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6ADB3" w14:textId="77777777" w:rsidR="008F06F7" w:rsidRPr="00E84B26" w:rsidRDefault="008F06F7" w:rsidP="00E84B26">
      <w:pPr>
        <w:spacing w:line="360" w:lineRule="auto"/>
        <w:rPr>
          <w:rFonts w:ascii="Times New Roman" w:hAnsi="Times New Roman" w:cs="Times New Roman"/>
          <w:b/>
          <w:bCs/>
          <w:szCs w:val="24"/>
        </w:rPr>
      </w:pPr>
      <w:r w:rsidRPr="00E84B26">
        <w:rPr>
          <w:rFonts w:ascii="Times New Roman" w:hAnsi="Times New Roman" w:cs="Times New Roman"/>
          <w:b/>
          <w:bCs/>
          <w:szCs w:val="24"/>
        </w:rPr>
        <w:t>CESED - CENTRO DE ENSINO SUPERIOR E DESENVOLVIMENTO</w:t>
      </w:r>
    </w:p>
    <w:p w14:paraId="409CE556" w14:textId="77777777" w:rsidR="008F06F7" w:rsidRPr="00E84B26" w:rsidRDefault="008F06F7" w:rsidP="00E84B26">
      <w:pPr>
        <w:spacing w:line="360" w:lineRule="auto"/>
        <w:rPr>
          <w:rFonts w:ascii="Times New Roman" w:hAnsi="Times New Roman" w:cs="Times New Roman"/>
          <w:b/>
          <w:bCs/>
          <w:szCs w:val="24"/>
        </w:rPr>
      </w:pPr>
      <w:r w:rsidRPr="00E84B26">
        <w:rPr>
          <w:rFonts w:ascii="Times New Roman" w:hAnsi="Times New Roman" w:cs="Times New Roman"/>
          <w:b/>
          <w:bCs/>
          <w:szCs w:val="24"/>
        </w:rPr>
        <w:t>UNIFACISA – CENTRO UNIVERSITÁRIO</w:t>
      </w:r>
    </w:p>
    <w:p w14:paraId="5B14B93A" w14:textId="5E16F739" w:rsidR="00F20272" w:rsidRPr="00E84B26" w:rsidRDefault="008F06F7" w:rsidP="00E84B26">
      <w:pPr>
        <w:spacing w:line="360" w:lineRule="auto"/>
        <w:rPr>
          <w:rFonts w:ascii="Times New Roman" w:hAnsi="Times New Roman" w:cs="Times New Roman"/>
          <w:b/>
          <w:bCs/>
          <w:szCs w:val="24"/>
        </w:rPr>
      </w:pPr>
      <w:r w:rsidRPr="00E84B26">
        <w:rPr>
          <w:rFonts w:ascii="Times New Roman" w:hAnsi="Times New Roman" w:cs="Times New Roman"/>
          <w:b/>
          <w:bCs/>
          <w:szCs w:val="24"/>
        </w:rPr>
        <w:t>CURSO DE BACHARELADO EM DIREITO</w:t>
      </w:r>
    </w:p>
    <w:p w14:paraId="32171D86" w14:textId="3BD47306" w:rsidR="008F06F7" w:rsidRPr="00E84B26" w:rsidRDefault="008F06F7" w:rsidP="00E84B26">
      <w:pPr>
        <w:spacing w:line="360" w:lineRule="auto"/>
        <w:rPr>
          <w:rFonts w:ascii="Times New Roman" w:hAnsi="Times New Roman" w:cs="Times New Roman"/>
          <w:b/>
          <w:bCs/>
          <w:szCs w:val="24"/>
        </w:rPr>
      </w:pPr>
    </w:p>
    <w:p w14:paraId="604D82BF" w14:textId="189DC3DD" w:rsidR="008F06F7" w:rsidRPr="00E84B26" w:rsidRDefault="008F06F7" w:rsidP="00E84B26">
      <w:pPr>
        <w:spacing w:line="360" w:lineRule="auto"/>
        <w:rPr>
          <w:rFonts w:ascii="Times New Roman" w:hAnsi="Times New Roman" w:cs="Times New Roman"/>
          <w:b/>
          <w:bCs/>
          <w:szCs w:val="24"/>
        </w:rPr>
      </w:pPr>
    </w:p>
    <w:p w14:paraId="776FAD07" w14:textId="1C6834B0" w:rsidR="008F06F7" w:rsidRPr="00E84B26" w:rsidRDefault="008F06F7" w:rsidP="00E84B26">
      <w:pPr>
        <w:spacing w:line="360" w:lineRule="auto"/>
        <w:rPr>
          <w:rFonts w:ascii="Times New Roman" w:hAnsi="Times New Roman" w:cs="Times New Roman"/>
          <w:b/>
          <w:bCs/>
          <w:szCs w:val="24"/>
        </w:rPr>
      </w:pPr>
      <w:r w:rsidRPr="00E84B26">
        <w:rPr>
          <w:rFonts w:ascii="Times New Roman" w:hAnsi="Times New Roman" w:cs="Times New Roman"/>
          <w:b/>
          <w:bCs/>
          <w:szCs w:val="24"/>
        </w:rPr>
        <w:t>BRUNO PACELLY MONTEIRO DA COSTA</w:t>
      </w:r>
    </w:p>
    <w:p w14:paraId="64B9FB62" w14:textId="4DEDC853" w:rsidR="008F06F7" w:rsidRPr="00E84B26" w:rsidRDefault="008F06F7" w:rsidP="00E84B26">
      <w:pPr>
        <w:spacing w:line="360" w:lineRule="auto"/>
        <w:rPr>
          <w:rFonts w:ascii="Times New Roman" w:hAnsi="Times New Roman" w:cs="Times New Roman"/>
          <w:b/>
          <w:bCs/>
          <w:szCs w:val="24"/>
        </w:rPr>
      </w:pPr>
    </w:p>
    <w:p w14:paraId="362AFD4E" w14:textId="2A447B6B" w:rsidR="008F06F7" w:rsidRPr="00E84B26" w:rsidRDefault="008F06F7" w:rsidP="00E84B26">
      <w:pPr>
        <w:spacing w:line="360" w:lineRule="auto"/>
        <w:rPr>
          <w:rFonts w:ascii="Times New Roman" w:hAnsi="Times New Roman" w:cs="Times New Roman"/>
          <w:szCs w:val="24"/>
        </w:rPr>
      </w:pPr>
    </w:p>
    <w:p w14:paraId="203F88CC" w14:textId="406FB42E" w:rsidR="008F06F7" w:rsidRPr="00E84B26" w:rsidRDefault="008F06F7" w:rsidP="00E84B26">
      <w:pPr>
        <w:spacing w:line="360" w:lineRule="auto"/>
        <w:rPr>
          <w:rFonts w:ascii="Times New Roman" w:hAnsi="Times New Roman" w:cs="Times New Roman"/>
          <w:szCs w:val="24"/>
        </w:rPr>
      </w:pPr>
    </w:p>
    <w:p w14:paraId="186019C9" w14:textId="39C9FC07" w:rsidR="008F06F7" w:rsidRPr="00E84B26" w:rsidRDefault="008F06F7" w:rsidP="00E84B26">
      <w:pPr>
        <w:spacing w:line="360" w:lineRule="auto"/>
        <w:rPr>
          <w:rFonts w:ascii="Times New Roman" w:hAnsi="Times New Roman" w:cs="Times New Roman"/>
          <w:szCs w:val="24"/>
        </w:rPr>
      </w:pPr>
    </w:p>
    <w:p w14:paraId="14D66160" w14:textId="7F6268A0" w:rsidR="008F06F7" w:rsidRPr="00E84B26" w:rsidRDefault="008F06F7" w:rsidP="00E84B26">
      <w:pPr>
        <w:spacing w:line="360" w:lineRule="auto"/>
        <w:rPr>
          <w:rFonts w:ascii="Times New Roman" w:hAnsi="Times New Roman" w:cs="Times New Roman"/>
          <w:szCs w:val="24"/>
        </w:rPr>
      </w:pPr>
    </w:p>
    <w:p w14:paraId="7D54D0A3" w14:textId="39D4E9A3" w:rsidR="008F06F7" w:rsidRPr="00E84B26" w:rsidRDefault="008F06F7" w:rsidP="00E84B26">
      <w:pPr>
        <w:spacing w:line="360" w:lineRule="auto"/>
        <w:rPr>
          <w:rFonts w:ascii="Times New Roman" w:hAnsi="Times New Roman" w:cs="Times New Roman"/>
          <w:szCs w:val="24"/>
        </w:rPr>
      </w:pPr>
    </w:p>
    <w:p w14:paraId="1C969EC3" w14:textId="77777777" w:rsidR="00361F45" w:rsidRDefault="00361F45" w:rsidP="00E84B26">
      <w:pPr>
        <w:spacing w:line="360" w:lineRule="auto"/>
        <w:rPr>
          <w:rFonts w:ascii="Times New Roman" w:hAnsi="Times New Roman" w:cs="Times New Roman"/>
          <w:b/>
          <w:bCs/>
          <w:szCs w:val="24"/>
        </w:rPr>
      </w:pPr>
    </w:p>
    <w:p w14:paraId="3A88789A" w14:textId="77777777" w:rsidR="003777DA" w:rsidRDefault="003777DA" w:rsidP="00361F45">
      <w:pPr>
        <w:spacing w:line="360" w:lineRule="auto"/>
        <w:jc w:val="center"/>
        <w:rPr>
          <w:rFonts w:ascii="Times New Roman" w:hAnsi="Times New Roman" w:cs="Times New Roman"/>
          <w:b/>
          <w:bCs/>
          <w:szCs w:val="24"/>
        </w:rPr>
      </w:pPr>
    </w:p>
    <w:p w14:paraId="3813E5C3" w14:textId="0BAEEB70" w:rsidR="008F06F7" w:rsidRPr="00E84B26" w:rsidRDefault="00361F45" w:rsidP="00361F45">
      <w:pPr>
        <w:spacing w:line="360" w:lineRule="auto"/>
        <w:jc w:val="center"/>
        <w:rPr>
          <w:rFonts w:ascii="Times New Roman" w:hAnsi="Times New Roman" w:cs="Times New Roman"/>
          <w:b/>
          <w:bCs/>
          <w:szCs w:val="24"/>
        </w:rPr>
      </w:pPr>
      <w:r w:rsidRPr="00E84B26">
        <w:rPr>
          <w:rFonts w:ascii="Times New Roman" w:hAnsi="Times New Roman" w:cs="Times New Roman"/>
          <w:b/>
          <w:bCs/>
          <w:szCs w:val="24"/>
        </w:rPr>
        <w:t xml:space="preserve">DIREITO À CULTURA: </w:t>
      </w:r>
      <w:r w:rsidR="000F571D">
        <w:rPr>
          <w:rFonts w:ascii="Times New Roman" w:hAnsi="Times New Roman" w:cs="Times New Roman"/>
          <w:b/>
          <w:bCs/>
          <w:szCs w:val="24"/>
        </w:rPr>
        <w:t>UM ESTUDO DE CASO SOBRE A ATUAÇÃO DA EMPRESA PARAESTATAL SERVIÇO SOCIAL DO COMÉRCIO NA EFETIVAÇÃO DESSE DIREITO.</w:t>
      </w:r>
    </w:p>
    <w:p w14:paraId="46F040CB" w14:textId="604ACD1E" w:rsidR="00F20272" w:rsidRPr="00E84B26" w:rsidRDefault="00F20272" w:rsidP="00E84B26">
      <w:pPr>
        <w:spacing w:line="360" w:lineRule="auto"/>
        <w:rPr>
          <w:rFonts w:ascii="Times New Roman" w:hAnsi="Times New Roman" w:cs="Times New Roman"/>
          <w:szCs w:val="24"/>
        </w:rPr>
      </w:pPr>
    </w:p>
    <w:p w14:paraId="30ABEFB6" w14:textId="4F17EB3D" w:rsidR="008F06F7" w:rsidRPr="00E84B26" w:rsidRDefault="008F06F7" w:rsidP="00E84B26">
      <w:pPr>
        <w:spacing w:line="360" w:lineRule="auto"/>
        <w:rPr>
          <w:rFonts w:ascii="Times New Roman" w:hAnsi="Times New Roman" w:cs="Times New Roman"/>
          <w:szCs w:val="24"/>
        </w:rPr>
      </w:pPr>
    </w:p>
    <w:p w14:paraId="63A85FFF" w14:textId="4D779580" w:rsidR="008F06F7" w:rsidRPr="00E84B26" w:rsidRDefault="008F06F7" w:rsidP="00E84B26">
      <w:pPr>
        <w:spacing w:line="360" w:lineRule="auto"/>
        <w:rPr>
          <w:rFonts w:ascii="Times New Roman" w:hAnsi="Times New Roman" w:cs="Times New Roman"/>
          <w:szCs w:val="24"/>
        </w:rPr>
      </w:pPr>
    </w:p>
    <w:p w14:paraId="7FAF1D7F" w14:textId="184F6C0E" w:rsidR="008F06F7" w:rsidRPr="00E84B26" w:rsidRDefault="008F06F7" w:rsidP="00E84B26">
      <w:pPr>
        <w:spacing w:line="360" w:lineRule="auto"/>
        <w:jc w:val="center"/>
        <w:rPr>
          <w:rFonts w:ascii="Times New Roman" w:hAnsi="Times New Roman" w:cs="Times New Roman"/>
          <w:b/>
          <w:bCs/>
          <w:szCs w:val="24"/>
        </w:rPr>
      </w:pPr>
    </w:p>
    <w:p w14:paraId="39F1185F" w14:textId="7140D2B2" w:rsidR="002731A5" w:rsidRPr="00E84B26" w:rsidRDefault="002731A5" w:rsidP="00E84B26">
      <w:pPr>
        <w:spacing w:line="360" w:lineRule="auto"/>
        <w:jc w:val="center"/>
        <w:rPr>
          <w:rFonts w:ascii="Times New Roman" w:hAnsi="Times New Roman" w:cs="Times New Roman"/>
          <w:b/>
          <w:bCs/>
          <w:szCs w:val="24"/>
        </w:rPr>
      </w:pPr>
    </w:p>
    <w:p w14:paraId="5EDFDCDD" w14:textId="4D290132" w:rsidR="002731A5" w:rsidRPr="00E84B26" w:rsidRDefault="002731A5" w:rsidP="00E84B26">
      <w:pPr>
        <w:spacing w:line="360" w:lineRule="auto"/>
        <w:jc w:val="center"/>
        <w:rPr>
          <w:rFonts w:ascii="Times New Roman" w:hAnsi="Times New Roman" w:cs="Times New Roman"/>
          <w:b/>
          <w:bCs/>
          <w:szCs w:val="24"/>
        </w:rPr>
      </w:pPr>
    </w:p>
    <w:p w14:paraId="391FBF1F" w14:textId="11F3C794" w:rsidR="002731A5" w:rsidRPr="00E84B26" w:rsidRDefault="002731A5" w:rsidP="00E84B26">
      <w:pPr>
        <w:spacing w:line="360" w:lineRule="auto"/>
        <w:jc w:val="center"/>
        <w:rPr>
          <w:rFonts w:ascii="Times New Roman" w:hAnsi="Times New Roman" w:cs="Times New Roman"/>
          <w:b/>
          <w:bCs/>
          <w:szCs w:val="24"/>
        </w:rPr>
      </w:pPr>
    </w:p>
    <w:p w14:paraId="503C3EE6" w14:textId="3245D7FF" w:rsidR="002731A5" w:rsidRPr="00E84B26" w:rsidRDefault="002731A5" w:rsidP="00E84B26">
      <w:pPr>
        <w:spacing w:line="360" w:lineRule="auto"/>
        <w:jc w:val="center"/>
        <w:rPr>
          <w:rFonts w:ascii="Times New Roman" w:hAnsi="Times New Roman" w:cs="Times New Roman"/>
          <w:b/>
          <w:bCs/>
          <w:szCs w:val="24"/>
        </w:rPr>
      </w:pPr>
    </w:p>
    <w:p w14:paraId="3C7C0E54" w14:textId="7E3E8B4C" w:rsidR="002731A5" w:rsidRPr="00E84B26" w:rsidRDefault="002731A5" w:rsidP="00E84B26">
      <w:pPr>
        <w:spacing w:line="360" w:lineRule="auto"/>
        <w:jc w:val="center"/>
        <w:rPr>
          <w:rFonts w:ascii="Times New Roman" w:hAnsi="Times New Roman" w:cs="Times New Roman"/>
          <w:b/>
          <w:bCs/>
          <w:szCs w:val="24"/>
        </w:rPr>
      </w:pPr>
    </w:p>
    <w:p w14:paraId="4072DA32" w14:textId="1129861C" w:rsidR="002731A5" w:rsidRPr="00E84B26" w:rsidRDefault="002731A5" w:rsidP="00E84B26">
      <w:pPr>
        <w:spacing w:line="360" w:lineRule="auto"/>
        <w:jc w:val="center"/>
        <w:rPr>
          <w:rFonts w:ascii="Times New Roman" w:hAnsi="Times New Roman" w:cs="Times New Roman"/>
          <w:b/>
          <w:bCs/>
          <w:szCs w:val="24"/>
        </w:rPr>
      </w:pPr>
    </w:p>
    <w:p w14:paraId="1CCB18FC" w14:textId="368A3877" w:rsidR="002731A5" w:rsidRPr="00E84B26" w:rsidRDefault="002731A5" w:rsidP="00E84B26">
      <w:pPr>
        <w:spacing w:line="360" w:lineRule="auto"/>
        <w:jc w:val="center"/>
        <w:rPr>
          <w:rFonts w:ascii="Times New Roman" w:hAnsi="Times New Roman" w:cs="Times New Roman"/>
          <w:b/>
          <w:bCs/>
          <w:szCs w:val="24"/>
        </w:rPr>
      </w:pPr>
    </w:p>
    <w:p w14:paraId="6FA4FA8E" w14:textId="272D04CF" w:rsidR="002731A5" w:rsidRPr="00E84B26" w:rsidRDefault="002731A5" w:rsidP="00E84B26">
      <w:pPr>
        <w:spacing w:line="360" w:lineRule="auto"/>
        <w:jc w:val="center"/>
        <w:rPr>
          <w:rFonts w:ascii="Times New Roman" w:hAnsi="Times New Roman" w:cs="Times New Roman"/>
          <w:b/>
          <w:bCs/>
          <w:szCs w:val="24"/>
        </w:rPr>
      </w:pPr>
    </w:p>
    <w:p w14:paraId="051E5058" w14:textId="76FCFCF5" w:rsidR="002731A5" w:rsidRPr="00E84B26" w:rsidRDefault="002731A5" w:rsidP="00E84B26">
      <w:pPr>
        <w:spacing w:line="360" w:lineRule="auto"/>
        <w:jc w:val="center"/>
        <w:rPr>
          <w:rFonts w:ascii="Times New Roman" w:hAnsi="Times New Roman" w:cs="Times New Roman"/>
          <w:b/>
          <w:bCs/>
          <w:szCs w:val="24"/>
        </w:rPr>
      </w:pPr>
    </w:p>
    <w:p w14:paraId="56FF148D" w14:textId="12C45C5D" w:rsidR="002731A5" w:rsidRPr="00E84B26" w:rsidRDefault="002731A5" w:rsidP="00E84B26">
      <w:pPr>
        <w:spacing w:line="360" w:lineRule="auto"/>
        <w:jc w:val="center"/>
        <w:rPr>
          <w:rFonts w:ascii="Times New Roman" w:hAnsi="Times New Roman" w:cs="Times New Roman"/>
          <w:b/>
          <w:bCs/>
          <w:szCs w:val="24"/>
        </w:rPr>
      </w:pPr>
    </w:p>
    <w:p w14:paraId="121807EC" w14:textId="3EF49BB0" w:rsidR="002731A5" w:rsidRPr="00E84B26" w:rsidRDefault="002731A5" w:rsidP="00E84B26">
      <w:pPr>
        <w:spacing w:line="360" w:lineRule="auto"/>
        <w:jc w:val="center"/>
        <w:rPr>
          <w:rFonts w:ascii="Times New Roman" w:hAnsi="Times New Roman" w:cs="Times New Roman"/>
          <w:b/>
          <w:bCs/>
          <w:szCs w:val="24"/>
        </w:rPr>
      </w:pPr>
    </w:p>
    <w:p w14:paraId="6354E275" w14:textId="4B06C132" w:rsidR="008F06F7" w:rsidRPr="00E84B26" w:rsidRDefault="008F06F7" w:rsidP="00E84B26">
      <w:pPr>
        <w:spacing w:line="360" w:lineRule="auto"/>
        <w:jc w:val="center"/>
        <w:rPr>
          <w:rFonts w:ascii="Times New Roman" w:hAnsi="Times New Roman" w:cs="Times New Roman"/>
          <w:b/>
          <w:bCs/>
          <w:szCs w:val="24"/>
        </w:rPr>
      </w:pPr>
      <w:r w:rsidRPr="00E84B26">
        <w:rPr>
          <w:rFonts w:ascii="Times New Roman" w:hAnsi="Times New Roman" w:cs="Times New Roman"/>
          <w:b/>
          <w:bCs/>
          <w:szCs w:val="24"/>
        </w:rPr>
        <w:t>CAMPINA GRANDE – PB</w:t>
      </w:r>
    </w:p>
    <w:p w14:paraId="6702D12F" w14:textId="2D5B0891" w:rsidR="008F06F7" w:rsidRPr="00E84B26" w:rsidRDefault="008F06F7" w:rsidP="00E84B26">
      <w:pPr>
        <w:spacing w:line="360" w:lineRule="auto"/>
        <w:jc w:val="center"/>
        <w:rPr>
          <w:rFonts w:ascii="Times New Roman" w:hAnsi="Times New Roman" w:cs="Times New Roman"/>
          <w:b/>
          <w:bCs/>
          <w:szCs w:val="24"/>
        </w:rPr>
      </w:pPr>
      <w:r w:rsidRPr="00E84B26">
        <w:rPr>
          <w:rFonts w:ascii="Times New Roman" w:hAnsi="Times New Roman" w:cs="Times New Roman"/>
          <w:b/>
          <w:bCs/>
          <w:szCs w:val="24"/>
        </w:rPr>
        <w:t>2020</w:t>
      </w:r>
    </w:p>
    <w:p w14:paraId="371D782B" w14:textId="061EAFBB" w:rsidR="008F06F7" w:rsidRPr="00E84B26" w:rsidRDefault="00361F45" w:rsidP="008F06F7">
      <w:pPr>
        <w:jc w:val="center"/>
        <w:rPr>
          <w:rFonts w:ascii="Times New Roman" w:hAnsi="Times New Roman" w:cs="Times New Roman"/>
          <w:szCs w:val="24"/>
        </w:rPr>
      </w:pPr>
      <w:r>
        <w:rPr>
          <w:rFonts w:ascii="Times New Roman" w:hAnsi="Times New Roman" w:cs="Times New Roman"/>
          <w:szCs w:val="24"/>
        </w:rPr>
        <w:lastRenderedPageBreak/>
        <w:t>B</w:t>
      </w:r>
      <w:r w:rsidR="008F06F7" w:rsidRPr="00E84B26">
        <w:rPr>
          <w:rFonts w:ascii="Times New Roman" w:hAnsi="Times New Roman" w:cs="Times New Roman"/>
          <w:szCs w:val="24"/>
        </w:rPr>
        <w:t>RUNO PACELLY MONTEIRO DA COSTA</w:t>
      </w:r>
    </w:p>
    <w:p w14:paraId="392ACABB" w14:textId="3BC7C25B" w:rsidR="008F06F7" w:rsidRPr="00E84B26" w:rsidRDefault="008F06F7" w:rsidP="008F06F7">
      <w:pPr>
        <w:jc w:val="center"/>
        <w:rPr>
          <w:rFonts w:ascii="Times New Roman" w:hAnsi="Times New Roman" w:cs="Times New Roman"/>
          <w:szCs w:val="24"/>
        </w:rPr>
      </w:pPr>
    </w:p>
    <w:p w14:paraId="7977F7B8" w14:textId="0A6745CF" w:rsidR="008F06F7" w:rsidRPr="00E84B26" w:rsidRDefault="008F06F7" w:rsidP="008F06F7">
      <w:pPr>
        <w:jc w:val="center"/>
        <w:rPr>
          <w:rFonts w:ascii="Times New Roman" w:hAnsi="Times New Roman" w:cs="Times New Roman"/>
          <w:szCs w:val="24"/>
        </w:rPr>
      </w:pPr>
    </w:p>
    <w:p w14:paraId="36EDC255" w14:textId="5A451031" w:rsidR="008F06F7" w:rsidRPr="00E84B26" w:rsidRDefault="008F06F7" w:rsidP="008F06F7">
      <w:pPr>
        <w:jc w:val="center"/>
        <w:rPr>
          <w:rFonts w:ascii="Times New Roman" w:hAnsi="Times New Roman" w:cs="Times New Roman"/>
          <w:szCs w:val="24"/>
        </w:rPr>
      </w:pPr>
    </w:p>
    <w:p w14:paraId="268B156C" w14:textId="40C1A01C" w:rsidR="008F06F7" w:rsidRPr="00E84B26" w:rsidRDefault="008F06F7" w:rsidP="008F06F7">
      <w:pPr>
        <w:jc w:val="center"/>
        <w:rPr>
          <w:rFonts w:ascii="Times New Roman" w:hAnsi="Times New Roman" w:cs="Times New Roman"/>
          <w:szCs w:val="24"/>
        </w:rPr>
      </w:pPr>
    </w:p>
    <w:p w14:paraId="5F281DC6" w14:textId="210B1956" w:rsidR="008F06F7" w:rsidRPr="00E84B26" w:rsidRDefault="008F06F7" w:rsidP="008F06F7">
      <w:pPr>
        <w:jc w:val="center"/>
        <w:rPr>
          <w:rFonts w:ascii="Times New Roman" w:hAnsi="Times New Roman" w:cs="Times New Roman"/>
          <w:szCs w:val="24"/>
        </w:rPr>
      </w:pPr>
    </w:p>
    <w:p w14:paraId="41D7BB01" w14:textId="0C2DE923" w:rsidR="008F06F7" w:rsidRPr="00E84B26" w:rsidRDefault="008F06F7" w:rsidP="008F06F7">
      <w:pPr>
        <w:jc w:val="center"/>
        <w:rPr>
          <w:rFonts w:ascii="Times New Roman" w:hAnsi="Times New Roman" w:cs="Times New Roman"/>
          <w:szCs w:val="24"/>
        </w:rPr>
      </w:pPr>
    </w:p>
    <w:p w14:paraId="1F4701A2" w14:textId="77777777" w:rsidR="00361F45" w:rsidRDefault="00361F45" w:rsidP="008F06F7">
      <w:pPr>
        <w:jc w:val="center"/>
        <w:rPr>
          <w:rFonts w:ascii="Times New Roman" w:hAnsi="Times New Roman" w:cs="Times New Roman"/>
          <w:szCs w:val="24"/>
        </w:rPr>
      </w:pPr>
    </w:p>
    <w:p w14:paraId="3337289B" w14:textId="77777777" w:rsidR="00361F45" w:rsidRDefault="00361F45" w:rsidP="008F06F7">
      <w:pPr>
        <w:jc w:val="center"/>
        <w:rPr>
          <w:rFonts w:ascii="Times New Roman" w:hAnsi="Times New Roman" w:cs="Times New Roman"/>
          <w:szCs w:val="24"/>
        </w:rPr>
      </w:pPr>
    </w:p>
    <w:p w14:paraId="151C931A" w14:textId="77777777" w:rsidR="00361F45" w:rsidRDefault="00361F45" w:rsidP="008F06F7">
      <w:pPr>
        <w:jc w:val="center"/>
        <w:rPr>
          <w:rFonts w:ascii="Times New Roman" w:hAnsi="Times New Roman" w:cs="Times New Roman"/>
          <w:szCs w:val="24"/>
        </w:rPr>
      </w:pPr>
    </w:p>
    <w:p w14:paraId="3EA9DED2" w14:textId="77777777" w:rsidR="00361F45" w:rsidRDefault="00361F45" w:rsidP="008F06F7">
      <w:pPr>
        <w:jc w:val="center"/>
        <w:rPr>
          <w:rFonts w:ascii="Times New Roman" w:hAnsi="Times New Roman" w:cs="Times New Roman"/>
          <w:szCs w:val="24"/>
        </w:rPr>
      </w:pPr>
    </w:p>
    <w:p w14:paraId="4E5787BE" w14:textId="77777777" w:rsidR="00361F45" w:rsidRDefault="00361F45" w:rsidP="008F06F7">
      <w:pPr>
        <w:jc w:val="center"/>
        <w:rPr>
          <w:rFonts w:ascii="Times New Roman" w:hAnsi="Times New Roman" w:cs="Times New Roman"/>
          <w:szCs w:val="24"/>
        </w:rPr>
      </w:pPr>
    </w:p>
    <w:p w14:paraId="78501B78" w14:textId="77777777" w:rsidR="00361F45" w:rsidRDefault="00361F45" w:rsidP="008F06F7">
      <w:pPr>
        <w:jc w:val="center"/>
        <w:rPr>
          <w:rFonts w:ascii="Times New Roman" w:hAnsi="Times New Roman" w:cs="Times New Roman"/>
          <w:szCs w:val="24"/>
        </w:rPr>
      </w:pPr>
    </w:p>
    <w:p w14:paraId="4B9D2739" w14:textId="77777777" w:rsidR="00361F45" w:rsidRDefault="00361F45" w:rsidP="008F06F7">
      <w:pPr>
        <w:jc w:val="center"/>
        <w:rPr>
          <w:rFonts w:ascii="Times New Roman" w:hAnsi="Times New Roman" w:cs="Times New Roman"/>
          <w:szCs w:val="24"/>
        </w:rPr>
      </w:pPr>
    </w:p>
    <w:p w14:paraId="1B44272A" w14:textId="77777777" w:rsidR="00361F45" w:rsidRDefault="00361F45" w:rsidP="008F06F7">
      <w:pPr>
        <w:jc w:val="center"/>
        <w:rPr>
          <w:rFonts w:ascii="Times New Roman" w:hAnsi="Times New Roman" w:cs="Times New Roman"/>
          <w:szCs w:val="24"/>
        </w:rPr>
      </w:pPr>
    </w:p>
    <w:p w14:paraId="1A8378C0" w14:textId="77777777" w:rsidR="000F571D" w:rsidRPr="00E84B26" w:rsidRDefault="000F571D" w:rsidP="000F571D">
      <w:pPr>
        <w:spacing w:line="360" w:lineRule="auto"/>
        <w:jc w:val="center"/>
        <w:rPr>
          <w:rFonts w:ascii="Times New Roman" w:hAnsi="Times New Roman" w:cs="Times New Roman"/>
          <w:b/>
          <w:bCs/>
          <w:szCs w:val="24"/>
        </w:rPr>
      </w:pPr>
      <w:r w:rsidRPr="00E84B26">
        <w:rPr>
          <w:rFonts w:ascii="Times New Roman" w:hAnsi="Times New Roman" w:cs="Times New Roman"/>
          <w:b/>
          <w:bCs/>
          <w:szCs w:val="24"/>
        </w:rPr>
        <w:t xml:space="preserve">DIREITO À CULTURA: </w:t>
      </w:r>
      <w:r>
        <w:rPr>
          <w:rFonts w:ascii="Times New Roman" w:hAnsi="Times New Roman" w:cs="Times New Roman"/>
          <w:b/>
          <w:bCs/>
          <w:szCs w:val="24"/>
        </w:rPr>
        <w:t>UM ESTUDO DE CASO SOBRE A ATUAÇÃO DA EMPRESA PARAESTATAL SERVIÇO SOCIAL DO COMÉRCIO NA EFETIVAÇÃO DESSE DIREITO.</w:t>
      </w:r>
    </w:p>
    <w:p w14:paraId="25DD7096" w14:textId="3B34F306" w:rsidR="008F06F7" w:rsidRPr="00E84B26" w:rsidRDefault="008F06F7" w:rsidP="008F06F7">
      <w:pPr>
        <w:jc w:val="center"/>
        <w:rPr>
          <w:rFonts w:ascii="Times New Roman" w:hAnsi="Times New Roman" w:cs="Times New Roman"/>
          <w:szCs w:val="24"/>
        </w:rPr>
      </w:pPr>
    </w:p>
    <w:p w14:paraId="795C006C" w14:textId="598927DE" w:rsidR="008F06F7" w:rsidRPr="00E84B26" w:rsidRDefault="008F06F7" w:rsidP="008F06F7">
      <w:pPr>
        <w:jc w:val="center"/>
        <w:rPr>
          <w:rFonts w:ascii="Times New Roman" w:hAnsi="Times New Roman" w:cs="Times New Roman"/>
          <w:szCs w:val="24"/>
        </w:rPr>
      </w:pPr>
    </w:p>
    <w:p w14:paraId="16F0ED60" w14:textId="77777777" w:rsidR="00361F45" w:rsidRDefault="00361F45" w:rsidP="00642410">
      <w:pPr>
        <w:ind w:left="3544"/>
        <w:rPr>
          <w:rFonts w:ascii="Times New Roman" w:hAnsi="Times New Roman" w:cs="Times New Roman"/>
          <w:szCs w:val="24"/>
        </w:rPr>
      </w:pPr>
    </w:p>
    <w:p w14:paraId="2EA03E23" w14:textId="77777777" w:rsidR="00361F45" w:rsidRDefault="00361F45" w:rsidP="00642410">
      <w:pPr>
        <w:ind w:left="3544"/>
        <w:rPr>
          <w:rFonts w:ascii="Times New Roman" w:hAnsi="Times New Roman" w:cs="Times New Roman"/>
          <w:szCs w:val="24"/>
        </w:rPr>
      </w:pPr>
    </w:p>
    <w:p w14:paraId="47D94D6D" w14:textId="77777777" w:rsidR="00361F45" w:rsidRDefault="00361F45" w:rsidP="00642410">
      <w:pPr>
        <w:ind w:left="3544"/>
        <w:rPr>
          <w:rFonts w:ascii="Times New Roman" w:hAnsi="Times New Roman" w:cs="Times New Roman"/>
          <w:szCs w:val="24"/>
        </w:rPr>
      </w:pPr>
    </w:p>
    <w:p w14:paraId="16196BFD" w14:textId="77777777" w:rsidR="00361F45" w:rsidRDefault="00361F45" w:rsidP="00642410">
      <w:pPr>
        <w:ind w:left="3544"/>
        <w:rPr>
          <w:rFonts w:ascii="Times New Roman" w:hAnsi="Times New Roman" w:cs="Times New Roman"/>
          <w:szCs w:val="24"/>
        </w:rPr>
      </w:pPr>
    </w:p>
    <w:p w14:paraId="751698BC" w14:textId="77777777" w:rsidR="00361F45" w:rsidRDefault="00361F45" w:rsidP="00642410">
      <w:pPr>
        <w:ind w:left="3544"/>
        <w:rPr>
          <w:rFonts w:ascii="Times New Roman" w:hAnsi="Times New Roman" w:cs="Times New Roman"/>
          <w:szCs w:val="24"/>
        </w:rPr>
      </w:pPr>
    </w:p>
    <w:p w14:paraId="18872BC9" w14:textId="77777777" w:rsidR="00361F45" w:rsidRDefault="00361F45" w:rsidP="00642410">
      <w:pPr>
        <w:ind w:left="3544"/>
        <w:rPr>
          <w:rFonts w:ascii="Times New Roman" w:hAnsi="Times New Roman" w:cs="Times New Roman"/>
          <w:szCs w:val="24"/>
        </w:rPr>
      </w:pPr>
    </w:p>
    <w:p w14:paraId="7AE176F4" w14:textId="77777777" w:rsidR="00361F45" w:rsidRDefault="00361F45" w:rsidP="00642410">
      <w:pPr>
        <w:ind w:left="3544"/>
        <w:rPr>
          <w:rFonts w:ascii="Times New Roman" w:hAnsi="Times New Roman" w:cs="Times New Roman"/>
          <w:szCs w:val="24"/>
        </w:rPr>
      </w:pPr>
    </w:p>
    <w:p w14:paraId="5216962E" w14:textId="77777777" w:rsidR="00361F45" w:rsidRDefault="00361F45" w:rsidP="00642410">
      <w:pPr>
        <w:ind w:left="3544"/>
        <w:rPr>
          <w:rFonts w:ascii="Times New Roman" w:hAnsi="Times New Roman" w:cs="Times New Roman"/>
          <w:szCs w:val="24"/>
        </w:rPr>
      </w:pPr>
    </w:p>
    <w:p w14:paraId="691E68DA" w14:textId="77777777" w:rsidR="00361F45" w:rsidRDefault="00361F45" w:rsidP="00642410">
      <w:pPr>
        <w:ind w:left="3544"/>
        <w:rPr>
          <w:rFonts w:ascii="Times New Roman" w:hAnsi="Times New Roman" w:cs="Times New Roman"/>
          <w:szCs w:val="24"/>
        </w:rPr>
      </w:pPr>
    </w:p>
    <w:p w14:paraId="517B72BE" w14:textId="77777777" w:rsidR="00361F45" w:rsidRDefault="00361F45" w:rsidP="00642410">
      <w:pPr>
        <w:ind w:left="3544"/>
        <w:rPr>
          <w:rFonts w:ascii="Times New Roman" w:hAnsi="Times New Roman" w:cs="Times New Roman"/>
          <w:szCs w:val="24"/>
        </w:rPr>
      </w:pPr>
    </w:p>
    <w:p w14:paraId="7DCB5A91" w14:textId="322AE07B" w:rsidR="008F06F7" w:rsidRPr="00E84B26" w:rsidRDefault="008F06F7" w:rsidP="00642410">
      <w:pPr>
        <w:ind w:left="3544"/>
        <w:rPr>
          <w:rFonts w:ascii="Times New Roman" w:hAnsi="Times New Roman" w:cs="Times New Roman"/>
          <w:szCs w:val="24"/>
        </w:rPr>
      </w:pPr>
      <w:r w:rsidRPr="00E84B26">
        <w:rPr>
          <w:rFonts w:ascii="Times New Roman" w:hAnsi="Times New Roman" w:cs="Times New Roman"/>
          <w:szCs w:val="24"/>
        </w:rPr>
        <w:t>Trabalho de Conclusão de Curso - Artigo Científico - apresentado como pré</w:t>
      </w:r>
      <w:r w:rsidR="00202689" w:rsidRPr="00E84B26">
        <w:rPr>
          <w:rFonts w:ascii="Times New Roman" w:hAnsi="Times New Roman" w:cs="Times New Roman"/>
          <w:szCs w:val="24"/>
        </w:rPr>
        <w:t>-</w:t>
      </w:r>
      <w:r w:rsidRPr="00E84B26">
        <w:rPr>
          <w:rFonts w:ascii="Times New Roman" w:hAnsi="Times New Roman" w:cs="Times New Roman"/>
          <w:szCs w:val="24"/>
        </w:rPr>
        <w:t xml:space="preserve">requisito para a obtenção do título de Bacharel em Direito pela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 xml:space="preserve"> – Centro Universitário. Área de Concentração: Direito </w:t>
      </w:r>
      <w:r w:rsidR="00503E5D" w:rsidRPr="00D7768E">
        <w:rPr>
          <w:rFonts w:ascii="Times New Roman" w:hAnsi="Times New Roman" w:cs="Times New Roman"/>
          <w:szCs w:val="24"/>
        </w:rPr>
        <w:t>Constitucional</w:t>
      </w:r>
      <w:r w:rsidRPr="00E84B26">
        <w:rPr>
          <w:rFonts w:ascii="Times New Roman" w:hAnsi="Times New Roman" w:cs="Times New Roman"/>
          <w:szCs w:val="24"/>
        </w:rPr>
        <w:t xml:space="preserve">. Orientador: Prof.º da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 xml:space="preserve"> João Ademar de Andrade Lima, </w:t>
      </w:r>
      <w:r w:rsidRPr="00D7768E">
        <w:rPr>
          <w:rFonts w:ascii="Times New Roman" w:hAnsi="Times New Roman" w:cs="Times New Roman"/>
          <w:color w:val="FF0000"/>
          <w:szCs w:val="24"/>
        </w:rPr>
        <w:t>Ms</w:t>
      </w:r>
      <w:r w:rsidRPr="00E84B26">
        <w:rPr>
          <w:rFonts w:ascii="Times New Roman" w:hAnsi="Times New Roman" w:cs="Times New Roman"/>
          <w:szCs w:val="24"/>
        </w:rPr>
        <w:t>.</w:t>
      </w:r>
    </w:p>
    <w:p w14:paraId="3884E9DD" w14:textId="5E0C903C" w:rsidR="008F06F7" w:rsidRPr="00E84B26" w:rsidRDefault="008F06F7" w:rsidP="008F06F7">
      <w:pPr>
        <w:ind w:left="4111"/>
        <w:rPr>
          <w:rFonts w:ascii="Times New Roman" w:hAnsi="Times New Roman" w:cs="Times New Roman"/>
          <w:szCs w:val="24"/>
        </w:rPr>
      </w:pPr>
    </w:p>
    <w:p w14:paraId="23063C8B" w14:textId="77777777" w:rsidR="008F06F7" w:rsidRPr="00E84B26" w:rsidRDefault="008F06F7" w:rsidP="008F06F7">
      <w:pPr>
        <w:jc w:val="center"/>
        <w:rPr>
          <w:rFonts w:ascii="Times New Roman" w:hAnsi="Times New Roman" w:cs="Times New Roman"/>
          <w:szCs w:val="24"/>
        </w:rPr>
      </w:pPr>
    </w:p>
    <w:p w14:paraId="5A7D1FE3" w14:textId="0D3D34A4" w:rsidR="008F06F7" w:rsidRPr="00E84B26" w:rsidRDefault="008F06F7">
      <w:pPr>
        <w:rPr>
          <w:rFonts w:ascii="Times New Roman" w:hAnsi="Times New Roman" w:cs="Times New Roman"/>
          <w:szCs w:val="24"/>
        </w:rPr>
      </w:pPr>
    </w:p>
    <w:p w14:paraId="0019291C" w14:textId="28AF467C" w:rsidR="008F06F7" w:rsidRPr="00E84B26" w:rsidRDefault="008F06F7">
      <w:pPr>
        <w:rPr>
          <w:rFonts w:ascii="Times New Roman" w:hAnsi="Times New Roman" w:cs="Times New Roman"/>
          <w:szCs w:val="24"/>
        </w:rPr>
      </w:pPr>
    </w:p>
    <w:p w14:paraId="672FDAC9" w14:textId="31E945C2" w:rsidR="008F06F7" w:rsidRPr="00E84B26" w:rsidRDefault="008F06F7">
      <w:pPr>
        <w:rPr>
          <w:rFonts w:ascii="Times New Roman" w:hAnsi="Times New Roman" w:cs="Times New Roman"/>
          <w:szCs w:val="24"/>
        </w:rPr>
      </w:pPr>
    </w:p>
    <w:p w14:paraId="5D25FD2A" w14:textId="156E1E5C" w:rsidR="008F06F7" w:rsidRPr="00E84B26" w:rsidRDefault="008F06F7">
      <w:pPr>
        <w:rPr>
          <w:rFonts w:ascii="Times New Roman" w:hAnsi="Times New Roman" w:cs="Times New Roman"/>
          <w:szCs w:val="24"/>
        </w:rPr>
      </w:pPr>
    </w:p>
    <w:p w14:paraId="3D350144" w14:textId="357E5FC0" w:rsidR="008F06F7" w:rsidRPr="00E84B26" w:rsidRDefault="008F06F7">
      <w:pPr>
        <w:rPr>
          <w:rFonts w:ascii="Times New Roman" w:hAnsi="Times New Roman" w:cs="Times New Roman"/>
          <w:szCs w:val="24"/>
        </w:rPr>
      </w:pPr>
    </w:p>
    <w:p w14:paraId="4C2C1E9E" w14:textId="539F7361" w:rsidR="008F06F7" w:rsidRPr="00E84B26" w:rsidRDefault="008F06F7">
      <w:pPr>
        <w:rPr>
          <w:rFonts w:ascii="Times New Roman" w:hAnsi="Times New Roman" w:cs="Times New Roman"/>
          <w:szCs w:val="24"/>
        </w:rPr>
      </w:pPr>
    </w:p>
    <w:p w14:paraId="271A443B" w14:textId="35B845CE" w:rsidR="008F06F7" w:rsidRPr="00E84B26" w:rsidRDefault="008F06F7">
      <w:pPr>
        <w:rPr>
          <w:rFonts w:ascii="Times New Roman" w:hAnsi="Times New Roman" w:cs="Times New Roman"/>
          <w:szCs w:val="24"/>
        </w:rPr>
      </w:pPr>
    </w:p>
    <w:p w14:paraId="795AB66A" w14:textId="281504C2" w:rsidR="008F06F7" w:rsidRPr="00E84B26" w:rsidRDefault="008F06F7">
      <w:pPr>
        <w:rPr>
          <w:rFonts w:ascii="Times New Roman" w:hAnsi="Times New Roman" w:cs="Times New Roman"/>
          <w:szCs w:val="24"/>
        </w:rPr>
      </w:pPr>
    </w:p>
    <w:p w14:paraId="4585C3FF" w14:textId="77777777" w:rsidR="008F06F7" w:rsidRPr="00E84B26" w:rsidRDefault="008F06F7">
      <w:pPr>
        <w:rPr>
          <w:rFonts w:ascii="Times New Roman" w:hAnsi="Times New Roman" w:cs="Times New Roman"/>
          <w:szCs w:val="24"/>
        </w:rPr>
      </w:pPr>
    </w:p>
    <w:p w14:paraId="51476A59" w14:textId="44BB6FBE" w:rsidR="008F06F7" w:rsidRPr="00E84B26" w:rsidRDefault="00361F45" w:rsidP="008F06F7">
      <w:pPr>
        <w:jc w:val="center"/>
        <w:rPr>
          <w:rFonts w:ascii="Times New Roman" w:hAnsi="Times New Roman" w:cs="Times New Roman"/>
          <w:szCs w:val="24"/>
        </w:rPr>
      </w:pPr>
      <w:r w:rsidRPr="00E84B26">
        <w:rPr>
          <w:rFonts w:ascii="Times New Roman" w:hAnsi="Times New Roman" w:cs="Times New Roman"/>
          <w:szCs w:val="24"/>
        </w:rPr>
        <w:t>CAMPINA GRANDE – PB</w:t>
      </w:r>
    </w:p>
    <w:p w14:paraId="23113D38" w14:textId="46E9A4E5" w:rsidR="008F06F7" w:rsidRPr="00E84B26" w:rsidRDefault="00361F45" w:rsidP="00361F45">
      <w:pPr>
        <w:tabs>
          <w:tab w:val="center" w:pos="4252"/>
          <w:tab w:val="left" w:pos="4922"/>
        </w:tabs>
        <w:jc w:val="left"/>
        <w:rPr>
          <w:rFonts w:ascii="Times New Roman" w:hAnsi="Times New Roman" w:cs="Times New Roman"/>
          <w:szCs w:val="24"/>
        </w:rPr>
      </w:pPr>
      <w:r>
        <w:rPr>
          <w:rFonts w:ascii="Times New Roman" w:hAnsi="Times New Roman" w:cs="Times New Roman"/>
          <w:szCs w:val="24"/>
        </w:rPr>
        <w:tab/>
      </w:r>
      <w:r w:rsidR="008F06F7" w:rsidRPr="00E84B26">
        <w:rPr>
          <w:rFonts w:ascii="Times New Roman" w:hAnsi="Times New Roman" w:cs="Times New Roman"/>
          <w:szCs w:val="24"/>
        </w:rPr>
        <w:t>2020</w:t>
      </w:r>
      <w:r>
        <w:rPr>
          <w:rFonts w:ascii="Times New Roman" w:hAnsi="Times New Roman" w:cs="Times New Roman"/>
          <w:szCs w:val="24"/>
        </w:rPr>
        <w:tab/>
      </w:r>
    </w:p>
    <w:p w14:paraId="3F8FE9B6" w14:textId="11DB2E4E" w:rsidR="00642410" w:rsidRPr="00E84B26" w:rsidRDefault="008F06F7" w:rsidP="00361F45">
      <w:pPr>
        <w:rPr>
          <w:rFonts w:ascii="Times New Roman" w:hAnsi="Times New Roman" w:cs="Times New Roman"/>
          <w:szCs w:val="24"/>
        </w:rPr>
      </w:pPr>
      <w:r w:rsidRPr="00E84B26">
        <w:rPr>
          <w:rFonts w:ascii="Times New Roman" w:hAnsi="Times New Roman" w:cs="Times New Roman"/>
          <w:szCs w:val="24"/>
        </w:rPr>
        <w:lastRenderedPageBreak/>
        <w:br w:type="page"/>
      </w:r>
    </w:p>
    <w:p w14:paraId="2D38E096" w14:textId="77777777" w:rsidR="00361F45" w:rsidRDefault="00361F45">
      <w:pPr>
        <w:ind w:left="3544"/>
        <w:rPr>
          <w:rFonts w:ascii="Times New Roman" w:hAnsi="Times New Roman" w:cs="Times New Roman"/>
          <w:szCs w:val="24"/>
        </w:rPr>
      </w:pPr>
    </w:p>
    <w:p w14:paraId="52A0275F" w14:textId="77777777" w:rsidR="00361F45" w:rsidRDefault="00361F45">
      <w:pPr>
        <w:ind w:left="3544"/>
        <w:rPr>
          <w:rFonts w:ascii="Times New Roman" w:hAnsi="Times New Roman" w:cs="Times New Roman"/>
          <w:szCs w:val="24"/>
        </w:rPr>
      </w:pPr>
    </w:p>
    <w:p w14:paraId="3062987D" w14:textId="77777777" w:rsidR="00361F45" w:rsidRDefault="00361F45">
      <w:pPr>
        <w:ind w:left="3544"/>
        <w:rPr>
          <w:rFonts w:ascii="Times New Roman" w:hAnsi="Times New Roman" w:cs="Times New Roman"/>
          <w:szCs w:val="24"/>
        </w:rPr>
      </w:pPr>
    </w:p>
    <w:p w14:paraId="514F8FF6" w14:textId="77777777" w:rsidR="00361F45" w:rsidRDefault="00361F45">
      <w:pPr>
        <w:ind w:left="3544"/>
        <w:rPr>
          <w:rFonts w:ascii="Times New Roman" w:hAnsi="Times New Roman" w:cs="Times New Roman"/>
          <w:szCs w:val="24"/>
        </w:rPr>
      </w:pPr>
    </w:p>
    <w:p w14:paraId="23ABB5AB" w14:textId="77777777" w:rsidR="00361F45" w:rsidRDefault="00361F45">
      <w:pPr>
        <w:ind w:left="3544"/>
        <w:rPr>
          <w:rFonts w:ascii="Times New Roman" w:hAnsi="Times New Roman" w:cs="Times New Roman"/>
          <w:szCs w:val="24"/>
        </w:rPr>
      </w:pPr>
    </w:p>
    <w:p w14:paraId="7B9FEE8F" w14:textId="77777777" w:rsidR="00361F45" w:rsidRDefault="00361F45">
      <w:pPr>
        <w:ind w:left="3544"/>
        <w:rPr>
          <w:rFonts w:ascii="Times New Roman" w:hAnsi="Times New Roman" w:cs="Times New Roman"/>
          <w:szCs w:val="24"/>
        </w:rPr>
      </w:pPr>
    </w:p>
    <w:p w14:paraId="470B4B1B" w14:textId="77777777" w:rsidR="00361F45" w:rsidRDefault="00361F45">
      <w:pPr>
        <w:ind w:left="3544"/>
        <w:rPr>
          <w:rFonts w:ascii="Times New Roman" w:hAnsi="Times New Roman" w:cs="Times New Roman"/>
          <w:szCs w:val="24"/>
        </w:rPr>
      </w:pPr>
    </w:p>
    <w:p w14:paraId="063E9D93" w14:textId="77777777" w:rsidR="00361F45" w:rsidRDefault="00361F45">
      <w:pPr>
        <w:ind w:left="3544"/>
        <w:rPr>
          <w:rFonts w:ascii="Times New Roman" w:hAnsi="Times New Roman" w:cs="Times New Roman"/>
          <w:szCs w:val="24"/>
        </w:rPr>
      </w:pPr>
    </w:p>
    <w:p w14:paraId="62830005" w14:textId="77777777" w:rsidR="00361F45" w:rsidRDefault="00361F45">
      <w:pPr>
        <w:ind w:left="3544"/>
        <w:rPr>
          <w:rFonts w:ascii="Times New Roman" w:hAnsi="Times New Roman" w:cs="Times New Roman"/>
          <w:szCs w:val="24"/>
        </w:rPr>
      </w:pPr>
    </w:p>
    <w:p w14:paraId="7CFCB4A1" w14:textId="77777777" w:rsidR="00361F45" w:rsidRDefault="00361F45">
      <w:pPr>
        <w:ind w:left="3544"/>
        <w:rPr>
          <w:rFonts w:ascii="Times New Roman" w:hAnsi="Times New Roman" w:cs="Times New Roman"/>
          <w:szCs w:val="24"/>
        </w:rPr>
      </w:pPr>
    </w:p>
    <w:p w14:paraId="78BCF71D" w14:textId="77777777" w:rsidR="00361F45" w:rsidRDefault="00361F45">
      <w:pPr>
        <w:ind w:left="3544"/>
        <w:rPr>
          <w:rFonts w:ascii="Times New Roman" w:hAnsi="Times New Roman" w:cs="Times New Roman"/>
          <w:szCs w:val="24"/>
        </w:rPr>
      </w:pPr>
    </w:p>
    <w:p w14:paraId="18454DC2" w14:textId="77777777" w:rsidR="00361F45" w:rsidRDefault="00361F45">
      <w:pPr>
        <w:ind w:left="3544"/>
        <w:rPr>
          <w:rFonts w:ascii="Times New Roman" w:hAnsi="Times New Roman" w:cs="Times New Roman"/>
          <w:szCs w:val="24"/>
        </w:rPr>
      </w:pPr>
    </w:p>
    <w:p w14:paraId="56D31457" w14:textId="77777777" w:rsidR="00361F45" w:rsidRDefault="00361F45">
      <w:pPr>
        <w:ind w:left="3544"/>
        <w:rPr>
          <w:rFonts w:ascii="Times New Roman" w:hAnsi="Times New Roman" w:cs="Times New Roman"/>
          <w:szCs w:val="24"/>
        </w:rPr>
      </w:pPr>
    </w:p>
    <w:p w14:paraId="11707E78" w14:textId="77777777" w:rsidR="00361F45" w:rsidRDefault="00361F45">
      <w:pPr>
        <w:ind w:left="3544"/>
        <w:rPr>
          <w:rFonts w:ascii="Times New Roman" w:hAnsi="Times New Roman" w:cs="Times New Roman"/>
          <w:szCs w:val="24"/>
        </w:rPr>
      </w:pPr>
    </w:p>
    <w:p w14:paraId="46A16184" w14:textId="77777777" w:rsidR="00361F45" w:rsidRDefault="00361F45">
      <w:pPr>
        <w:ind w:left="3544"/>
        <w:rPr>
          <w:rFonts w:ascii="Times New Roman" w:hAnsi="Times New Roman" w:cs="Times New Roman"/>
          <w:szCs w:val="24"/>
        </w:rPr>
      </w:pPr>
    </w:p>
    <w:p w14:paraId="48320CEA" w14:textId="77777777" w:rsidR="00361F45" w:rsidRDefault="00361F45">
      <w:pPr>
        <w:ind w:left="3544"/>
        <w:rPr>
          <w:rFonts w:ascii="Times New Roman" w:hAnsi="Times New Roman" w:cs="Times New Roman"/>
          <w:szCs w:val="24"/>
        </w:rPr>
      </w:pPr>
    </w:p>
    <w:p w14:paraId="302DB0D9" w14:textId="77777777" w:rsidR="00361F45" w:rsidRDefault="00361F45">
      <w:pPr>
        <w:ind w:left="3544"/>
        <w:rPr>
          <w:rFonts w:ascii="Times New Roman" w:hAnsi="Times New Roman" w:cs="Times New Roman"/>
          <w:szCs w:val="24"/>
        </w:rPr>
      </w:pPr>
    </w:p>
    <w:p w14:paraId="2FDB1DB8" w14:textId="5F6DDF14" w:rsidR="00642410" w:rsidRPr="00E84B26" w:rsidRDefault="008F06F7" w:rsidP="00A447A0">
      <w:pPr>
        <w:spacing w:line="360" w:lineRule="auto"/>
        <w:ind w:left="3544"/>
        <w:rPr>
          <w:rFonts w:ascii="Times New Roman" w:hAnsi="Times New Roman" w:cs="Times New Roman"/>
          <w:szCs w:val="24"/>
        </w:rPr>
      </w:pPr>
      <w:r w:rsidRPr="00E84B26">
        <w:rPr>
          <w:rFonts w:ascii="Times New Roman" w:hAnsi="Times New Roman" w:cs="Times New Roman"/>
          <w:szCs w:val="24"/>
        </w:rPr>
        <w:t xml:space="preserve">Trabalho de Conclusão de Curso - Artigo Científico – </w:t>
      </w:r>
      <w:r w:rsidR="00A447A0" w:rsidRPr="000F571D">
        <w:rPr>
          <w:rFonts w:ascii="Times New Roman" w:hAnsi="Times New Roman" w:cs="Times New Roman"/>
          <w:szCs w:val="24"/>
        </w:rPr>
        <w:t>DIREITO À CULTURA: um estudo de caso sobre a atuação da empresa paraestatal Serviço Social do Comércio na efetivação desse direito.</w:t>
      </w:r>
      <w:r w:rsidR="00A447A0">
        <w:rPr>
          <w:rFonts w:ascii="Times New Roman" w:hAnsi="Times New Roman" w:cs="Times New Roman"/>
          <w:szCs w:val="24"/>
        </w:rPr>
        <w:t xml:space="preserve"> </w:t>
      </w:r>
      <w:r w:rsidRPr="00E84B26">
        <w:rPr>
          <w:rFonts w:ascii="Times New Roman" w:hAnsi="Times New Roman" w:cs="Times New Roman"/>
          <w:szCs w:val="24"/>
        </w:rPr>
        <w:t xml:space="preserve">como parte dos requisitos para obtenção do título de Bacharel em Direito, outorgado pela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 xml:space="preserve"> – Centro Universitário.</w:t>
      </w:r>
    </w:p>
    <w:p w14:paraId="1370C4A9" w14:textId="77777777" w:rsidR="00361F45" w:rsidRDefault="00361F45" w:rsidP="00361F45">
      <w:pPr>
        <w:spacing w:after="160" w:line="360" w:lineRule="auto"/>
        <w:ind w:left="3544"/>
        <w:rPr>
          <w:rFonts w:ascii="Times New Roman" w:hAnsi="Times New Roman" w:cs="Times New Roman"/>
          <w:szCs w:val="24"/>
        </w:rPr>
      </w:pPr>
    </w:p>
    <w:p w14:paraId="3EB88534" w14:textId="63E641A2" w:rsidR="00642410" w:rsidRPr="00E84B26" w:rsidRDefault="008F06F7">
      <w:pPr>
        <w:ind w:left="3544"/>
        <w:rPr>
          <w:rFonts w:ascii="Times New Roman" w:hAnsi="Times New Roman" w:cs="Times New Roman"/>
          <w:szCs w:val="24"/>
        </w:rPr>
      </w:pPr>
      <w:r w:rsidRPr="00E84B26">
        <w:rPr>
          <w:rFonts w:ascii="Times New Roman" w:hAnsi="Times New Roman" w:cs="Times New Roman"/>
          <w:szCs w:val="24"/>
        </w:rPr>
        <w:t>APROVADO EM_______/______/______</w:t>
      </w:r>
    </w:p>
    <w:p w14:paraId="36459647" w14:textId="10362A4D" w:rsidR="00642410" w:rsidRDefault="00642410">
      <w:pPr>
        <w:ind w:left="3544"/>
        <w:rPr>
          <w:rFonts w:ascii="Times New Roman" w:hAnsi="Times New Roman" w:cs="Times New Roman"/>
          <w:szCs w:val="24"/>
        </w:rPr>
      </w:pPr>
    </w:p>
    <w:p w14:paraId="090193C2" w14:textId="77777777" w:rsidR="00A447A0" w:rsidRPr="00E84B26" w:rsidRDefault="00A447A0">
      <w:pPr>
        <w:ind w:left="3544"/>
        <w:rPr>
          <w:rFonts w:ascii="Times New Roman" w:hAnsi="Times New Roman" w:cs="Times New Roman"/>
          <w:szCs w:val="24"/>
        </w:rPr>
      </w:pPr>
    </w:p>
    <w:p w14:paraId="02E3B240" w14:textId="298A3A7C" w:rsidR="00642410" w:rsidRPr="00E84B26" w:rsidRDefault="008F06F7" w:rsidP="00642410">
      <w:pPr>
        <w:ind w:left="3544"/>
        <w:rPr>
          <w:rFonts w:ascii="Times New Roman" w:hAnsi="Times New Roman" w:cs="Times New Roman"/>
          <w:szCs w:val="24"/>
        </w:rPr>
      </w:pPr>
      <w:r w:rsidRPr="00E84B26">
        <w:rPr>
          <w:rFonts w:ascii="Times New Roman" w:hAnsi="Times New Roman" w:cs="Times New Roman"/>
          <w:szCs w:val="24"/>
        </w:rPr>
        <w:t xml:space="preserve">BANCA EXAMINADORA: </w:t>
      </w:r>
    </w:p>
    <w:p w14:paraId="36F27559" w14:textId="0E8CAA0E" w:rsidR="00642410" w:rsidRPr="00E84B26" w:rsidRDefault="00642410" w:rsidP="00642410">
      <w:pPr>
        <w:ind w:left="3544"/>
        <w:rPr>
          <w:rFonts w:ascii="Times New Roman" w:hAnsi="Times New Roman" w:cs="Times New Roman"/>
          <w:szCs w:val="24"/>
        </w:rPr>
      </w:pPr>
    </w:p>
    <w:p w14:paraId="4564A2F1" w14:textId="77777777" w:rsidR="00642410" w:rsidRPr="00E84B26" w:rsidRDefault="00642410" w:rsidP="00642410">
      <w:pPr>
        <w:ind w:left="3544"/>
        <w:rPr>
          <w:rFonts w:ascii="Times New Roman" w:hAnsi="Times New Roman" w:cs="Times New Roman"/>
          <w:szCs w:val="24"/>
        </w:rPr>
      </w:pPr>
    </w:p>
    <w:p w14:paraId="7C17DDB9" w14:textId="6C156CEF" w:rsidR="00642410" w:rsidRPr="00E84B26" w:rsidRDefault="00642410" w:rsidP="00642410">
      <w:pPr>
        <w:ind w:left="3544"/>
        <w:rPr>
          <w:rFonts w:ascii="Times New Roman" w:hAnsi="Times New Roman" w:cs="Times New Roman"/>
          <w:szCs w:val="24"/>
        </w:rPr>
      </w:pPr>
      <w:r w:rsidRPr="00E84B26">
        <w:rPr>
          <w:rFonts w:ascii="Times New Roman" w:hAnsi="Times New Roman" w:cs="Times New Roman"/>
          <w:szCs w:val="24"/>
        </w:rPr>
        <w:t>_____________________________________</w:t>
      </w:r>
    </w:p>
    <w:p w14:paraId="5EE3AB6D" w14:textId="0CD79ED2" w:rsidR="00642410" w:rsidRPr="00E84B26" w:rsidRDefault="008F06F7" w:rsidP="00642410">
      <w:pPr>
        <w:ind w:left="3544"/>
        <w:rPr>
          <w:rFonts w:ascii="Times New Roman" w:hAnsi="Times New Roman" w:cs="Times New Roman"/>
          <w:szCs w:val="24"/>
        </w:rPr>
      </w:pPr>
      <w:r w:rsidRPr="00E84B26">
        <w:rPr>
          <w:rFonts w:ascii="Times New Roman" w:hAnsi="Times New Roman" w:cs="Times New Roman"/>
          <w:szCs w:val="24"/>
        </w:rPr>
        <w:t xml:space="preserve">Prof.º da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 xml:space="preserve">, </w:t>
      </w:r>
      <w:r w:rsidR="00642410" w:rsidRPr="00E84B26">
        <w:rPr>
          <w:rFonts w:ascii="Times New Roman" w:hAnsi="Times New Roman" w:cs="Times New Roman"/>
          <w:szCs w:val="24"/>
        </w:rPr>
        <w:t>João Ademar de Lima Andrade</w:t>
      </w:r>
      <w:r w:rsidRPr="00E84B26">
        <w:rPr>
          <w:rFonts w:ascii="Times New Roman" w:hAnsi="Times New Roman" w:cs="Times New Roman"/>
          <w:szCs w:val="24"/>
        </w:rPr>
        <w:t xml:space="preserve">, </w:t>
      </w:r>
      <w:r w:rsidRPr="00D7768E">
        <w:rPr>
          <w:rFonts w:ascii="Times New Roman" w:hAnsi="Times New Roman" w:cs="Times New Roman"/>
          <w:color w:val="FF0000"/>
          <w:szCs w:val="24"/>
        </w:rPr>
        <w:t>Titulação</w:t>
      </w:r>
      <w:r w:rsidRPr="00E84B26">
        <w:rPr>
          <w:rFonts w:ascii="Times New Roman" w:hAnsi="Times New Roman" w:cs="Times New Roman"/>
          <w:szCs w:val="24"/>
        </w:rPr>
        <w:t xml:space="preserve">. Orientador </w:t>
      </w:r>
    </w:p>
    <w:p w14:paraId="7BD89DA6" w14:textId="78BA6DDD" w:rsidR="00642410" w:rsidRDefault="00642410" w:rsidP="00642410">
      <w:pPr>
        <w:ind w:left="3544"/>
        <w:rPr>
          <w:rFonts w:ascii="Times New Roman" w:hAnsi="Times New Roman" w:cs="Times New Roman"/>
          <w:szCs w:val="24"/>
        </w:rPr>
      </w:pPr>
    </w:p>
    <w:p w14:paraId="2315A3B5" w14:textId="77777777" w:rsidR="00A447A0" w:rsidRPr="00E84B26" w:rsidRDefault="00A447A0" w:rsidP="00642410">
      <w:pPr>
        <w:ind w:left="3544"/>
        <w:rPr>
          <w:rFonts w:ascii="Times New Roman" w:hAnsi="Times New Roman" w:cs="Times New Roman"/>
          <w:szCs w:val="24"/>
        </w:rPr>
      </w:pPr>
    </w:p>
    <w:p w14:paraId="0940C2DD" w14:textId="0249BB92" w:rsidR="00642410" w:rsidRPr="00E84B26" w:rsidRDefault="00642410">
      <w:pPr>
        <w:ind w:left="3544"/>
        <w:rPr>
          <w:rFonts w:ascii="Times New Roman" w:hAnsi="Times New Roman" w:cs="Times New Roman"/>
          <w:szCs w:val="24"/>
        </w:rPr>
      </w:pPr>
      <w:r w:rsidRPr="00E84B26">
        <w:rPr>
          <w:rFonts w:ascii="Times New Roman" w:hAnsi="Times New Roman" w:cs="Times New Roman"/>
          <w:szCs w:val="24"/>
        </w:rPr>
        <w:t>________________________________</w:t>
      </w:r>
    </w:p>
    <w:p w14:paraId="45FDD7CA" w14:textId="77777777" w:rsidR="00642410" w:rsidRPr="00E84B26" w:rsidRDefault="008F06F7">
      <w:pPr>
        <w:ind w:left="3544"/>
        <w:rPr>
          <w:rFonts w:ascii="Times New Roman" w:hAnsi="Times New Roman" w:cs="Times New Roman"/>
          <w:szCs w:val="24"/>
        </w:rPr>
      </w:pPr>
      <w:r w:rsidRPr="00E84B26">
        <w:rPr>
          <w:rFonts w:ascii="Times New Roman" w:hAnsi="Times New Roman" w:cs="Times New Roman"/>
          <w:szCs w:val="24"/>
        </w:rPr>
        <w:t xml:space="preserve">Prof.º da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w:t>
      </w:r>
    </w:p>
    <w:p w14:paraId="601C94A2" w14:textId="31CAA3E2" w:rsidR="00642410" w:rsidRPr="00E84B26" w:rsidRDefault="008F06F7">
      <w:pPr>
        <w:ind w:left="3544"/>
        <w:rPr>
          <w:rFonts w:ascii="Times New Roman" w:hAnsi="Times New Roman" w:cs="Times New Roman"/>
          <w:szCs w:val="24"/>
        </w:rPr>
      </w:pPr>
      <w:r w:rsidRPr="00E84B26">
        <w:rPr>
          <w:rFonts w:ascii="Times New Roman" w:hAnsi="Times New Roman" w:cs="Times New Roman"/>
          <w:szCs w:val="24"/>
        </w:rPr>
        <w:t xml:space="preserve">Nome Completo do Segundo Membro, Titulação. </w:t>
      </w:r>
    </w:p>
    <w:p w14:paraId="75DBCEAF" w14:textId="77777777" w:rsidR="00642410" w:rsidRPr="00E84B26" w:rsidRDefault="00642410">
      <w:pPr>
        <w:ind w:left="3544"/>
        <w:rPr>
          <w:rFonts w:ascii="Times New Roman" w:hAnsi="Times New Roman" w:cs="Times New Roman"/>
          <w:szCs w:val="24"/>
        </w:rPr>
      </w:pPr>
    </w:p>
    <w:p w14:paraId="67494E32" w14:textId="77777777" w:rsidR="00642410" w:rsidRPr="00E84B26" w:rsidRDefault="00642410">
      <w:pPr>
        <w:ind w:left="3544"/>
        <w:rPr>
          <w:rFonts w:ascii="Times New Roman" w:hAnsi="Times New Roman" w:cs="Times New Roman"/>
          <w:szCs w:val="24"/>
        </w:rPr>
      </w:pPr>
    </w:p>
    <w:p w14:paraId="14202040" w14:textId="40CBD8CF" w:rsidR="00642410" w:rsidRPr="00E84B26" w:rsidRDefault="008F06F7">
      <w:pPr>
        <w:ind w:left="3544"/>
        <w:rPr>
          <w:rFonts w:ascii="Times New Roman" w:hAnsi="Times New Roman" w:cs="Times New Roman"/>
          <w:szCs w:val="24"/>
        </w:rPr>
      </w:pPr>
      <w:r w:rsidRPr="00E84B26">
        <w:rPr>
          <w:rFonts w:ascii="Times New Roman" w:hAnsi="Times New Roman" w:cs="Times New Roman"/>
          <w:szCs w:val="24"/>
        </w:rPr>
        <w:t>__________________</w:t>
      </w:r>
      <w:r w:rsidR="00642410" w:rsidRPr="00E84B26">
        <w:rPr>
          <w:rFonts w:ascii="Times New Roman" w:hAnsi="Times New Roman" w:cs="Times New Roman"/>
          <w:szCs w:val="24"/>
        </w:rPr>
        <w:t>____</w:t>
      </w:r>
      <w:r w:rsidRPr="00E84B26">
        <w:rPr>
          <w:rFonts w:ascii="Times New Roman" w:hAnsi="Times New Roman" w:cs="Times New Roman"/>
          <w:szCs w:val="24"/>
        </w:rPr>
        <w:t>_______________</w:t>
      </w:r>
    </w:p>
    <w:p w14:paraId="633A39D0" w14:textId="454F73F4" w:rsidR="008F06F7" w:rsidRPr="00E84B26" w:rsidRDefault="008F06F7">
      <w:pPr>
        <w:ind w:left="3544"/>
        <w:rPr>
          <w:rFonts w:ascii="Times New Roman" w:hAnsi="Times New Roman" w:cs="Times New Roman"/>
          <w:szCs w:val="24"/>
        </w:rPr>
      </w:pPr>
      <w:r w:rsidRPr="00E84B26">
        <w:rPr>
          <w:rFonts w:ascii="Times New Roman" w:hAnsi="Times New Roman" w:cs="Times New Roman"/>
          <w:szCs w:val="24"/>
        </w:rPr>
        <w:t xml:space="preserve">Prof.º da </w:t>
      </w:r>
      <w:proofErr w:type="spellStart"/>
      <w:r w:rsidRPr="00E84B26">
        <w:rPr>
          <w:rFonts w:ascii="Times New Roman" w:hAnsi="Times New Roman" w:cs="Times New Roman"/>
          <w:szCs w:val="24"/>
        </w:rPr>
        <w:t>UniFacisa</w:t>
      </w:r>
      <w:proofErr w:type="spellEnd"/>
      <w:r w:rsidRPr="00E84B26">
        <w:rPr>
          <w:rFonts w:ascii="Times New Roman" w:hAnsi="Times New Roman" w:cs="Times New Roman"/>
          <w:szCs w:val="24"/>
        </w:rPr>
        <w:t>, Nome Completo do Terceiro Membro, Titulação</w:t>
      </w:r>
      <w:r w:rsidRPr="00E84B26">
        <w:rPr>
          <w:rFonts w:ascii="Times New Roman" w:hAnsi="Times New Roman" w:cs="Times New Roman"/>
          <w:szCs w:val="24"/>
        </w:rPr>
        <w:br w:type="page"/>
      </w:r>
    </w:p>
    <w:p w14:paraId="40BC27B4" w14:textId="0EBCB779" w:rsidR="000F571D" w:rsidRPr="000F571D" w:rsidRDefault="000F571D" w:rsidP="007D1F25">
      <w:pPr>
        <w:spacing w:line="360" w:lineRule="auto"/>
        <w:jc w:val="center"/>
        <w:rPr>
          <w:rFonts w:ascii="Times New Roman" w:hAnsi="Times New Roman" w:cs="Times New Roman"/>
          <w:szCs w:val="24"/>
        </w:rPr>
      </w:pPr>
      <w:r w:rsidRPr="000F571D">
        <w:rPr>
          <w:rFonts w:ascii="Times New Roman" w:hAnsi="Times New Roman" w:cs="Times New Roman"/>
          <w:szCs w:val="24"/>
        </w:rPr>
        <w:lastRenderedPageBreak/>
        <w:t>DIREITO À CULTURA: um estudo de caso sobre a atuação da empresa paraestatal Serviço Social do Comércio na efetivação desse direito.</w:t>
      </w:r>
    </w:p>
    <w:p w14:paraId="66512005" w14:textId="21640E02" w:rsidR="00642410" w:rsidRDefault="00642410" w:rsidP="00642410">
      <w:pPr>
        <w:jc w:val="center"/>
        <w:rPr>
          <w:rFonts w:ascii="Times New Roman" w:hAnsi="Times New Roman" w:cs="Times New Roman"/>
          <w:szCs w:val="24"/>
        </w:rPr>
      </w:pPr>
    </w:p>
    <w:p w14:paraId="124AC88C" w14:textId="63DD42BA" w:rsidR="00642410" w:rsidRDefault="00642410" w:rsidP="00642410">
      <w:pPr>
        <w:jc w:val="center"/>
        <w:rPr>
          <w:rFonts w:ascii="Times New Roman" w:hAnsi="Times New Roman" w:cs="Times New Roman"/>
          <w:szCs w:val="24"/>
        </w:rPr>
      </w:pPr>
    </w:p>
    <w:p w14:paraId="3A55B429" w14:textId="77777777" w:rsidR="00286941" w:rsidRPr="00E84B26" w:rsidRDefault="00286941" w:rsidP="00642410">
      <w:pPr>
        <w:jc w:val="center"/>
        <w:rPr>
          <w:rFonts w:ascii="Times New Roman" w:hAnsi="Times New Roman" w:cs="Times New Roman"/>
          <w:szCs w:val="24"/>
        </w:rPr>
      </w:pPr>
    </w:p>
    <w:p w14:paraId="447425C8" w14:textId="3E1E079E" w:rsidR="00642410" w:rsidRPr="00E84B26" w:rsidRDefault="00642410" w:rsidP="00642410">
      <w:pPr>
        <w:jc w:val="right"/>
        <w:rPr>
          <w:rFonts w:ascii="Times New Roman" w:hAnsi="Times New Roman" w:cs="Times New Roman"/>
          <w:szCs w:val="24"/>
        </w:rPr>
      </w:pPr>
      <w:r w:rsidRPr="00E84B26">
        <w:rPr>
          <w:rFonts w:ascii="Times New Roman" w:hAnsi="Times New Roman" w:cs="Times New Roman"/>
          <w:szCs w:val="24"/>
        </w:rPr>
        <w:t>Bruno Pacelly Monteiro da Costa</w:t>
      </w:r>
      <w:r w:rsidRPr="00E84B26">
        <w:rPr>
          <w:rStyle w:val="Refdenotaderodap"/>
          <w:rFonts w:ascii="Times New Roman" w:hAnsi="Times New Roman" w:cs="Times New Roman"/>
          <w:szCs w:val="24"/>
        </w:rPr>
        <w:footnoteReference w:id="1"/>
      </w:r>
    </w:p>
    <w:p w14:paraId="500A7535" w14:textId="50C61607" w:rsidR="00642410" w:rsidRPr="00E84B26" w:rsidRDefault="00642410" w:rsidP="00642410">
      <w:pPr>
        <w:jc w:val="right"/>
        <w:rPr>
          <w:rFonts w:ascii="Times New Roman" w:hAnsi="Times New Roman" w:cs="Times New Roman"/>
          <w:szCs w:val="24"/>
        </w:rPr>
      </w:pPr>
      <w:r w:rsidRPr="00E84B26">
        <w:rPr>
          <w:rFonts w:ascii="Times New Roman" w:hAnsi="Times New Roman" w:cs="Times New Roman"/>
          <w:szCs w:val="24"/>
        </w:rPr>
        <w:t>João Ademar de Andrade Lima</w:t>
      </w:r>
      <w:r w:rsidRPr="00E84B26">
        <w:rPr>
          <w:rStyle w:val="Refdenotaderodap"/>
          <w:rFonts w:ascii="Times New Roman" w:hAnsi="Times New Roman" w:cs="Times New Roman"/>
          <w:szCs w:val="24"/>
        </w:rPr>
        <w:footnoteReference w:id="2"/>
      </w:r>
    </w:p>
    <w:p w14:paraId="778896B2" w14:textId="5011193F" w:rsidR="009E37C7" w:rsidRDefault="009E37C7" w:rsidP="009E37C7">
      <w:pPr>
        <w:jc w:val="center"/>
        <w:rPr>
          <w:rFonts w:ascii="Times New Roman" w:hAnsi="Times New Roman" w:cs="Times New Roman"/>
          <w:b/>
          <w:bCs/>
          <w:szCs w:val="24"/>
        </w:rPr>
      </w:pPr>
    </w:p>
    <w:p w14:paraId="3B025756" w14:textId="77777777" w:rsidR="00286941" w:rsidRPr="00E84B26" w:rsidRDefault="00286941" w:rsidP="009E37C7">
      <w:pPr>
        <w:jc w:val="center"/>
        <w:rPr>
          <w:rFonts w:ascii="Times New Roman" w:hAnsi="Times New Roman" w:cs="Times New Roman"/>
          <w:b/>
          <w:bCs/>
          <w:szCs w:val="24"/>
        </w:rPr>
      </w:pPr>
    </w:p>
    <w:p w14:paraId="3E16879A" w14:textId="6E087722" w:rsidR="00642410" w:rsidRDefault="009E37C7" w:rsidP="009E37C7">
      <w:pPr>
        <w:jc w:val="center"/>
        <w:rPr>
          <w:rFonts w:ascii="Times New Roman" w:hAnsi="Times New Roman" w:cs="Times New Roman"/>
          <w:b/>
          <w:bCs/>
          <w:szCs w:val="24"/>
        </w:rPr>
      </w:pPr>
      <w:r w:rsidRPr="00E84B26">
        <w:rPr>
          <w:rFonts w:ascii="Times New Roman" w:hAnsi="Times New Roman" w:cs="Times New Roman"/>
          <w:b/>
          <w:bCs/>
          <w:szCs w:val="24"/>
        </w:rPr>
        <w:t>RESUMO</w:t>
      </w:r>
    </w:p>
    <w:p w14:paraId="55CF37D4" w14:textId="77777777" w:rsidR="00AE6BC1" w:rsidRPr="00E84B26" w:rsidRDefault="00AE6BC1" w:rsidP="009E37C7">
      <w:pPr>
        <w:jc w:val="center"/>
        <w:rPr>
          <w:rFonts w:ascii="Times New Roman" w:hAnsi="Times New Roman" w:cs="Times New Roman"/>
          <w:b/>
          <w:bCs/>
          <w:szCs w:val="24"/>
        </w:rPr>
      </w:pPr>
    </w:p>
    <w:p w14:paraId="03AE08F9" w14:textId="30734686" w:rsidR="009E37C7" w:rsidRPr="00E84B26" w:rsidRDefault="009E37C7" w:rsidP="002731A5">
      <w:pPr>
        <w:rPr>
          <w:rFonts w:ascii="Times New Roman" w:hAnsi="Times New Roman" w:cs="Times New Roman"/>
          <w:szCs w:val="24"/>
        </w:rPr>
      </w:pPr>
    </w:p>
    <w:p w14:paraId="6E85A95F" w14:textId="1CEAF5E1" w:rsidR="00C156A6" w:rsidRDefault="00361F45" w:rsidP="00361F45">
      <w:pPr>
        <w:spacing w:line="360" w:lineRule="auto"/>
        <w:rPr>
          <w:rFonts w:ascii="Times New Roman" w:eastAsia="Arial" w:hAnsi="Times New Roman" w:cs="Times New Roman"/>
          <w:szCs w:val="24"/>
        </w:rPr>
      </w:pPr>
      <w:bookmarkStart w:id="0" w:name="_Hlk42173166"/>
      <w:r w:rsidRPr="00C877B1">
        <w:rPr>
          <w:rFonts w:ascii="Times New Roman" w:eastAsia="Arial" w:hAnsi="Times New Roman" w:cs="Times New Roman"/>
          <w:szCs w:val="24"/>
        </w:rPr>
        <w:t xml:space="preserve">Este trabalho de conclusão de curso tem como objetivo discutir a </w:t>
      </w:r>
      <w:r w:rsidR="00C156A6">
        <w:rPr>
          <w:rFonts w:ascii="Times New Roman" w:eastAsia="Arial" w:hAnsi="Times New Roman" w:cs="Times New Roman"/>
          <w:szCs w:val="24"/>
        </w:rPr>
        <w:t>relação existente</w:t>
      </w:r>
      <w:r w:rsidRPr="00C877B1">
        <w:rPr>
          <w:rFonts w:ascii="Times New Roman" w:eastAsia="Arial" w:hAnsi="Times New Roman" w:cs="Times New Roman"/>
          <w:szCs w:val="24"/>
        </w:rPr>
        <w:t xml:space="preserve"> entre </w:t>
      </w:r>
      <w:r w:rsidR="00F70103">
        <w:rPr>
          <w:rFonts w:ascii="Times New Roman" w:eastAsia="Arial" w:hAnsi="Times New Roman" w:cs="Times New Roman"/>
          <w:szCs w:val="24"/>
        </w:rPr>
        <w:t>a arrecadação tributária</w:t>
      </w:r>
      <w:r w:rsidR="000578B2">
        <w:rPr>
          <w:rFonts w:ascii="Times New Roman" w:eastAsia="Arial" w:hAnsi="Times New Roman" w:cs="Times New Roman"/>
          <w:szCs w:val="24"/>
        </w:rPr>
        <w:t xml:space="preserve"> </w:t>
      </w:r>
      <w:r w:rsidR="00D00601">
        <w:rPr>
          <w:rFonts w:ascii="Times New Roman" w:eastAsia="Arial" w:hAnsi="Times New Roman" w:cs="Times New Roman"/>
          <w:szCs w:val="24"/>
        </w:rPr>
        <w:t>que mantém atividades paraestatais</w:t>
      </w:r>
      <w:r w:rsidR="003777DA">
        <w:rPr>
          <w:rFonts w:ascii="Times New Roman" w:eastAsia="Arial" w:hAnsi="Times New Roman" w:cs="Times New Roman"/>
          <w:szCs w:val="24"/>
        </w:rPr>
        <w:t>, a programação cultural do S</w:t>
      </w:r>
      <w:r w:rsidR="00D00601">
        <w:rPr>
          <w:rFonts w:ascii="Times New Roman" w:eastAsia="Arial" w:hAnsi="Times New Roman" w:cs="Times New Roman"/>
          <w:szCs w:val="24"/>
        </w:rPr>
        <w:t xml:space="preserve">erviço Social do Comércio - </w:t>
      </w:r>
      <w:r w:rsidR="006A5D09">
        <w:rPr>
          <w:rFonts w:ascii="Times New Roman" w:eastAsia="Arial" w:hAnsi="Times New Roman" w:cs="Times New Roman"/>
          <w:szCs w:val="24"/>
        </w:rPr>
        <w:t>Sesc</w:t>
      </w:r>
      <w:r w:rsidR="003777DA">
        <w:rPr>
          <w:rFonts w:ascii="Times New Roman" w:eastAsia="Arial" w:hAnsi="Times New Roman" w:cs="Times New Roman"/>
          <w:szCs w:val="24"/>
        </w:rPr>
        <w:t xml:space="preserve"> </w:t>
      </w:r>
      <w:r w:rsidR="00F70103">
        <w:rPr>
          <w:rFonts w:ascii="Times New Roman" w:eastAsia="Arial" w:hAnsi="Times New Roman" w:cs="Times New Roman"/>
          <w:szCs w:val="24"/>
        </w:rPr>
        <w:t xml:space="preserve">e </w:t>
      </w:r>
      <w:r w:rsidR="000578B2">
        <w:rPr>
          <w:rFonts w:ascii="Times New Roman" w:eastAsia="Arial" w:hAnsi="Times New Roman" w:cs="Times New Roman"/>
          <w:szCs w:val="24"/>
        </w:rPr>
        <w:t xml:space="preserve">a </w:t>
      </w:r>
      <w:r w:rsidR="003777DA">
        <w:rPr>
          <w:rFonts w:ascii="Times New Roman" w:eastAsia="Arial" w:hAnsi="Times New Roman" w:cs="Times New Roman"/>
          <w:szCs w:val="24"/>
        </w:rPr>
        <w:t xml:space="preserve">contribuição para </w:t>
      </w:r>
      <w:r w:rsidR="00C156A6">
        <w:rPr>
          <w:rFonts w:ascii="Times New Roman" w:eastAsia="Arial" w:hAnsi="Times New Roman" w:cs="Times New Roman"/>
          <w:szCs w:val="24"/>
        </w:rPr>
        <w:t>efetiv</w:t>
      </w:r>
      <w:r w:rsidR="000578B2">
        <w:rPr>
          <w:rFonts w:ascii="Times New Roman" w:eastAsia="Arial" w:hAnsi="Times New Roman" w:cs="Times New Roman"/>
          <w:szCs w:val="24"/>
        </w:rPr>
        <w:t xml:space="preserve">ação do </w:t>
      </w:r>
      <w:r w:rsidR="00AE6BC1">
        <w:rPr>
          <w:rFonts w:ascii="Times New Roman" w:eastAsia="Arial" w:hAnsi="Times New Roman" w:cs="Times New Roman"/>
          <w:szCs w:val="24"/>
        </w:rPr>
        <w:t xml:space="preserve">direito </w:t>
      </w:r>
      <w:r w:rsidR="00C156A6">
        <w:rPr>
          <w:rFonts w:ascii="Times New Roman" w:eastAsia="Arial" w:hAnsi="Times New Roman" w:cs="Times New Roman"/>
          <w:szCs w:val="24"/>
        </w:rPr>
        <w:t>constitucional à cultura</w:t>
      </w:r>
      <w:r w:rsidRPr="00C877B1">
        <w:rPr>
          <w:rFonts w:ascii="Times New Roman" w:eastAsia="Arial" w:hAnsi="Times New Roman" w:cs="Times New Roman"/>
          <w:szCs w:val="24"/>
        </w:rPr>
        <w:t>. Para tanto, o estudo apresent</w:t>
      </w:r>
      <w:r w:rsidR="00AE6BC1">
        <w:rPr>
          <w:rFonts w:ascii="Times New Roman" w:eastAsia="Arial" w:hAnsi="Times New Roman" w:cs="Times New Roman"/>
          <w:szCs w:val="24"/>
        </w:rPr>
        <w:t>a</w:t>
      </w:r>
      <w:r w:rsidRPr="00C877B1">
        <w:rPr>
          <w:rFonts w:ascii="Times New Roman" w:eastAsia="Arial" w:hAnsi="Times New Roman" w:cs="Times New Roman"/>
          <w:szCs w:val="24"/>
        </w:rPr>
        <w:t xml:space="preserve"> a </w:t>
      </w:r>
      <w:r w:rsidR="00F70103">
        <w:rPr>
          <w:rFonts w:ascii="Times New Roman" w:eastAsia="Arial" w:hAnsi="Times New Roman" w:cs="Times New Roman"/>
          <w:szCs w:val="24"/>
        </w:rPr>
        <w:t>conceituação de cultura</w:t>
      </w:r>
      <w:r w:rsidRPr="00C877B1">
        <w:rPr>
          <w:rFonts w:ascii="Times New Roman" w:eastAsia="Arial" w:hAnsi="Times New Roman" w:cs="Times New Roman"/>
          <w:szCs w:val="24"/>
        </w:rPr>
        <w:t xml:space="preserve">, especialmente, </w:t>
      </w:r>
      <w:r w:rsidR="00F70103">
        <w:rPr>
          <w:rFonts w:ascii="Times New Roman" w:eastAsia="Arial" w:hAnsi="Times New Roman" w:cs="Times New Roman"/>
          <w:szCs w:val="24"/>
        </w:rPr>
        <w:t>na perspectiva antropológica</w:t>
      </w:r>
      <w:r w:rsidRPr="00C877B1">
        <w:rPr>
          <w:rFonts w:ascii="Times New Roman" w:eastAsia="Arial" w:hAnsi="Times New Roman" w:cs="Times New Roman"/>
          <w:szCs w:val="24"/>
        </w:rPr>
        <w:t>. Em seguida, f</w:t>
      </w:r>
      <w:r w:rsidR="00AE6BC1">
        <w:rPr>
          <w:rFonts w:ascii="Times New Roman" w:eastAsia="Arial" w:hAnsi="Times New Roman" w:cs="Times New Roman"/>
          <w:szCs w:val="24"/>
        </w:rPr>
        <w:t>a</w:t>
      </w:r>
      <w:r w:rsidRPr="00C877B1">
        <w:rPr>
          <w:rFonts w:ascii="Times New Roman" w:eastAsia="Arial" w:hAnsi="Times New Roman" w:cs="Times New Roman"/>
          <w:szCs w:val="24"/>
        </w:rPr>
        <w:t xml:space="preserve">z-se uma </w:t>
      </w:r>
      <w:r w:rsidR="00F70103">
        <w:rPr>
          <w:rFonts w:ascii="Times New Roman" w:eastAsia="Arial" w:hAnsi="Times New Roman" w:cs="Times New Roman"/>
          <w:szCs w:val="24"/>
        </w:rPr>
        <w:t xml:space="preserve">breve </w:t>
      </w:r>
      <w:r w:rsidRPr="00C877B1">
        <w:rPr>
          <w:rFonts w:ascii="Times New Roman" w:eastAsia="Arial" w:hAnsi="Times New Roman" w:cs="Times New Roman"/>
          <w:szCs w:val="24"/>
        </w:rPr>
        <w:t>apreciação dos antecedentes históricos d</w:t>
      </w:r>
      <w:r w:rsidR="00F70103">
        <w:rPr>
          <w:rFonts w:ascii="Times New Roman" w:eastAsia="Arial" w:hAnsi="Times New Roman" w:cs="Times New Roman"/>
          <w:szCs w:val="24"/>
        </w:rPr>
        <w:t xml:space="preserve">o </w:t>
      </w:r>
      <w:r w:rsidR="00C44CE5">
        <w:rPr>
          <w:rFonts w:ascii="Times New Roman" w:eastAsia="Arial" w:hAnsi="Times New Roman" w:cs="Times New Roman"/>
          <w:szCs w:val="24"/>
        </w:rPr>
        <w:t>d</w:t>
      </w:r>
      <w:r w:rsidR="00F70103">
        <w:rPr>
          <w:rFonts w:ascii="Times New Roman" w:eastAsia="Arial" w:hAnsi="Times New Roman" w:cs="Times New Roman"/>
          <w:szCs w:val="24"/>
        </w:rPr>
        <w:t xml:space="preserve">ireito à </w:t>
      </w:r>
      <w:r w:rsidR="00C44CE5">
        <w:rPr>
          <w:rFonts w:ascii="Times New Roman" w:eastAsia="Arial" w:hAnsi="Times New Roman" w:cs="Times New Roman"/>
          <w:szCs w:val="24"/>
        </w:rPr>
        <w:t>c</w:t>
      </w:r>
      <w:r w:rsidR="00F70103">
        <w:rPr>
          <w:rFonts w:ascii="Times New Roman" w:eastAsia="Arial" w:hAnsi="Times New Roman" w:cs="Times New Roman"/>
          <w:szCs w:val="24"/>
        </w:rPr>
        <w:t>ultura na</w:t>
      </w:r>
      <w:r w:rsidR="003777DA">
        <w:rPr>
          <w:rFonts w:ascii="Times New Roman" w:eastAsia="Arial" w:hAnsi="Times New Roman" w:cs="Times New Roman"/>
          <w:szCs w:val="24"/>
        </w:rPr>
        <w:t xml:space="preserve"> legislação passada</w:t>
      </w:r>
      <w:r w:rsidR="00C44CE5">
        <w:rPr>
          <w:rFonts w:ascii="Times New Roman" w:eastAsia="Arial" w:hAnsi="Times New Roman" w:cs="Times New Roman"/>
          <w:szCs w:val="24"/>
        </w:rPr>
        <w:t>,</w:t>
      </w:r>
      <w:r w:rsidR="00F70103">
        <w:rPr>
          <w:rFonts w:ascii="Times New Roman" w:eastAsia="Arial" w:hAnsi="Times New Roman" w:cs="Times New Roman"/>
          <w:szCs w:val="24"/>
        </w:rPr>
        <w:t xml:space="preserve"> bem como na </w:t>
      </w:r>
      <w:r w:rsidR="003777DA">
        <w:rPr>
          <w:rFonts w:ascii="Times New Roman" w:eastAsia="Arial" w:hAnsi="Times New Roman" w:cs="Times New Roman"/>
          <w:szCs w:val="24"/>
        </w:rPr>
        <w:t xml:space="preserve">Constituição Federal, </w:t>
      </w:r>
      <w:r w:rsidR="00F70103">
        <w:rPr>
          <w:rFonts w:ascii="Times New Roman" w:eastAsia="Arial" w:hAnsi="Times New Roman" w:cs="Times New Roman"/>
          <w:szCs w:val="24"/>
        </w:rPr>
        <w:t>hoje vigente</w:t>
      </w:r>
      <w:r w:rsidRPr="00C877B1">
        <w:rPr>
          <w:rFonts w:ascii="Times New Roman" w:eastAsia="Arial" w:hAnsi="Times New Roman" w:cs="Times New Roman"/>
          <w:szCs w:val="24"/>
        </w:rPr>
        <w:t xml:space="preserve">. </w:t>
      </w:r>
      <w:r w:rsidR="000578B2">
        <w:rPr>
          <w:rFonts w:ascii="Times New Roman" w:eastAsia="Arial" w:hAnsi="Times New Roman" w:cs="Times New Roman"/>
          <w:szCs w:val="24"/>
        </w:rPr>
        <w:t>Ainda, f</w:t>
      </w:r>
      <w:r w:rsidRPr="00C877B1">
        <w:rPr>
          <w:rFonts w:ascii="Times New Roman" w:eastAsia="Arial" w:hAnsi="Times New Roman" w:cs="Times New Roman"/>
          <w:szCs w:val="24"/>
        </w:rPr>
        <w:t xml:space="preserve">oram estudados </w:t>
      </w:r>
      <w:r w:rsidR="00AE6BC1">
        <w:rPr>
          <w:rFonts w:ascii="Times New Roman" w:eastAsia="Arial" w:hAnsi="Times New Roman" w:cs="Times New Roman"/>
          <w:szCs w:val="24"/>
        </w:rPr>
        <w:t xml:space="preserve">dispositivos legais </w:t>
      </w:r>
      <w:r w:rsidRPr="00C877B1">
        <w:rPr>
          <w:rFonts w:ascii="Times New Roman" w:eastAsia="Arial" w:hAnsi="Times New Roman" w:cs="Times New Roman"/>
          <w:szCs w:val="24"/>
        </w:rPr>
        <w:t xml:space="preserve">que </w:t>
      </w:r>
      <w:r w:rsidR="00F70103">
        <w:rPr>
          <w:rFonts w:ascii="Times New Roman" w:eastAsia="Arial" w:hAnsi="Times New Roman" w:cs="Times New Roman"/>
          <w:szCs w:val="24"/>
        </w:rPr>
        <w:t xml:space="preserve">autorizam a criação e </w:t>
      </w:r>
      <w:r w:rsidR="00C44CE5">
        <w:rPr>
          <w:rFonts w:ascii="Times New Roman" w:eastAsia="Arial" w:hAnsi="Times New Roman" w:cs="Times New Roman"/>
          <w:szCs w:val="24"/>
        </w:rPr>
        <w:t>determinam</w:t>
      </w:r>
      <w:r w:rsidR="00F70103">
        <w:rPr>
          <w:rFonts w:ascii="Times New Roman" w:eastAsia="Arial" w:hAnsi="Times New Roman" w:cs="Times New Roman"/>
          <w:szCs w:val="24"/>
        </w:rPr>
        <w:t xml:space="preserve"> a forma de arrecadação tributária</w:t>
      </w:r>
      <w:r w:rsidR="000578B2">
        <w:rPr>
          <w:rFonts w:ascii="Times New Roman" w:eastAsia="Arial" w:hAnsi="Times New Roman" w:cs="Times New Roman"/>
          <w:szCs w:val="24"/>
        </w:rPr>
        <w:t xml:space="preserve"> do Serviço Social do Comércio - </w:t>
      </w:r>
      <w:r w:rsidR="006A5D09">
        <w:rPr>
          <w:rFonts w:ascii="Times New Roman" w:eastAsia="Arial" w:hAnsi="Times New Roman" w:cs="Times New Roman"/>
          <w:szCs w:val="24"/>
        </w:rPr>
        <w:t>Sesc</w:t>
      </w:r>
      <w:r w:rsidRPr="00C877B1">
        <w:rPr>
          <w:rFonts w:ascii="Times New Roman" w:eastAsia="Arial" w:hAnsi="Times New Roman" w:cs="Times New Roman"/>
          <w:szCs w:val="24"/>
        </w:rPr>
        <w:t xml:space="preserve">. </w:t>
      </w:r>
      <w:r w:rsidR="00F70103" w:rsidRPr="00C877B1">
        <w:rPr>
          <w:rFonts w:ascii="Times New Roman" w:eastAsia="Arial" w:hAnsi="Times New Roman" w:cs="Times New Roman"/>
          <w:szCs w:val="24"/>
        </w:rPr>
        <w:t>Por fim</w:t>
      </w:r>
      <w:r w:rsidR="00F70103">
        <w:rPr>
          <w:rFonts w:ascii="Times New Roman" w:eastAsia="Arial" w:hAnsi="Times New Roman" w:cs="Times New Roman"/>
          <w:szCs w:val="24"/>
        </w:rPr>
        <w:t>, fo</w:t>
      </w:r>
      <w:r w:rsidR="00C44CE5">
        <w:rPr>
          <w:rFonts w:ascii="Times New Roman" w:eastAsia="Arial" w:hAnsi="Times New Roman" w:cs="Times New Roman"/>
          <w:szCs w:val="24"/>
        </w:rPr>
        <w:t xml:space="preserve">ram analisados recortes de dados quantitativos e qualitativos de arrecadação e </w:t>
      </w:r>
      <w:r w:rsidR="00F70103">
        <w:rPr>
          <w:rFonts w:ascii="Times New Roman" w:eastAsia="Arial" w:hAnsi="Times New Roman" w:cs="Times New Roman"/>
          <w:szCs w:val="24"/>
        </w:rPr>
        <w:t xml:space="preserve">da programação cultural, realizada em âmbito nacional, </w:t>
      </w:r>
      <w:r w:rsidR="00C44CE5">
        <w:rPr>
          <w:rFonts w:ascii="Times New Roman" w:eastAsia="Arial" w:hAnsi="Times New Roman" w:cs="Times New Roman"/>
          <w:szCs w:val="24"/>
        </w:rPr>
        <w:t>pela</w:t>
      </w:r>
      <w:r w:rsidR="00F70103">
        <w:rPr>
          <w:rFonts w:ascii="Times New Roman" w:eastAsia="Arial" w:hAnsi="Times New Roman" w:cs="Times New Roman"/>
          <w:szCs w:val="24"/>
        </w:rPr>
        <w:t xml:space="preserve"> instituição </w:t>
      </w:r>
      <w:r w:rsidR="006A5D09">
        <w:rPr>
          <w:rFonts w:ascii="Times New Roman" w:eastAsia="Arial" w:hAnsi="Times New Roman" w:cs="Times New Roman"/>
          <w:szCs w:val="24"/>
        </w:rPr>
        <w:t>Sesc</w:t>
      </w:r>
      <w:r w:rsidR="00C44CE5">
        <w:rPr>
          <w:rFonts w:ascii="Times New Roman" w:eastAsia="Arial" w:hAnsi="Times New Roman" w:cs="Times New Roman"/>
          <w:szCs w:val="24"/>
        </w:rPr>
        <w:t>,</w:t>
      </w:r>
      <w:r w:rsidR="000578B2">
        <w:rPr>
          <w:rFonts w:ascii="Times New Roman" w:eastAsia="Arial" w:hAnsi="Times New Roman" w:cs="Times New Roman"/>
          <w:szCs w:val="24"/>
        </w:rPr>
        <w:t xml:space="preserve"> </w:t>
      </w:r>
      <w:r w:rsidR="00C44CE5">
        <w:rPr>
          <w:rFonts w:ascii="Times New Roman" w:eastAsia="Arial" w:hAnsi="Times New Roman" w:cs="Times New Roman"/>
          <w:szCs w:val="24"/>
        </w:rPr>
        <w:t>com a finalidade de</w:t>
      </w:r>
      <w:r w:rsidR="000578B2">
        <w:rPr>
          <w:rFonts w:ascii="Times New Roman" w:eastAsia="Arial" w:hAnsi="Times New Roman" w:cs="Times New Roman"/>
          <w:szCs w:val="24"/>
        </w:rPr>
        <w:t xml:space="preserve"> que o presente estudo contemple</w:t>
      </w:r>
      <w:r w:rsidR="00C44CE5">
        <w:rPr>
          <w:rFonts w:ascii="Times New Roman" w:eastAsia="Arial" w:hAnsi="Times New Roman" w:cs="Times New Roman"/>
          <w:szCs w:val="24"/>
        </w:rPr>
        <w:t>,</w:t>
      </w:r>
      <w:r w:rsidR="000578B2">
        <w:rPr>
          <w:rFonts w:ascii="Times New Roman" w:eastAsia="Arial" w:hAnsi="Times New Roman" w:cs="Times New Roman"/>
          <w:szCs w:val="24"/>
        </w:rPr>
        <w:t xml:space="preserve"> integralmente</w:t>
      </w:r>
      <w:r w:rsidR="00C44CE5">
        <w:rPr>
          <w:rFonts w:ascii="Times New Roman" w:eastAsia="Arial" w:hAnsi="Times New Roman" w:cs="Times New Roman"/>
          <w:szCs w:val="24"/>
        </w:rPr>
        <w:t>,</w:t>
      </w:r>
      <w:r w:rsidR="000578B2">
        <w:rPr>
          <w:rFonts w:ascii="Times New Roman" w:eastAsia="Arial" w:hAnsi="Times New Roman" w:cs="Times New Roman"/>
          <w:szCs w:val="24"/>
        </w:rPr>
        <w:t xml:space="preserve"> o ciclo que se </w:t>
      </w:r>
      <w:r w:rsidR="003777DA">
        <w:rPr>
          <w:rFonts w:ascii="Times New Roman" w:eastAsia="Arial" w:hAnsi="Times New Roman" w:cs="Times New Roman"/>
          <w:szCs w:val="24"/>
        </w:rPr>
        <w:t>estabelece</w:t>
      </w:r>
      <w:r w:rsidR="000578B2">
        <w:rPr>
          <w:rFonts w:ascii="Times New Roman" w:eastAsia="Arial" w:hAnsi="Times New Roman" w:cs="Times New Roman"/>
          <w:szCs w:val="24"/>
        </w:rPr>
        <w:t xml:space="preserve"> nesse processo arrecadação-destinação de recursos</w:t>
      </w:r>
      <w:r w:rsidR="00C44CE5">
        <w:rPr>
          <w:rFonts w:ascii="Times New Roman" w:eastAsia="Arial" w:hAnsi="Times New Roman" w:cs="Times New Roman"/>
          <w:szCs w:val="24"/>
        </w:rPr>
        <w:t>.</w:t>
      </w:r>
      <w:r w:rsidR="00F70103">
        <w:rPr>
          <w:rFonts w:ascii="Times New Roman" w:eastAsia="Arial" w:hAnsi="Times New Roman" w:cs="Times New Roman"/>
          <w:szCs w:val="24"/>
        </w:rPr>
        <w:t xml:space="preserve"> </w:t>
      </w:r>
      <w:r w:rsidR="00F70103" w:rsidRPr="00C877B1">
        <w:rPr>
          <w:rFonts w:ascii="Times New Roman" w:eastAsia="Arial" w:hAnsi="Times New Roman" w:cs="Times New Roman"/>
          <w:szCs w:val="24"/>
        </w:rPr>
        <w:t xml:space="preserve"> </w:t>
      </w:r>
      <w:r w:rsidRPr="00C877B1">
        <w:rPr>
          <w:rFonts w:ascii="Times New Roman" w:eastAsia="Arial" w:hAnsi="Times New Roman" w:cs="Times New Roman"/>
          <w:szCs w:val="24"/>
        </w:rPr>
        <w:t>Foi utilizado o método dedutivo, de natureza exploratória, baseada em revisão bibliográfica, a partir de materiais já publicados, como livros, arti</w:t>
      </w:r>
      <w:r>
        <w:rPr>
          <w:rFonts w:ascii="Times New Roman" w:eastAsia="Arial" w:hAnsi="Times New Roman" w:cs="Times New Roman"/>
          <w:szCs w:val="24"/>
        </w:rPr>
        <w:t>gos, entrevistas e periódicos. C</w:t>
      </w:r>
      <w:r w:rsidRPr="00C877B1">
        <w:rPr>
          <w:rFonts w:ascii="Times New Roman" w:eastAsia="Arial" w:hAnsi="Times New Roman" w:cs="Times New Roman"/>
          <w:szCs w:val="24"/>
        </w:rPr>
        <w:t>oncluindo</w:t>
      </w:r>
      <w:r w:rsidR="00C44CE5">
        <w:rPr>
          <w:rFonts w:ascii="Times New Roman" w:eastAsia="Arial" w:hAnsi="Times New Roman" w:cs="Times New Roman"/>
          <w:szCs w:val="24"/>
        </w:rPr>
        <w:t>,</w:t>
      </w:r>
      <w:r w:rsidRPr="00C877B1">
        <w:rPr>
          <w:rFonts w:ascii="Times New Roman" w:eastAsia="Arial" w:hAnsi="Times New Roman" w:cs="Times New Roman"/>
          <w:szCs w:val="24"/>
        </w:rPr>
        <w:t xml:space="preserve"> assim, </w:t>
      </w:r>
      <w:r w:rsidR="000578B2">
        <w:rPr>
          <w:rFonts w:ascii="Times New Roman" w:eastAsia="Arial" w:hAnsi="Times New Roman" w:cs="Times New Roman"/>
          <w:szCs w:val="24"/>
        </w:rPr>
        <w:t xml:space="preserve">que tendo em vista </w:t>
      </w:r>
      <w:r w:rsidR="00C156A6">
        <w:rPr>
          <w:rFonts w:ascii="Times New Roman" w:eastAsia="Arial" w:hAnsi="Times New Roman" w:cs="Times New Roman"/>
          <w:szCs w:val="24"/>
        </w:rPr>
        <w:t xml:space="preserve">que as previsões programáticas da Constituição Federal </w:t>
      </w:r>
      <w:r w:rsidR="003777DA">
        <w:rPr>
          <w:rFonts w:ascii="Times New Roman" w:eastAsia="Arial" w:hAnsi="Times New Roman" w:cs="Times New Roman"/>
          <w:szCs w:val="24"/>
        </w:rPr>
        <w:t xml:space="preserve">dependem </w:t>
      </w:r>
      <w:r w:rsidR="00C156A6">
        <w:rPr>
          <w:rFonts w:ascii="Times New Roman" w:eastAsia="Arial" w:hAnsi="Times New Roman" w:cs="Times New Roman"/>
          <w:szCs w:val="24"/>
        </w:rPr>
        <w:t xml:space="preserve">da criação de mecanismos para ter </w:t>
      </w:r>
      <w:r w:rsidR="000578B2">
        <w:rPr>
          <w:rFonts w:ascii="Times New Roman" w:eastAsia="Arial" w:hAnsi="Times New Roman" w:cs="Times New Roman"/>
          <w:szCs w:val="24"/>
        </w:rPr>
        <w:t xml:space="preserve">sua </w:t>
      </w:r>
      <w:r w:rsidR="00C156A6">
        <w:rPr>
          <w:rFonts w:ascii="Times New Roman" w:eastAsia="Arial" w:hAnsi="Times New Roman" w:cs="Times New Roman"/>
          <w:szCs w:val="24"/>
        </w:rPr>
        <w:t>efetividade</w:t>
      </w:r>
      <w:r w:rsidR="000578B2">
        <w:rPr>
          <w:rFonts w:ascii="Times New Roman" w:eastAsia="Arial" w:hAnsi="Times New Roman" w:cs="Times New Roman"/>
          <w:szCs w:val="24"/>
        </w:rPr>
        <w:t xml:space="preserve"> garantida</w:t>
      </w:r>
      <w:r w:rsidR="00C156A6">
        <w:rPr>
          <w:rFonts w:ascii="Times New Roman" w:eastAsia="Arial" w:hAnsi="Times New Roman" w:cs="Times New Roman"/>
          <w:szCs w:val="24"/>
        </w:rPr>
        <w:t xml:space="preserve">, </w:t>
      </w:r>
      <w:r w:rsidR="000578B2">
        <w:rPr>
          <w:rFonts w:ascii="Times New Roman" w:eastAsia="Arial" w:hAnsi="Times New Roman" w:cs="Times New Roman"/>
          <w:szCs w:val="24"/>
        </w:rPr>
        <w:t xml:space="preserve">é possível apontar a sistemática legal de criação do Serviço Social do </w:t>
      </w:r>
      <w:r w:rsidR="006A5D09">
        <w:rPr>
          <w:rFonts w:ascii="Times New Roman" w:eastAsia="Arial" w:hAnsi="Times New Roman" w:cs="Times New Roman"/>
          <w:szCs w:val="24"/>
        </w:rPr>
        <w:t>Sesc</w:t>
      </w:r>
      <w:r w:rsidR="000578B2">
        <w:rPr>
          <w:rFonts w:ascii="Times New Roman" w:eastAsia="Arial" w:hAnsi="Times New Roman" w:cs="Times New Roman"/>
          <w:szCs w:val="24"/>
        </w:rPr>
        <w:t>, bem como</w:t>
      </w:r>
      <w:r w:rsidR="00C156A6">
        <w:rPr>
          <w:rFonts w:ascii="Times New Roman" w:eastAsia="Arial" w:hAnsi="Times New Roman" w:cs="Times New Roman"/>
          <w:szCs w:val="24"/>
        </w:rPr>
        <w:t xml:space="preserve"> a destinação de parte dos recursos para promover uma programação cultural plural e diversa, </w:t>
      </w:r>
      <w:r w:rsidR="000578B2">
        <w:rPr>
          <w:rFonts w:ascii="Times New Roman" w:eastAsia="Arial" w:hAnsi="Times New Roman" w:cs="Times New Roman"/>
          <w:szCs w:val="24"/>
        </w:rPr>
        <w:t xml:space="preserve">como uma das formas, </w:t>
      </w:r>
      <w:r w:rsidR="003777DA">
        <w:rPr>
          <w:rFonts w:ascii="Times New Roman" w:eastAsia="Arial" w:hAnsi="Times New Roman" w:cs="Times New Roman"/>
          <w:szCs w:val="24"/>
        </w:rPr>
        <w:t>existentes</w:t>
      </w:r>
      <w:r w:rsidR="000578B2">
        <w:rPr>
          <w:rFonts w:ascii="Times New Roman" w:eastAsia="Arial" w:hAnsi="Times New Roman" w:cs="Times New Roman"/>
          <w:szCs w:val="24"/>
        </w:rPr>
        <w:t xml:space="preserve"> n</w:t>
      </w:r>
      <w:r w:rsidR="00C44CE5">
        <w:rPr>
          <w:rFonts w:ascii="Times New Roman" w:eastAsia="Arial" w:hAnsi="Times New Roman" w:cs="Times New Roman"/>
          <w:szCs w:val="24"/>
        </w:rPr>
        <w:t>a atualidade do</w:t>
      </w:r>
      <w:r w:rsidR="000578B2">
        <w:rPr>
          <w:rFonts w:ascii="Times New Roman" w:eastAsia="Arial" w:hAnsi="Times New Roman" w:cs="Times New Roman"/>
          <w:szCs w:val="24"/>
        </w:rPr>
        <w:t xml:space="preserve"> país, de </w:t>
      </w:r>
      <w:r w:rsidR="00C156A6">
        <w:rPr>
          <w:rFonts w:ascii="Times New Roman" w:eastAsia="Arial" w:hAnsi="Times New Roman" w:cs="Times New Roman"/>
          <w:szCs w:val="24"/>
        </w:rPr>
        <w:t xml:space="preserve"> </w:t>
      </w:r>
      <w:r w:rsidR="00C44CE5">
        <w:rPr>
          <w:rFonts w:ascii="Times New Roman" w:eastAsia="Arial" w:hAnsi="Times New Roman" w:cs="Times New Roman"/>
          <w:szCs w:val="24"/>
        </w:rPr>
        <w:t xml:space="preserve">contribuir para a democratização do acesso à cultura, esta entendida como o fomento à produção, favorecimento da circulação dos bens culturais e mediação entre manifestação cultural e sujeitos. </w:t>
      </w:r>
    </w:p>
    <w:bookmarkEnd w:id="0"/>
    <w:p w14:paraId="6BBA2871" w14:textId="4B59E39B" w:rsidR="00361F45" w:rsidRPr="003C14F9" w:rsidRDefault="00361F45" w:rsidP="00C44CE5">
      <w:pPr>
        <w:spacing w:before="160" w:line="360" w:lineRule="auto"/>
        <w:rPr>
          <w:rFonts w:ascii="Times New Roman" w:eastAsia="Arial" w:hAnsi="Times New Roman" w:cs="Times New Roman"/>
          <w:color w:val="000000"/>
          <w:szCs w:val="24"/>
          <w:lang w:val="en-US"/>
        </w:rPr>
      </w:pPr>
      <w:r w:rsidRPr="004E5D02">
        <w:rPr>
          <w:rFonts w:ascii="Times New Roman" w:eastAsia="Arial" w:hAnsi="Times New Roman" w:cs="Times New Roman"/>
          <w:color w:val="000000"/>
          <w:szCs w:val="24"/>
        </w:rPr>
        <w:t>PALAVRAS-CHAVES</w:t>
      </w:r>
      <w:r w:rsidRPr="00C877B1">
        <w:rPr>
          <w:rFonts w:ascii="Times New Roman" w:eastAsia="Arial" w:hAnsi="Times New Roman" w:cs="Times New Roman"/>
          <w:b/>
          <w:color w:val="000000"/>
          <w:szCs w:val="24"/>
        </w:rPr>
        <w:t xml:space="preserve">: </w:t>
      </w:r>
      <w:r w:rsidR="00F426B2" w:rsidRPr="00F426B2">
        <w:rPr>
          <w:rFonts w:ascii="Times New Roman" w:eastAsia="Arial" w:hAnsi="Times New Roman" w:cs="Times New Roman"/>
          <w:bCs/>
          <w:color w:val="000000"/>
          <w:szCs w:val="24"/>
        </w:rPr>
        <w:t>Direito Tributário.</w:t>
      </w:r>
      <w:r w:rsidR="00F426B2">
        <w:rPr>
          <w:rFonts w:ascii="Times New Roman" w:eastAsia="Arial" w:hAnsi="Times New Roman" w:cs="Times New Roman"/>
          <w:color w:val="000000"/>
          <w:szCs w:val="24"/>
        </w:rPr>
        <w:t xml:space="preserve"> Entidades Paraestatais.</w:t>
      </w:r>
      <w:r w:rsidR="00F426B2" w:rsidRPr="00F426B2">
        <w:rPr>
          <w:rFonts w:ascii="Times New Roman" w:eastAsia="Arial" w:hAnsi="Times New Roman" w:cs="Times New Roman"/>
          <w:color w:val="000000"/>
          <w:szCs w:val="24"/>
        </w:rPr>
        <w:t xml:space="preserve"> </w:t>
      </w:r>
      <w:r w:rsidR="00F426B2">
        <w:rPr>
          <w:rFonts w:ascii="Times New Roman" w:eastAsia="Arial" w:hAnsi="Times New Roman" w:cs="Times New Roman"/>
          <w:color w:val="000000"/>
          <w:szCs w:val="24"/>
        </w:rPr>
        <w:t>Direito à Cultura.</w:t>
      </w:r>
    </w:p>
    <w:p w14:paraId="3D71381A" w14:textId="77777777" w:rsidR="00286941" w:rsidRDefault="00286941" w:rsidP="009E37C7">
      <w:pPr>
        <w:jc w:val="center"/>
        <w:rPr>
          <w:rFonts w:ascii="Times New Roman" w:hAnsi="Times New Roman" w:cs="Times New Roman"/>
          <w:b/>
          <w:bCs/>
          <w:szCs w:val="24"/>
        </w:rPr>
      </w:pPr>
    </w:p>
    <w:p w14:paraId="42C9C56F" w14:textId="4B64AFC3" w:rsidR="009E37C7" w:rsidRPr="00121D8D" w:rsidRDefault="009E37C7" w:rsidP="009E37C7">
      <w:pPr>
        <w:jc w:val="center"/>
        <w:rPr>
          <w:rFonts w:ascii="Times New Roman" w:hAnsi="Times New Roman" w:cs="Times New Roman"/>
          <w:b/>
          <w:bCs/>
          <w:szCs w:val="24"/>
        </w:rPr>
      </w:pPr>
      <w:r w:rsidRPr="00121D8D">
        <w:rPr>
          <w:rFonts w:ascii="Times New Roman" w:hAnsi="Times New Roman" w:cs="Times New Roman"/>
          <w:b/>
          <w:bCs/>
          <w:szCs w:val="24"/>
        </w:rPr>
        <w:lastRenderedPageBreak/>
        <w:t>ABSTRACT</w:t>
      </w:r>
    </w:p>
    <w:p w14:paraId="02A0E7BF" w14:textId="71E7310C" w:rsidR="009E37C7" w:rsidRPr="00121D8D" w:rsidRDefault="009E37C7" w:rsidP="009E37C7">
      <w:pPr>
        <w:jc w:val="center"/>
        <w:rPr>
          <w:rFonts w:ascii="Times New Roman" w:hAnsi="Times New Roman" w:cs="Times New Roman"/>
          <w:b/>
          <w:bCs/>
          <w:szCs w:val="24"/>
        </w:rPr>
      </w:pPr>
    </w:p>
    <w:p w14:paraId="4CA9386A" w14:textId="3E0DF51C" w:rsidR="00121D8D" w:rsidRPr="00121D8D" w:rsidRDefault="00121D8D" w:rsidP="00121D8D">
      <w:pPr>
        <w:spacing w:line="360" w:lineRule="auto"/>
        <w:rPr>
          <w:rFonts w:ascii="Times New Roman" w:hAnsi="Times New Roman" w:cs="Times New Roman"/>
          <w:szCs w:val="24"/>
        </w:rPr>
      </w:pPr>
      <w:r w:rsidRPr="00121D8D">
        <w:rPr>
          <w:rFonts w:ascii="Times New Roman" w:hAnsi="Times New Roman" w:cs="Times New Roman"/>
          <w:szCs w:val="24"/>
        </w:rPr>
        <w:t xml:space="preserve">The </w:t>
      </w:r>
      <w:proofErr w:type="spellStart"/>
      <w:r w:rsidRPr="00121D8D">
        <w:rPr>
          <w:rFonts w:ascii="Times New Roman" w:hAnsi="Times New Roman" w:cs="Times New Roman"/>
          <w:szCs w:val="24"/>
        </w:rPr>
        <w:t>present</w:t>
      </w:r>
      <w:proofErr w:type="spellEnd"/>
      <w:r w:rsidRPr="00121D8D">
        <w:rPr>
          <w:rFonts w:ascii="Times New Roman" w:hAnsi="Times New Roman" w:cs="Times New Roman"/>
          <w:szCs w:val="24"/>
        </w:rPr>
        <w:t xml:space="preserve"> final </w:t>
      </w:r>
      <w:proofErr w:type="spellStart"/>
      <w:r w:rsidRPr="00121D8D">
        <w:rPr>
          <w:rFonts w:ascii="Times New Roman" w:hAnsi="Times New Roman" w:cs="Times New Roman"/>
          <w:szCs w:val="24"/>
        </w:rPr>
        <w:t>paper</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aims</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to</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discuss</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existence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a </w:t>
      </w:r>
      <w:proofErr w:type="spellStart"/>
      <w:r w:rsidRPr="00121D8D">
        <w:rPr>
          <w:rFonts w:ascii="Times New Roman" w:hAnsi="Times New Roman" w:cs="Times New Roman"/>
          <w:szCs w:val="24"/>
        </w:rPr>
        <w:t>relation</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between</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tax</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collection</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wich</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sustains</w:t>
      </w:r>
      <w:proofErr w:type="spellEnd"/>
      <w:r w:rsidRPr="00121D8D">
        <w:rPr>
          <w:rFonts w:ascii="Times New Roman" w:hAnsi="Times New Roman" w:cs="Times New Roman"/>
          <w:szCs w:val="24"/>
        </w:rPr>
        <w:t xml:space="preserve"> business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third</w:t>
      </w:r>
      <w:proofErr w:type="spellEnd"/>
      <w:r w:rsidRPr="00121D8D">
        <w:rPr>
          <w:rFonts w:ascii="Times New Roman" w:hAnsi="Times New Roman" w:cs="Times New Roman"/>
          <w:szCs w:val="24"/>
        </w:rPr>
        <w:t xml:space="preserve"> sector,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cultural grid schedule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company</w:t>
      </w:r>
      <w:proofErr w:type="spellEnd"/>
      <w:r w:rsidRPr="00121D8D">
        <w:rPr>
          <w:rFonts w:ascii="Times New Roman" w:hAnsi="Times New Roman" w:cs="Times New Roman"/>
          <w:szCs w:val="24"/>
        </w:rPr>
        <w:t xml:space="preserve"> Serviço Social do Comércio – Sesc</w:t>
      </w:r>
      <w:r w:rsidR="00413316">
        <w:rPr>
          <w:rFonts w:ascii="Times New Roman" w:hAnsi="Times New Roman" w:cs="Times New Roman"/>
          <w:szCs w:val="24"/>
        </w:rPr>
        <w:t xml:space="preserve"> (Social Service </w:t>
      </w:r>
      <w:proofErr w:type="spellStart"/>
      <w:r w:rsidR="00413316">
        <w:rPr>
          <w:rFonts w:ascii="Times New Roman" w:hAnsi="Times New Roman" w:cs="Times New Roman"/>
          <w:szCs w:val="24"/>
        </w:rPr>
        <w:t>of</w:t>
      </w:r>
      <w:proofErr w:type="spellEnd"/>
      <w:r w:rsidR="00413316">
        <w:rPr>
          <w:rFonts w:ascii="Times New Roman" w:hAnsi="Times New Roman" w:cs="Times New Roman"/>
          <w:szCs w:val="24"/>
        </w:rPr>
        <w:t xml:space="preserve"> </w:t>
      </w:r>
      <w:proofErr w:type="spellStart"/>
      <w:r w:rsidR="00413316">
        <w:rPr>
          <w:rFonts w:ascii="Times New Roman" w:hAnsi="Times New Roman" w:cs="Times New Roman"/>
          <w:szCs w:val="24"/>
        </w:rPr>
        <w:t>Commerce</w:t>
      </w:r>
      <w:proofErr w:type="spellEnd"/>
      <w:r w:rsidR="00413316">
        <w:rPr>
          <w:rFonts w:ascii="Times New Roman" w:hAnsi="Times New Roman" w:cs="Times New Roman"/>
          <w:szCs w:val="24"/>
        </w:rPr>
        <w:t>)</w:t>
      </w:r>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and</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how</w:t>
      </w:r>
      <w:proofErr w:type="spellEnd"/>
      <w:r w:rsidRPr="00121D8D">
        <w:rPr>
          <w:rFonts w:ascii="Times New Roman" w:hAnsi="Times New Roman" w:cs="Times New Roman"/>
          <w:szCs w:val="24"/>
        </w:rPr>
        <w:t xml:space="preserve"> it helps </w:t>
      </w:r>
      <w:proofErr w:type="spellStart"/>
      <w:r w:rsidRPr="00121D8D">
        <w:rPr>
          <w:rFonts w:ascii="Times New Roman" w:hAnsi="Times New Roman" w:cs="Times New Roman"/>
          <w:szCs w:val="24"/>
        </w:rPr>
        <w:t>to</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efectivation</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constitucional </w:t>
      </w:r>
      <w:proofErr w:type="spellStart"/>
      <w:r w:rsidRPr="00121D8D">
        <w:rPr>
          <w:rFonts w:ascii="Times New Roman" w:hAnsi="Times New Roman" w:cs="Times New Roman"/>
          <w:szCs w:val="24"/>
        </w:rPr>
        <w:t>rigth</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to</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have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access</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to</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culture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Therefore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this</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study</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presents</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concept</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culture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specially</w:t>
      </w:r>
      <w:proofErr w:type="spellEnd"/>
      <w:r w:rsidRPr="00121D8D">
        <w:rPr>
          <w:rFonts w:ascii="Times New Roman" w:hAnsi="Times New Roman" w:cs="Times New Roman"/>
          <w:szCs w:val="24"/>
        </w:rPr>
        <w:t xml:space="preserve">, in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perspectvice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of</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Antropologic</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knowledge</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After</w:t>
      </w:r>
      <w:proofErr w:type="spellEnd"/>
      <w:r w:rsidRPr="00121D8D">
        <w:rPr>
          <w:rFonts w:ascii="Times New Roman" w:hAnsi="Times New Roman" w:cs="Times New Roman"/>
          <w:szCs w:val="24"/>
        </w:rPr>
        <w:t xml:space="preserve"> </w:t>
      </w:r>
      <w:proofErr w:type="spellStart"/>
      <w:r w:rsidRPr="00121D8D">
        <w:rPr>
          <w:rFonts w:ascii="Times New Roman" w:hAnsi="Times New Roman" w:cs="Times New Roman"/>
          <w:szCs w:val="24"/>
        </w:rPr>
        <w:t>that</w:t>
      </w:r>
      <w:proofErr w:type="spellEnd"/>
      <w:r w:rsidRPr="00121D8D">
        <w:rPr>
          <w:rFonts w:ascii="Times New Roman" w:hAnsi="Times New Roman" w:cs="Times New Roman"/>
          <w:szCs w:val="24"/>
        </w:rPr>
        <w:t xml:space="preserve">, </w:t>
      </w:r>
      <w:r w:rsidR="006A7E69" w:rsidRPr="006A7E69">
        <w:rPr>
          <w:rFonts w:ascii="Times New Roman" w:hAnsi="Times New Roman" w:cs="Times New Roman"/>
          <w:szCs w:val="24"/>
        </w:rPr>
        <w:t xml:space="preserve">it </w:t>
      </w:r>
      <w:proofErr w:type="spellStart"/>
      <w:r w:rsidR="006A7E69" w:rsidRPr="006A7E69">
        <w:rPr>
          <w:rFonts w:ascii="Times New Roman" w:hAnsi="Times New Roman" w:cs="Times New Roman"/>
          <w:szCs w:val="24"/>
        </w:rPr>
        <w:t>was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made</w:t>
      </w:r>
      <w:proofErr w:type="spellEnd"/>
      <w:r w:rsidR="006A7E69" w:rsidRPr="006A7E69">
        <w:rPr>
          <w:rFonts w:ascii="Times New Roman" w:hAnsi="Times New Roman" w:cs="Times New Roman"/>
          <w:szCs w:val="24"/>
        </w:rPr>
        <w:t xml:space="preserve"> a </w:t>
      </w:r>
      <w:proofErr w:type="spellStart"/>
      <w:r w:rsidR="006A7E69" w:rsidRPr="006A7E69">
        <w:rPr>
          <w:rFonts w:ascii="Times New Roman" w:hAnsi="Times New Roman" w:cs="Times New Roman"/>
          <w:szCs w:val="24"/>
        </w:rPr>
        <w:t>brief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appraisal</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right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culture</w:t>
      </w:r>
      <w:proofErr w:type="spellEnd"/>
      <w:r w:rsidR="006A7E69" w:rsidRPr="006A7E69">
        <w:rPr>
          <w:rFonts w:ascii="Times New Roman" w:hAnsi="Times New Roman" w:cs="Times New Roman"/>
          <w:szCs w:val="24"/>
        </w:rPr>
        <w:t xml:space="preserve"> in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past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legislation</w:t>
      </w:r>
      <w:proofErr w:type="spellEnd"/>
      <w:r w:rsidR="006A7E69" w:rsidRPr="006A7E69">
        <w:rPr>
          <w:rFonts w:ascii="Times New Roman" w:hAnsi="Times New Roman" w:cs="Times New Roman"/>
          <w:szCs w:val="24"/>
        </w:rPr>
        <w:t xml:space="preserve">, as </w:t>
      </w:r>
      <w:proofErr w:type="spellStart"/>
      <w:r w:rsidR="006A7E69" w:rsidRPr="006A7E69">
        <w:rPr>
          <w:rFonts w:ascii="Times New Roman" w:hAnsi="Times New Roman" w:cs="Times New Roman"/>
          <w:szCs w:val="24"/>
        </w:rPr>
        <w:t>well</w:t>
      </w:r>
      <w:proofErr w:type="spellEnd"/>
      <w:r w:rsidR="006A7E69" w:rsidRPr="006A7E69">
        <w:rPr>
          <w:rFonts w:ascii="Times New Roman" w:hAnsi="Times New Roman" w:cs="Times New Roman"/>
          <w:szCs w:val="24"/>
        </w:rPr>
        <w:t xml:space="preserve"> as in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past</w:t>
      </w:r>
      <w:proofErr w:type="spellEnd"/>
      <w:r w:rsidR="00413316">
        <w:rPr>
          <w:rFonts w:ascii="Times New Roman" w:hAnsi="Times New Roman" w:cs="Times New Roman"/>
          <w:szCs w:val="24"/>
        </w:rPr>
        <w:t xml:space="preserve"> </w:t>
      </w:r>
      <w:r w:rsidR="006A7E69" w:rsidRPr="006A7E69">
        <w:rPr>
          <w:rFonts w:ascii="Times New Roman" w:hAnsi="Times New Roman" w:cs="Times New Roman"/>
          <w:szCs w:val="24"/>
        </w:rPr>
        <w:t xml:space="preserve">Federal </w:t>
      </w:r>
      <w:proofErr w:type="spellStart"/>
      <w:r w:rsidR="006A7E69" w:rsidRPr="006A7E69">
        <w:rPr>
          <w:rFonts w:ascii="Times New Roman" w:hAnsi="Times New Roman" w:cs="Times New Roman"/>
          <w:szCs w:val="24"/>
        </w:rPr>
        <w:t>Constitutions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reaching</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norm</w:t>
      </w:r>
      <w:proofErr w:type="spellEnd"/>
      <w:r w:rsidR="006A7E69" w:rsidRPr="006A7E69">
        <w:rPr>
          <w:rFonts w:ascii="Times New Roman" w:hAnsi="Times New Roman" w:cs="Times New Roman"/>
          <w:szCs w:val="24"/>
        </w:rPr>
        <w:t xml:space="preserve"> in force </w:t>
      </w:r>
      <w:proofErr w:type="spellStart"/>
      <w:r w:rsidR="006A7E69" w:rsidRPr="006A7E69">
        <w:rPr>
          <w:rFonts w:ascii="Times New Roman" w:hAnsi="Times New Roman" w:cs="Times New Roman"/>
          <w:szCs w:val="24"/>
        </w:rPr>
        <w:t>today</w:t>
      </w:r>
      <w:proofErr w:type="spellEnd"/>
      <w:r w:rsidR="006A7E69" w:rsidRPr="006A7E69">
        <w:rPr>
          <w:rFonts w:ascii="Times New Roman" w:hAnsi="Times New Roman" w:cs="Times New Roman"/>
          <w:szCs w:val="24"/>
        </w:rPr>
        <w:t xml:space="preserve">. Still, legal devices </w:t>
      </w:r>
      <w:proofErr w:type="spellStart"/>
      <w:r w:rsidR="006A7E69" w:rsidRPr="006A7E69">
        <w:rPr>
          <w:rFonts w:ascii="Times New Roman" w:hAnsi="Times New Roman" w:cs="Times New Roman"/>
          <w:szCs w:val="24"/>
        </w:rPr>
        <w:t>that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authorize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creation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determin</w:t>
      </w:r>
      <w:r w:rsidR="00413316">
        <w:rPr>
          <w:rFonts w:ascii="Times New Roman" w:hAnsi="Times New Roman" w:cs="Times New Roman"/>
          <w:szCs w:val="24"/>
        </w:rPr>
        <w:t>ates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form</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tax</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collection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Social Service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Commerce</w:t>
      </w:r>
      <w:proofErr w:type="spellEnd"/>
      <w:r w:rsidR="006A7E69" w:rsidRPr="006A7E69">
        <w:rPr>
          <w:rFonts w:ascii="Times New Roman" w:hAnsi="Times New Roman" w:cs="Times New Roman"/>
          <w:szCs w:val="24"/>
        </w:rPr>
        <w:t xml:space="preserve"> - Sesc </w:t>
      </w:r>
      <w:proofErr w:type="spellStart"/>
      <w:r w:rsidR="006A7E69" w:rsidRPr="006A7E69">
        <w:rPr>
          <w:rFonts w:ascii="Times New Roman" w:hAnsi="Times New Roman" w:cs="Times New Roman"/>
          <w:szCs w:val="24"/>
        </w:rPr>
        <w:t>were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studied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Finally</w:t>
      </w:r>
      <w:proofErr w:type="spellEnd"/>
      <w:r w:rsidR="006A7E69" w:rsidRPr="006A7E69">
        <w:rPr>
          <w:rFonts w:ascii="Times New Roman" w:hAnsi="Times New Roman" w:cs="Times New Roman"/>
          <w:szCs w:val="24"/>
        </w:rPr>
        <w:t xml:space="preserve">, </w:t>
      </w:r>
      <w:proofErr w:type="spellStart"/>
      <w:r w:rsidR="00413316" w:rsidRPr="006A7E69">
        <w:rPr>
          <w:rFonts w:ascii="Times New Roman" w:hAnsi="Times New Roman" w:cs="Times New Roman"/>
          <w:szCs w:val="24"/>
        </w:rPr>
        <w:t>were</w:t>
      </w:r>
      <w:proofErr w:type="spellEnd"/>
      <w:r w:rsidR="00413316" w:rsidRPr="006A7E69">
        <w:rPr>
          <w:rFonts w:ascii="Times New Roman" w:hAnsi="Times New Roman" w:cs="Times New Roman"/>
          <w:szCs w:val="24"/>
        </w:rPr>
        <w:t xml:space="preserve"> </w:t>
      </w:r>
      <w:proofErr w:type="spellStart"/>
      <w:r w:rsidR="00413316" w:rsidRPr="006A7E69">
        <w:rPr>
          <w:rFonts w:ascii="Times New Roman" w:hAnsi="Times New Roman" w:cs="Times New Roman"/>
          <w:szCs w:val="24"/>
        </w:rPr>
        <w:t>analyzed</w:t>
      </w:r>
      <w:proofErr w:type="spellEnd"/>
      <w:r w:rsidR="00413316" w:rsidRPr="006A7E69">
        <w:rPr>
          <w:rFonts w:ascii="Times New Roman" w:hAnsi="Times New Roman" w:cs="Times New Roman"/>
          <w:szCs w:val="24"/>
        </w:rPr>
        <w:t xml:space="preserve"> </w:t>
      </w:r>
      <w:r w:rsidR="006A7E69" w:rsidRPr="006A7E69">
        <w:rPr>
          <w:rFonts w:ascii="Times New Roman" w:hAnsi="Times New Roman" w:cs="Times New Roman"/>
          <w:szCs w:val="24"/>
        </w:rPr>
        <w:t xml:space="preserve">clippings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quantitative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qualitative</w:t>
      </w:r>
      <w:proofErr w:type="spellEnd"/>
      <w:r w:rsidR="006A7E69" w:rsidRPr="006A7E69">
        <w:rPr>
          <w:rFonts w:ascii="Times New Roman" w:hAnsi="Times New Roman" w:cs="Times New Roman"/>
          <w:szCs w:val="24"/>
        </w:rPr>
        <w:t xml:space="preserve"> data </w:t>
      </w:r>
      <w:proofErr w:type="spellStart"/>
      <w:r w:rsidR="006A7E69" w:rsidRPr="006A7E69">
        <w:rPr>
          <w:rFonts w:ascii="Times New Roman" w:hAnsi="Times New Roman" w:cs="Times New Roman"/>
          <w:szCs w:val="24"/>
        </w:rPr>
        <w:t>from</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collection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cultural </w:t>
      </w:r>
      <w:proofErr w:type="spellStart"/>
      <w:r w:rsidR="006A7E69" w:rsidRPr="006A7E69">
        <w:rPr>
          <w:rFonts w:ascii="Times New Roman" w:hAnsi="Times New Roman" w:cs="Times New Roman"/>
          <w:szCs w:val="24"/>
        </w:rPr>
        <w:t>programming</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carried</w:t>
      </w:r>
      <w:proofErr w:type="spellEnd"/>
      <w:r w:rsidR="006A7E69" w:rsidRPr="006A7E69">
        <w:rPr>
          <w:rFonts w:ascii="Times New Roman" w:hAnsi="Times New Roman" w:cs="Times New Roman"/>
          <w:szCs w:val="24"/>
        </w:rPr>
        <w:t xml:space="preserve"> out </w:t>
      </w:r>
      <w:proofErr w:type="spellStart"/>
      <w:r w:rsidR="006A7E69" w:rsidRPr="006A7E69">
        <w:rPr>
          <w:rFonts w:ascii="Times New Roman" w:hAnsi="Times New Roman" w:cs="Times New Roman"/>
          <w:szCs w:val="24"/>
        </w:rPr>
        <w:t>at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national</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level</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by</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Sesc </w:t>
      </w:r>
      <w:proofErr w:type="spellStart"/>
      <w:r w:rsidR="006A7E69" w:rsidRPr="006A7E69">
        <w:rPr>
          <w:rFonts w:ascii="Times New Roman" w:hAnsi="Times New Roman" w:cs="Times New Roman"/>
          <w:szCs w:val="24"/>
        </w:rPr>
        <w:t>institution</w:t>
      </w:r>
      <w:proofErr w:type="spellEnd"/>
      <w:r w:rsidR="006A7E69" w:rsidRPr="006A7E69">
        <w:rPr>
          <w:rFonts w:ascii="Times New Roman" w:hAnsi="Times New Roman" w:cs="Times New Roman"/>
          <w:szCs w:val="24"/>
        </w:rPr>
        <w:t xml:space="preserve">, </w:t>
      </w:r>
      <w:proofErr w:type="spellStart"/>
      <w:r w:rsidR="00413316">
        <w:rPr>
          <w:rFonts w:ascii="Times New Roman" w:hAnsi="Times New Roman" w:cs="Times New Roman"/>
          <w:szCs w:val="24"/>
        </w:rPr>
        <w:t>aimming</w:t>
      </w:r>
      <w:proofErr w:type="spellEnd"/>
      <w:r w:rsidR="00413316">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that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present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study</w:t>
      </w:r>
      <w:proofErr w:type="spellEnd"/>
      <w:r w:rsidR="00413316">
        <w:rPr>
          <w:rFonts w:ascii="Times New Roman" w:hAnsi="Times New Roman" w:cs="Times New Roman"/>
          <w:szCs w:val="24"/>
        </w:rPr>
        <w:t xml:space="preserve"> </w:t>
      </w:r>
      <w:proofErr w:type="spellStart"/>
      <w:r w:rsidR="00413316">
        <w:rPr>
          <w:rFonts w:ascii="Times New Roman" w:hAnsi="Times New Roman" w:cs="Times New Roman"/>
          <w:szCs w:val="24"/>
        </w:rPr>
        <w:t>can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fully</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contemplates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cycle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established</w:t>
      </w:r>
      <w:proofErr w:type="spellEnd"/>
      <w:r w:rsidR="00413316">
        <w:rPr>
          <w:rFonts w:ascii="Times New Roman" w:hAnsi="Times New Roman" w:cs="Times New Roman"/>
          <w:szCs w:val="24"/>
        </w:rPr>
        <w:t xml:space="preserve"> as</w:t>
      </w:r>
      <w:r w:rsidR="006A7E69" w:rsidRPr="006A7E69">
        <w:rPr>
          <w:rFonts w:ascii="Times New Roman" w:hAnsi="Times New Roman" w:cs="Times New Roman"/>
          <w:szCs w:val="24"/>
        </w:rPr>
        <w:t xml:space="preserve"> </w:t>
      </w:r>
      <w:r w:rsidR="00413316">
        <w:rPr>
          <w:rFonts w:ascii="Times New Roman" w:hAnsi="Times New Roman" w:cs="Times New Roman"/>
          <w:szCs w:val="24"/>
        </w:rPr>
        <w:t>“</w:t>
      </w:r>
      <w:proofErr w:type="spellStart"/>
      <w:r w:rsidR="006A7E69" w:rsidRPr="006A7E69">
        <w:rPr>
          <w:rFonts w:ascii="Times New Roman" w:hAnsi="Times New Roman" w:cs="Times New Roman"/>
          <w:szCs w:val="24"/>
        </w:rPr>
        <w:t>collection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destination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resources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process</w:t>
      </w:r>
      <w:proofErr w:type="spellEnd"/>
      <w:r w:rsidR="00413316">
        <w:rPr>
          <w:rFonts w:ascii="Times New Roman" w:hAnsi="Times New Roman" w:cs="Times New Roman"/>
          <w:szCs w:val="24"/>
        </w:rPr>
        <w:t>”</w:t>
      </w:r>
      <w:r w:rsidR="006A7E69" w:rsidRPr="006A7E69">
        <w:rPr>
          <w:rFonts w:ascii="Times New Roman" w:hAnsi="Times New Roman" w:cs="Times New Roman"/>
          <w:szCs w:val="24"/>
        </w:rPr>
        <w:t xml:space="preserve">. The </w:t>
      </w:r>
      <w:proofErr w:type="spellStart"/>
      <w:r w:rsidR="006A7E69" w:rsidRPr="006A7E69">
        <w:rPr>
          <w:rFonts w:ascii="Times New Roman" w:hAnsi="Times New Roman" w:cs="Times New Roman"/>
          <w:szCs w:val="24"/>
        </w:rPr>
        <w:t>exploratory</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deductive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method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was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used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based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on</w:t>
      </w:r>
      <w:proofErr w:type="spellEnd"/>
      <w:r w:rsidR="006A7E69" w:rsidRPr="006A7E69">
        <w:rPr>
          <w:rFonts w:ascii="Times New Roman" w:hAnsi="Times New Roman" w:cs="Times New Roman"/>
          <w:szCs w:val="24"/>
        </w:rPr>
        <w:t xml:space="preserve"> a </w:t>
      </w:r>
      <w:proofErr w:type="spellStart"/>
      <w:r w:rsidR="006A7E69" w:rsidRPr="006A7E69">
        <w:rPr>
          <w:rFonts w:ascii="Times New Roman" w:hAnsi="Times New Roman" w:cs="Times New Roman"/>
          <w:szCs w:val="24"/>
        </w:rPr>
        <w:t>bibliographic</w:t>
      </w:r>
      <w:proofErr w:type="spellEnd"/>
      <w:r w:rsidR="006A7E69" w:rsidRPr="006A7E69">
        <w:rPr>
          <w:rFonts w:ascii="Times New Roman" w:hAnsi="Times New Roman" w:cs="Times New Roman"/>
          <w:szCs w:val="24"/>
        </w:rPr>
        <w:t xml:space="preserve"> review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materials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already</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published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such</w:t>
      </w:r>
      <w:proofErr w:type="spellEnd"/>
      <w:r w:rsidR="006A7E69" w:rsidRPr="006A7E69">
        <w:rPr>
          <w:rFonts w:ascii="Times New Roman" w:hAnsi="Times New Roman" w:cs="Times New Roman"/>
          <w:szCs w:val="24"/>
        </w:rPr>
        <w:t xml:space="preserve"> </w:t>
      </w:r>
      <w:proofErr w:type="gramStart"/>
      <w:r w:rsidR="006A7E69" w:rsidRPr="006A7E69">
        <w:rPr>
          <w:rFonts w:ascii="Times New Roman" w:hAnsi="Times New Roman" w:cs="Times New Roman"/>
          <w:szCs w:val="24"/>
        </w:rPr>
        <w:t>as books</w:t>
      </w:r>
      <w:proofErr w:type="gram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articles</w:t>
      </w:r>
      <w:proofErr w:type="spellEnd"/>
      <w:r w:rsidR="006A7E69" w:rsidRPr="006A7E69">
        <w:rPr>
          <w:rFonts w:ascii="Times New Roman" w:hAnsi="Times New Roman" w:cs="Times New Roman"/>
          <w:szCs w:val="24"/>
        </w:rPr>
        <w:t xml:space="preserve">, interviews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journals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Concluding</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therefore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that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considering</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that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programmatic</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forecasts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Federal </w:t>
      </w:r>
      <w:proofErr w:type="spellStart"/>
      <w:r w:rsidR="006A7E69" w:rsidRPr="006A7E69">
        <w:rPr>
          <w:rFonts w:ascii="Times New Roman" w:hAnsi="Times New Roman" w:cs="Times New Roman"/>
          <w:szCs w:val="24"/>
        </w:rPr>
        <w:t>Constitution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depend</w:t>
      </w:r>
      <w:r w:rsidR="00413316">
        <w:rPr>
          <w:rFonts w:ascii="Times New Roman" w:hAnsi="Times New Roman" w:cs="Times New Roman"/>
          <w:szCs w:val="24"/>
        </w:rPr>
        <w:t>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creation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mechanisms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have</w:t>
      </w:r>
      <w:proofErr w:type="spellEnd"/>
      <w:r w:rsidR="006A7E69" w:rsidRPr="006A7E69">
        <w:rPr>
          <w:rFonts w:ascii="Times New Roman" w:hAnsi="Times New Roman" w:cs="Times New Roman"/>
          <w:szCs w:val="24"/>
        </w:rPr>
        <w:t xml:space="preserve"> its </w:t>
      </w:r>
      <w:proofErr w:type="spellStart"/>
      <w:r w:rsidR="006A7E69" w:rsidRPr="006A7E69">
        <w:rPr>
          <w:rFonts w:ascii="Times New Roman" w:hAnsi="Times New Roman" w:cs="Times New Roman"/>
          <w:szCs w:val="24"/>
        </w:rPr>
        <w:t>effectiveness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guaranteed</w:t>
      </w:r>
      <w:proofErr w:type="spellEnd"/>
      <w:r w:rsidR="006A7E69" w:rsidRPr="006A7E69">
        <w:rPr>
          <w:rFonts w:ascii="Times New Roman" w:hAnsi="Times New Roman" w:cs="Times New Roman"/>
          <w:szCs w:val="24"/>
        </w:rPr>
        <w:t xml:space="preserve">, it </w:t>
      </w:r>
      <w:proofErr w:type="spellStart"/>
      <w:r w:rsidR="006A7E69" w:rsidRPr="006A7E69">
        <w:rPr>
          <w:rFonts w:ascii="Times New Roman" w:hAnsi="Times New Roman" w:cs="Times New Roman"/>
          <w:szCs w:val="24"/>
        </w:rPr>
        <w:t>is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possible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point out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legal system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creation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Social Service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9D4CFE">
        <w:rPr>
          <w:rFonts w:ascii="Times New Roman" w:hAnsi="Times New Roman" w:cs="Times New Roman"/>
          <w:szCs w:val="24"/>
        </w:rPr>
        <w:t>Commerce</w:t>
      </w:r>
      <w:proofErr w:type="spellEnd"/>
      <w:r w:rsidR="00413316">
        <w:rPr>
          <w:rFonts w:ascii="Times New Roman" w:hAnsi="Times New Roman" w:cs="Times New Roman"/>
          <w:szCs w:val="24"/>
        </w:rPr>
        <w:t xml:space="preserve"> </w:t>
      </w:r>
      <w:proofErr w:type="spellStart"/>
      <w:r w:rsidR="00413316">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allocation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part</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r w:rsidR="00413316">
        <w:rPr>
          <w:rFonts w:ascii="Times New Roman" w:hAnsi="Times New Roman" w:cs="Times New Roman"/>
          <w:szCs w:val="24"/>
        </w:rPr>
        <w:t>its</w:t>
      </w:r>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resources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promote</w:t>
      </w:r>
      <w:proofErr w:type="spellEnd"/>
      <w:r w:rsidR="006A7E69" w:rsidRPr="006A7E69">
        <w:rPr>
          <w:rFonts w:ascii="Times New Roman" w:hAnsi="Times New Roman" w:cs="Times New Roman"/>
          <w:szCs w:val="24"/>
        </w:rPr>
        <w:t xml:space="preserve"> a plural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diverse</w:t>
      </w:r>
      <w:proofErr w:type="spellEnd"/>
      <w:r w:rsidR="006A7E69" w:rsidRPr="006A7E69">
        <w:rPr>
          <w:rFonts w:ascii="Times New Roman" w:hAnsi="Times New Roman" w:cs="Times New Roman"/>
          <w:szCs w:val="24"/>
        </w:rPr>
        <w:t xml:space="preserve"> cultural </w:t>
      </w:r>
      <w:proofErr w:type="spellStart"/>
      <w:r w:rsidR="006A7E69" w:rsidRPr="006A7E69">
        <w:rPr>
          <w:rFonts w:ascii="Times New Roman" w:hAnsi="Times New Roman" w:cs="Times New Roman"/>
          <w:szCs w:val="24"/>
        </w:rPr>
        <w:t>program</w:t>
      </w:r>
      <w:proofErr w:type="spellEnd"/>
      <w:r w:rsidR="006A7E69" w:rsidRPr="006A7E69">
        <w:rPr>
          <w:rFonts w:ascii="Times New Roman" w:hAnsi="Times New Roman" w:cs="Times New Roman"/>
          <w:szCs w:val="24"/>
        </w:rPr>
        <w:t xml:space="preserve">, as </w:t>
      </w:r>
      <w:proofErr w:type="spellStart"/>
      <w:r w:rsidR="006A7E69" w:rsidRPr="006A7E69">
        <w:rPr>
          <w:rFonts w:ascii="Times New Roman" w:hAnsi="Times New Roman" w:cs="Times New Roman"/>
          <w:szCs w:val="24"/>
        </w:rPr>
        <w:t>one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413316">
        <w:rPr>
          <w:rFonts w:ascii="Times New Roman" w:hAnsi="Times New Roman" w:cs="Times New Roman"/>
          <w:szCs w:val="24"/>
        </w:rPr>
        <w:t>the</w:t>
      </w:r>
      <w:proofErr w:type="spellEnd"/>
      <w:r w:rsidR="00413316">
        <w:rPr>
          <w:rFonts w:ascii="Times New Roman" w:hAnsi="Times New Roman" w:cs="Times New Roman"/>
          <w:szCs w:val="24"/>
        </w:rPr>
        <w:t xml:space="preserve"> </w:t>
      </w:r>
      <w:proofErr w:type="spellStart"/>
      <w:r w:rsidR="00413316">
        <w:rPr>
          <w:rFonts w:ascii="Times New Roman" w:hAnsi="Times New Roman" w:cs="Times New Roman"/>
          <w:szCs w:val="24"/>
        </w:rPr>
        <w:t>main</w:t>
      </w:r>
      <w:proofErr w:type="spellEnd"/>
      <w:r w:rsidR="00413316">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ways</w:t>
      </w:r>
      <w:proofErr w:type="spellEnd"/>
      <w:r w:rsidR="00413316">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contribute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democratization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access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to</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culture</w:t>
      </w:r>
      <w:proofErr w:type="spellEnd"/>
      <w:r w:rsidR="006A7E69" w:rsidRPr="006A7E69">
        <w:rPr>
          <w:rFonts w:ascii="Times New Roman" w:hAnsi="Times New Roman" w:cs="Times New Roman"/>
          <w:szCs w:val="24"/>
        </w:rPr>
        <w:t xml:space="preserve">, </w:t>
      </w:r>
      <w:proofErr w:type="spellStart"/>
      <w:r w:rsidR="00413316">
        <w:rPr>
          <w:rFonts w:ascii="Times New Roman" w:hAnsi="Times New Roman" w:cs="Times New Roman"/>
          <w:szCs w:val="24"/>
        </w:rPr>
        <w:t>such</w:t>
      </w:r>
      <w:proofErr w:type="spellEnd"/>
      <w:r w:rsidR="006A7E69" w:rsidRPr="006A7E69">
        <w:rPr>
          <w:rFonts w:ascii="Times New Roman" w:hAnsi="Times New Roman" w:cs="Times New Roman"/>
          <w:szCs w:val="24"/>
        </w:rPr>
        <w:t xml:space="preserve"> as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promotion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production</w:t>
      </w:r>
      <w:proofErr w:type="spellEnd"/>
      <w:r w:rsidR="006A7E69" w:rsidRPr="006A7E69">
        <w:rPr>
          <w:rFonts w:ascii="Times New Roman" w:hAnsi="Times New Roman" w:cs="Times New Roman"/>
          <w:szCs w:val="24"/>
        </w:rPr>
        <w:t xml:space="preserve">, </w:t>
      </w:r>
      <w:proofErr w:type="spellStart"/>
      <w:r w:rsidR="00413316">
        <w:rPr>
          <w:rFonts w:ascii="Times New Roman" w:hAnsi="Times New Roman" w:cs="Times New Roman"/>
          <w:szCs w:val="24"/>
        </w:rPr>
        <w:t>and</w:t>
      </w:r>
      <w:proofErr w:type="spellEnd"/>
      <w:r w:rsidR="00413316">
        <w:rPr>
          <w:rFonts w:ascii="Times New Roman" w:hAnsi="Times New Roman" w:cs="Times New Roman"/>
          <w:szCs w:val="24"/>
        </w:rPr>
        <w:t xml:space="preserve"> </w:t>
      </w:r>
      <w:proofErr w:type="spellStart"/>
      <w:r w:rsidR="006A7E69" w:rsidRPr="006A7E69">
        <w:rPr>
          <w:rFonts w:ascii="Times New Roman" w:hAnsi="Times New Roman" w:cs="Times New Roman"/>
          <w:szCs w:val="24"/>
        </w:rPr>
        <w:t>supporting</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the</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circulation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of</w:t>
      </w:r>
      <w:proofErr w:type="spellEnd"/>
      <w:r w:rsidR="006A7E69" w:rsidRPr="006A7E69">
        <w:rPr>
          <w:rFonts w:ascii="Times New Roman" w:hAnsi="Times New Roman" w:cs="Times New Roman"/>
          <w:szCs w:val="24"/>
        </w:rPr>
        <w:t xml:space="preserve"> cultural </w:t>
      </w:r>
      <w:proofErr w:type="spellStart"/>
      <w:r w:rsidR="00413316">
        <w:rPr>
          <w:rFonts w:ascii="Times New Roman" w:hAnsi="Times New Roman" w:cs="Times New Roman"/>
          <w:szCs w:val="24"/>
        </w:rPr>
        <w:t>products</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mediation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between</w:t>
      </w:r>
      <w:proofErr w:type="spellEnd"/>
      <w:r w:rsidR="006A7E69" w:rsidRPr="006A7E69">
        <w:rPr>
          <w:rFonts w:ascii="Times New Roman" w:hAnsi="Times New Roman" w:cs="Times New Roman"/>
          <w:szCs w:val="24"/>
        </w:rPr>
        <w:t xml:space="preserve"> cultural </w:t>
      </w:r>
      <w:proofErr w:type="spellStart"/>
      <w:r w:rsidR="006A7E69" w:rsidRPr="006A7E69">
        <w:rPr>
          <w:rFonts w:ascii="Times New Roman" w:hAnsi="Times New Roman" w:cs="Times New Roman"/>
          <w:szCs w:val="24"/>
        </w:rPr>
        <w:t>manifestation</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and</w:t>
      </w:r>
      <w:proofErr w:type="spellEnd"/>
      <w:r w:rsidR="006A7E69" w:rsidRPr="006A7E69">
        <w:rPr>
          <w:rFonts w:ascii="Times New Roman" w:hAnsi="Times New Roman" w:cs="Times New Roman"/>
          <w:szCs w:val="24"/>
        </w:rPr>
        <w:t xml:space="preserve"> </w:t>
      </w:r>
      <w:proofErr w:type="spellStart"/>
      <w:r w:rsidR="006A7E69" w:rsidRPr="006A7E69">
        <w:rPr>
          <w:rFonts w:ascii="Times New Roman" w:hAnsi="Times New Roman" w:cs="Times New Roman"/>
          <w:szCs w:val="24"/>
        </w:rPr>
        <w:t>citizens</w:t>
      </w:r>
      <w:proofErr w:type="spellEnd"/>
      <w:r w:rsidR="006A7E69" w:rsidRPr="006A7E69">
        <w:rPr>
          <w:rFonts w:ascii="Times New Roman" w:hAnsi="Times New Roman" w:cs="Times New Roman"/>
          <w:szCs w:val="24"/>
        </w:rPr>
        <w:t>.</w:t>
      </w:r>
    </w:p>
    <w:p w14:paraId="142F3E13" w14:textId="0A06F062" w:rsidR="00D00601" w:rsidRPr="00413316" w:rsidRDefault="00121D8D" w:rsidP="00D00601">
      <w:pPr>
        <w:spacing w:before="160" w:after="160" w:line="360" w:lineRule="auto"/>
        <w:rPr>
          <w:rFonts w:ascii="Times New Roman" w:eastAsia="Arial" w:hAnsi="Times New Roman" w:cs="Times New Roman"/>
          <w:szCs w:val="24"/>
          <w:lang w:val="en-US"/>
        </w:rPr>
      </w:pPr>
      <w:r w:rsidRPr="00413316">
        <w:rPr>
          <w:rFonts w:ascii="Times New Roman" w:eastAsia="Arial" w:hAnsi="Times New Roman" w:cs="Times New Roman"/>
          <w:szCs w:val="24"/>
        </w:rPr>
        <w:t>KEY-WORDS</w:t>
      </w:r>
      <w:r w:rsidR="00D00601" w:rsidRPr="00413316">
        <w:rPr>
          <w:rFonts w:ascii="Times New Roman" w:eastAsia="Arial" w:hAnsi="Times New Roman" w:cs="Times New Roman"/>
          <w:b/>
          <w:szCs w:val="24"/>
        </w:rPr>
        <w:t xml:space="preserve">: </w:t>
      </w:r>
      <w:proofErr w:type="spellStart"/>
      <w:r w:rsidRPr="00413316">
        <w:rPr>
          <w:rFonts w:ascii="Times New Roman" w:eastAsia="Arial" w:hAnsi="Times New Roman" w:cs="Times New Roman"/>
          <w:bCs/>
          <w:szCs w:val="24"/>
        </w:rPr>
        <w:t>Tax</w:t>
      </w:r>
      <w:proofErr w:type="spellEnd"/>
      <w:r w:rsidRPr="00413316">
        <w:rPr>
          <w:rFonts w:ascii="Times New Roman" w:eastAsia="Arial" w:hAnsi="Times New Roman" w:cs="Times New Roman"/>
          <w:bCs/>
          <w:szCs w:val="24"/>
        </w:rPr>
        <w:t xml:space="preserve"> Law</w:t>
      </w:r>
      <w:r w:rsidR="00D00601" w:rsidRPr="00413316">
        <w:rPr>
          <w:rFonts w:ascii="Times New Roman" w:eastAsia="Arial" w:hAnsi="Times New Roman" w:cs="Times New Roman"/>
          <w:bCs/>
          <w:szCs w:val="24"/>
        </w:rPr>
        <w:t>.</w:t>
      </w:r>
      <w:r w:rsidR="00D00601" w:rsidRPr="00413316">
        <w:rPr>
          <w:rFonts w:ascii="Times New Roman" w:eastAsia="Arial" w:hAnsi="Times New Roman" w:cs="Times New Roman"/>
          <w:szCs w:val="24"/>
        </w:rPr>
        <w:t xml:space="preserve"> </w:t>
      </w:r>
      <w:proofErr w:type="spellStart"/>
      <w:r w:rsidRPr="00413316">
        <w:rPr>
          <w:rFonts w:ascii="Times New Roman" w:eastAsia="Arial" w:hAnsi="Times New Roman" w:cs="Times New Roman"/>
          <w:szCs w:val="24"/>
        </w:rPr>
        <w:t>Third</w:t>
      </w:r>
      <w:proofErr w:type="spellEnd"/>
      <w:r w:rsidRPr="00413316">
        <w:rPr>
          <w:rFonts w:ascii="Times New Roman" w:eastAsia="Arial" w:hAnsi="Times New Roman" w:cs="Times New Roman"/>
          <w:szCs w:val="24"/>
        </w:rPr>
        <w:t xml:space="preserve"> Sector Business</w:t>
      </w:r>
      <w:r w:rsidR="00D00601" w:rsidRPr="00413316">
        <w:rPr>
          <w:rFonts w:ascii="Times New Roman" w:eastAsia="Arial" w:hAnsi="Times New Roman" w:cs="Times New Roman"/>
          <w:szCs w:val="24"/>
        </w:rPr>
        <w:t xml:space="preserve">. </w:t>
      </w:r>
      <w:r w:rsidRPr="00413316">
        <w:rPr>
          <w:rFonts w:ascii="Times New Roman" w:eastAsia="Arial" w:hAnsi="Times New Roman" w:cs="Times New Roman"/>
          <w:szCs w:val="24"/>
        </w:rPr>
        <w:t xml:space="preserve">Cultural </w:t>
      </w:r>
      <w:proofErr w:type="spellStart"/>
      <w:r w:rsidRPr="00413316">
        <w:rPr>
          <w:rFonts w:ascii="Times New Roman" w:eastAsia="Arial" w:hAnsi="Times New Roman" w:cs="Times New Roman"/>
          <w:szCs w:val="24"/>
        </w:rPr>
        <w:t>Rights</w:t>
      </w:r>
      <w:proofErr w:type="spellEnd"/>
      <w:r w:rsidR="00D00601" w:rsidRPr="00413316">
        <w:rPr>
          <w:rFonts w:ascii="Times New Roman" w:eastAsia="Arial" w:hAnsi="Times New Roman" w:cs="Times New Roman"/>
          <w:szCs w:val="24"/>
        </w:rPr>
        <w:t>.</w:t>
      </w:r>
    </w:p>
    <w:p w14:paraId="303ECCFF" w14:textId="77777777" w:rsidR="00286941" w:rsidRDefault="00286941" w:rsidP="00D00601">
      <w:pPr>
        <w:spacing w:after="160" w:line="360" w:lineRule="auto"/>
        <w:rPr>
          <w:rFonts w:ascii="Times New Roman" w:hAnsi="Times New Roman" w:cs="Times New Roman"/>
          <w:b/>
          <w:bCs/>
          <w:szCs w:val="24"/>
        </w:rPr>
      </w:pPr>
    </w:p>
    <w:p w14:paraId="60A5FE8A" w14:textId="68AC2CC7" w:rsidR="009E37C7" w:rsidRDefault="009E37C7" w:rsidP="00D00601">
      <w:pPr>
        <w:spacing w:after="160" w:line="360" w:lineRule="auto"/>
        <w:rPr>
          <w:rFonts w:ascii="Times New Roman" w:hAnsi="Times New Roman" w:cs="Times New Roman"/>
          <w:b/>
          <w:bCs/>
          <w:szCs w:val="24"/>
        </w:rPr>
      </w:pPr>
      <w:r w:rsidRPr="00E84B26">
        <w:rPr>
          <w:rFonts w:ascii="Times New Roman" w:hAnsi="Times New Roman" w:cs="Times New Roman"/>
          <w:b/>
          <w:bCs/>
          <w:szCs w:val="24"/>
        </w:rPr>
        <w:t>1 INTRODUÇÃO</w:t>
      </w:r>
    </w:p>
    <w:p w14:paraId="0D65EEA0" w14:textId="77777777" w:rsidR="00DF2D38" w:rsidRPr="00E84B26" w:rsidRDefault="00DF2D38" w:rsidP="00DF2D38">
      <w:pPr>
        <w:spacing w:line="360" w:lineRule="auto"/>
        <w:rPr>
          <w:rFonts w:ascii="Times New Roman" w:hAnsi="Times New Roman" w:cs="Times New Roman"/>
          <w:b/>
          <w:bCs/>
          <w:szCs w:val="24"/>
        </w:rPr>
      </w:pPr>
    </w:p>
    <w:p w14:paraId="30ED78BA" w14:textId="121A8FB6" w:rsidR="008118D0" w:rsidRDefault="005C42CB" w:rsidP="005C42CB">
      <w:pPr>
        <w:spacing w:line="360" w:lineRule="auto"/>
        <w:rPr>
          <w:rFonts w:ascii="Times New Roman" w:hAnsi="Times New Roman" w:cs="Times New Roman"/>
          <w:szCs w:val="24"/>
        </w:rPr>
      </w:pPr>
      <w:r>
        <w:rPr>
          <w:rFonts w:ascii="Times New Roman" w:hAnsi="Times New Roman" w:cs="Times New Roman"/>
          <w:b/>
          <w:bCs/>
          <w:szCs w:val="24"/>
        </w:rPr>
        <w:tab/>
      </w:r>
      <w:r w:rsidRPr="005C42CB">
        <w:rPr>
          <w:rFonts w:ascii="Times New Roman" w:hAnsi="Times New Roman" w:cs="Times New Roman"/>
          <w:szCs w:val="24"/>
        </w:rPr>
        <w:t xml:space="preserve">A importância da Cultura </w:t>
      </w:r>
      <w:r>
        <w:rPr>
          <w:rFonts w:ascii="Times New Roman" w:hAnsi="Times New Roman" w:cs="Times New Roman"/>
          <w:szCs w:val="24"/>
        </w:rPr>
        <w:t xml:space="preserve">no processo de educação e de formação do </w:t>
      </w:r>
      <w:r w:rsidR="008118D0">
        <w:rPr>
          <w:rFonts w:ascii="Times New Roman" w:hAnsi="Times New Roman" w:cs="Times New Roman"/>
          <w:szCs w:val="24"/>
        </w:rPr>
        <w:t>indivíduo</w:t>
      </w:r>
      <w:r>
        <w:rPr>
          <w:rFonts w:ascii="Times New Roman" w:hAnsi="Times New Roman" w:cs="Times New Roman"/>
          <w:szCs w:val="24"/>
        </w:rPr>
        <w:t xml:space="preserve"> costuma ser discutida,</w:t>
      </w:r>
      <w:r w:rsidR="00DF2D38">
        <w:rPr>
          <w:rFonts w:ascii="Times New Roman" w:hAnsi="Times New Roman" w:cs="Times New Roman"/>
          <w:szCs w:val="24"/>
        </w:rPr>
        <w:t xml:space="preserve"> atribuindo</w:t>
      </w:r>
      <w:r>
        <w:rPr>
          <w:rFonts w:ascii="Times New Roman" w:hAnsi="Times New Roman" w:cs="Times New Roman"/>
          <w:szCs w:val="24"/>
        </w:rPr>
        <w:t xml:space="preserve">-se a essa participação na vida cultural da sociedade a capacidade de ampliar o repertório dos sujeitos, </w:t>
      </w:r>
      <w:r w:rsidR="008118D0">
        <w:rPr>
          <w:rFonts w:ascii="Times New Roman" w:hAnsi="Times New Roman" w:cs="Times New Roman"/>
          <w:szCs w:val="24"/>
        </w:rPr>
        <w:t>de expandir</w:t>
      </w:r>
      <w:r>
        <w:rPr>
          <w:rFonts w:ascii="Times New Roman" w:hAnsi="Times New Roman" w:cs="Times New Roman"/>
          <w:szCs w:val="24"/>
        </w:rPr>
        <w:t xml:space="preserve"> </w:t>
      </w:r>
      <w:r w:rsidR="00DF2D38">
        <w:rPr>
          <w:rFonts w:ascii="Times New Roman" w:hAnsi="Times New Roman" w:cs="Times New Roman"/>
          <w:szCs w:val="24"/>
        </w:rPr>
        <w:t>seus</w:t>
      </w:r>
      <w:r>
        <w:rPr>
          <w:rFonts w:ascii="Times New Roman" w:hAnsi="Times New Roman" w:cs="Times New Roman"/>
          <w:szCs w:val="24"/>
        </w:rPr>
        <w:t xml:space="preserve"> horizontes e </w:t>
      </w:r>
      <w:r w:rsidR="008118D0">
        <w:rPr>
          <w:rFonts w:ascii="Times New Roman" w:hAnsi="Times New Roman" w:cs="Times New Roman"/>
          <w:szCs w:val="24"/>
        </w:rPr>
        <w:t xml:space="preserve">de promover uma </w:t>
      </w:r>
      <w:r>
        <w:rPr>
          <w:rFonts w:ascii="Times New Roman" w:hAnsi="Times New Roman" w:cs="Times New Roman"/>
          <w:szCs w:val="24"/>
        </w:rPr>
        <w:t xml:space="preserve">formação mais crítica </w:t>
      </w:r>
      <w:r w:rsidR="008118D0">
        <w:rPr>
          <w:rFonts w:ascii="Times New Roman" w:hAnsi="Times New Roman" w:cs="Times New Roman"/>
          <w:szCs w:val="24"/>
        </w:rPr>
        <w:t>acerca dos</w:t>
      </w:r>
      <w:r>
        <w:rPr>
          <w:rFonts w:ascii="Times New Roman" w:hAnsi="Times New Roman" w:cs="Times New Roman"/>
          <w:szCs w:val="24"/>
        </w:rPr>
        <w:t xml:space="preserve"> </w:t>
      </w:r>
      <w:r w:rsidR="008118D0">
        <w:rPr>
          <w:rFonts w:ascii="Times New Roman" w:hAnsi="Times New Roman" w:cs="Times New Roman"/>
          <w:szCs w:val="24"/>
        </w:rPr>
        <w:t>elementos</w:t>
      </w:r>
      <w:r>
        <w:rPr>
          <w:rFonts w:ascii="Times New Roman" w:hAnsi="Times New Roman" w:cs="Times New Roman"/>
          <w:szCs w:val="24"/>
        </w:rPr>
        <w:t xml:space="preserve"> de seu entorno. </w:t>
      </w:r>
    </w:p>
    <w:p w14:paraId="4764F297" w14:textId="3E8AF353" w:rsidR="00C23210" w:rsidRDefault="008118D0" w:rsidP="005C42CB">
      <w:pPr>
        <w:spacing w:line="360" w:lineRule="auto"/>
        <w:ind w:firstLine="708"/>
        <w:rPr>
          <w:rFonts w:ascii="Times New Roman" w:hAnsi="Times New Roman" w:cs="Times New Roman"/>
          <w:szCs w:val="24"/>
        </w:rPr>
      </w:pPr>
      <w:r>
        <w:rPr>
          <w:rFonts w:ascii="Times New Roman" w:hAnsi="Times New Roman" w:cs="Times New Roman"/>
          <w:szCs w:val="24"/>
        </w:rPr>
        <w:t xml:space="preserve">Assim sendo, a </w:t>
      </w:r>
      <w:r w:rsidR="005C42CB">
        <w:rPr>
          <w:rFonts w:ascii="Times New Roman" w:hAnsi="Times New Roman" w:cs="Times New Roman"/>
          <w:szCs w:val="24"/>
        </w:rPr>
        <w:t xml:space="preserve">Constituição Cidadã </w:t>
      </w:r>
      <w:r>
        <w:rPr>
          <w:rFonts w:ascii="Times New Roman" w:hAnsi="Times New Roman" w:cs="Times New Roman"/>
          <w:szCs w:val="24"/>
        </w:rPr>
        <w:t xml:space="preserve">de 1988 </w:t>
      </w:r>
      <w:r w:rsidR="005C42CB">
        <w:rPr>
          <w:rFonts w:ascii="Times New Roman" w:hAnsi="Times New Roman" w:cs="Times New Roman"/>
          <w:szCs w:val="24"/>
        </w:rPr>
        <w:t xml:space="preserve">marca um escopo normativo que </w:t>
      </w:r>
      <w:r>
        <w:rPr>
          <w:rFonts w:ascii="Times New Roman" w:hAnsi="Times New Roman" w:cs="Times New Roman"/>
          <w:szCs w:val="24"/>
        </w:rPr>
        <w:t>visa sistematizar garantias</w:t>
      </w:r>
      <w:r w:rsidR="005C42CB">
        <w:rPr>
          <w:rFonts w:ascii="Times New Roman" w:hAnsi="Times New Roman" w:cs="Times New Roman"/>
          <w:szCs w:val="24"/>
        </w:rPr>
        <w:t>,</w:t>
      </w:r>
      <w:r>
        <w:rPr>
          <w:rFonts w:ascii="Times New Roman" w:hAnsi="Times New Roman" w:cs="Times New Roman"/>
          <w:szCs w:val="24"/>
        </w:rPr>
        <w:t xml:space="preserve"> que </w:t>
      </w:r>
      <w:r w:rsidR="005C42CB">
        <w:rPr>
          <w:rFonts w:ascii="Times New Roman" w:hAnsi="Times New Roman" w:cs="Times New Roman"/>
          <w:szCs w:val="24"/>
        </w:rPr>
        <w:t>atribui</w:t>
      </w:r>
      <w:r>
        <w:rPr>
          <w:rFonts w:ascii="Times New Roman" w:hAnsi="Times New Roman" w:cs="Times New Roman"/>
          <w:szCs w:val="24"/>
        </w:rPr>
        <w:t xml:space="preserve"> aos sujeitos</w:t>
      </w:r>
      <w:r w:rsidR="005C42CB">
        <w:rPr>
          <w:rFonts w:ascii="Times New Roman" w:hAnsi="Times New Roman" w:cs="Times New Roman"/>
          <w:szCs w:val="24"/>
        </w:rPr>
        <w:t xml:space="preserve"> direitos e obrigações, bem como ao Estado o dever precípuo de promover o bem estar social</w:t>
      </w:r>
      <w:r>
        <w:rPr>
          <w:rFonts w:ascii="Times New Roman" w:hAnsi="Times New Roman" w:cs="Times New Roman"/>
          <w:szCs w:val="24"/>
        </w:rPr>
        <w:t xml:space="preserve"> seja por abstenções, seja por obrigações </w:t>
      </w:r>
      <w:r>
        <w:rPr>
          <w:rFonts w:ascii="Times New Roman" w:hAnsi="Times New Roman" w:cs="Times New Roman"/>
          <w:szCs w:val="24"/>
        </w:rPr>
        <w:lastRenderedPageBreak/>
        <w:t>positivas, que impõem o dever de prestar determinados serviços à sociedade. É nesse sentido que o</w:t>
      </w:r>
      <w:r w:rsidR="00C23210">
        <w:rPr>
          <w:rFonts w:ascii="Times New Roman" w:hAnsi="Times New Roman" w:cs="Times New Roman"/>
          <w:szCs w:val="24"/>
        </w:rPr>
        <w:t xml:space="preserve"> direito à cultura, objeto de estudo do presente artigo, pode ser entendido, a partir do que preceitua a Constituição Federal, em seu art. 215, com</w:t>
      </w:r>
      <w:r>
        <w:rPr>
          <w:rFonts w:ascii="Times New Roman" w:hAnsi="Times New Roman" w:cs="Times New Roman"/>
          <w:szCs w:val="24"/>
        </w:rPr>
        <w:t xml:space="preserve"> </w:t>
      </w:r>
      <w:r w:rsidR="00C23210">
        <w:rPr>
          <w:rFonts w:ascii="Times New Roman" w:hAnsi="Times New Roman" w:cs="Times New Roman"/>
          <w:szCs w:val="24"/>
        </w:rPr>
        <w:t>o</w:t>
      </w:r>
      <w:r>
        <w:rPr>
          <w:rFonts w:ascii="Times New Roman" w:hAnsi="Times New Roman" w:cs="Times New Roman"/>
          <w:szCs w:val="24"/>
        </w:rPr>
        <w:t xml:space="preserve"> </w:t>
      </w:r>
      <w:r w:rsidR="00C23210">
        <w:rPr>
          <w:rFonts w:ascii="Times New Roman" w:hAnsi="Times New Roman" w:cs="Times New Roman"/>
          <w:szCs w:val="24"/>
        </w:rPr>
        <w:t xml:space="preserve">compromisso que o Estado assume para garantir a todos o “pleno exercício dos direitos culturais e acesso </w:t>
      </w:r>
      <w:r>
        <w:rPr>
          <w:rFonts w:ascii="Times New Roman" w:hAnsi="Times New Roman" w:cs="Times New Roman"/>
          <w:szCs w:val="24"/>
        </w:rPr>
        <w:t>à</w:t>
      </w:r>
      <w:r w:rsidR="00C23210">
        <w:rPr>
          <w:rFonts w:ascii="Times New Roman" w:hAnsi="Times New Roman" w:cs="Times New Roman"/>
          <w:szCs w:val="24"/>
        </w:rPr>
        <w:t>s fontes da cultura nacional”, a partir de apoio e incentivo à valorização e à difusão das manifestações culturais.</w:t>
      </w:r>
    </w:p>
    <w:p w14:paraId="530D146E" w14:textId="6A9550D4" w:rsidR="008118D0" w:rsidRDefault="00C23210" w:rsidP="008118D0">
      <w:pPr>
        <w:spacing w:line="360" w:lineRule="auto"/>
        <w:ind w:firstLine="709"/>
        <w:rPr>
          <w:rFonts w:ascii="Times New Roman" w:eastAsia="Arial" w:hAnsi="Times New Roman" w:cs="Times New Roman"/>
          <w:szCs w:val="24"/>
        </w:rPr>
      </w:pPr>
      <w:r>
        <w:rPr>
          <w:rFonts w:ascii="Times New Roman" w:hAnsi="Times New Roman" w:cs="Times New Roman"/>
          <w:szCs w:val="24"/>
        </w:rPr>
        <w:t xml:space="preserve">A importância do presente trabalho se </w:t>
      </w:r>
      <w:r w:rsidR="00013692">
        <w:rPr>
          <w:rFonts w:ascii="Times New Roman" w:hAnsi="Times New Roman" w:cs="Times New Roman"/>
          <w:szCs w:val="24"/>
        </w:rPr>
        <w:t>justifica na possibilidade de perceber de que forma uma norma programática da Constituição Federal recebe certo grau de efetividade por meio de um sistema complexo, que envolve a tributação por meio d</w:t>
      </w:r>
      <w:r w:rsidR="000E5959">
        <w:rPr>
          <w:rFonts w:ascii="Times New Roman" w:hAnsi="Times New Roman" w:cs="Times New Roman"/>
          <w:szCs w:val="24"/>
        </w:rPr>
        <w:t>a instituição de</w:t>
      </w:r>
      <w:r w:rsidR="00013692">
        <w:rPr>
          <w:rFonts w:ascii="Times New Roman" w:hAnsi="Times New Roman" w:cs="Times New Roman"/>
          <w:szCs w:val="24"/>
        </w:rPr>
        <w:t xml:space="preserve"> uma contribuição </w:t>
      </w:r>
      <w:r w:rsidR="000E5959">
        <w:rPr>
          <w:rFonts w:ascii="Times New Roman" w:hAnsi="Times New Roman" w:cs="Times New Roman"/>
          <w:szCs w:val="24"/>
        </w:rPr>
        <w:t>–</w:t>
      </w:r>
      <w:r w:rsidR="00013692">
        <w:rPr>
          <w:rFonts w:ascii="Times New Roman" w:hAnsi="Times New Roman" w:cs="Times New Roman"/>
          <w:szCs w:val="24"/>
        </w:rPr>
        <w:t xml:space="preserve"> </w:t>
      </w:r>
      <w:r w:rsidR="000E5959">
        <w:rPr>
          <w:rFonts w:ascii="Times New Roman" w:hAnsi="Times New Roman" w:cs="Times New Roman"/>
          <w:szCs w:val="24"/>
        </w:rPr>
        <w:t>que vem a ser o recurso mantenedor – e um</w:t>
      </w:r>
      <w:r w:rsidR="00013692">
        <w:rPr>
          <w:rFonts w:ascii="Times New Roman" w:hAnsi="Times New Roman" w:cs="Times New Roman"/>
          <w:szCs w:val="24"/>
        </w:rPr>
        <w:t>a instituição paraestatal, com finalidade social que</w:t>
      </w:r>
      <w:r w:rsidR="00DF2D38">
        <w:rPr>
          <w:rFonts w:ascii="Times New Roman" w:hAnsi="Times New Roman" w:cs="Times New Roman"/>
          <w:szCs w:val="24"/>
        </w:rPr>
        <w:t>,</w:t>
      </w:r>
      <w:r w:rsidR="00013692">
        <w:rPr>
          <w:rFonts w:ascii="Times New Roman" w:hAnsi="Times New Roman" w:cs="Times New Roman"/>
          <w:szCs w:val="24"/>
        </w:rPr>
        <w:t xml:space="preserve"> entre outras realizações</w:t>
      </w:r>
      <w:r w:rsidR="00DF2D38">
        <w:rPr>
          <w:rFonts w:ascii="Times New Roman" w:hAnsi="Times New Roman" w:cs="Times New Roman"/>
          <w:szCs w:val="24"/>
        </w:rPr>
        <w:t>,</w:t>
      </w:r>
      <w:r w:rsidR="00013692">
        <w:rPr>
          <w:rFonts w:ascii="Times New Roman" w:hAnsi="Times New Roman" w:cs="Times New Roman"/>
          <w:szCs w:val="24"/>
        </w:rPr>
        <w:t xml:space="preserve"> promove uma programação cultural </w:t>
      </w:r>
      <w:r w:rsidR="000E5959">
        <w:rPr>
          <w:rFonts w:ascii="Times New Roman" w:hAnsi="Times New Roman" w:cs="Times New Roman"/>
          <w:szCs w:val="24"/>
        </w:rPr>
        <w:t>a nível nacional, que contempla as diversas linguagens artísticas e a diversidade e pluralidade de produções nacionais.</w:t>
      </w:r>
    </w:p>
    <w:p w14:paraId="546009C0" w14:textId="5B02782E" w:rsidR="008118D0" w:rsidRPr="003C14F9" w:rsidRDefault="008118D0" w:rsidP="008118D0">
      <w:pPr>
        <w:spacing w:line="360" w:lineRule="auto"/>
        <w:ind w:firstLine="709"/>
        <w:rPr>
          <w:rFonts w:ascii="Times New Roman" w:eastAsia="Arial" w:hAnsi="Times New Roman" w:cs="Times New Roman"/>
          <w:szCs w:val="24"/>
        </w:rPr>
      </w:pPr>
      <w:r w:rsidRPr="003C14F9">
        <w:rPr>
          <w:rFonts w:ascii="Times New Roman" w:eastAsia="Arial" w:hAnsi="Times New Roman" w:cs="Times New Roman"/>
          <w:szCs w:val="24"/>
        </w:rPr>
        <w:t xml:space="preserve">Para </w:t>
      </w:r>
      <w:r w:rsidR="007F51BC">
        <w:rPr>
          <w:rFonts w:ascii="Times New Roman" w:eastAsia="Arial" w:hAnsi="Times New Roman" w:cs="Times New Roman"/>
          <w:szCs w:val="24"/>
        </w:rPr>
        <w:t>tanto</w:t>
      </w:r>
      <w:r w:rsidRPr="003C14F9">
        <w:rPr>
          <w:rFonts w:ascii="Times New Roman" w:eastAsia="Arial" w:hAnsi="Times New Roman" w:cs="Times New Roman"/>
          <w:szCs w:val="24"/>
        </w:rPr>
        <w:t>, empregou-se o método dedutivo, de natureza exploratória, baseada em extensa revisão bibliográfica</w:t>
      </w:r>
      <w:r w:rsidR="00DF2D38">
        <w:rPr>
          <w:rFonts w:ascii="Times New Roman" w:eastAsia="Arial" w:hAnsi="Times New Roman" w:cs="Times New Roman"/>
          <w:szCs w:val="24"/>
        </w:rPr>
        <w:t xml:space="preserve"> e documental</w:t>
      </w:r>
      <w:r w:rsidRPr="003C14F9">
        <w:rPr>
          <w:rFonts w:ascii="Times New Roman" w:eastAsia="Arial" w:hAnsi="Times New Roman" w:cs="Times New Roman"/>
          <w:szCs w:val="24"/>
        </w:rPr>
        <w:t xml:space="preserve">, a partir de material já publicado, como livros, artigos e periódicos. </w:t>
      </w:r>
    </w:p>
    <w:p w14:paraId="474748B4" w14:textId="5E968E74" w:rsidR="007F51BC" w:rsidRDefault="000E5959" w:rsidP="007F51BC">
      <w:pPr>
        <w:spacing w:line="360" w:lineRule="auto"/>
        <w:ind w:firstLine="708"/>
        <w:rPr>
          <w:rFonts w:ascii="Times New Roman" w:hAnsi="Times New Roman" w:cs="Times New Roman"/>
          <w:szCs w:val="24"/>
        </w:rPr>
      </w:pPr>
      <w:r>
        <w:rPr>
          <w:rFonts w:ascii="Times New Roman" w:hAnsi="Times New Roman" w:cs="Times New Roman"/>
          <w:szCs w:val="24"/>
        </w:rPr>
        <w:t>Nesse diapasão, inicialmente faz-se um apanhado sobre a questão das gerações do direito que se somam</w:t>
      </w:r>
      <w:r w:rsidR="007F51BC">
        <w:rPr>
          <w:rFonts w:ascii="Times New Roman" w:hAnsi="Times New Roman" w:cs="Times New Roman"/>
          <w:szCs w:val="24"/>
        </w:rPr>
        <w:t>,</w:t>
      </w:r>
      <w:r>
        <w:rPr>
          <w:rFonts w:ascii="Times New Roman" w:hAnsi="Times New Roman" w:cs="Times New Roman"/>
          <w:szCs w:val="24"/>
        </w:rPr>
        <w:t xml:space="preserve"> e ambienta-se o direito </w:t>
      </w:r>
      <w:r w:rsidR="007F51BC">
        <w:rPr>
          <w:rFonts w:ascii="Times New Roman" w:hAnsi="Times New Roman" w:cs="Times New Roman"/>
          <w:szCs w:val="24"/>
        </w:rPr>
        <w:t>à</w:t>
      </w:r>
      <w:r>
        <w:rPr>
          <w:rFonts w:ascii="Times New Roman" w:hAnsi="Times New Roman" w:cs="Times New Roman"/>
          <w:szCs w:val="24"/>
        </w:rPr>
        <w:t xml:space="preserve"> cultura como um direito fundamental, </w:t>
      </w:r>
      <w:r w:rsidR="007F51BC">
        <w:rPr>
          <w:rFonts w:ascii="Times New Roman" w:hAnsi="Times New Roman" w:cs="Times New Roman"/>
          <w:szCs w:val="24"/>
        </w:rPr>
        <w:t xml:space="preserve">buscando na antropologia conceitos que nos trazem um entendimento mais amplo, que alarga a cultura para além dos bens culturais midiáticos, alcançando o entendimento de que a cultura é o modo de vida de um povo em um território, cujas manifestações nos modos de fazer nas diversas linguagens marcam geográfica ou etnicamente as produções dos sons, da escrita, das esculturas, de suas tradições e de todos os modos de existir e de pensar de um povo. </w:t>
      </w:r>
    </w:p>
    <w:p w14:paraId="6E712D03" w14:textId="7E0DC5E9" w:rsidR="000E5959" w:rsidRDefault="007F51BC" w:rsidP="005C42CB">
      <w:pPr>
        <w:spacing w:line="360" w:lineRule="auto"/>
        <w:ind w:firstLine="708"/>
        <w:rPr>
          <w:rFonts w:ascii="Times New Roman" w:hAnsi="Times New Roman" w:cs="Times New Roman"/>
          <w:szCs w:val="24"/>
        </w:rPr>
      </w:pPr>
      <w:r>
        <w:rPr>
          <w:rFonts w:ascii="Times New Roman" w:hAnsi="Times New Roman" w:cs="Times New Roman"/>
          <w:szCs w:val="24"/>
        </w:rPr>
        <w:t>E</w:t>
      </w:r>
      <w:r w:rsidR="000E5959">
        <w:rPr>
          <w:rFonts w:ascii="Times New Roman" w:hAnsi="Times New Roman" w:cs="Times New Roman"/>
          <w:szCs w:val="24"/>
        </w:rPr>
        <w:t>m seguida</w:t>
      </w:r>
      <w:r>
        <w:rPr>
          <w:rFonts w:ascii="Times New Roman" w:hAnsi="Times New Roman" w:cs="Times New Roman"/>
          <w:szCs w:val="24"/>
        </w:rPr>
        <w:t>, passa-se</w:t>
      </w:r>
      <w:r w:rsidR="000E5959">
        <w:rPr>
          <w:rFonts w:ascii="Times New Roman" w:hAnsi="Times New Roman" w:cs="Times New Roman"/>
          <w:szCs w:val="24"/>
        </w:rPr>
        <w:t xml:space="preserve"> a analisar a positivação desse direito, visitando a Declaração Universal dos Direitos Humanos bem como a história das Constituições nacionais chegando à Carta magna de 1988</w:t>
      </w:r>
      <w:r w:rsidR="00DF2D38">
        <w:rPr>
          <w:rFonts w:ascii="Times New Roman" w:hAnsi="Times New Roman" w:cs="Times New Roman"/>
          <w:szCs w:val="24"/>
        </w:rPr>
        <w:t>, a fim de estudar como esse direito comporta-se na história recente, a partir do que foi possível identificar que em períodos críticos esse direito à produção e manifestação cultural sofre limitações.</w:t>
      </w:r>
    </w:p>
    <w:p w14:paraId="17416F89" w14:textId="28918EC4" w:rsidR="003A126E" w:rsidRDefault="003A126E" w:rsidP="005C42CB">
      <w:pPr>
        <w:spacing w:line="360" w:lineRule="auto"/>
        <w:ind w:firstLine="708"/>
        <w:rPr>
          <w:rFonts w:ascii="Times New Roman" w:hAnsi="Times New Roman" w:cs="Times New Roman"/>
          <w:szCs w:val="24"/>
        </w:rPr>
      </w:pPr>
      <w:r>
        <w:rPr>
          <w:rFonts w:ascii="Times New Roman" w:hAnsi="Times New Roman" w:cs="Times New Roman"/>
          <w:szCs w:val="24"/>
        </w:rPr>
        <w:t>Uma vez compreendido o tratamento antropológico do conceito</w:t>
      </w:r>
      <w:r w:rsidR="007F51BC">
        <w:rPr>
          <w:rFonts w:ascii="Times New Roman" w:hAnsi="Times New Roman" w:cs="Times New Roman"/>
          <w:szCs w:val="24"/>
        </w:rPr>
        <w:t xml:space="preserve"> de</w:t>
      </w:r>
      <w:r>
        <w:rPr>
          <w:rFonts w:ascii="Times New Roman" w:hAnsi="Times New Roman" w:cs="Times New Roman"/>
          <w:szCs w:val="24"/>
        </w:rPr>
        <w:t xml:space="preserve"> cultura</w:t>
      </w:r>
      <w:r w:rsidR="007F51BC">
        <w:rPr>
          <w:rFonts w:ascii="Times New Roman" w:hAnsi="Times New Roman" w:cs="Times New Roman"/>
          <w:szCs w:val="24"/>
        </w:rPr>
        <w:t xml:space="preserve"> e percebendo a proteção constitucional que foi conferida </w:t>
      </w:r>
      <w:r w:rsidR="00DF2D38">
        <w:rPr>
          <w:rFonts w:ascii="Times New Roman" w:hAnsi="Times New Roman" w:cs="Times New Roman"/>
          <w:szCs w:val="24"/>
        </w:rPr>
        <w:t>ao</w:t>
      </w:r>
      <w:r w:rsidR="007F51BC">
        <w:rPr>
          <w:rFonts w:ascii="Times New Roman" w:hAnsi="Times New Roman" w:cs="Times New Roman"/>
          <w:szCs w:val="24"/>
        </w:rPr>
        <w:t xml:space="preserve"> direito à cultura</w:t>
      </w:r>
      <w:r>
        <w:rPr>
          <w:rFonts w:ascii="Times New Roman" w:hAnsi="Times New Roman" w:cs="Times New Roman"/>
          <w:szCs w:val="24"/>
        </w:rPr>
        <w:t>, faz-se necessário identificar quais as formas que o Estado atua para ser garantidor</w:t>
      </w:r>
      <w:r w:rsidR="00DF2D38">
        <w:rPr>
          <w:rFonts w:ascii="Times New Roman" w:hAnsi="Times New Roman" w:cs="Times New Roman"/>
          <w:szCs w:val="24"/>
        </w:rPr>
        <w:t xml:space="preserve"> da efetividade dessa norma programática</w:t>
      </w:r>
      <w:r>
        <w:rPr>
          <w:rFonts w:ascii="Times New Roman" w:hAnsi="Times New Roman" w:cs="Times New Roman"/>
          <w:szCs w:val="24"/>
        </w:rPr>
        <w:t xml:space="preserve">. </w:t>
      </w:r>
      <w:r w:rsidR="007F51BC">
        <w:rPr>
          <w:rFonts w:ascii="Times New Roman" w:hAnsi="Times New Roman" w:cs="Times New Roman"/>
          <w:szCs w:val="24"/>
        </w:rPr>
        <w:t>É nesse sentir que</w:t>
      </w:r>
      <w:r>
        <w:rPr>
          <w:rFonts w:ascii="Times New Roman" w:hAnsi="Times New Roman" w:cs="Times New Roman"/>
          <w:szCs w:val="24"/>
        </w:rPr>
        <w:t xml:space="preserve"> destaca-se um dos pontos motivadores da presente pesquisa, qual seja: a existência de empresas paraestatais que são mantidas com arrecadação tributária e, mais especificamente, a atuação do Serviço Social do Comércio – </w:t>
      </w:r>
      <w:r w:rsidR="006A5D09">
        <w:rPr>
          <w:rFonts w:ascii="Times New Roman" w:hAnsi="Times New Roman" w:cs="Times New Roman"/>
          <w:szCs w:val="24"/>
        </w:rPr>
        <w:t>Sesc</w:t>
      </w:r>
      <w:r>
        <w:rPr>
          <w:rFonts w:ascii="Times New Roman" w:hAnsi="Times New Roman" w:cs="Times New Roman"/>
          <w:szCs w:val="24"/>
        </w:rPr>
        <w:t xml:space="preserve">, que por meio de uma de suas frentes de trabalho, que é o Programa Cultura, promove </w:t>
      </w:r>
      <w:r w:rsidR="007F51BC">
        <w:rPr>
          <w:rFonts w:ascii="Times New Roman" w:hAnsi="Times New Roman" w:cs="Times New Roman"/>
          <w:szCs w:val="24"/>
        </w:rPr>
        <w:t xml:space="preserve">realizações de atividades culturais, </w:t>
      </w:r>
      <w:r w:rsidR="007F51BC">
        <w:rPr>
          <w:rFonts w:ascii="Times New Roman" w:hAnsi="Times New Roman" w:cs="Times New Roman"/>
          <w:szCs w:val="24"/>
        </w:rPr>
        <w:lastRenderedPageBreak/>
        <w:t xml:space="preserve">entre ações formativas em arte-educação e apresentações artísticas, tanto com circuitos de circulação nacional quanto com projetos desenvolvidos de forma pontual nas localidades. </w:t>
      </w:r>
    </w:p>
    <w:p w14:paraId="5BBC7D50" w14:textId="6E28A8A7" w:rsidR="003A126E" w:rsidRDefault="000E5959" w:rsidP="005C42CB">
      <w:pPr>
        <w:spacing w:line="360" w:lineRule="auto"/>
        <w:ind w:firstLine="708"/>
        <w:rPr>
          <w:rFonts w:ascii="Times New Roman" w:hAnsi="Times New Roman" w:cs="Times New Roman"/>
          <w:szCs w:val="24"/>
        </w:rPr>
      </w:pPr>
      <w:r>
        <w:rPr>
          <w:rFonts w:ascii="Times New Roman" w:hAnsi="Times New Roman" w:cs="Times New Roman"/>
          <w:szCs w:val="24"/>
        </w:rPr>
        <w:t xml:space="preserve">Em continuidade, </w:t>
      </w:r>
      <w:r w:rsidR="00DF2D38">
        <w:rPr>
          <w:rFonts w:ascii="Times New Roman" w:hAnsi="Times New Roman" w:cs="Times New Roman"/>
          <w:szCs w:val="24"/>
        </w:rPr>
        <w:t xml:space="preserve">o presente estudo </w:t>
      </w:r>
      <w:r w:rsidR="003F4952">
        <w:rPr>
          <w:rFonts w:ascii="Times New Roman" w:hAnsi="Times New Roman" w:cs="Times New Roman"/>
          <w:szCs w:val="24"/>
        </w:rPr>
        <w:t xml:space="preserve">contextualiza o surgimento </w:t>
      </w:r>
      <w:r w:rsidR="003A126E">
        <w:rPr>
          <w:rFonts w:ascii="Times New Roman" w:hAnsi="Times New Roman" w:cs="Times New Roman"/>
          <w:szCs w:val="24"/>
        </w:rPr>
        <w:t xml:space="preserve">do </w:t>
      </w:r>
      <w:r w:rsidR="006A5D09">
        <w:rPr>
          <w:rFonts w:ascii="Times New Roman" w:hAnsi="Times New Roman" w:cs="Times New Roman"/>
          <w:szCs w:val="24"/>
        </w:rPr>
        <w:t>Sesc</w:t>
      </w:r>
      <w:r w:rsidR="003F4952">
        <w:rPr>
          <w:rFonts w:ascii="Times New Roman" w:hAnsi="Times New Roman" w:cs="Times New Roman"/>
          <w:szCs w:val="24"/>
        </w:rPr>
        <w:t xml:space="preserve">, que inclusive </w:t>
      </w:r>
      <w:r w:rsidR="003A126E">
        <w:rPr>
          <w:rFonts w:ascii="Times New Roman" w:hAnsi="Times New Roman" w:cs="Times New Roman"/>
          <w:szCs w:val="24"/>
        </w:rPr>
        <w:t xml:space="preserve">precede a Constituição Federal, uma vez que </w:t>
      </w:r>
      <w:r w:rsidR="00DF2D38">
        <w:rPr>
          <w:rFonts w:ascii="Times New Roman" w:hAnsi="Times New Roman" w:cs="Times New Roman"/>
          <w:szCs w:val="24"/>
        </w:rPr>
        <w:t>se deu</w:t>
      </w:r>
      <w:r w:rsidR="003A126E">
        <w:rPr>
          <w:rFonts w:ascii="Times New Roman" w:hAnsi="Times New Roman" w:cs="Times New Roman"/>
          <w:szCs w:val="24"/>
        </w:rPr>
        <w:t xml:space="preserve"> em 1945, </w:t>
      </w:r>
      <w:r w:rsidR="003F4952">
        <w:rPr>
          <w:rFonts w:ascii="Times New Roman" w:hAnsi="Times New Roman" w:cs="Times New Roman"/>
          <w:szCs w:val="24"/>
        </w:rPr>
        <w:t xml:space="preserve">e discorre sobre os elementos que motivaram </w:t>
      </w:r>
      <w:r w:rsidR="000D19AB">
        <w:rPr>
          <w:rFonts w:ascii="Times New Roman" w:hAnsi="Times New Roman" w:cs="Times New Roman"/>
          <w:szCs w:val="24"/>
        </w:rPr>
        <w:t>a</w:t>
      </w:r>
      <w:r w:rsidR="003F4952">
        <w:rPr>
          <w:rFonts w:ascii="Times New Roman" w:hAnsi="Times New Roman" w:cs="Times New Roman"/>
          <w:szCs w:val="24"/>
        </w:rPr>
        <w:t xml:space="preserve"> articulação para criação dessa entidade, entre eles a identificação de</w:t>
      </w:r>
      <w:r w:rsidR="003A126E">
        <w:rPr>
          <w:rFonts w:ascii="Times New Roman" w:hAnsi="Times New Roman" w:cs="Times New Roman"/>
          <w:szCs w:val="24"/>
        </w:rPr>
        <w:t xml:space="preserve"> que uma parcela da população</w:t>
      </w:r>
      <w:r w:rsidR="003F4952">
        <w:rPr>
          <w:rFonts w:ascii="Times New Roman" w:hAnsi="Times New Roman" w:cs="Times New Roman"/>
          <w:szCs w:val="24"/>
        </w:rPr>
        <w:t>,</w:t>
      </w:r>
      <w:r w:rsidR="003A126E">
        <w:rPr>
          <w:rFonts w:ascii="Times New Roman" w:hAnsi="Times New Roman" w:cs="Times New Roman"/>
          <w:szCs w:val="24"/>
        </w:rPr>
        <w:t xml:space="preserve"> mesmo estando empregada</w:t>
      </w:r>
      <w:r w:rsidR="003F4952">
        <w:rPr>
          <w:rFonts w:ascii="Times New Roman" w:hAnsi="Times New Roman" w:cs="Times New Roman"/>
          <w:szCs w:val="24"/>
        </w:rPr>
        <w:t>,</w:t>
      </w:r>
      <w:r w:rsidR="003A126E">
        <w:rPr>
          <w:rFonts w:ascii="Times New Roman" w:hAnsi="Times New Roman" w:cs="Times New Roman"/>
          <w:szCs w:val="24"/>
        </w:rPr>
        <w:t xml:space="preserve"> não tinha acesso a direitos, que hoje são garantias constitucionais, como Saúde, Lazer, Educação e Cultura. </w:t>
      </w:r>
      <w:r w:rsidR="000D19AB">
        <w:rPr>
          <w:rFonts w:ascii="Times New Roman" w:hAnsi="Times New Roman" w:cs="Times New Roman"/>
          <w:szCs w:val="24"/>
        </w:rPr>
        <w:t xml:space="preserve">Fazendo ainda uma breve explicitação, a partir de informações disponíveis na </w:t>
      </w:r>
      <w:r w:rsidR="00DF2D38">
        <w:rPr>
          <w:rFonts w:ascii="Times New Roman" w:hAnsi="Times New Roman" w:cs="Times New Roman"/>
          <w:szCs w:val="24"/>
        </w:rPr>
        <w:t>R</w:t>
      </w:r>
      <w:r w:rsidR="000D19AB">
        <w:rPr>
          <w:rFonts w:ascii="Times New Roman" w:hAnsi="Times New Roman" w:cs="Times New Roman"/>
          <w:szCs w:val="24"/>
        </w:rPr>
        <w:t xml:space="preserve">eceita Federal do Brasil, dos valores arrecadados nos últimos cinco anos, pelo Sesc Nacional, valores estes que </w:t>
      </w:r>
      <w:r w:rsidR="00DF2D38">
        <w:rPr>
          <w:rFonts w:ascii="Times New Roman" w:hAnsi="Times New Roman" w:cs="Times New Roman"/>
          <w:szCs w:val="24"/>
        </w:rPr>
        <w:t>financiam</w:t>
      </w:r>
      <w:r w:rsidR="000D19AB">
        <w:rPr>
          <w:rFonts w:ascii="Times New Roman" w:hAnsi="Times New Roman" w:cs="Times New Roman"/>
          <w:szCs w:val="24"/>
        </w:rPr>
        <w:t xml:space="preserve"> as </w:t>
      </w:r>
      <w:r w:rsidR="00DF2D38">
        <w:rPr>
          <w:rFonts w:ascii="Times New Roman" w:hAnsi="Times New Roman" w:cs="Times New Roman"/>
          <w:szCs w:val="24"/>
        </w:rPr>
        <w:t xml:space="preserve">atividades nas diversas áreas do </w:t>
      </w:r>
      <w:r w:rsidR="000D19AB">
        <w:rPr>
          <w:rFonts w:ascii="Times New Roman" w:hAnsi="Times New Roman" w:cs="Times New Roman"/>
          <w:szCs w:val="24"/>
        </w:rPr>
        <w:t xml:space="preserve">Sesc </w:t>
      </w:r>
      <w:r w:rsidR="00DF2D38">
        <w:rPr>
          <w:rFonts w:ascii="Times New Roman" w:hAnsi="Times New Roman" w:cs="Times New Roman"/>
          <w:szCs w:val="24"/>
        </w:rPr>
        <w:t>em</w:t>
      </w:r>
      <w:r w:rsidR="000D19AB">
        <w:rPr>
          <w:rFonts w:ascii="Times New Roman" w:hAnsi="Times New Roman" w:cs="Times New Roman"/>
          <w:szCs w:val="24"/>
        </w:rPr>
        <w:t xml:space="preserve"> cada estado </w:t>
      </w:r>
      <w:r w:rsidR="00DF2D38">
        <w:rPr>
          <w:rFonts w:ascii="Times New Roman" w:hAnsi="Times New Roman" w:cs="Times New Roman"/>
          <w:szCs w:val="24"/>
        </w:rPr>
        <w:t>da federação</w:t>
      </w:r>
      <w:r w:rsidR="000D19AB">
        <w:rPr>
          <w:rFonts w:ascii="Times New Roman" w:hAnsi="Times New Roman" w:cs="Times New Roman"/>
          <w:szCs w:val="24"/>
        </w:rPr>
        <w:t>.</w:t>
      </w:r>
    </w:p>
    <w:p w14:paraId="5D6D3A97" w14:textId="77732B6F" w:rsidR="005C42CB" w:rsidRDefault="00C23210" w:rsidP="005C42CB">
      <w:pPr>
        <w:spacing w:line="360" w:lineRule="auto"/>
        <w:rPr>
          <w:rFonts w:ascii="Times New Roman" w:hAnsi="Times New Roman" w:cs="Times New Roman"/>
          <w:szCs w:val="24"/>
        </w:rPr>
      </w:pPr>
      <w:r>
        <w:rPr>
          <w:rFonts w:ascii="Times New Roman" w:hAnsi="Times New Roman" w:cs="Times New Roman"/>
          <w:szCs w:val="24"/>
        </w:rPr>
        <w:tab/>
        <w:t>O último capítulo</w:t>
      </w:r>
      <w:r w:rsidR="003F4952">
        <w:rPr>
          <w:rFonts w:ascii="Times New Roman" w:hAnsi="Times New Roman" w:cs="Times New Roman"/>
          <w:szCs w:val="24"/>
        </w:rPr>
        <w:t>, aprofunda as questões institucionais a partir de dados</w:t>
      </w:r>
      <w:r w:rsidR="000D19AB">
        <w:rPr>
          <w:rFonts w:ascii="Times New Roman" w:hAnsi="Times New Roman" w:cs="Times New Roman"/>
          <w:szCs w:val="24"/>
        </w:rPr>
        <w:t xml:space="preserve"> e documentos </w:t>
      </w:r>
      <w:r w:rsidR="003F4952">
        <w:rPr>
          <w:rFonts w:ascii="Times New Roman" w:hAnsi="Times New Roman" w:cs="Times New Roman"/>
          <w:szCs w:val="24"/>
        </w:rPr>
        <w:t xml:space="preserve">que são </w:t>
      </w:r>
      <w:r w:rsidR="000D19AB">
        <w:rPr>
          <w:rFonts w:ascii="Times New Roman" w:hAnsi="Times New Roman" w:cs="Times New Roman"/>
          <w:szCs w:val="24"/>
        </w:rPr>
        <w:t>de acesso público, como as Diretrizes Gerais de Ação – DGA e a Política Cultural</w:t>
      </w:r>
      <w:r w:rsidR="00DF2D38">
        <w:rPr>
          <w:rFonts w:ascii="Times New Roman" w:hAnsi="Times New Roman" w:cs="Times New Roman"/>
          <w:szCs w:val="24"/>
        </w:rPr>
        <w:t xml:space="preserve"> do Sesc</w:t>
      </w:r>
      <w:r w:rsidR="000D19AB">
        <w:rPr>
          <w:rFonts w:ascii="Times New Roman" w:hAnsi="Times New Roman" w:cs="Times New Roman"/>
          <w:szCs w:val="24"/>
        </w:rPr>
        <w:t>, ambos disponíveis na rede mundial de computadores no domínio do Sesc</w:t>
      </w:r>
      <w:r w:rsidR="00DF2D38">
        <w:rPr>
          <w:rFonts w:ascii="Times New Roman" w:hAnsi="Times New Roman" w:cs="Times New Roman"/>
          <w:szCs w:val="24"/>
        </w:rPr>
        <w:t xml:space="preserve"> e </w:t>
      </w:r>
      <w:r w:rsidR="000D19AB">
        <w:rPr>
          <w:rFonts w:ascii="Times New Roman" w:hAnsi="Times New Roman" w:cs="Times New Roman"/>
          <w:szCs w:val="24"/>
        </w:rPr>
        <w:t>que norteiam tanto a elaboração quanto a execução dos projetos</w:t>
      </w:r>
      <w:r w:rsidR="003A2B21">
        <w:rPr>
          <w:rFonts w:ascii="Times New Roman" w:hAnsi="Times New Roman" w:cs="Times New Roman"/>
          <w:szCs w:val="24"/>
        </w:rPr>
        <w:t>.</w:t>
      </w:r>
      <w:r w:rsidR="000D19AB">
        <w:rPr>
          <w:rFonts w:ascii="Times New Roman" w:hAnsi="Times New Roman" w:cs="Times New Roman"/>
          <w:szCs w:val="24"/>
        </w:rPr>
        <w:t xml:space="preserve"> </w:t>
      </w:r>
      <w:r w:rsidR="003A2B21">
        <w:rPr>
          <w:rFonts w:ascii="Times New Roman" w:hAnsi="Times New Roman" w:cs="Times New Roman"/>
          <w:szCs w:val="24"/>
        </w:rPr>
        <w:t>Ainda neste capítulo, f</w:t>
      </w:r>
      <w:r w:rsidR="000D19AB">
        <w:rPr>
          <w:rFonts w:ascii="Times New Roman" w:hAnsi="Times New Roman" w:cs="Times New Roman"/>
          <w:szCs w:val="24"/>
        </w:rPr>
        <w:t xml:space="preserve">oram analisados os Editais Culturais do Sesc Paraíba, </w:t>
      </w:r>
      <w:r w:rsidR="00286941">
        <w:rPr>
          <w:rFonts w:ascii="Times New Roman" w:hAnsi="Times New Roman" w:cs="Times New Roman"/>
          <w:szCs w:val="24"/>
        </w:rPr>
        <w:t>para</w:t>
      </w:r>
      <w:r w:rsidR="000D19AB">
        <w:rPr>
          <w:rFonts w:ascii="Times New Roman" w:hAnsi="Times New Roman" w:cs="Times New Roman"/>
          <w:szCs w:val="24"/>
        </w:rPr>
        <w:t xml:space="preserve"> se identificar valores investidos na localidade geográfica onde este estudo é desenvolvido, para poder aproximar a </w:t>
      </w:r>
      <w:r w:rsidR="003A2B21">
        <w:rPr>
          <w:rFonts w:ascii="Times New Roman" w:hAnsi="Times New Roman" w:cs="Times New Roman"/>
          <w:szCs w:val="24"/>
        </w:rPr>
        <w:t>previsão</w:t>
      </w:r>
      <w:r w:rsidR="000D19AB">
        <w:rPr>
          <w:rFonts w:ascii="Times New Roman" w:hAnsi="Times New Roman" w:cs="Times New Roman"/>
          <w:szCs w:val="24"/>
        </w:rPr>
        <w:t xml:space="preserve"> constitucional do direito à cultura </w:t>
      </w:r>
      <w:r w:rsidR="003A2B21">
        <w:rPr>
          <w:rFonts w:ascii="Times New Roman" w:hAnsi="Times New Roman" w:cs="Times New Roman"/>
          <w:szCs w:val="24"/>
        </w:rPr>
        <w:t>à</w:t>
      </w:r>
      <w:r w:rsidR="000D19AB">
        <w:rPr>
          <w:rFonts w:ascii="Times New Roman" w:hAnsi="Times New Roman" w:cs="Times New Roman"/>
          <w:szCs w:val="24"/>
        </w:rPr>
        <w:t xml:space="preserve"> realidade prática contemporânea à presente pesquisa.</w:t>
      </w:r>
    </w:p>
    <w:p w14:paraId="368FFAF0" w14:textId="4C9A9025" w:rsidR="008E3D20" w:rsidRPr="00E84B26" w:rsidRDefault="008E3D20" w:rsidP="00900B01">
      <w:pPr>
        <w:rPr>
          <w:rFonts w:ascii="Times New Roman" w:hAnsi="Times New Roman" w:cs="Times New Roman"/>
          <w:color w:val="FF0000"/>
        </w:rPr>
      </w:pPr>
    </w:p>
    <w:p w14:paraId="048A3798" w14:textId="79755233" w:rsidR="009E37C7" w:rsidRPr="00E84B26" w:rsidRDefault="009E37C7" w:rsidP="009E37C7">
      <w:pPr>
        <w:rPr>
          <w:rFonts w:ascii="Times New Roman" w:hAnsi="Times New Roman" w:cs="Times New Roman"/>
          <w:b/>
          <w:bCs/>
          <w:szCs w:val="24"/>
        </w:rPr>
      </w:pPr>
    </w:p>
    <w:p w14:paraId="0A186714" w14:textId="2874155E" w:rsidR="003B1863" w:rsidRPr="00E84B26" w:rsidRDefault="0033005B" w:rsidP="0033005B">
      <w:pPr>
        <w:rPr>
          <w:rFonts w:ascii="Times New Roman" w:hAnsi="Times New Roman" w:cs="Times New Roman"/>
          <w:b/>
          <w:bCs/>
          <w:szCs w:val="24"/>
        </w:rPr>
      </w:pPr>
      <w:bookmarkStart w:id="1" w:name="_Hlk42204298"/>
      <w:r w:rsidRPr="00E84B26">
        <w:rPr>
          <w:rFonts w:ascii="Times New Roman" w:hAnsi="Times New Roman" w:cs="Times New Roman"/>
          <w:b/>
          <w:bCs/>
          <w:szCs w:val="24"/>
        </w:rPr>
        <w:t xml:space="preserve">2 </w:t>
      </w:r>
      <w:r w:rsidR="008E3D20" w:rsidRPr="00E84B26">
        <w:rPr>
          <w:rFonts w:ascii="Times New Roman" w:hAnsi="Times New Roman" w:cs="Times New Roman"/>
          <w:b/>
          <w:bCs/>
          <w:szCs w:val="24"/>
        </w:rPr>
        <w:t>DIREITOS CONSTITUCIONAIS E O DIREITO À CULTURA</w:t>
      </w:r>
    </w:p>
    <w:p w14:paraId="2CB2965B" w14:textId="6BB2517D" w:rsidR="00B53224" w:rsidRPr="00E84B26" w:rsidRDefault="00CF1A32" w:rsidP="00B53224">
      <w:pPr>
        <w:rPr>
          <w:rFonts w:ascii="Times New Roman" w:hAnsi="Times New Roman" w:cs="Times New Roman"/>
          <w:b/>
          <w:bCs/>
          <w:szCs w:val="24"/>
        </w:rPr>
      </w:pPr>
      <w:r w:rsidRPr="00E84B26">
        <w:rPr>
          <w:rFonts w:ascii="Times New Roman" w:hAnsi="Times New Roman" w:cs="Times New Roman"/>
          <w:b/>
          <w:bCs/>
          <w:szCs w:val="24"/>
        </w:rPr>
        <w:t>2.1 Direitos fundamentais e cultura: breve digressão antropológica</w:t>
      </w:r>
    </w:p>
    <w:bookmarkEnd w:id="1"/>
    <w:p w14:paraId="19ABC5A2" w14:textId="77777777" w:rsidR="00CF1A32" w:rsidRPr="00E84B26" w:rsidRDefault="00CF1A32" w:rsidP="00B53224">
      <w:pPr>
        <w:spacing w:line="360" w:lineRule="auto"/>
        <w:ind w:firstLine="708"/>
        <w:rPr>
          <w:rFonts w:ascii="Times New Roman" w:hAnsi="Times New Roman" w:cs="Times New Roman"/>
          <w:szCs w:val="24"/>
        </w:rPr>
      </w:pPr>
    </w:p>
    <w:p w14:paraId="5A3EF846" w14:textId="37378607" w:rsidR="00B53224" w:rsidRPr="00E84B26" w:rsidRDefault="00B53224" w:rsidP="00B53224">
      <w:pPr>
        <w:spacing w:line="360" w:lineRule="auto"/>
        <w:ind w:firstLine="708"/>
        <w:rPr>
          <w:rFonts w:ascii="Times New Roman" w:hAnsi="Times New Roman" w:cs="Times New Roman"/>
          <w:szCs w:val="24"/>
        </w:rPr>
      </w:pPr>
      <w:r w:rsidRPr="00E84B26">
        <w:rPr>
          <w:rFonts w:ascii="Times New Roman" w:hAnsi="Times New Roman" w:cs="Times New Roman"/>
          <w:szCs w:val="24"/>
        </w:rPr>
        <w:t>A doutrina do nosso direito pátrio classifica os direitos fundamentais em gerações ou dimensões do direito. Contudo, o surgimento de uma nova geração não implica na extinção da anterior, mas agrega</w:t>
      </w:r>
      <w:r w:rsidR="00D06717" w:rsidRPr="00E84B26">
        <w:rPr>
          <w:rFonts w:ascii="Times New Roman" w:hAnsi="Times New Roman" w:cs="Times New Roman"/>
          <w:szCs w:val="24"/>
        </w:rPr>
        <w:t>m</w:t>
      </w:r>
      <w:r w:rsidRPr="00E84B26">
        <w:rPr>
          <w:rFonts w:ascii="Times New Roman" w:hAnsi="Times New Roman" w:cs="Times New Roman"/>
          <w:szCs w:val="24"/>
        </w:rPr>
        <w:t xml:space="preserve">-se ou interagem entre si com os direitos adquiridos, sobretudo na evolução dos direitos humanos e sociais. </w:t>
      </w:r>
    </w:p>
    <w:p w14:paraId="3CC77FC1" w14:textId="77777777" w:rsidR="00B53224" w:rsidRPr="00E84B26" w:rsidRDefault="00B53224" w:rsidP="00B53224">
      <w:pPr>
        <w:spacing w:after="160" w:line="360" w:lineRule="auto"/>
        <w:ind w:firstLine="708"/>
        <w:rPr>
          <w:rFonts w:ascii="Times New Roman" w:hAnsi="Times New Roman" w:cs="Times New Roman"/>
          <w:szCs w:val="24"/>
        </w:rPr>
      </w:pPr>
      <w:r w:rsidRPr="00E84B26">
        <w:rPr>
          <w:rFonts w:ascii="Times New Roman" w:hAnsi="Times New Roman" w:cs="Times New Roman"/>
          <w:szCs w:val="24"/>
        </w:rPr>
        <w:t>Os ideais do Iluminismo dos séculos XVII e XVIII tiveram papel importante na propulsão desses direitos, dando início a uma nova forma de cuidado com a tutela de direitos do homem e no resguardo de direitos fundamentais da pessoa, isso é mais significativo nas constituições ocidentais escritas que sobrevieram a essa evolução. Sobre a concepção dos direitos fundamentais, nos ensina Alexandre de Moraes (1999, p. 178) que:</w:t>
      </w:r>
    </w:p>
    <w:p w14:paraId="1993B061" w14:textId="07E5ED3E" w:rsidR="008E3D20" w:rsidRDefault="00B53224" w:rsidP="00F949D5">
      <w:pPr>
        <w:ind w:left="2126"/>
        <w:rPr>
          <w:rFonts w:ascii="Times New Roman" w:eastAsia="Times New Roman" w:hAnsi="Times New Roman" w:cs="Times New Roman"/>
          <w:sz w:val="20"/>
          <w:szCs w:val="20"/>
          <w:lang w:eastAsia="pt-BR"/>
        </w:rPr>
      </w:pPr>
      <w:r w:rsidRPr="00E84B26">
        <w:rPr>
          <w:rFonts w:ascii="Times New Roman" w:eastAsia="Times New Roman" w:hAnsi="Times New Roman" w:cs="Times New Roman"/>
          <w:sz w:val="20"/>
          <w:szCs w:val="20"/>
          <w:lang w:eastAsia="pt-BR"/>
        </w:rPr>
        <w:t xml:space="preserve">“[…] surgiram como produto da fusão de várias fontes, desde tradições arraigadas nas diversas civilizações, até a conjugação dos pensamentos filosóficos-jurídicos, das ideias surgidas com o cristianismo e com o direito natural”. </w:t>
      </w:r>
    </w:p>
    <w:p w14:paraId="1ACB1787" w14:textId="77777777" w:rsidR="007D1F25" w:rsidRPr="00E84B26" w:rsidRDefault="007D1F25" w:rsidP="00F949D5">
      <w:pPr>
        <w:ind w:left="2126"/>
        <w:rPr>
          <w:rFonts w:ascii="Times New Roman" w:eastAsia="Times New Roman" w:hAnsi="Times New Roman" w:cs="Times New Roman"/>
          <w:sz w:val="20"/>
          <w:szCs w:val="20"/>
          <w:lang w:eastAsia="pt-BR"/>
        </w:rPr>
      </w:pPr>
    </w:p>
    <w:p w14:paraId="6D8EDAFE" w14:textId="77777777" w:rsidR="00B53224" w:rsidRPr="00E84B26" w:rsidRDefault="00B53224" w:rsidP="00B53224">
      <w:pPr>
        <w:spacing w:line="360" w:lineRule="auto"/>
        <w:ind w:firstLine="708"/>
        <w:rPr>
          <w:rFonts w:ascii="Times New Roman" w:eastAsia="Times New Roman" w:hAnsi="Times New Roman" w:cs="Times New Roman"/>
          <w:szCs w:val="24"/>
          <w:lang w:eastAsia="pt-BR"/>
        </w:rPr>
      </w:pPr>
      <w:r w:rsidRPr="00E84B26">
        <w:rPr>
          <w:rFonts w:ascii="Times New Roman" w:eastAsia="Times New Roman" w:hAnsi="Times New Roman" w:cs="Times New Roman"/>
          <w:szCs w:val="24"/>
          <w:lang w:eastAsia="pt-BR"/>
        </w:rPr>
        <w:lastRenderedPageBreak/>
        <w:t xml:space="preserve">Depreende – se desta afirmação que as transformações das concepções jurídicas e das instituições políticas culminaram no que hoje conhecemos como direitos fundamentais e isso se deu de forma gradual e lenta, seguindo, não obstante, o surgimento dos novos anseios e demandas sociais. </w:t>
      </w:r>
    </w:p>
    <w:p w14:paraId="3243FE36" w14:textId="681D8E3C" w:rsidR="00B53224" w:rsidRPr="00E84B26" w:rsidRDefault="00B53224" w:rsidP="00106F78">
      <w:pPr>
        <w:spacing w:line="360" w:lineRule="auto"/>
        <w:ind w:firstLine="708"/>
        <w:rPr>
          <w:rFonts w:ascii="Times New Roman" w:eastAsia="Times New Roman" w:hAnsi="Times New Roman" w:cs="Times New Roman"/>
          <w:szCs w:val="24"/>
          <w:lang w:eastAsia="pt-BR"/>
        </w:rPr>
      </w:pPr>
      <w:r w:rsidRPr="00E84B26">
        <w:rPr>
          <w:rFonts w:ascii="Times New Roman" w:eastAsia="Times New Roman" w:hAnsi="Times New Roman" w:cs="Times New Roman"/>
          <w:szCs w:val="24"/>
          <w:lang w:eastAsia="pt-BR"/>
        </w:rPr>
        <w:t>Os direitos fundamentais são compelidos não somente da função de proteger o homem da possível arbitrariedade do poder público, mas também de assegurar a dignidade nas diversas esferas que compõe</w:t>
      </w:r>
      <w:r w:rsidR="00D06717" w:rsidRPr="00E84B26">
        <w:rPr>
          <w:rFonts w:ascii="Times New Roman" w:eastAsia="Times New Roman" w:hAnsi="Times New Roman" w:cs="Times New Roman"/>
          <w:szCs w:val="24"/>
          <w:lang w:eastAsia="pt-BR"/>
        </w:rPr>
        <w:t>m</w:t>
      </w:r>
      <w:r w:rsidRPr="00E84B26">
        <w:rPr>
          <w:rFonts w:ascii="Times New Roman" w:eastAsia="Times New Roman" w:hAnsi="Times New Roman" w:cs="Times New Roman"/>
          <w:szCs w:val="24"/>
          <w:lang w:eastAsia="pt-BR"/>
        </w:rPr>
        <w:t xml:space="preserve"> a vida e condição social do indivíduo, trazendo para outro patamar a existência humana. </w:t>
      </w:r>
    </w:p>
    <w:p w14:paraId="672F5236" w14:textId="55ED0236" w:rsidR="00B53224" w:rsidRPr="00E84B26" w:rsidRDefault="00B53224" w:rsidP="006C63B9">
      <w:pPr>
        <w:spacing w:line="360" w:lineRule="auto"/>
        <w:ind w:firstLine="708"/>
        <w:rPr>
          <w:rFonts w:ascii="Times New Roman" w:hAnsi="Times New Roman" w:cs="Times New Roman"/>
          <w:szCs w:val="24"/>
        </w:rPr>
      </w:pPr>
      <w:r w:rsidRPr="00E84B26">
        <w:rPr>
          <w:rFonts w:ascii="Times New Roman" w:eastAsia="Times New Roman" w:hAnsi="Times New Roman" w:cs="Times New Roman"/>
          <w:szCs w:val="24"/>
          <w:lang w:eastAsia="pt-BR"/>
        </w:rPr>
        <w:t>A primeira geração dos direitos fundamentais surgiu entre os séculos XVII e XVIII, com muitas ideias difundidas nas revoluções liberais, tal evento marcou a transformação do Estado autoritário para um Estado de direito. Uma clara evolução que garantiu direitos que se colocam oponíveis ao Estado, com teor de resistência contra fortuitos abusos. Esses direitos versam sobre vários temas como segurança, vida, liberdades individuais, propriedade dentre outros dentro do rol de direitos civis e políticos. Sobre o tema, nos ensina</w:t>
      </w:r>
      <w:r w:rsidRPr="00E84B26">
        <w:rPr>
          <w:rFonts w:ascii="Times New Roman" w:hAnsi="Times New Roman" w:cs="Times New Roman"/>
          <w:szCs w:val="24"/>
        </w:rPr>
        <w:t xml:space="preserve"> Paulo Bonavides (2006, p. 569): </w:t>
      </w:r>
    </w:p>
    <w:p w14:paraId="1D71C3DA" w14:textId="77777777" w:rsidR="00B53224" w:rsidRPr="00E84B26" w:rsidRDefault="00B53224" w:rsidP="00B53224">
      <w:pPr>
        <w:spacing w:line="360" w:lineRule="auto"/>
        <w:rPr>
          <w:rFonts w:ascii="Times New Roman" w:hAnsi="Times New Roman" w:cs="Times New Roman"/>
          <w:szCs w:val="24"/>
        </w:rPr>
      </w:pPr>
    </w:p>
    <w:p w14:paraId="30733AB1" w14:textId="77777777" w:rsidR="00B53224" w:rsidRPr="00E84B26" w:rsidRDefault="00B53224" w:rsidP="00F949D5">
      <w:pPr>
        <w:ind w:left="2126"/>
        <w:rPr>
          <w:rFonts w:ascii="Times New Roman" w:hAnsi="Times New Roman" w:cs="Times New Roman"/>
          <w:szCs w:val="24"/>
        </w:rPr>
      </w:pPr>
      <w:r w:rsidRPr="00E84B26">
        <w:rPr>
          <w:rFonts w:ascii="Times New Roman" w:hAnsi="Times New Roman" w:cs="Times New Roman"/>
          <w:szCs w:val="24"/>
        </w:rPr>
        <w:t>“</w:t>
      </w:r>
      <w:r w:rsidRPr="00E84B26">
        <w:rPr>
          <w:rFonts w:ascii="Times New Roman" w:hAnsi="Times New Roman" w:cs="Times New Roman"/>
          <w:sz w:val="20"/>
          <w:szCs w:val="20"/>
        </w:rPr>
        <w:t>os direitos fundamentais de primeira dimensão representam exatamente os direitos civis e políticos, que correspondem à fase inicial do constitucionalismo ocidental, mas que continuam a integrar os catálogos das Constituições atuais (apesar de contar com alguma variação de conteúdo), o que demonstra a cumulatividade das dimensões.”</w:t>
      </w:r>
    </w:p>
    <w:p w14:paraId="4F9F707E" w14:textId="77777777" w:rsidR="00B53224" w:rsidRPr="00E84B26" w:rsidRDefault="00B53224" w:rsidP="00B53224">
      <w:pPr>
        <w:spacing w:line="360" w:lineRule="auto"/>
        <w:rPr>
          <w:rFonts w:ascii="Times New Roman" w:hAnsi="Times New Roman" w:cs="Times New Roman"/>
          <w:szCs w:val="24"/>
        </w:rPr>
      </w:pPr>
    </w:p>
    <w:p w14:paraId="32AB6399" w14:textId="43F76407"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Nota</w:t>
      </w:r>
      <w:r w:rsidR="00D06717" w:rsidRPr="00E84B26">
        <w:rPr>
          <w:rFonts w:ascii="Times New Roman" w:hAnsi="Times New Roman" w:cs="Times New Roman"/>
          <w:szCs w:val="24"/>
        </w:rPr>
        <w:t>-se,</w:t>
      </w:r>
      <w:r w:rsidRPr="00E84B26">
        <w:rPr>
          <w:rFonts w:ascii="Times New Roman" w:hAnsi="Times New Roman" w:cs="Times New Roman"/>
          <w:szCs w:val="24"/>
        </w:rPr>
        <w:t xml:space="preserve"> então</w:t>
      </w:r>
      <w:r w:rsidR="00D06717" w:rsidRPr="00E84B26">
        <w:rPr>
          <w:rFonts w:ascii="Times New Roman" w:hAnsi="Times New Roman" w:cs="Times New Roman"/>
          <w:szCs w:val="24"/>
        </w:rPr>
        <w:t>,</w:t>
      </w:r>
      <w:r w:rsidRPr="00E84B26">
        <w:rPr>
          <w:rFonts w:ascii="Times New Roman" w:hAnsi="Times New Roman" w:cs="Times New Roman"/>
          <w:szCs w:val="24"/>
        </w:rPr>
        <w:t xml:space="preserve"> que o ilustríssimo professor consubstancia a tese que os direitos de primeira geração serviram na formação do direito como conhecemos hoje, permanecendo com novas leituras, porém mantendo as garantias fundamentais e individuais da pessoa. Na mesma perspectiva, ratifica que não existe uma ruptura na criação de uma nova geração, mais uma cumulatividade lapidada que conversa entre novas demandas e novas conquistas tutelares. </w:t>
      </w:r>
    </w:p>
    <w:p w14:paraId="7093B1D7" w14:textId="3285A84C"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A Revolução Industrial europeia do século XIX teve um papel significativo no surgimento da segunda geração de direitos. A luta por melhores condições de trabalho fez com que a população tivesse o anseio da diminuição das desigualdades sociais e quisesse que o Estado que até então estava em uma posição de aparte da vida das pessoas, se fizesse presente com políticas públicas fomentadoras </w:t>
      </w:r>
      <w:r w:rsidR="00D06717" w:rsidRPr="00E84B26">
        <w:rPr>
          <w:rFonts w:ascii="Times New Roman" w:hAnsi="Times New Roman" w:cs="Times New Roman"/>
          <w:szCs w:val="24"/>
        </w:rPr>
        <w:t xml:space="preserve">da </w:t>
      </w:r>
      <w:r w:rsidRPr="00E84B26">
        <w:rPr>
          <w:rFonts w:ascii="Times New Roman" w:hAnsi="Times New Roman" w:cs="Times New Roman"/>
          <w:szCs w:val="24"/>
        </w:rPr>
        <w:t>igualdade material que</w:t>
      </w:r>
      <w:r w:rsidR="00D06717" w:rsidRPr="00E84B26">
        <w:rPr>
          <w:rFonts w:ascii="Times New Roman" w:hAnsi="Times New Roman" w:cs="Times New Roman"/>
          <w:szCs w:val="24"/>
        </w:rPr>
        <w:t>,</w:t>
      </w:r>
      <w:r w:rsidRPr="00E84B26">
        <w:rPr>
          <w:rFonts w:ascii="Times New Roman" w:hAnsi="Times New Roman" w:cs="Times New Roman"/>
          <w:szCs w:val="24"/>
        </w:rPr>
        <w:t xml:space="preserve"> até aquele momento</w:t>
      </w:r>
      <w:r w:rsidR="00D06717" w:rsidRPr="00E84B26">
        <w:rPr>
          <w:rFonts w:ascii="Times New Roman" w:hAnsi="Times New Roman" w:cs="Times New Roman"/>
          <w:szCs w:val="24"/>
        </w:rPr>
        <w:t>,</w:t>
      </w:r>
      <w:r w:rsidRPr="00E84B26">
        <w:rPr>
          <w:rFonts w:ascii="Times New Roman" w:hAnsi="Times New Roman" w:cs="Times New Roman"/>
          <w:szCs w:val="24"/>
        </w:rPr>
        <w:t xml:space="preserve"> tinha </w:t>
      </w:r>
      <w:r w:rsidR="00D06717" w:rsidRPr="00E84B26">
        <w:rPr>
          <w:rFonts w:ascii="Times New Roman" w:hAnsi="Times New Roman" w:cs="Times New Roman"/>
          <w:szCs w:val="24"/>
        </w:rPr>
        <w:t>aspecto estritamente</w:t>
      </w:r>
      <w:r w:rsidRPr="00E84B26">
        <w:rPr>
          <w:rFonts w:ascii="Times New Roman" w:hAnsi="Times New Roman" w:cs="Times New Roman"/>
          <w:szCs w:val="24"/>
        </w:rPr>
        <w:t xml:space="preserve"> formal. </w:t>
      </w:r>
    </w:p>
    <w:p w14:paraId="2B7F1035" w14:textId="77777777"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Nesse diapasão, na segunda geração o indivíduo que teve direito ao respeito de suas liberdades fundamentais, também ganhou um novo escopo de dignidade como aquele que deve </w:t>
      </w:r>
      <w:r w:rsidRPr="00E84B26">
        <w:rPr>
          <w:rFonts w:ascii="Times New Roman" w:hAnsi="Times New Roman" w:cs="Times New Roman"/>
          <w:szCs w:val="24"/>
        </w:rPr>
        <w:lastRenderedPageBreak/>
        <w:t xml:space="preserve">ter promovido pelo Estado seu bem-estar, o que traz um ideal de igualdade, tendo como fomentadora a prestação positiva do Estado. </w:t>
      </w:r>
    </w:p>
    <w:p w14:paraId="7AFC9657" w14:textId="77777777"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Em consonância com o explicitado acima, esclarece SARLET (2009, p. 47):</w:t>
      </w:r>
    </w:p>
    <w:p w14:paraId="47208B41" w14:textId="77777777" w:rsidR="00B53224" w:rsidRPr="00E84B26" w:rsidRDefault="00B53224" w:rsidP="00B53224">
      <w:pPr>
        <w:spacing w:line="360" w:lineRule="auto"/>
        <w:ind w:left="2124"/>
        <w:rPr>
          <w:rFonts w:ascii="Times New Roman" w:hAnsi="Times New Roman" w:cs="Times New Roman"/>
          <w:sz w:val="20"/>
          <w:szCs w:val="20"/>
        </w:rPr>
      </w:pPr>
    </w:p>
    <w:p w14:paraId="468B1BFF" w14:textId="77777777" w:rsidR="00B53224" w:rsidRPr="00E84B26" w:rsidRDefault="00B53224" w:rsidP="007D1F25">
      <w:pPr>
        <w:ind w:left="2268"/>
        <w:rPr>
          <w:rFonts w:ascii="Times New Roman" w:hAnsi="Times New Roman" w:cs="Times New Roman"/>
          <w:sz w:val="20"/>
          <w:szCs w:val="20"/>
        </w:rPr>
      </w:pPr>
      <w:r w:rsidRPr="00E84B26">
        <w:rPr>
          <w:rFonts w:ascii="Times New Roman" w:hAnsi="Times New Roman" w:cs="Times New Roman"/>
          <w:sz w:val="20"/>
          <w:szCs w:val="20"/>
        </w:rPr>
        <w:t>“O impacto da industrialização e os graves problemas sociais e econômicos que a acompanharam, as doutrinas socialistas e a constatação de que a consagração formal de liberdade e de igualdade não gerava a garantia de seu efetivo gozo acabaram, já no decorrer do século XIX, gerando amplos movimentos reivindicatórios e o reconhecimento progressivo de direitos atribuindo ao Estado comportamento ativo na realização da justiça social. A nota distintiva destes direitos é a sua dimensão positiva, uma vez que cuida não mais de evitar a intervenção do Estado na esfera da liberdade individual, mas, sim, na lapidar formulação de C. Lafer, de propiciar um “direito de participar do bem-estar social”.</w:t>
      </w:r>
    </w:p>
    <w:p w14:paraId="61BDE83E" w14:textId="77777777" w:rsidR="00B53224" w:rsidRPr="00E84B26" w:rsidRDefault="00B53224" w:rsidP="00B53224">
      <w:pPr>
        <w:spacing w:line="360" w:lineRule="auto"/>
        <w:rPr>
          <w:rFonts w:ascii="Times New Roman" w:hAnsi="Times New Roman" w:cs="Times New Roman"/>
          <w:szCs w:val="24"/>
        </w:rPr>
      </w:pPr>
    </w:p>
    <w:p w14:paraId="4D836DDC" w14:textId="61CBD5D0"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A implicação diret</w:t>
      </w:r>
      <w:r w:rsidR="00D06717" w:rsidRPr="00E84B26">
        <w:rPr>
          <w:rFonts w:ascii="Times New Roman" w:hAnsi="Times New Roman" w:cs="Times New Roman"/>
          <w:szCs w:val="24"/>
        </w:rPr>
        <w:t>a percebe-se quando apesar de existir um</w:t>
      </w:r>
      <w:r w:rsidRPr="00E84B26">
        <w:rPr>
          <w:rFonts w:ascii="Times New Roman" w:hAnsi="Times New Roman" w:cs="Times New Roman"/>
          <w:szCs w:val="24"/>
        </w:rPr>
        <w:t>a liberdade conquistada</w:t>
      </w:r>
      <w:r w:rsidR="00D06717" w:rsidRPr="00E84B26">
        <w:rPr>
          <w:rFonts w:ascii="Times New Roman" w:hAnsi="Times New Roman" w:cs="Times New Roman"/>
          <w:szCs w:val="24"/>
        </w:rPr>
        <w:t>,</w:t>
      </w:r>
      <w:r w:rsidRPr="00E84B26">
        <w:rPr>
          <w:rFonts w:ascii="Times New Roman" w:hAnsi="Times New Roman" w:cs="Times New Roman"/>
          <w:szCs w:val="24"/>
        </w:rPr>
        <w:t xml:space="preserve"> na primeira geração,</w:t>
      </w:r>
      <w:r w:rsidR="00D06717" w:rsidRPr="00E84B26">
        <w:rPr>
          <w:rFonts w:ascii="Times New Roman" w:hAnsi="Times New Roman" w:cs="Times New Roman"/>
          <w:szCs w:val="24"/>
        </w:rPr>
        <w:t xml:space="preserve"> não há</w:t>
      </w:r>
      <w:r w:rsidRPr="00E84B26">
        <w:rPr>
          <w:rFonts w:ascii="Times New Roman" w:hAnsi="Times New Roman" w:cs="Times New Roman"/>
          <w:szCs w:val="24"/>
        </w:rPr>
        <w:t xml:space="preserve"> condições mínimas de exerc</w:t>
      </w:r>
      <w:r w:rsidR="008E3D20" w:rsidRPr="00E84B26">
        <w:rPr>
          <w:rFonts w:ascii="Times New Roman" w:hAnsi="Times New Roman" w:cs="Times New Roman"/>
          <w:szCs w:val="24"/>
        </w:rPr>
        <w:t>ê</w:t>
      </w:r>
      <w:r w:rsidRPr="00E84B26">
        <w:rPr>
          <w:rFonts w:ascii="Times New Roman" w:hAnsi="Times New Roman" w:cs="Times New Roman"/>
          <w:szCs w:val="24"/>
        </w:rPr>
        <w:t>-la</w:t>
      </w:r>
      <w:r w:rsidR="00EF69B5" w:rsidRPr="00E84B26">
        <w:rPr>
          <w:rFonts w:ascii="Times New Roman" w:hAnsi="Times New Roman" w:cs="Times New Roman"/>
          <w:szCs w:val="24"/>
        </w:rPr>
        <w:t>, logo</w:t>
      </w:r>
      <w:r w:rsidRPr="00E84B26">
        <w:rPr>
          <w:rFonts w:ascii="Times New Roman" w:hAnsi="Times New Roman" w:cs="Times New Roman"/>
          <w:szCs w:val="24"/>
        </w:rPr>
        <w:t xml:space="preserve"> a efetividade normativa não se concretiza, causando danos </w:t>
      </w:r>
      <w:r w:rsidR="00D06717" w:rsidRPr="00E84B26">
        <w:rPr>
          <w:rFonts w:ascii="Times New Roman" w:hAnsi="Times New Roman" w:cs="Times New Roman"/>
          <w:szCs w:val="24"/>
        </w:rPr>
        <w:t>à</w:t>
      </w:r>
      <w:r w:rsidRPr="00E84B26">
        <w:rPr>
          <w:rFonts w:ascii="Times New Roman" w:hAnsi="Times New Roman" w:cs="Times New Roman"/>
          <w:szCs w:val="24"/>
        </w:rPr>
        <w:t xml:space="preserve"> dignidade da pessoa. Nesse mister</w:t>
      </w:r>
      <w:r w:rsidR="00EF69B5" w:rsidRPr="00E84B26">
        <w:rPr>
          <w:rFonts w:ascii="Times New Roman" w:hAnsi="Times New Roman" w:cs="Times New Roman"/>
          <w:szCs w:val="24"/>
        </w:rPr>
        <w:t>,</w:t>
      </w:r>
      <w:r w:rsidRPr="00E84B26">
        <w:rPr>
          <w:rFonts w:ascii="Times New Roman" w:hAnsi="Times New Roman" w:cs="Times New Roman"/>
          <w:szCs w:val="24"/>
        </w:rPr>
        <w:t xml:space="preserve"> foram consagrados direitos sociais, culturais e econômicos. </w:t>
      </w:r>
    </w:p>
    <w:p w14:paraId="00E890B6" w14:textId="65AE5710"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A cultura, cerne desse trabalho e inclusa no rol dos direitos fundamentais de segunda geração, merece um aprofundamento</w:t>
      </w:r>
      <w:r w:rsidR="008E3D20" w:rsidRPr="00E84B26">
        <w:rPr>
          <w:rFonts w:ascii="Times New Roman" w:hAnsi="Times New Roman" w:cs="Times New Roman"/>
          <w:szCs w:val="24"/>
        </w:rPr>
        <w:t>,</w:t>
      </w:r>
      <w:r w:rsidRPr="00E84B26">
        <w:rPr>
          <w:rFonts w:ascii="Times New Roman" w:hAnsi="Times New Roman" w:cs="Times New Roman"/>
          <w:szCs w:val="24"/>
        </w:rPr>
        <w:t xml:space="preserve"> </w:t>
      </w:r>
      <w:r w:rsidR="00EF69B5" w:rsidRPr="00E84B26">
        <w:rPr>
          <w:rFonts w:ascii="Times New Roman" w:hAnsi="Times New Roman" w:cs="Times New Roman"/>
          <w:szCs w:val="24"/>
        </w:rPr>
        <w:t>mormente</w:t>
      </w:r>
      <w:r w:rsidR="008E3D20" w:rsidRPr="00E84B26">
        <w:rPr>
          <w:rFonts w:ascii="Times New Roman" w:hAnsi="Times New Roman" w:cs="Times New Roman"/>
          <w:szCs w:val="24"/>
        </w:rPr>
        <w:t>,</w:t>
      </w:r>
      <w:r w:rsidRPr="00E84B26">
        <w:rPr>
          <w:rFonts w:ascii="Times New Roman" w:hAnsi="Times New Roman" w:cs="Times New Roman"/>
          <w:szCs w:val="24"/>
        </w:rPr>
        <w:t xml:space="preserve"> quanto </w:t>
      </w:r>
      <w:r w:rsidR="008E3D20" w:rsidRPr="00E84B26">
        <w:rPr>
          <w:rFonts w:ascii="Times New Roman" w:hAnsi="Times New Roman" w:cs="Times New Roman"/>
          <w:szCs w:val="24"/>
        </w:rPr>
        <w:t>à</w:t>
      </w:r>
      <w:r w:rsidRPr="00E84B26">
        <w:rPr>
          <w:rFonts w:ascii="Times New Roman" w:hAnsi="Times New Roman" w:cs="Times New Roman"/>
          <w:szCs w:val="24"/>
        </w:rPr>
        <w:t xml:space="preserve"> sua definição e conceito antropológico</w:t>
      </w:r>
      <w:r w:rsidR="00EF69B5" w:rsidRPr="00E84B26">
        <w:rPr>
          <w:rFonts w:ascii="Times New Roman" w:hAnsi="Times New Roman" w:cs="Times New Roman"/>
          <w:szCs w:val="24"/>
        </w:rPr>
        <w:t>,</w:t>
      </w:r>
      <w:r w:rsidRPr="00E84B26">
        <w:rPr>
          <w:rFonts w:ascii="Times New Roman" w:hAnsi="Times New Roman" w:cs="Times New Roman"/>
          <w:szCs w:val="24"/>
        </w:rPr>
        <w:t xml:space="preserve"> </w:t>
      </w:r>
      <w:r w:rsidR="00286941">
        <w:rPr>
          <w:rFonts w:ascii="Times New Roman" w:hAnsi="Times New Roman" w:cs="Times New Roman"/>
          <w:szCs w:val="24"/>
        </w:rPr>
        <w:t>para uma</w:t>
      </w:r>
      <w:r w:rsidRPr="00E84B26">
        <w:rPr>
          <w:rFonts w:ascii="Times New Roman" w:hAnsi="Times New Roman" w:cs="Times New Roman"/>
          <w:szCs w:val="24"/>
        </w:rPr>
        <w:t xml:space="preserve"> melhor compreensão da sua importância como instrumento de cidadania, construção da personalidade e da evolução da sociedade. </w:t>
      </w:r>
    </w:p>
    <w:p w14:paraId="3FEA0501" w14:textId="76A3C4C3"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Em 1871 no livro </w:t>
      </w:r>
      <w:proofErr w:type="spellStart"/>
      <w:r w:rsidRPr="00E84B26">
        <w:rPr>
          <w:rFonts w:ascii="Times New Roman" w:hAnsi="Times New Roman" w:cs="Times New Roman"/>
          <w:i/>
          <w:iCs/>
          <w:szCs w:val="24"/>
        </w:rPr>
        <w:t>Primitive</w:t>
      </w:r>
      <w:proofErr w:type="spellEnd"/>
      <w:r w:rsidRPr="00E84B26">
        <w:rPr>
          <w:rFonts w:ascii="Times New Roman" w:hAnsi="Times New Roman" w:cs="Times New Roman"/>
          <w:i/>
          <w:iCs/>
          <w:szCs w:val="24"/>
        </w:rPr>
        <w:t xml:space="preserve"> </w:t>
      </w:r>
      <w:proofErr w:type="spellStart"/>
      <w:r w:rsidRPr="00E84B26">
        <w:rPr>
          <w:rFonts w:ascii="Times New Roman" w:hAnsi="Times New Roman" w:cs="Times New Roman"/>
          <w:i/>
          <w:iCs/>
          <w:szCs w:val="24"/>
        </w:rPr>
        <w:t>Culture</w:t>
      </w:r>
      <w:proofErr w:type="spellEnd"/>
      <w:r w:rsidRPr="00E84B26">
        <w:rPr>
          <w:rFonts w:ascii="Times New Roman" w:hAnsi="Times New Roman" w:cs="Times New Roman"/>
          <w:szCs w:val="24"/>
        </w:rPr>
        <w:t xml:space="preserve">, Edward </w:t>
      </w:r>
      <w:proofErr w:type="spellStart"/>
      <w:r w:rsidRPr="00E84B26">
        <w:rPr>
          <w:rFonts w:ascii="Times New Roman" w:hAnsi="Times New Roman" w:cs="Times New Roman"/>
          <w:szCs w:val="24"/>
        </w:rPr>
        <w:t>Tylor</w:t>
      </w:r>
      <w:proofErr w:type="spellEnd"/>
      <w:r w:rsidRPr="00E84B26">
        <w:rPr>
          <w:rFonts w:ascii="Times New Roman" w:hAnsi="Times New Roman" w:cs="Times New Roman"/>
          <w:szCs w:val="24"/>
        </w:rPr>
        <w:t xml:space="preserve"> (1832 - 1917) formulou a primeira definição de cultura na ótica antropológica.</w:t>
      </w:r>
      <w:r w:rsidRPr="00E84B26">
        <w:rPr>
          <w:rFonts w:ascii="Times New Roman" w:hAnsi="Times New Roman" w:cs="Times New Roman"/>
        </w:rPr>
        <w:t xml:space="preserve"> </w:t>
      </w:r>
      <w:r w:rsidRPr="00E84B26">
        <w:rPr>
          <w:rFonts w:ascii="Times New Roman" w:hAnsi="Times New Roman" w:cs="Times New Roman"/>
          <w:szCs w:val="24"/>
        </w:rPr>
        <w:t xml:space="preserve">A cultura na visão de </w:t>
      </w:r>
      <w:proofErr w:type="spellStart"/>
      <w:r w:rsidRPr="00E84B26">
        <w:rPr>
          <w:rFonts w:ascii="Times New Roman" w:hAnsi="Times New Roman" w:cs="Times New Roman"/>
          <w:szCs w:val="24"/>
        </w:rPr>
        <w:t>Tylor</w:t>
      </w:r>
      <w:proofErr w:type="spellEnd"/>
      <w:r w:rsidRPr="00E84B26">
        <w:rPr>
          <w:rFonts w:ascii="Times New Roman" w:hAnsi="Times New Roman" w:cs="Times New Roman"/>
          <w:szCs w:val="24"/>
        </w:rPr>
        <w:t xml:space="preserve"> tinha estrita relação com os fenômenos naturais e regulares, estando, portanto, associada </w:t>
      </w:r>
      <w:r w:rsidR="008E3D20" w:rsidRPr="00E84B26">
        <w:rPr>
          <w:rFonts w:ascii="Times New Roman" w:hAnsi="Times New Roman" w:cs="Times New Roman"/>
          <w:szCs w:val="24"/>
        </w:rPr>
        <w:t>à</w:t>
      </w:r>
      <w:r w:rsidRPr="00E84B26">
        <w:rPr>
          <w:rFonts w:ascii="Times New Roman" w:hAnsi="Times New Roman" w:cs="Times New Roman"/>
          <w:szCs w:val="24"/>
        </w:rPr>
        <w:t xml:space="preserve"> evolução multilinear e afirmando a igualdade da natureza dos povos, afastando a ideia de relativismo cultural. Podemos observar o pensamento do autor sobre o tema em </w:t>
      </w:r>
      <w:r w:rsidRPr="00E84B26">
        <w:rPr>
          <w:rFonts w:ascii="Times New Roman" w:hAnsi="Times New Roman" w:cs="Times New Roman"/>
          <w:color w:val="333333"/>
          <w:szCs w:val="24"/>
          <w:shd w:val="clear" w:color="auto" w:fill="FFFFFF"/>
        </w:rPr>
        <w:t>TYLOR (1871 [1958, parte I, p.1]</w:t>
      </w:r>
      <w:r w:rsidRPr="00E84B26">
        <w:rPr>
          <w:rFonts w:ascii="Times New Roman" w:hAnsi="Times New Roman" w:cs="Times New Roman"/>
          <w:szCs w:val="24"/>
        </w:rPr>
        <w:t xml:space="preserve">: </w:t>
      </w:r>
    </w:p>
    <w:p w14:paraId="0FCED8D9" w14:textId="77777777" w:rsidR="00B53224" w:rsidRPr="00E84B26" w:rsidRDefault="00B53224" w:rsidP="00B53224">
      <w:pPr>
        <w:spacing w:line="360" w:lineRule="auto"/>
        <w:rPr>
          <w:rFonts w:ascii="Times New Roman" w:hAnsi="Times New Roman" w:cs="Times New Roman"/>
          <w:szCs w:val="24"/>
        </w:rPr>
      </w:pPr>
    </w:p>
    <w:p w14:paraId="0D61BC60" w14:textId="77777777" w:rsidR="00B53224" w:rsidRPr="00E84B26" w:rsidRDefault="00B53224" w:rsidP="007D1F25">
      <w:pPr>
        <w:ind w:left="2268"/>
        <w:rPr>
          <w:rFonts w:ascii="Times New Roman" w:hAnsi="Times New Roman" w:cs="Times New Roman"/>
          <w:sz w:val="20"/>
          <w:szCs w:val="20"/>
        </w:rPr>
      </w:pPr>
      <w:r w:rsidRPr="00E84B26">
        <w:rPr>
          <w:rFonts w:ascii="Times New Roman" w:hAnsi="Times New Roman" w:cs="Times New Roman"/>
          <w:sz w:val="20"/>
          <w:szCs w:val="20"/>
        </w:rPr>
        <w:t>“Por um lado, a uniformidade que tão largamente permeia entre as civilizações pode ser atribuída, em grande parte, a Lima uniformidade de ação de causas uniformes, enquanto, por outro lado, seus vários graus podem ser considerados como estágios de desenvolvimento ou evolução.”</w:t>
      </w:r>
    </w:p>
    <w:p w14:paraId="7984638C" w14:textId="77777777" w:rsidR="00B53224" w:rsidRPr="00E84B26" w:rsidRDefault="00B53224" w:rsidP="00B53224">
      <w:pPr>
        <w:spacing w:line="360" w:lineRule="auto"/>
        <w:ind w:left="2832"/>
        <w:rPr>
          <w:rFonts w:ascii="Times New Roman" w:hAnsi="Times New Roman" w:cs="Times New Roman"/>
          <w:szCs w:val="24"/>
        </w:rPr>
      </w:pPr>
    </w:p>
    <w:p w14:paraId="1F923A59" w14:textId="25E70A09"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Esse pensamento foi amplamente combatido por estudiosos posteriormente, os quais refutavam a ideia </w:t>
      </w:r>
      <w:r w:rsidR="000E5959">
        <w:rPr>
          <w:rFonts w:ascii="Times New Roman" w:hAnsi="Times New Roman" w:cs="Times New Roman"/>
          <w:szCs w:val="24"/>
        </w:rPr>
        <w:t xml:space="preserve">de </w:t>
      </w:r>
      <w:r w:rsidRPr="00E84B26">
        <w:rPr>
          <w:rFonts w:ascii="Times New Roman" w:hAnsi="Times New Roman" w:cs="Times New Roman"/>
          <w:szCs w:val="24"/>
        </w:rPr>
        <w:t>que a única determinação era a natural, reagindo contra o evolucionismo como método comparativo e não reconhecimento dos múltiplos caminhos da formação da cultura. Depreendendo, portanto, que não são fatores determinantes isolados o determinismo biológico e nem o determinismo geográfico</w:t>
      </w:r>
      <w:r w:rsidR="00EF69B5" w:rsidRPr="00E84B26">
        <w:rPr>
          <w:rFonts w:ascii="Times New Roman" w:hAnsi="Times New Roman" w:cs="Times New Roman"/>
          <w:szCs w:val="24"/>
        </w:rPr>
        <w:t>, defendendo que</w:t>
      </w:r>
      <w:r w:rsidRPr="00E84B26">
        <w:rPr>
          <w:rFonts w:ascii="Times New Roman" w:hAnsi="Times New Roman" w:cs="Times New Roman"/>
          <w:szCs w:val="24"/>
        </w:rPr>
        <w:t xml:space="preserve"> a investigação histórica faz sentido para definir a origem de determinado traço cultural e a interpretação do lugar em que aquela cultura está no conjunto sociocultural evolutivo. </w:t>
      </w:r>
    </w:p>
    <w:p w14:paraId="554E003C" w14:textId="224A995E"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rPr>
        <w:lastRenderedPageBreak/>
        <w:t xml:space="preserve"> </w:t>
      </w:r>
      <w:r w:rsidRPr="00E84B26">
        <w:rPr>
          <w:rFonts w:ascii="Times New Roman" w:hAnsi="Times New Roman" w:cs="Times New Roman"/>
          <w:szCs w:val="24"/>
        </w:rPr>
        <w:t xml:space="preserve">Na antropologia moderna temos a tentativa de reconstrução do conceito de cultura e com isso uma das grandes contribuições é do antropólogo Roger </w:t>
      </w:r>
      <w:proofErr w:type="spellStart"/>
      <w:r w:rsidRPr="00E84B26">
        <w:rPr>
          <w:rFonts w:ascii="Times New Roman" w:hAnsi="Times New Roman" w:cs="Times New Roman"/>
          <w:szCs w:val="24"/>
        </w:rPr>
        <w:t>Keesing</w:t>
      </w:r>
      <w:proofErr w:type="spellEnd"/>
      <w:r w:rsidRPr="00E84B26">
        <w:rPr>
          <w:rFonts w:ascii="Times New Roman" w:hAnsi="Times New Roman" w:cs="Times New Roman"/>
          <w:szCs w:val="24"/>
        </w:rPr>
        <w:t xml:space="preserve"> (1935 - 1993) em seu artigo "</w:t>
      </w:r>
      <w:proofErr w:type="spellStart"/>
      <w:r w:rsidRPr="00E84B26">
        <w:rPr>
          <w:rFonts w:ascii="Times New Roman" w:hAnsi="Times New Roman" w:cs="Times New Roman"/>
          <w:i/>
          <w:iCs/>
          <w:szCs w:val="24"/>
        </w:rPr>
        <w:t>Theories</w:t>
      </w:r>
      <w:proofErr w:type="spellEnd"/>
      <w:r w:rsidRPr="00E84B26">
        <w:rPr>
          <w:rFonts w:ascii="Times New Roman" w:hAnsi="Times New Roman" w:cs="Times New Roman"/>
          <w:i/>
          <w:iCs/>
          <w:szCs w:val="24"/>
        </w:rPr>
        <w:t xml:space="preserve"> </w:t>
      </w:r>
      <w:proofErr w:type="spellStart"/>
      <w:r w:rsidRPr="00E84B26">
        <w:rPr>
          <w:rFonts w:ascii="Times New Roman" w:hAnsi="Times New Roman" w:cs="Times New Roman"/>
          <w:i/>
          <w:iCs/>
          <w:szCs w:val="24"/>
        </w:rPr>
        <w:t>of</w:t>
      </w:r>
      <w:proofErr w:type="spellEnd"/>
      <w:r w:rsidRPr="00E84B26">
        <w:rPr>
          <w:rFonts w:ascii="Times New Roman" w:hAnsi="Times New Roman" w:cs="Times New Roman"/>
          <w:i/>
          <w:iCs/>
          <w:szCs w:val="24"/>
        </w:rPr>
        <w:t xml:space="preserve"> </w:t>
      </w:r>
      <w:proofErr w:type="spellStart"/>
      <w:r w:rsidRPr="00E84B26">
        <w:rPr>
          <w:rFonts w:ascii="Times New Roman" w:hAnsi="Times New Roman" w:cs="Times New Roman"/>
          <w:i/>
          <w:iCs/>
          <w:szCs w:val="24"/>
        </w:rPr>
        <w:t>Culture</w:t>
      </w:r>
      <w:proofErr w:type="spellEnd"/>
      <w:r w:rsidRPr="00E84B26">
        <w:rPr>
          <w:rFonts w:ascii="Times New Roman" w:hAnsi="Times New Roman" w:cs="Times New Roman"/>
          <w:szCs w:val="24"/>
        </w:rPr>
        <w:t xml:space="preserve">" (1974), onde considera a cultura como um sistema adaptativo. </w:t>
      </w:r>
      <w:proofErr w:type="spellStart"/>
      <w:r w:rsidRPr="00E84B26">
        <w:rPr>
          <w:rFonts w:ascii="Times New Roman" w:hAnsi="Times New Roman" w:cs="Times New Roman"/>
          <w:szCs w:val="24"/>
        </w:rPr>
        <w:t>Keesing</w:t>
      </w:r>
      <w:proofErr w:type="spellEnd"/>
      <w:r w:rsidRPr="00E84B26">
        <w:rPr>
          <w:rFonts w:ascii="Times New Roman" w:hAnsi="Times New Roman" w:cs="Times New Roman"/>
          <w:szCs w:val="24"/>
        </w:rPr>
        <w:t xml:space="preserve"> embora com algumas divergências de ideias, compactuou com algumas conclusões defendidas por </w:t>
      </w:r>
      <w:proofErr w:type="spellStart"/>
      <w:r w:rsidRPr="00E84B26">
        <w:rPr>
          <w:rFonts w:ascii="Times New Roman" w:hAnsi="Times New Roman" w:cs="Times New Roman"/>
          <w:szCs w:val="24"/>
        </w:rPr>
        <w:t>neo-evolucionistas</w:t>
      </w:r>
      <w:proofErr w:type="spellEnd"/>
      <w:r w:rsidRPr="00E84B26">
        <w:rPr>
          <w:rFonts w:ascii="Times New Roman" w:hAnsi="Times New Roman" w:cs="Times New Roman"/>
          <w:szCs w:val="24"/>
        </w:rPr>
        <w:t xml:space="preserve"> como Leslie White (1900 - 1975), que culminou na confluência de entendimento</w:t>
      </w:r>
      <w:r w:rsidR="00EF69B5" w:rsidRPr="00E84B26">
        <w:rPr>
          <w:rFonts w:ascii="Times New Roman" w:hAnsi="Times New Roman" w:cs="Times New Roman"/>
          <w:szCs w:val="24"/>
        </w:rPr>
        <w:t xml:space="preserve">, que LARAIA nos explica em sua obra </w:t>
      </w:r>
      <w:r w:rsidRPr="00E84B26">
        <w:rPr>
          <w:rFonts w:ascii="Times New Roman" w:hAnsi="Times New Roman" w:cs="Times New Roman"/>
          <w:szCs w:val="24"/>
        </w:rPr>
        <w:t xml:space="preserve">(1986, p.60): </w:t>
      </w:r>
    </w:p>
    <w:p w14:paraId="7C31811B" w14:textId="77777777" w:rsidR="007D1F25" w:rsidRDefault="007D1F25" w:rsidP="00F949D5">
      <w:pPr>
        <w:ind w:left="2126"/>
        <w:rPr>
          <w:rFonts w:ascii="Times New Roman" w:hAnsi="Times New Roman" w:cs="Times New Roman"/>
          <w:sz w:val="20"/>
          <w:szCs w:val="20"/>
        </w:rPr>
      </w:pPr>
    </w:p>
    <w:p w14:paraId="435E55CE" w14:textId="7C524BC3" w:rsidR="00B53224" w:rsidRPr="00E84B26" w:rsidRDefault="00B53224" w:rsidP="00F949D5">
      <w:pPr>
        <w:ind w:left="2126"/>
        <w:rPr>
          <w:rFonts w:ascii="Times New Roman" w:hAnsi="Times New Roman" w:cs="Times New Roman"/>
          <w:sz w:val="20"/>
          <w:szCs w:val="20"/>
        </w:rPr>
      </w:pPr>
      <w:r w:rsidRPr="00E84B26">
        <w:rPr>
          <w:rFonts w:ascii="Times New Roman" w:hAnsi="Times New Roman" w:cs="Times New Roman"/>
          <w:sz w:val="20"/>
          <w:szCs w:val="20"/>
        </w:rPr>
        <w:t xml:space="preserve">a) "Culturas são sistemas (de padrões de comportamento socialmente transmitidos) que servem para adaptar as comunidades humanas aos seus embasamentos biológicos. Esse modo de vida das comunidades inclui tecnologias e modos de organização econômica, padrões de estabelecimento, de agrupamento social e organização política, crenças e práticas religiosas, e assim por diante." </w:t>
      </w:r>
    </w:p>
    <w:p w14:paraId="150E9A5A" w14:textId="77777777" w:rsidR="00B53224" w:rsidRPr="00E84B26" w:rsidRDefault="00B53224" w:rsidP="00F949D5">
      <w:pPr>
        <w:ind w:left="2126"/>
        <w:rPr>
          <w:rFonts w:ascii="Times New Roman" w:hAnsi="Times New Roman" w:cs="Times New Roman"/>
          <w:sz w:val="20"/>
          <w:szCs w:val="20"/>
        </w:rPr>
      </w:pPr>
      <w:r w:rsidRPr="00E84B26">
        <w:rPr>
          <w:rFonts w:ascii="Times New Roman" w:hAnsi="Times New Roman" w:cs="Times New Roman"/>
          <w:sz w:val="20"/>
          <w:szCs w:val="20"/>
        </w:rPr>
        <w:t xml:space="preserve"> b) "A tecnologia, a economia de subsistência e os elementos da organização social diretamente ligada à produção constituem o domínio mais adaptativo da cultura. É neste domínio que usualmente começam as mudanças adaptativas que depois se ramificam.”</w:t>
      </w:r>
    </w:p>
    <w:p w14:paraId="6C44325A" w14:textId="77777777" w:rsidR="00B53224" w:rsidRPr="00E84B26" w:rsidRDefault="00B53224" w:rsidP="00F949D5">
      <w:pPr>
        <w:ind w:left="2126"/>
        <w:rPr>
          <w:rFonts w:ascii="Times New Roman" w:hAnsi="Times New Roman" w:cs="Times New Roman"/>
          <w:sz w:val="20"/>
          <w:szCs w:val="20"/>
        </w:rPr>
      </w:pPr>
      <w:r w:rsidRPr="00E84B26">
        <w:rPr>
          <w:rFonts w:ascii="Times New Roman" w:hAnsi="Times New Roman" w:cs="Times New Roman"/>
          <w:sz w:val="20"/>
          <w:szCs w:val="20"/>
        </w:rPr>
        <w:t>c) "Os componentes ideológicos dos sistemas culturais podem ter consequências adaptativas no controle da população, da subsistência, da manutenção do ecossistema etc.”</w:t>
      </w:r>
    </w:p>
    <w:p w14:paraId="0F4CA7BA" w14:textId="77777777" w:rsidR="00B53224" w:rsidRPr="00E84B26" w:rsidRDefault="00B53224" w:rsidP="00B53224">
      <w:pPr>
        <w:spacing w:line="360" w:lineRule="auto"/>
        <w:ind w:left="2124"/>
        <w:rPr>
          <w:rFonts w:ascii="Times New Roman" w:hAnsi="Times New Roman" w:cs="Times New Roman"/>
          <w:szCs w:val="24"/>
        </w:rPr>
      </w:pPr>
    </w:p>
    <w:p w14:paraId="0ACB35F5" w14:textId="7B4E4C75"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Diante do exposto</w:t>
      </w:r>
      <w:r w:rsidR="00EF69B5" w:rsidRPr="00E84B26">
        <w:rPr>
          <w:rFonts w:ascii="Times New Roman" w:hAnsi="Times New Roman" w:cs="Times New Roman"/>
          <w:szCs w:val="24"/>
        </w:rPr>
        <w:t>,</w:t>
      </w:r>
      <w:r w:rsidRPr="00E84B26">
        <w:rPr>
          <w:rFonts w:ascii="Times New Roman" w:hAnsi="Times New Roman" w:cs="Times New Roman"/>
          <w:szCs w:val="24"/>
        </w:rPr>
        <w:t xml:space="preserve"> </w:t>
      </w:r>
      <w:r w:rsidR="00EF69B5" w:rsidRPr="00E84B26">
        <w:rPr>
          <w:rFonts w:ascii="Times New Roman" w:hAnsi="Times New Roman" w:cs="Times New Roman"/>
          <w:szCs w:val="24"/>
        </w:rPr>
        <w:t xml:space="preserve">a partir da </w:t>
      </w:r>
      <w:r w:rsidRPr="00E84B26">
        <w:rPr>
          <w:rFonts w:ascii="Times New Roman" w:hAnsi="Times New Roman" w:cs="Times New Roman"/>
          <w:szCs w:val="24"/>
        </w:rPr>
        <w:t>conceit</w:t>
      </w:r>
      <w:r w:rsidR="00EF69B5" w:rsidRPr="00E84B26">
        <w:rPr>
          <w:rFonts w:ascii="Times New Roman" w:hAnsi="Times New Roman" w:cs="Times New Roman"/>
          <w:szCs w:val="24"/>
        </w:rPr>
        <w:t>uação antropológica d</w:t>
      </w:r>
      <w:r w:rsidRPr="00E84B26">
        <w:rPr>
          <w:rFonts w:ascii="Times New Roman" w:hAnsi="Times New Roman" w:cs="Times New Roman"/>
          <w:szCs w:val="24"/>
        </w:rPr>
        <w:t xml:space="preserve">e cultura, vimos que </w:t>
      </w:r>
      <w:r w:rsidR="00EF69B5" w:rsidRPr="00E84B26">
        <w:rPr>
          <w:rFonts w:ascii="Times New Roman" w:hAnsi="Times New Roman" w:cs="Times New Roman"/>
          <w:szCs w:val="24"/>
        </w:rPr>
        <w:t>a partir da</w:t>
      </w:r>
      <w:r w:rsidRPr="00E84B26">
        <w:rPr>
          <w:rFonts w:ascii="Times New Roman" w:hAnsi="Times New Roman" w:cs="Times New Roman"/>
          <w:szCs w:val="24"/>
        </w:rPr>
        <w:t xml:space="preserve"> identificação e </w:t>
      </w:r>
      <w:r w:rsidR="00EF69B5" w:rsidRPr="00E84B26">
        <w:rPr>
          <w:rFonts w:ascii="Times New Roman" w:hAnsi="Times New Roman" w:cs="Times New Roman"/>
          <w:szCs w:val="24"/>
        </w:rPr>
        <w:t xml:space="preserve">do </w:t>
      </w:r>
      <w:r w:rsidRPr="00E84B26">
        <w:rPr>
          <w:rFonts w:ascii="Times New Roman" w:hAnsi="Times New Roman" w:cs="Times New Roman"/>
          <w:szCs w:val="24"/>
        </w:rPr>
        <w:t xml:space="preserve">pertencimento o indivíduo se reconhece </w:t>
      </w:r>
      <w:r w:rsidR="00EF69B5" w:rsidRPr="00E84B26">
        <w:rPr>
          <w:rFonts w:ascii="Times New Roman" w:hAnsi="Times New Roman" w:cs="Times New Roman"/>
          <w:szCs w:val="24"/>
        </w:rPr>
        <w:t>e se d</w:t>
      </w:r>
      <w:r w:rsidRPr="00E84B26">
        <w:rPr>
          <w:rFonts w:ascii="Times New Roman" w:hAnsi="Times New Roman" w:cs="Times New Roman"/>
          <w:szCs w:val="24"/>
        </w:rPr>
        <w:t>esenvolv</w:t>
      </w:r>
      <w:r w:rsidR="00EF69B5" w:rsidRPr="00E84B26">
        <w:rPr>
          <w:rFonts w:ascii="Times New Roman" w:hAnsi="Times New Roman" w:cs="Times New Roman"/>
          <w:szCs w:val="24"/>
        </w:rPr>
        <w:t>e en</w:t>
      </w:r>
      <w:r w:rsidRPr="00E84B26">
        <w:rPr>
          <w:rFonts w:ascii="Times New Roman" w:hAnsi="Times New Roman" w:cs="Times New Roman"/>
          <w:szCs w:val="24"/>
        </w:rPr>
        <w:t xml:space="preserve">quanto pessoa, </w:t>
      </w:r>
      <w:r w:rsidR="00EF69B5" w:rsidRPr="00E84B26">
        <w:rPr>
          <w:rFonts w:ascii="Times New Roman" w:hAnsi="Times New Roman" w:cs="Times New Roman"/>
          <w:szCs w:val="24"/>
        </w:rPr>
        <w:t xml:space="preserve">o que interfere na </w:t>
      </w:r>
      <w:r w:rsidRPr="00E84B26">
        <w:rPr>
          <w:rFonts w:ascii="Times New Roman" w:hAnsi="Times New Roman" w:cs="Times New Roman"/>
          <w:szCs w:val="24"/>
        </w:rPr>
        <w:t xml:space="preserve">sua produtividade </w:t>
      </w:r>
      <w:r w:rsidR="00EF69B5" w:rsidRPr="00E84B26">
        <w:rPr>
          <w:rFonts w:ascii="Times New Roman" w:hAnsi="Times New Roman" w:cs="Times New Roman"/>
          <w:szCs w:val="24"/>
        </w:rPr>
        <w:t>e contribuição na</w:t>
      </w:r>
      <w:r w:rsidRPr="00E84B26">
        <w:rPr>
          <w:rFonts w:ascii="Times New Roman" w:hAnsi="Times New Roman" w:cs="Times New Roman"/>
          <w:szCs w:val="24"/>
        </w:rPr>
        <w:t xml:space="preserve"> sociedade </w:t>
      </w:r>
      <w:r w:rsidR="00EF69B5" w:rsidRPr="00E84B26">
        <w:rPr>
          <w:rFonts w:ascii="Times New Roman" w:hAnsi="Times New Roman" w:cs="Times New Roman"/>
          <w:szCs w:val="24"/>
        </w:rPr>
        <w:t>à</w:t>
      </w:r>
      <w:r w:rsidRPr="00E84B26">
        <w:rPr>
          <w:rFonts w:ascii="Times New Roman" w:hAnsi="Times New Roman" w:cs="Times New Roman"/>
          <w:szCs w:val="24"/>
        </w:rPr>
        <w:t xml:space="preserve"> qual ele pertencer. </w:t>
      </w:r>
    </w:p>
    <w:p w14:paraId="5D76741A" w14:textId="370785AF"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A cultura </w:t>
      </w:r>
      <w:r w:rsidR="00EF69B5" w:rsidRPr="00E84B26">
        <w:rPr>
          <w:rFonts w:ascii="Times New Roman" w:hAnsi="Times New Roman" w:cs="Times New Roman"/>
          <w:szCs w:val="24"/>
        </w:rPr>
        <w:t>influencia a e interfere</w:t>
      </w:r>
      <w:r w:rsidRPr="00E84B26">
        <w:rPr>
          <w:rFonts w:ascii="Times New Roman" w:hAnsi="Times New Roman" w:cs="Times New Roman"/>
          <w:szCs w:val="24"/>
        </w:rPr>
        <w:t xml:space="preserve"> </w:t>
      </w:r>
      <w:r w:rsidR="00EF69B5" w:rsidRPr="00E84B26">
        <w:rPr>
          <w:rFonts w:ascii="Times New Roman" w:hAnsi="Times New Roman" w:cs="Times New Roman"/>
          <w:szCs w:val="24"/>
        </w:rPr>
        <w:t xml:space="preserve">em </w:t>
      </w:r>
      <w:r w:rsidRPr="00E84B26">
        <w:rPr>
          <w:rFonts w:ascii="Times New Roman" w:hAnsi="Times New Roman" w:cs="Times New Roman"/>
          <w:szCs w:val="24"/>
        </w:rPr>
        <w:t>várias esferas da vida humana e</w:t>
      </w:r>
      <w:r w:rsidR="00EF69B5" w:rsidRPr="00E84B26">
        <w:rPr>
          <w:rFonts w:ascii="Times New Roman" w:hAnsi="Times New Roman" w:cs="Times New Roman"/>
          <w:szCs w:val="24"/>
        </w:rPr>
        <w:t>,</w:t>
      </w:r>
      <w:r w:rsidRPr="00E84B26">
        <w:rPr>
          <w:rFonts w:ascii="Times New Roman" w:hAnsi="Times New Roman" w:cs="Times New Roman"/>
          <w:szCs w:val="24"/>
        </w:rPr>
        <w:t xml:space="preserve"> </w:t>
      </w:r>
      <w:r w:rsidR="00EF69B5" w:rsidRPr="00E84B26">
        <w:rPr>
          <w:rFonts w:ascii="Times New Roman" w:hAnsi="Times New Roman" w:cs="Times New Roman"/>
          <w:szCs w:val="24"/>
        </w:rPr>
        <w:t xml:space="preserve">em camadas mais abstratas, </w:t>
      </w:r>
      <w:r w:rsidRPr="00E84B26">
        <w:rPr>
          <w:rFonts w:ascii="Times New Roman" w:hAnsi="Times New Roman" w:cs="Times New Roman"/>
          <w:szCs w:val="24"/>
        </w:rPr>
        <w:t xml:space="preserve">é o conjunto </w:t>
      </w:r>
      <w:r w:rsidR="00EF69B5" w:rsidRPr="00E84B26">
        <w:rPr>
          <w:rFonts w:ascii="Times New Roman" w:hAnsi="Times New Roman" w:cs="Times New Roman"/>
          <w:szCs w:val="24"/>
        </w:rPr>
        <w:t>dessas esferas</w:t>
      </w:r>
      <w:r w:rsidRPr="00E84B26">
        <w:rPr>
          <w:rFonts w:ascii="Times New Roman" w:hAnsi="Times New Roman" w:cs="Times New Roman"/>
          <w:szCs w:val="24"/>
        </w:rPr>
        <w:t xml:space="preserve"> que constitui o sentido da existência. Não existe cultura menos importante ou mais importante, existe o conhecimento de si e a exploração dentro desse conhecimento das suas melhores potencialidades</w:t>
      </w:r>
      <w:r w:rsidR="00EF69B5" w:rsidRPr="00E84B26">
        <w:rPr>
          <w:rFonts w:ascii="Times New Roman" w:hAnsi="Times New Roman" w:cs="Times New Roman"/>
          <w:szCs w:val="24"/>
        </w:rPr>
        <w:t>,</w:t>
      </w:r>
      <w:r w:rsidRPr="00E84B26">
        <w:rPr>
          <w:rFonts w:ascii="Times New Roman" w:hAnsi="Times New Roman" w:cs="Times New Roman"/>
          <w:szCs w:val="24"/>
        </w:rPr>
        <w:t xml:space="preserve"> utilizando suas maiores habilidades</w:t>
      </w:r>
      <w:r w:rsidR="00EF69B5" w:rsidRPr="00E84B26">
        <w:rPr>
          <w:rFonts w:ascii="Times New Roman" w:hAnsi="Times New Roman" w:cs="Times New Roman"/>
          <w:szCs w:val="24"/>
        </w:rPr>
        <w:t xml:space="preserve"> para comunicar-se com o mundo e expressar-se a partir de sua produção</w:t>
      </w:r>
      <w:r w:rsidRPr="00E84B26">
        <w:rPr>
          <w:rFonts w:ascii="Times New Roman" w:hAnsi="Times New Roman" w:cs="Times New Roman"/>
          <w:szCs w:val="24"/>
        </w:rPr>
        <w:t xml:space="preserve">. </w:t>
      </w:r>
    </w:p>
    <w:p w14:paraId="34AAEE55" w14:textId="77777777" w:rsidR="00CF1A32" w:rsidRPr="00E84B26" w:rsidRDefault="00CF1A32" w:rsidP="00CF1A32">
      <w:pPr>
        <w:spacing w:line="360" w:lineRule="auto"/>
        <w:rPr>
          <w:rFonts w:ascii="Times New Roman" w:hAnsi="Times New Roman" w:cs="Times New Roman"/>
          <w:szCs w:val="24"/>
        </w:rPr>
      </w:pPr>
    </w:p>
    <w:p w14:paraId="018DA8A6" w14:textId="0BC4A74F" w:rsidR="00CF1A32" w:rsidRPr="00E84B26" w:rsidRDefault="00CF1A32" w:rsidP="00CF1A32">
      <w:pPr>
        <w:spacing w:line="360" w:lineRule="auto"/>
        <w:rPr>
          <w:rFonts w:ascii="Times New Roman" w:hAnsi="Times New Roman" w:cs="Times New Roman"/>
          <w:b/>
          <w:bCs/>
          <w:szCs w:val="24"/>
        </w:rPr>
      </w:pPr>
      <w:r w:rsidRPr="00E84B26">
        <w:rPr>
          <w:rFonts w:ascii="Times New Roman" w:hAnsi="Times New Roman" w:cs="Times New Roman"/>
          <w:b/>
          <w:bCs/>
          <w:szCs w:val="24"/>
        </w:rPr>
        <w:t xml:space="preserve">2.2 Positivação do Direito à Cultura: </w:t>
      </w:r>
    </w:p>
    <w:p w14:paraId="51DDEEA4" w14:textId="77777777"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No âmbito jurídico o reconhecimento do direito a cultura foi um grande marco para resguardar a pluralidade cultural dos povos. A proteção desse direito como fundamental inicia-se tradicionalmente na segunda geração. Internacionalmente, foi na Declaração Universal dos Direitos Humanos a primeira previsão normativa sobre cultura no direito positivo, elencados nos artigos 22 e 27, como vemos a seguir (DUDH, 1948):</w:t>
      </w:r>
    </w:p>
    <w:p w14:paraId="4A18FC38" w14:textId="77777777" w:rsidR="00B53224" w:rsidRPr="00E84B26" w:rsidRDefault="00B53224" w:rsidP="00B53224">
      <w:pPr>
        <w:spacing w:line="360" w:lineRule="auto"/>
        <w:rPr>
          <w:rFonts w:ascii="Times New Roman" w:hAnsi="Times New Roman" w:cs="Times New Roman"/>
          <w:szCs w:val="24"/>
        </w:rPr>
      </w:pPr>
    </w:p>
    <w:p w14:paraId="3B90C6BD" w14:textId="7364FB26" w:rsidR="00B53224" w:rsidRPr="00E84B26" w:rsidRDefault="00B53224" w:rsidP="007D1F25">
      <w:pPr>
        <w:ind w:left="2268"/>
        <w:rPr>
          <w:rFonts w:ascii="Times New Roman" w:hAnsi="Times New Roman" w:cs="Times New Roman"/>
          <w:sz w:val="20"/>
          <w:szCs w:val="20"/>
        </w:rPr>
      </w:pPr>
      <w:r w:rsidRPr="00E84B26">
        <w:rPr>
          <w:rFonts w:ascii="Times New Roman" w:hAnsi="Times New Roman" w:cs="Times New Roman"/>
          <w:sz w:val="20"/>
          <w:szCs w:val="20"/>
        </w:rPr>
        <w:t xml:space="preserve">“Art. 22: </w:t>
      </w:r>
      <w:r w:rsidR="006806F0" w:rsidRPr="00E84B26">
        <w:rPr>
          <w:rFonts w:ascii="Times New Roman" w:hAnsi="Times New Roman" w:cs="Times New Roman"/>
          <w:sz w:val="20"/>
          <w:szCs w:val="20"/>
        </w:rPr>
        <w:t xml:space="preserve">Todo ser humano, como membro da sociedade, tem direito à segurança social, à realização pelo esforço nacional, pela cooperação internacional e de acordo com a organização e recursos de cada Estado, dos direitos econômicos, sociais e </w:t>
      </w:r>
      <w:r w:rsidR="006806F0" w:rsidRPr="00E84B26">
        <w:rPr>
          <w:rFonts w:ascii="Times New Roman" w:hAnsi="Times New Roman" w:cs="Times New Roman"/>
          <w:b/>
          <w:bCs/>
          <w:sz w:val="20"/>
          <w:szCs w:val="20"/>
        </w:rPr>
        <w:t>culturais</w:t>
      </w:r>
      <w:r w:rsidR="006806F0" w:rsidRPr="00E84B26">
        <w:rPr>
          <w:rFonts w:ascii="Times New Roman" w:hAnsi="Times New Roman" w:cs="Times New Roman"/>
          <w:sz w:val="20"/>
          <w:szCs w:val="20"/>
        </w:rPr>
        <w:t xml:space="preserve"> indispensáveis à sua dignidade e ao livre desenvolvimento da sua personalidade.</w:t>
      </w:r>
      <w:r w:rsidRPr="00E84B26">
        <w:rPr>
          <w:rFonts w:ascii="Times New Roman" w:hAnsi="Times New Roman" w:cs="Times New Roman"/>
          <w:sz w:val="20"/>
          <w:szCs w:val="20"/>
        </w:rPr>
        <w:t>”</w:t>
      </w:r>
    </w:p>
    <w:p w14:paraId="3C2504B2" w14:textId="77777777" w:rsidR="00B53224" w:rsidRPr="00E84B26" w:rsidRDefault="00B53224" w:rsidP="007D1F25">
      <w:pPr>
        <w:ind w:left="2268"/>
        <w:rPr>
          <w:rFonts w:ascii="Times New Roman" w:hAnsi="Times New Roman" w:cs="Times New Roman"/>
          <w:sz w:val="20"/>
          <w:szCs w:val="20"/>
        </w:rPr>
      </w:pPr>
    </w:p>
    <w:p w14:paraId="7DF51612" w14:textId="77777777" w:rsidR="006806F0" w:rsidRPr="00E84B26" w:rsidRDefault="00B53224" w:rsidP="007D1F25">
      <w:pPr>
        <w:ind w:left="2268"/>
        <w:rPr>
          <w:rFonts w:ascii="Times New Roman" w:hAnsi="Times New Roman" w:cs="Times New Roman"/>
          <w:sz w:val="20"/>
          <w:szCs w:val="20"/>
        </w:rPr>
      </w:pPr>
      <w:r w:rsidRPr="00E84B26">
        <w:rPr>
          <w:rFonts w:ascii="Times New Roman" w:hAnsi="Times New Roman" w:cs="Times New Roman"/>
          <w:sz w:val="20"/>
          <w:szCs w:val="20"/>
        </w:rPr>
        <w:lastRenderedPageBreak/>
        <w:t xml:space="preserve">“Art. 27: </w:t>
      </w:r>
      <w:r w:rsidR="006806F0" w:rsidRPr="00E84B26">
        <w:rPr>
          <w:rFonts w:ascii="Times New Roman" w:hAnsi="Times New Roman" w:cs="Times New Roman"/>
          <w:sz w:val="20"/>
          <w:szCs w:val="20"/>
        </w:rPr>
        <w:t xml:space="preserve">1. </w:t>
      </w:r>
      <w:r w:rsidRPr="00E84B26">
        <w:rPr>
          <w:rFonts w:ascii="Times New Roman" w:hAnsi="Times New Roman" w:cs="Times New Roman"/>
          <w:sz w:val="20"/>
          <w:szCs w:val="20"/>
        </w:rPr>
        <w:t xml:space="preserve">Todo ser humano tem o direito de participar livremente da vida </w:t>
      </w:r>
      <w:r w:rsidRPr="00E84B26">
        <w:rPr>
          <w:rFonts w:ascii="Times New Roman" w:hAnsi="Times New Roman" w:cs="Times New Roman"/>
          <w:b/>
          <w:bCs/>
          <w:sz w:val="20"/>
          <w:szCs w:val="20"/>
        </w:rPr>
        <w:t>cultural</w:t>
      </w:r>
      <w:r w:rsidRPr="00E84B26">
        <w:rPr>
          <w:rFonts w:ascii="Times New Roman" w:hAnsi="Times New Roman" w:cs="Times New Roman"/>
          <w:sz w:val="20"/>
          <w:szCs w:val="20"/>
        </w:rPr>
        <w:t xml:space="preserve"> da comunidade, de desfrutar das artes e de participar do processo científico e de seus benefícios.</w:t>
      </w:r>
    </w:p>
    <w:p w14:paraId="7331F7CE" w14:textId="43DDB22A" w:rsidR="00B53224" w:rsidRPr="00E84B26" w:rsidRDefault="006806F0" w:rsidP="007D1F25">
      <w:pPr>
        <w:ind w:left="2268"/>
        <w:rPr>
          <w:rFonts w:ascii="Times New Roman" w:hAnsi="Times New Roman" w:cs="Times New Roman"/>
          <w:sz w:val="20"/>
          <w:szCs w:val="20"/>
        </w:rPr>
      </w:pPr>
      <w:r w:rsidRPr="00E84B26">
        <w:rPr>
          <w:rFonts w:ascii="Times New Roman" w:hAnsi="Times New Roman" w:cs="Times New Roman"/>
          <w:sz w:val="20"/>
          <w:szCs w:val="20"/>
        </w:rPr>
        <w:t xml:space="preserve">2. Todo ser humano tem direito à proteção dos interesses morais e materiais decorrentes de qualquer </w:t>
      </w:r>
      <w:r w:rsidRPr="00E84B26">
        <w:rPr>
          <w:rFonts w:ascii="Times New Roman" w:hAnsi="Times New Roman" w:cs="Times New Roman"/>
          <w:b/>
          <w:bCs/>
          <w:sz w:val="20"/>
          <w:szCs w:val="20"/>
        </w:rPr>
        <w:t>produção científica literária ou artística da qual seja autor</w:t>
      </w:r>
      <w:r w:rsidRPr="00E84B26">
        <w:rPr>
          <w:rFonts w:ascii="Times New Roman" w:hAnsi="Times New Roman" w:cs="Times New Roman"/>
          <w:sz w:val="20"/>
          <w:szCs w:val="20"/>
        </w:rPr>
        <w:t>.</w:t>
      </w:r>
      <w:r w:rsidR="00B53224" w:rsidRPr="00E84B26">
        <w:rPr>
          <w:rFonts w:ascii="Times New Roman" w:hAnsi="Times New Roman" w:cs="Times New Roman"/>
          <w:sz w:val="20"/>
          <w:szCs w:val="20"/>
        </w:rPr>
        <w:t>”</w:t>
      </w:r>
    </w:p>
    <w:p w14:paraId="5EFC7D30" w14:textId="77777777" w:rsidR="00B53224" w:rsidRPr="00E84B26" w:rsidRDefault="00B53224" w:rsidP="00B53224">
      <w:pPr>
        <w:spacing w:line="360" w:lineRule="auto"/>
        <w:rPr>
          <w:rFonts w:ascii="Times New Roman" w:hAnsi="Times New Roman" w:cs="Times New Roman"/>
          <w:szCs w:val="24"/>
        </w:rPr>
      </w:pPr>
    </w:p>
    <w:p w14:paraId="175B953F" w14:textId="670B8963"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 </w:t>
      </w:r>
      <w:r w:rsidR="006806F0" w:rsidRPr="00E84B26">
        <w:rPr>
          <w:rFonts w:ascii="Times New Roman" w:hAnsi="Times New Roman" w:cs="Times New Roman"/>
          <w:szCs w:val="24"/>
        </w:rPr>
        <w:t>A</w:t>
      </w:r>
      <w:r w:rsidRPr="00E84B26">
        <w:rPr>
          <w:rFonts w:ascii="Times New Roman" w:hAnsi="Times New Roman" w:cs="Times New Roman"/>
          <w:szCs w:val="24"/>
        </w:rPr>
        <w:t xml:space="preserve"> Carta da Organização dos Estados Americanos – OEA, </w:t>
      </w:r>
      <w:r w:rsidR="006806F0" w:rsidRPr="00E84B26">
        <w:rPr>
          <w:rFonts w:ascii="Times New Roman" w:hAnsi="Times New Roman" w:cs="Times New Roman"/>
          <w:szCs w:val="24"/>
        </w:rPr>
        <w:t xml:space="preserve">originalmente produzida em 1948, traz </w:t>
      </w:r>
      <w:r w:rsidRPr="00E84B26">
        <w:rPr>
          <w:rFonts w:ascii="Times New Roman" w:hAnsi="Times New Roman" w:cs="Times New Roman"/>
          <w:szCs w:val="24"/>
        </w:rPr>
        <w:t xml:space="preserve">em seu artigo 48 </w:t>
      </w:r>
      <w:r w:rsidR="006806F0" w:rsidRPr="00E84B26">
        <w:rPr>
          <w:rFonts w:ascii="Times New Roman" w:hAnsi="Times New Roman" w:cs="Times New Roman"/>
          <w:szCs w:val="24"/>
        </w:rPr>
        <w:t xml:space="preserve">que os Estados Membros signatários </w:t>
      </w:r>
      <w:r w:rsidRPr="00E84B26">
        <w:rPr>
          <w:rFonts w:ascii="Times New Roman" w:hAnsi="Times New Roman" w:cs="Times New Roman"/>
          <w:szCs w:val="24"/>
        </w:rPr>
        <w:t>(Carta da Organização dos Estados Americanos, 1948):</w:t>
      </w:r>
    </w:p>
    <w:p w14:paraId="2F796090" w14:textId="77777777" w:rsidR="00B53224" w:rsidRPr="00E84B26" w:rsidRDefault="00B53224" w:rsidP="00B53224">
      <w:pPr>
        <w:spacing w:line="360" w:lineRule="auto"/>
        <w:ind w:left="1416"/>
        <w:rPr>
          <w:rFonts w:ascii="Times New Roman" w:hAnsi="Times New Roman" w:cs="Times New Roman"/>
          <w:sz w:val="20"/>
          <w:szCs w:val="20"/>
        </w:rPr>
      </w:pPr>
    </w:p>
    <w:p w14:paraId="5E7A4383" w14:textId="77777777" w:rsidR="00B53224" w:rsidRPr="00E84B26" w:rsidRDefault="00B53224" w:rsidP="007D1F25">
      <w:pPr>
        <w:ind w:left="2268"/>
        <w:rPr>
          <w:rFonts w:ascii="Times New Roman" w:hAnsi="Times New Roman" w:cs="Times New Roman"/>
          <w:szCs w:val="24"/>
        </w:rPr>
      </w:pPr>
      <w:r w:rsidRPr="00E84B26">
        <w:rPr>
          <w:rFonts w:ascii="Times New Roman" w:hAnsi="Times New Roman" w:cs="Times New Roman"/>
          <w:sz w:val="20"/>
          <w:szCs w:val="20"/>
        </w:rPr>
        <w:t>“Art. 48: Considerar-se-ão individual e solidariamente comprometidos a preservar e enriquecer o patrimônio cultural dos povos americanos.”</w:t>
      </w:r>
    </w:p>
    <w:p w14:paraId="137CD235" w14:textId="77777777" w:rsidR="00B53224" w:rsidRPr="00E84B26" w:rsidRDefault="00B53224" w:rsidP="00B53224">
      <w:pPr>
        <w:spacing w:line="360" w:lineRule="auto"/>
        <w:ind w:left="2832"/>
        <w:rPr>
          <w:rFonts w:ascii="Times New Roman" w:hAnsi="Times New Roman" w:cs="Times New Roman"/>
          <w:szCs w:val="24"/>
        </w:rPr>
      </w:pPr>
    </w:p>
    <w:p w14:paraId="64E369B7" w14:textId="77777777" w:rsidR="006806F0"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O Brasil não acolheu o direito fundamental de segunda geração à cultura de forma imediata em suas constituições, a primeira constituição de 1824, conhecida como Constituição Política do Império do Brasil, não tratou em nenhum artigo sobre o tema, nem sequer </w:t>
      </w:r>
      <w:r w:rsidR="008E3D20" w:rsidRPr="00E84B26">
        <w:rPr>
          <w:rFonts w:ascii="Times New Roman" w:hAnsi="Times New Roman" w:cs="Times New Roman"/>
          <w:szCs w:val="24"/>
        </w:rPr>
        <w:t xml:space="preserve">o </w:t>
      </w:r>
      <w:r w:rsidRPr="00E84B26">
        <w:rPr>
          <w:rFonts w:ascii="Times New Roman" w:hAnsi="Times New Roman" w:cs="Times New Roman"/>
          <w:szCs w:val="24"/>
        </w:rPr>
        <w:t xml:space="preserve">mencionou. O mesmo ocorreu na segunda constituição de 1891, a primeira constituição republicana, intitulada Constituição da República dos Estados Unidos do Brasil que permaneceu em voga até 1930, tendo uma atualização no ano de 1926 sem nenhum progresso quanto </w:t>
      </w:r>
      <w:r w:rsidR="006806F0" w:rsidRPr="00E84B26">
        <w:rPr>
          <w:rFonts w:ascii="Times New Roman" w:hAnsi="Times New Roman" w:cs="Times New Roman"/>
          <w:szCs w:val="24"/>
        </w:rPr>
        <w:t>à</w:t>
      </w:r>
      <w:r w:rsidRPr="00E84B26">
        <w:rPr>
          <w:rFonts w:ascii="Times New Roman" w:hAnsi="Times New Roman" w:cs="Times New Roman"/>
          <w:szCs w:val="24"/>
        </w:rPr>
        <w:t xml:space="preserve"> incorporação daquele direito fundamental.</w:t>
      </w:r>
    </w:p>
    <w:p w14:paraId="3698F806" w14:textId="0466F6FD"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Já em 1934 foi promulgada a Constituição da República dos Estados Unidos do Brasil, que, acertadamente, buscou absorver em seu texto normativo os direitos fundamentais de segunda geração</w:t>
      </w:r>
      <w:r w:rsidR="006806F0" w:rsidRPr="00E84B26">
        <w:rPr>
          <w:rFonts w:ascii="Times New Roman" w:hAnsi="Times New Roman" w:cs="Times New Roman"/>
          <w:szCs w:val="24"/>
        </w:rPr>
        <w:t xml:space="preserve"> onde </w:t>
      </w:r>
      <w:r w:rsidRPr="00E84B26">
        <w:rPr>
          <w:rFonts w:ascii="Times New Roman" w:hAnsi="Times New Roman" w:cs="Times New Roman"/>
          <w:szCs w:val="24"/>
        </w:rPr>
        <w:t xml:space="preserve">o art. 148 da Carta Política de 1934 </w:t>
      </w:r>
      <w:r w:rsidR="006806F0" w:rsidRPr="00E84B26">
        <w:rPr>
          <w:rFonts w:ascii="Times New Roman" w:hAnsi="Times New Roman" w:cs="Times New Roman"/>
          <w:szCs w:val="24"/>
        </w:rPr>
        <w:t xml:space="preserve">trazia </w:t>
      </w:r>
      <w:r w:rsidRPr="00E84B26">
        <w:rPr>
          <w:rFonts w:ascii="Times New Roman" w:hAnsi="Times New Roman" w:cs="Times New Roman"/>
          <w:szCs w:val="24"/>
        </w:rPr>
        <w:t>(CF, 1934):</w:t>
      </w:r>
    </w:p>
    <w:p w14:paraId="256FBD92" w14:textId="77777777" w:rsidR="00B53224" w:rsidRPr="00E84B26" w:rsidRDefault="00B53224" w:rsidP="00B53224">
      <w:pPr>
        <w:spacing w:line="360" w:lineRule="auto"/>
        <w:rPr>
          <w:rFonts w:ascii="Times New Roman" w:hAnsi="Times New Roman" w:cs="Times New Roman"/>
          <w:szCs w:val="24"/>
        </w:rPr>
      </w:pPr>
    </w:p>
    <w:p w14:paraId="4AC85724" w14:textId="77777777" w:rsidR="00B53224" w:rsidRPr="00E84B26" w:rsidRDefault="00B53224" w:rsidP="007D1F25">
      <w:pPr>
        <w:ind w:left="2268"/>
        <w:rPr>
          <w:rFonts w:ascii="Times New Roman" w:hAnsi="Times New Roman" w:cs="Times New Roman"/>
          <w:sz w:val="20"/>
          <w:szCs w:val="20"/>
        </w:rPr>
      </w:pPr>
      <w:r w:rsidRPr="00E84B26">
        <w:rPr>
          <w:rFonts w:ascii="Times New Roman" w:hAnsi="Times New Roman" w:cs="Times New Roman"/>
          <w:sz w:val="20"/>
          <w:szCs w:val="20"/>
        </w:rPr>
        <w:t xml:space="preserve">“Art. 148 - Cabe à União, aos Estados e aos Municípios </w:t>
      </w:r>
      <w:r w:rsidRPr="00E84B26">
        <w:rPr>
          <w:rFonts w:ascii="Times New Roman" w:hAnsi="Times New Roman" w:cs="Times New Roman"/>
          <w:b/>
          <w:bCs/>
          <w:sz w:val="20"/>
          <w:szCs w:val="20"/>
        </w:rPr>
        <w:t>favorecer e animar o desenvolvimento das ciências, das artes, das letras e da cultura em geral</w:t>
      </w:r>
      <w:r w:rsidRPr="00E84B26">
        <w:rPr>
          <w:rFonts w:ascii="Times New Roman" w:hAnsi="Times New Roman" w:cs="Times New Roman"/>
          <w:sz w:val="20"/>
          <w:szCs w:val="20"/>
        </w:rPr>
        <w:t>, proteger os objetos de interesse histórico e o patrimônio artístico do País, bem como prestar assistência ao trabalhador intelectual. “</w:t>
      </w:r>
    </w:p>
    <w:p w14:paraId="02C3D666" w14:textId="77777777" w:rsidR="00B53224" w:rsidRPr="00E84B26" w:rsidRDefault="00B53224" w:rsidP="00B53224">
      <w:pPr>
        <w:spacing w:line="360" w:lineRule="auto"/>
        <w:ind w:left="2832"/>
        <w:rPr>
          <w:rFonts w:ascii="Times New Roman" w:hAnsi="Times New Roman" w:cs="Times New Roman"/>
          <w:szCs w:val="24"/>
        </w:rPr>
      </w:pPr>
    </w:p>
    <w:p w14:paraId="2E04C41F" w14:textId="1B24BC01"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Por conseguinte, com a descontinuidade do regime democrático com o golpe militar de 1964, a constituição de 1946  confrontava – se com a forma ditatorial do governo vigente e assim foi promulgada a constituição de 1967, desse  modo foi editada ainda a Emenda Constitucional nº 1 de 1969, que cerceou algumas garantias fundamentais, inclusive no que se refere </w:t>
      </w:r>
      <w:r w:rsidR="008E3D20" w:rsidRPr="00E84B26">
        <w:rPr>
          <w:rFonts w:ascii="Times New Roman" w:hAnsi="Times New Roman" w:cs="Times New Roman"/>
          <w:szCs w:val="24"/>
        </w:rPr>
        <w:t>à</w:t>
      </w:r>
      <w:r w:rsidRPr="00E84B26">
        <w:rPr>
          <w:rFonts w:ascii="Times New Roman" w:hAnsi="Times New Roman" w:cs="Times New Roman"/>
          <w:szCs w:val="24"/>
        </w:rPr>
        <w:t xml:space="preserve"> cultura.</w:t>
      </w:r>
    </w:p>
    <w:p w14:paraId="6BEE72A9" w14:textId="54CB5113" w:rsidR="00B53224" w:rsidRPr="00E84B26" w:rsidRDefault="00B53224"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Para melhor</w:t>
      </w:r>
      <w:r w:rsidR="0061195E" w:rsidRPr="00E84B26">
        <w:rPr>
          <w:rFonts w:ascii="Times New Roman" w:hAnsi="Times New Roman" w:cs="Times New Roman"/>
          <w:szCs w:val="24"/>
        </w:rPr>
        <w:t xml:space="preserve"> evidenciação</w:t>
      </w:r>
      <w:r w:rsidRPr="00E84B26">
        <w:rPr>
          <w:rFonts w:ascii="Times New Roman" w:hAnsi="Times New Roman" w:cs="Times New Roman"/>
          <w:szCs w:val="24"/>
        </w:rPr>
        <w:t>, temos abaixo o transcrito o parágrafo 8º, do art. 153 da Constituição de 1967 com a alteração trazida pela Emenda Constitucional nº 1 (EC nº1, 1969):</w:t>
      </w:r>
    </w:p>
    <w:p w14:paraId="7D19FB77" w14:textId="77777777" w:rsidR="00B53224" w:rsidRPr="00E84B26" w:rsidRDefault="00B53224" w:rsidP="00B53224">
      <w:pPr>
        <w:spacing w:line="360" w:lineRule="auto"/>
        <w:rPr>
          <w:rFonts w:ascii="Times New Roman" w:hAnsi="Times New Roman" w:cs="Times New Roman"/>
          <w:szCs w:val="24"/>
        </w:rPr>
      </w:pPr>
    </w:p>
    <w:p w14:paraId="68D1070E" w14:textId="5EDB9F6A" w:rsidR="00B53224" w:rsidRPr="00E84B26" w:rsidRDefault="00B53224" w:rsidP="00F949D5">
      <w:pPr>
        <w:ind w:left="2124"/>
        <w:rPr>
          <w:rFonts w:ascii="Times New Roman" w:hAnsi="Times New Roman" w:cs="Times New Roman"/>
          <w:sz w:val="20"/>
          <w:szCs w:val="20"/>
          <w:u w:val="single"/>
        </w:rPr>
      </w:pPr>
      <w:r w:rsidRPr="00E84B26">
        <w:rPr>
          <w:rFonts w:ascii="Times New Roman" w:hAnsi="Times New Roman" w:cs="Times New Roman"/>
          <w:sz w:val="20"/>
          <w:szCs w:val="20"/>
        </w:rPr>
        <w:t xml:space="preserve">“Art. 153, §8º - É livre a manifestação de pensamento, de convicção política ou filosófica, bem como a prestação de informação independentemente de censura, </w:t>
      </w:r>
      <w:r w:rsidRPr="00E84B26">
        <w:rPr>
          <w:rFonts w:ascii="Times New Roman" w:hAnsi="Times New Roman" w:cs="Times New Roman"/>
          <w:sz w:val="20"/>
          <w:szCs w:val="20"/>
          <w:u w:val="single"/>
        </w:rPr>
        <w:t xml:space="preserve">salvo </w:t>
      </w:r>
      <w:r w:rsidRPr="00E84B26">
        <w:rPr>
          <w:rFonts w:ascii="Times New Roman" w:hAnsi="Times New Roman" w:cs="Times New Roman"/>
          <w:sz w:val="20"/>
          <w:szCs w:val="20"/>
          <w:u w:val="single"/>
        </w:rPr>
        <w:lastRenderedPageBreak/>
        <w:t xml:space="preserve">quanto </w:t>
      </w:r>
      <w:proofErr w:type="gramStart"/>
      <w:r w:rsidR="0061195E" w:rsidRPr="00E84B26">
        <w:rPr>
          <w:rFonts w:ascii="Times New Roman" w:hAnsi="Times New Roman" w:cs="Times New Roman"/>
          <w:sz w:val="20"/>
          <w:szCs w:val="20"/>
          <w:u w:val="single"/>
        </w:rPr>
        <w:t>à</w:t>
      </w:r>
      <w:proofErr w:type="gramEnd"/>
      <w:r w:rsidRPr="00E84B26">
        <w:rPr>
          <w:rFonts w:ascii="Times New Roman" w:hAnsi="Times New Roman" w:cs="Times New Roman"/>
          <w:sz w:val="20"/>
          <w:szCs w:val="20"/>
          <w:u w:val="single"/>
        </w:rPr>
        <w:t xml:space="preserve"> diversões e espetáculos públicos, respondendo cada um, nos </w:t>
      </w:r>
      <w:proofErr w:type="spellStart"/>
      <w:r w:rsidRPr="00E84B26">
        <w:rPr>
          <w:rFonts w:ascii="Times New Roman" w:hAnsi="Times New Roman" w:cs="Times New Roman"/>
          <w:sz w:val="20"/>
          <w:szCs w:val="20"/>
          <w:u w:val="single"/>
        </w:rPr>
        <w:t>têrmos</w:t>
      </w:r>
      <w:proofErr w:type="spellEnd"/>
      <w:r w:rsidRPr="00E84B26">
        <w:rPr>
          <w:rFonts w:ascii="Times New Roman" w:hAnsi="Times New Roman" w:cs="Times New Roman"/>
          <w:sz w:val="20"/>
          <w:szCs w:val="20"/>
          <w:u w:val="single"/>
        </w:rPr>
        <w:t xml:space="preserve"> da lei, pelos abusos que cometer</w:t>
      </w:r>
      <w:r w:rsidRPr="00E84B26">
        <w:rPr>
          <w:rFonts w:ascii="Times New Roman" w:hAnsi="Times New Roman" w:cs="Times New Roman"/>
          <w:sz w:val="20"/>
          <w:szCs w:val="20"/>
        </w:rPr>
        <w:t xml:space="preserve">. É assegurado o direito de resposta. A publicação de livros, jornais e periódicos não depende de licença da autoridade. Não serão, porém, toleradas a propaganda de guerra, de subversão </w:t>
      </w:r>
      <w:r w:rsidR="0061195E" w:rsidRPr="00E84B26">
        <w:rPr>
          <w:rFonts w:ascii="Times New Roman" w:hAnsi="Times New Roman" w:cs="Times New Roman"/>
          <w:sz w:val="20"/>
          <w:szCs w:val="20"/>
        </w:rPr>
        <w:t>à</w:t>
      </w:r>
      <w:r w:rsidRPr="00E84B26">
        <w:rPr>
          <w:rFonts w:ascii="Times New Roman" w:hAnsi="Times New Roman" w:cs="Times New Roman"/>
          <w:sz w:val="20"/>
          <w:szCs w:val="20"/>
        </w:rPr>
        <w:t xml:space="preserve"> ordem ou preconceitos de religião, de raça ou de classe, e as publicações </w:t>
      </w:r>
      <w:r w:rsidRPr="00E84B26">
        <w:rPr>
          <w:rFonts w:ascii="Times New Roman" w:hAnsi="Times New Roman" w:cs="Times New Roman"/>
          <w:sz w:val="20"/>
          <w:szCs w:val="20"/>
          <w:u w:val="single"/>
        </w:rPr>
        <w:t>e exteriorizações contrárias à moral e aos bons costumes.”</w:t>
      </w:r>
    </w:p>
    <w:p w14:paraId="3608839F" w14:textId="77777777" w:rsidR="00B53224" w:rsidRPr="00E84B26" w:rsidRDefault="00B53224" w:rsidP="00B53224">
      <w:pPr>
        <w:spacing w:line="360" w:lineRule="auto"/>
        <w:ind w:left="2832"/>
        <w:rPr>
          <w:rFonts w:ascii="Times New Roman" w:hAnsi="Times New Roman" w:cs="Times New Roman"/>
          <w:szCs w:val="24"/>
        </w:rPr>
      </w:pPr>
    </w:p>
    <w:p w14:paraId="7FAE34F0" w14:textId="584FD600" w:rsidR="00B53224" w:rsidRPr="00E84B26" w:rsidRDefault="0061195E" w:rsidP="00106F78">
      <w:pPr>
        <w:spacing w:line="360" w:lineRule="auto"/>
        <w:ind w:firstLine="708"/>
        <w:rPr>
          <w:rFonts w:ascii="Times New Roman" w:hAnsi="Times New Roman" w:cs="Times New Roman"/>
          <w:szCs w:val="24"/>
        </w:rPr>
      </w:pPr>
      <w:r w:rsidRPr="00E84B26">
        <w:rPr>
          <w:rFonts w:ascii="Times New Roman" w:hAnsi="Times New Roman" w:cs="Times New Roman"/>
          <w:szCs w:val="24"/>
        </w:rPr>
        <w:t>Com a</w:t>
      </w:r>
      <w:r w:rsidR="00B53224" w:rsidRPr="00E84B26">
        <w:rPr>
          <w:rFonts w:ascii="Times New Roman" w:hAnsi="Times New Roman" w:cs="Times New Roman"/>
          <w:szCs w:val="24"/>
        </w:rPr>
        <w:t xml:space="preserve"> Carta Magna de 1988 o Brasil incluiu, notadamente, o direito </w:t>
      </w:r>
      <w:r w:rsidR="00CF1A32" w:rsidRPr="00E84B26">
        <w:rPr>
          <w:rFonts w:ascii="Times New Roman" w:hAnsi="Times New Roman" w:cs="Times New Roman"/>
          <w:szCs w:val="24"/>
        </w:rPr>
        <w:t>à</w:t>
      </w:r>
      <w:r w:rsidR="00B53224" w:rsidRPr="00E84B26">
        <w:rPr>
          <w:rFonts w:ascii="Times New Roman" w:hAnsi="Times New Roman" w:cs="Times New Roman"/>
          <w:szCs w:val="24"/>
        </w:rPr>
        <w:t xml:space="preserve"> cultura no título II dos direitos e garantias fundamentais, </w:t>
      </w:r>
      <w:r w:rsidRPr="00E84B26">
        <w:rPr>
          <w:rFonts w:ascii="Times New Roman" w:hAnsi="Times New Roman" w:cs="Times New Roman"/>
          <w:szCs w:val="24"/>
        </w:rPr>
        <w:t>bem como</w:t>
      </w:r>
      <w:r w:rsidR="00B53224" w:rsidRPr="00E84B26">
        <w:rPr>
          <w:rFonts w:ascii="Times New Roman" w:hAnsi="Times New Roman" w:cs="Times New Roman"/>
          <w:szCs w:val="24"/>
        </w:rPr>
        <w:t xml:space="preserve"> em todo texto constitucional é possível verificar a vasta existência de dispositivos que versam sobre o tema, corroborando o entendimento que temos uma Constituição </w:t>
      </w:r>
      <w:r w:rsidRPr="00E84B26">
        <w:rPr>
          <w:rFonts w:ascii="Times New Roman" w:hAnsi="Times New Roman" w:cs="Times New Roman"/>
          <w:szCs w:val="24"/>
        </w:rPr>
        <w:t>Cidadã que respeita e protege a vertente c</w:t>
      </w:r>
      <w:r w:rsidR="00B53224" w:rsidRPr="00E84B26">
        <w:rPr>
          <w:rFonts w:ascii="Times New Roman" w:hAnsi="Times New Roman" w:cs="Times New Roman"/>
          <w:szCs w:val="24"/>
        </w:rPr>
        <w:t xml:space="preserve">ultural. </w:t>
      </w:r>
    </w:p>
    <w:p w14:paraId="67B7A8B6" w14:textId="4A199500" w:rsidR="00B53224" w:rsidRPr="00E84B26" w:rsidRDefault="00B53224" w:rsidP="00CF1A32">
      <w:pPr>
        <w:spacing w:line="360" w:lineRule="auto"/>
        <w:ind w:firstLine="708"/>
        <w:rPr>
          <w:rFonts w:ascii="Times New Roman" w:hAnsi="Times New Roman" w:cs="Times New Roman"/>
          <w:szCs w:val="24"/>
        </w:rPr>
      </w:pPr>
      <w:r w:rsidRPr="00E84B26">
        <w:rPr>
          <w:rFonts w:ascii="Times New Roman" w:hAnsi="Times New Roman" w:cs="Times New Roman"/>
          <w:szCs w:val="24"/>
        </w:rPr>
        <w:t xml:space="preserve">O assunto </w:t>
      </w:r>
      <w:r w:rsidR="0061195E" w:rsidRPr="00E84B26">
        <w:rPr>
          <w:rFonts w:ascii="Times New Roman" w:hAnsi="Times New Roman" w:cs="Times New Roman"/>
          <w:szCs w:val="24"/>
        </w:rPr>
        <w:t>é</w:t>
      </w:r>
      <w:r w:rsidRPr="00E84B26">
        <w:rPr>
          <w:rFonts w:ascii="Times New Roman" w:hAnsi="Times New Roman" w:cs="Times New Roman"/>
          <w:szCs w:val="24"/>
        </w:rPr>
        <w:t xml:space="preserve"> tratado no artigo 5º (IV, IX, XXVII, XXVIII, LXXIII), artigo 23 (III, IV, V), artigo 24 (VII a IX), artigo 30 (II e IX), artigo 219, artigo 221 (I, II, III), artigo 227, artigo 231, seguindo temos ainda o artigo 215 e 216, os quais são transcritos a seguir (CF, 1988):</w:t>
      </w:r>
    </w:p>
    <w:p w14:paraId="0BD0481B" w14:textId="77777777" w:rsidR="00B53224" w:rsidRPr="00E84B26" w:rsidRDefault="00B53224" w:rsidP="00B53224">
      <w:pPr>
        <w:spacing w:line="360" w:lineRule="auto"/>
        <w:rPr>
          <w:rFonts w:ascii="Times New Roman" w:hAnsi="Times New Roman" w:cs="Times New Roman"/>
          <w:szCs w:val="24"/>
        </w:rPr>
      </w:pPr>
    </w:p>
    <w:p w14:paraId="506ADC32" w14:textId="77777777" w:rsidR="00B53224" w:rsidRPr="00E84B26" w:rsidRDefault="00B53224" w:rsidP="00F949D5">
      <w:pPr>
        <w:ind w:left="2268"/>
        <w:rPr>
          <w:rFonts w:ascii="Times New Roman" w:hAnsi="Times New Roman" w:cs="Times New Roman"/>
          <w:color w:val="222222"/>
          <w:sz w:val="20"/>
          <w:szCs w:val="20"/>
          <w:shd w:val="clear" w:color="auto" w:fill="FFFFFF"/>
        </w:rPr>
      </w:pPr>
      <w:r w:rsidRPr="00E84B26">
        <w:rPr>
          <w:rFonts w:ascii="Times New Roman" w:hAnsi="Times New Roman" w:cs="Times New Roman"/>
          <w:color w:val="222222"/>
          <w:sz w:val="20"/>
          <w:szCs w:val="20"/>
          <w:shd w:val="clear" w:color="auto" w:fill="FFFFFF"/>
        </w:rPr>
        <w:t>“Art.215: O Estado garantirá a todos o pleno exercício dos direitos culturais e acesso às fontes da cultura nacional, e apoiará e incentivará a valorização e a difusão das manifestações culturais.”</w:t>
      </w:r>
    </w:p>
    <w:p w14:paraId="2E8E4055" w14:textId="77777777" w:rsidR="00B53224" w:rsidRPr="00E84B26" w:rsidRDefault="00B53224" w:rsidP="00F949D5">
      <w:pPr>
        <w:ind w:left="2832"/>
        <w:rPr>
          <w:rFonts w:ascii="Times New Roman" w:hAnsi="Times New Roman" w:cs="Times New Roman"/>
          <w:color w:val="222222"/>
          <w:sz w:val="20"/>
          <w:szCs w:val="20"/>
          <w:shd w:val="clear" w:color="auto" w:fill="FFFFFF"/>
        </w:rPr>
      </w:pPr>
    </w:p>
    <w:p w14:paraId="4D1FD9F3" w14:textId="6B029BB6" w:rsidR="00B53224" w:rsidRPr="00E84B26" w:rsidRDefault="00B53224" w:rsidP="00F949D5">
      <w:pPr>
        <w:ind w:left="2268"/>
        <w:rPr>
          <w:rFonts w:ascii="Times New Roman" w:hAnsi="Times New Roman" w:cs="Times New Roman"/>
          <w:color w:val="222222"/>
          <w:sz w:val="20"/>
          <w:szCs w:val="20"/>
          <w:shd w:val="clear" w:color="auto" w:fill="FFFFFF"/>
        </w:rPr>
      </w:pPr>
      <w:r w:rsidRPr="00E84B26">
        <w:rPr>
          <w:rFonts w:ascii="Times New Roman" w:hAnsi="Times New Roman" w:cs="Times New Roman"/>
          <w:color w:val="222222"/>
          <w:sz w:val="20"/>
          <w:szCs w:val="20"/>
          <w:shd w:val="clear" w:color="auto" w:fill="FFFFFF"/>
        </w:rPr>
        <w:t>“Art. 216: Constituem patrimônio cultural brasileiro os bens de natureza material e imaterial, tomados individualmente ou em conjunto, portadores de referência à identidade, à ação, à memória dos diferentes grupos formadores da sociedade brasileira, nos quais se incluem:</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xml:space="preserve"> I - as formas de expressão;</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II - os modos de criar, fazer e viver;</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III - as criações científicas, artísticas e tecnológicas;</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IV - as obras, objetos, documentos, edificações e demais espaços destinados às manifestações artístico-culturais;</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V - os conjuntos urbanos e sítios de valor histórico, paisagístico, artístico, arqueológico, paleontológico, ecológico e científico.</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1º O poder público, com a colaboração da comunidade, promoverá e protegerá o patrimônio cultural brasileiro, por meio de inventários, registros, vigilância, tombamento e desapropriação, e de outras formas de acautelamento e preservação.</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2º Cabem à administração pública, na forma da lei, a gestão da documentação governamental e as providências para franquear sua consulta a quantos dela necessitem.</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3º A lei estabelecerá incentivos para a produção e o conhecimento de bens e valores culturais.</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4º Os danos e ameaças ao patrimônio cultural serão punidos, na forma da lei.</w:t>
      </w:r>
      <w:r w:rsidR="000D19AB">
        <w:rPr>
          <w:rFonts w:ascii="Times New Roman" w:hAnsi="Times New Roman" w:cs="Times New Roman"/>
          <w:color w:val="222222"/>
          <w:sz w:val="20"/>
          <w:szCs w:val="20"/>
          <w:shd w:val="clear" w:color="auto" w:fill="FFFFFF"/>
        </w:rPr>
        <w:t xml:space="preserve"> </w:t>
      </w:r>
      <w:r w:rsidRPr="00E84B26">
        <w:rPr>
          <w:rFonts w:ascii="Times New Roman" w:hAnsi="Times New Roman" w:cs="Times New Roman"/>
          <w:color w:val="222222"/>
          <w:sz w:val="20"/>
          <w:szCs w:val="20"/>
          <w:shd w:val="clear" w:color="auto" w:fill="FFFFFF"/>
        </w:rPr>
        <w:t>§ 5º Ficam tombados todos os documentos e os sítios detentores de reminiscências históricas dos antigos quilombos.”</w:t>
      </w:r>
    </w:p>
    <w:p w14:paraId="59F9178B" w14:textId="77777777" w:rsidR="00B53224" w:rsidRPr="00E84B26" w:rsidRDefault="00B53224" w:rsidP="00B53224">
      <w:pPr>
        <w:spacing w:line="360" w:lineRule="auto"/>
        <w:ind w:left="2832"/>
        <w:rPr>
          <w:rFonts w:ascii="Times New Roman" w:hAnsi="Times New Roman" w:cs="Times New Roman"/>
          <w:color w:val="222222"/>
          <w:sz w:val="20"/>
          <w:szCs w:val="20"/>
          <w:shd w:val="clear" w:color="auto" w:fill="FFFFFF"/>
        </w:rPr>
      </w:pPr>
    </w:p>
    <w:p w14:paraId="44090849" w14:textId="67056F61" w:rsidR="00B53224" w:rsidRPr="00E84B26" w:rsidRDefault="00B53224" w:rsidP="00CF1A32">
      <w:pPr>
        <w:spacing w:line="360" w:lineRule="auto"/>
        <w:ind w:firstLine="708"/>
        <w:rPr>
          <w:rFonts w:ascii="Times New Roman" w:hAnsi="Times New Roman" w:cs="Times New Roman"/>
          <w:color w:val="222222"/>
          <w:szCs w:val="24"/>
          <w:shd w:val="clear" w:color="auto" w:fill="FFFFFF"/>
        </w:rPr>
      </w:pPr>
      <w:r w:rsidRPr="00E84B26">
        <w:rPr>
          <w:rFonts w:ascii="Times New Roman" w:hAnsi="Times New Roman" w:cs="Times New Roman"/>
          <w:color w:val="222222"/>
          <w:szCs w:val="24"/>
          <w:shd w:val="clear" w:color="auto" w:fill="FFFFFF"/>
        </w:rPr>
        <w:t xml:space="preserve">É notável o grande salto que foi obtido com a promulgação da Carta Magna de 1988 quanto </w:t>
      </w:r>
      <w:r w:rsidR="0061195E" w:rsidRPr="00E84B26">
        <w:rPr>
          <w:rFonts w:ascii="Times New Roman" w:hAnsi="Times New Roman" w:cs="Times New Roman"/>
          <w:color w:val="222222"/>
          <w:szCs w:val="24"/>
          <w:shd w:val="clear" w:color="auto" w:fill="FFFFFF"/>
        </w:rPr>
        <w:t>à</w:t>
      </w:r>
      <w:r w:rsidRPr="00E84B26">
        <w:rPr>
          <w:rFonts w:ascii="Times New Roman" w:hAnsi="Times New Roman" w:cs="Times New Roman"/>
          <w:color w:val="222222"/>
          <w:szCs w:val="24"/>
          <w:shd w:val="clear" w:color="auto" w:fill="FFFFFF"/>
        </w:rPr>
        <w:t xml:space="preserve"> tutela do direito à cultura, haja vista que as constituições anteriores não contemplaram de maneira satisfatória tal resguardo jurídico. </w:t>
      </w:r>
    </w:p>
    <w:p w14:paraId="2E34840C" w14:textId="77777777" w:rsidR="003017B6" w:rsidRPr="00E84B26" w:rsidRDefault="003017B6" w:rsidP="003017B6">
      <w:pPr>
        <w:spacing w:line="360" w:lineRule="auto"/>
        <w:ind w:firstLine="708"/>
        <w:rPr>
          <w:rFonts w:ascii="Times New Roman" w:hAnsi="Times New Roman" w:cs="Times New Roman"/>
          <w:color w:val="222222"/>
          <w:szCs w:val="24"/>
          <w:shd w:val="clear" w:color="auto" w:fill="FFFFFF"/>
        </w:rPr>
      </w:pPr>
      <w:r w:rsidRPr="00E84B26">
        <w:rPr>
          <w:rFonts w:ascii="Times New Roman" w:hAnsi="Times New Roman" w:cs="Times New Roman"/>
          <w:color w:val="222222"/>
          <w:szCs w:val="24"/>
          <w:shd w:val="clear" w:color="auto" w:fill="FFFFFF"/>
        </w:rPr>
        <w:t>A dignidade da pessoa humana passa estreitamente pela sua formação cultural livre, sem o medo de ser quem é, como é. Mesmo dentro de um território comum, a diversidade e pluralismo cultural existem e o Estado tem compromisso constitucional com o seu povo a respeito dessa garantia fundamental.</w:t>
      </w:r>
    </w:p>
    <w:p w14:paraId="0AAAB81C" w14:textId="77777777" w:rsidR="003017B6" w:rsidRPr="00E84B26" w:rsidRDefault="003017B6" w:rsidP="00CF1A32">
      <w:pPr>
        <w:spacing w:line="360" w:lineRule="auto"/>
        <w:ind w:firstLine="708"/>
        <w:rPr>
          <w:rFonts w:ascii="Times New Roman" w:hAnsi="Times New Roman" w:cs="Times New Roman"/>
          <w:color w:val="222222"/>
          <w:szCs w:val="24"/>
          <w:shd w:val="clear" w:color="auto" w:fill="FFFFFF"/>
        </w:rPr>
      </w:pPr>
      <w:r w:rsidRPr="00E84B26">
        <w:rPr>
          <w:rFonts w:ascii="Times New Roman" w:hAnsi="Times New Roman" w:cs="Times New Roman"/>
          <w:color w:val="222222"/>
          <w:szCs w:val="24"/>
          <w:shd w:val="clear" w:color="auto" w:fill="FFFFFF"/>
        </w:rPr>
        <w:t>É nesse sentir</w:t>
      </w:r>
      <w:r w:rsidR="00B53224" w:rsidRPr="00E84B26">
        <w:rPr>
          <w:rFonts w:ascii="Times New Roman" w:hAnsi="Times New Roman" w:cs="Times New Roman"/>
          <w:color w:val="222222"/>
          <w:szCs w:val="24"/>
          <w:shd w:val="clear" w:color="auto" w:fill="FFFFFF"/>
        </w:rPr>
        <w:t xml:space="preserve">, </w:t>
      </w:r>
      <w:r w:rsidRPr="00E84B26">
        <w:rPr>
          <w:rFonts w:ascii="Times New Roman" w:hAnsi="Times New Roman" w:cs="Times New Roman"/>
          <w:color w:val="222222"/>
          <w:szCs w:val="24"/>
          <w:shd w:val="clear" w:color="auto" w:fill="FFFFFF"/>
        </w:rPr>
        <w:t>que existem</w:t>
      </w:r>
      <w:r w:rsidR="00B53224" w:rsidRPr="00E84B26">
        <w:rPr>
          <w:rFonts w:ascii="Times New Roman" w:hAnsi="Times New Roman" w:cs="Times New Roman"/>
          <w:color w:val="222222"/>
          <w:szCs w:val="24"/>
          <w:shd w:val="clear" w:color="auto" w:fill="FFFFFF"/>
        </w:rPr>
        <w:t xml:space="preserve"> leis infraconstitucionais que direcionam para a democratização do acesso </w:t>
      </w:r>
      <w:r w:rsidR="00CF1A32" w:rsidRPr="00E84B26">
        <w:rPr>
          <w:rFonts w:ascii="Times New Roman" w:hAnsi="Times New Roman" w:cs="Times New Roman"/>
          <w:color w:val="222222"/>
          <w:szCs w:val="24"/>
          <w:shd w:val="clear" w:color="auto" w:fill="FFFFFF"/>
        </w:rPr>
        <w:t>à</w:t>
      </w:r>
      <w:r w:rsidR="00B53224" w:rsidRPr="00E84B26">
        <w:rPr>
          <w:rFonts w:ascii="Times New Roman" w:hAnsi="Times New Roman" w:cs="Times New Roman"/>
          <w:color w:val="222222"/>
          <w:szCs w:val="24"/>
          <w:shd w:val="clear" w:color="auto" w:fill="FFFFFF"/>
        </w:rPr>
        <w:t xml:space="preserve"> cultura, mas há a necessidade de ampliação do direito fundamental </w:t>
      </w:r>
      <w:r w:rsidRPr="00E84B26">
        <w:rPr>
          <w:rFonts w:ascii="Times New Roman" w:hAnsi="Times New Roman" w:cs="Times New Roman"/>
          <w:color w:val="222222"/>
          <w:szCs w:val="24"/>
          <w:shd w:val="clear" w:color="auto" w:fill="FFFFFF"/>
        </w:rPr>
        <w:lastRenderedPageBreak/>
        <w:t>com a</w:t>
      </w:r>
      <w:r w:rsidR="00B53224" w:rsidRPr="00E84B26">
        <w:rPr>
          <w:rFonts w:ascii="Times New Roman" w:hAnsi="Times New Roman" w:cs="Times New Roman"/>
          <w:color w:val="222222"/>
          <w:szCs w:val="24"/>
          <w:shd w:val="clear" w:color="auto" w:fill="FFFFFF"/>
        </w:rPr>
        <w:t xml:space="preserve"> fomentação por políticas públicas </w:t>
      </w:r>
      <w:r w:rsidRPr="00E84B26">
        <w:rPr>
          <w:rFonts w:ascii="Times New Roman" w:hAnsi="Times New Roman" w:cs="Times New Roman"/>
          <w:color w:val="222222"/>
          <w:szCs w:val="24"/>
          <w:shd w:val="clear" w:color="auto" w:fill="FFFFFF"/>
        </w:rPr>
        <w:t>que caminhem para uma efetivação das normas programáticas constantes no texto constitucional.</w:t>
      </w:r>
    </w:p>
    <w:p w14:paraId="187450F7" w14:textId="14CCAA91" w:rsidR="003017B6" w:rsidRPr="00E84B26" w:rsidRDefault="003017B6" w:rsidP="003017B6">
      <w:pPr>
        <w:spacing w:line="360" w:lineRule="auto"/>
        <w:ind w:firstLine="708"/>
        <w:rPr>
          <w:rFonts w:ascii="Times New Roman" w:hAnsi="Times New Roman" w:cs="Times New Roman"/>
          <w:color w:val="222222"/>
          <w:szCs w:val="24"/>
          <w:shd w:val="clear" w:color="auto" w:fill="FFFFFF"/>
        </w:rPr>
      </w:pPr>
      <w:r w:rsidRPr="00E84B26">
        <w:rPr>
          <w:rFonts w:ascii="Times New Roman" w:hAnsi="Times New Roman" w:cs="Times New Roman"/>
          <w:color w:val="222222"/>
          <w:szCs w:val="24"/>
          <w:shd w:val="clear" w:color="auto" w:fill="FFFFFF"/>
        </w:rPr>
        <w:t xml:space="preserve">E é nesse contexto que surgem os Serviços Sociais Autônomos onde, notadamente o </w:t>
      </w:r>
      <w:r w:rsidR="006A5D09">
        <w:rPr>
          <w:rFonts w:ascii="Times New Roman" w:hAnsi="Times New Roman" w:cs="Times New Roman"/>
          <w:color w:val="222222"/>
          <w:szCs w:val="24"/>
          <w:shd w:val="clear" w:color="auto" w:fill="FFFFFF"/>
        </w:rPr>
        <w:t>Sesc</w:t>
      </w:r>
      <w:r w:rsidRPr="00E84B26">
        <w:rPr>
          <w:rFonts w:ascii="Times New Roman" w:hAnsi="Times New Roman" w:cs="Times New Roman"/>
          <w:color w:val="222222"/>
          <w:szCs w:val="24"/>
          <w:shd w:val="clear" w:color="auto" w:fill="FFFFFF"/>
        </w:rPr>
        <w:t>, instituição que se mantém a partir de tributos, a partir de seu Programa Cultura oferta à população uma programação cultural com o objetivo de contribuir para a formação do indivíduo saudável socialmente dentro da comunidade à qual pertencer, que passará a ser abordado de forma estruturada nos itens seguintes.</w:t>
      </w:r>
    </w:p>
    <w:p w14:paraId="05C41D8A" w14:textId="77777777" w:rsidR="003017B6" w:rsidRPr="00E84B26" w:rsidRDefault="003017B6" w:rsidP="00236767">
      <w:pPr>
        <w:spacing w:line="360" w:lineRule="auto"/>
        <w:ind w:right="-1"/>
        <w:rPr>
          <w:rFonts w:ascii="Times New Roman" w:hAnsi="Times New Roman" w:cs="Times New Roman"/>
          <w:b/>
          <w:bCs/>
          <w:szCs w:val="24"/>
        </w:rPr>
      </w:pPr>
    </w:p>
    <w:p w14:paraId="6FB9B4C3" w14:textId="2A127CCD" w:rsidR="00236767" w:rsidRPr="00E84B26" w:rsidRDefault="00236767" w:rsidP="00236767">
      <w:pPr>
        <w:spacing w:line="360" w:lineRule="auto"/>
        <w:ind w:right="-1"/>
        <w:rPr>
          <w:rFonts w:ascii="Times New Roman" w:hAnsi="Times New Roman" w:cs="Times New Roman"/>
          <w:b/>
          <w:bCs/>
          <w:szCs w:val="24"/>
        </w:rPr>
      </w:pPr>
      <w:r w:rsidRPr="00E84B26">
        <w:rPr>
          <w:rFonts w:ascii="Times New Roman" w:hAnsi="Times New Roman" w:cs="Times New Roman"/>
          <w:b/>
          <w:bCs/>
          <w:szCs w:val="24"/>
        </w:rPr>
        <w:t xml:space="preserve">3. </w:t>
      </w:r>
      <w:r w:rsidR="003017B6" w:rsidRPr="00E84B26">
        <w:rPr>
          <w:rFonts w:ascii="Times New Roman" w:hAnsi="Times New Roman" w:cs="Times New Roman"/>
          <w:b/>
          <w:bCs/>
          <w:szCs w:val="24"/>
        </w:rPr>
        <w:t xml:space="preserve">A CRIAÇÃO DO SERVIÇOS SOCIAIS AUTÔNOMOS </w:t>
      </w:r>
    </w:p>
    <w:p w14:paraId="7B96C439" w14:textId="77777777" w:rsidR="00071E21" w:rsidRPr="00E84B26" w:rsidRDefault="00071E21" w:rsidP="00071E21">
      <w:pPr>
        <w:spacing w:line="360" w:lineRule="auto"/>
        <w:ind w:right="-1" w:firstLine="708"/>
        <w:rPr>
          <w:rFonts w:ascii="Times New Roman" w:hAnsi="Times New Roman" w:cs="Times New Roman"/>
          <w:szCs w:val="24"/>
        </w:rPr>
      </w:pPr>
    </w:p>
    <w:p w14:paraId="42588777" w14:textId="725300E2" w:rsidR="00236767" w:rsidRPr="00E84B26" w:rsidRDefault="00236767" w:rsidP="00071E21">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Os serviços sociais autônomos surgiram antes da Carta Magna de 1988, já na década de 40 a inciativa estatal permitia, por lei, que entes sindicais patronais pudessem criar entidades de natureza jurídica de direito privado para atuar em grupos profissionais e setores sociais. Ademais, já na Constituição de 1937, no art. 138, figurava previsão legal para tais instituições</w:t>
      </w:r>
      <w:r w:rsidR="001B63AB" w:rsidRPr="00E84B26">
        <w:rPr>
          <w:rFonts w:ascii="Times New Roman" w:hAnsi="Times New Roman" w:cs="Times New Roman"/>
          <w:szCs w:val="24"/>
        </w:rPr>
        <w:t>:</w:t>
      </w:r>
      <w:r w:rsidRPr="00E84B26">
        <w:rPr>
          <w:rFonts w:ascii="Times New Roman" w:hAnsi="Times New Roman" w:cs="Times New Roman"/>
          <w:szCs w:val="24"/>
        </w:rPr>
        <w:t xml:space="preserve"> </w:t>
      </w:r>
    </w:p>
    <w:p w14:paraId="37ACCCBD" w14:textId="77777777" w:rsidR="00071E21" w:rsidRPr="00E84B26" w:rsidRDefault="00071E21" w:rsidP="00236767">
      <w:pPr>
        <w:spacing w:line="360" w:lineRule="auto"/>
        <w:ind w:right="-1"/>
        <w:rPr>
          <w:rFonts w:ascii="Times New Roman" w:hAnsi="Times New Roman" w:cs="Times New Roman"/>
          <w:szCs w:val="24"/>
        </w:rPr>
      </w:pPr>
    </w:p>
    <w:p w14:paraId="2C59B8DF" w14:textId="77777777" w:rsidR="00236767" w:rsidRPr="00E84B26" w:rsidRDefault="00236767" w:rsidP="00F949D5">
      <w:pPr>
        <w:ind w:left="2268"/>
        <w:rPr>
          <w:rFonts w:ascii="Times New Roman" w:hAnsi="Times New Roman" w:cs="Times New Roman"/>
          <w:sz w:val="20"/>
          <w:szCs w:val="20"/>
        </w:rPr>
      </w:pPr>
      <w:r w:rsidRPr="00E84B26">
        <w:rPr>
          <w:rFonts w:ascii="Times New Roman" w:hAnsi="Times New Roman" w:cs="Times New Roman"/>
          <w:sz w:val="20"/>
          <w:szCs w:val="20"/>
        </w:rPr>
        <w:t>Art. 138: “A associação profissional é livre. Somente, porém, o sindicato regularmente reconhecido pelo Estado tem o direito de representação legal dos que participarem da categoria de produção para que foi constituído, e de defender-lhes os direitos perante o Estado e as outras associações profissionais, estipular contratos coletivos de trabalho obrigatórios para todos os seus associados, impor-lhes contribuições e exercer em relação a eles funções delegadas do poder público.” (BRASIL, 1937).</w:t>
      </w:r>
    </w:p>
    <w:p w14:paraId="118957D3" w14:textId="77777777" w:rsidR="00071E21" w:rsidRPr="00E84B26" w:rsidRDefault="00071E21" w:rsidP="00071E21">
      <w:pPr>
        <w:spacing w:line="360" w:lineRule="auto"/>
        <w:ind w:right="-1" w:firstLine="708"/>
        <w:rPr>
          <w:rFonts w:ascii="Times New Roman" w:hAnsi="Times New Roman" w:cs="Times New Roman"/>
          <w:szCs w:val="24"/>
        </w:rPr>
      </w:pPr>
    </w:p>
    <w:p w14:paraId="2F15F79D" w14:textId="320CD872" w:rsidR="00236767" w:rsidRDefault="001B63AB" w:rsidP="00F84F17">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Posteriormente</w:t>
      </w:r>
      <w:r w:rsidR="00236767" w:rsidRPr="00E84B26">
        <w:rPr>
          <w:rFonts w:ascii="Times New Roman" w:hAnsi="Times New Roman" w:cs="Times New Roman"/>
          <w:szCs w:val="24"/>
        </w:rPr>
        <w:t>, no ano de 1946 com advento da Constituição aquele ano, ocorreu a edição do Decreto – Lei nº</w:t>
      </w:r>
      <w:r w:rsidR="00236767" w:rsidRPr="00E84B26">
        <w:rPr>
          <w:rFonts w:ascii="Times New Roman" w:hAnsi="Times New Roman" w:cs="Times New Roman"/>
          <w:color w:val="000000"/>
          <w:szCs w:val="24"/>
          <w:shd w:val="clear" w:color="auto" w:fill="FFFFFF"/>
        </w:rPr>
        <w:t xml:space="preserve"> 9.853/46, onde ficou autorizado a criação do </w:t>
      </w:r>
      <w:r w:rsidR="006A5D09">
        <w:rPr>
          <w:rFonts w:ascii="Times New Roman" w:hAnsi="Times New Roman" w:cs="Times New Roman"/>
          <w:color w:val="000000"/>
          <w:szCs w:val="24"/>
          <w:shd w:val="clear" w:color="auto" w:fill="FFFFFF"/>
        </w:rPr>
        <w:t>Sesc</w:t>
      </w:r>
      <w:r w:rsidR="00236767" w:rsidRPr="00E84B26">
        <w:rPr>
          <w:rFonts w:ascii="Times New Roman" w:hAnsi="Times New Roman" w:cs="Times New Roman"/>
          <w:color w:val="000000"/>
          <w:szCs w:val="24"/>
          <w:shd w:val="clear" w:color="auto" w:fill="FFFFFF"/>
        </w:rPr>
        <w:t>, pela Confederação Nacional do Comércio</w:t>
      </w:r>
      <w:r w:rsidR="0040086C" w:rsidRPr="00E84B26">
        <w:rPr>
          <w:rFonts w:ascii="Times New Roman" w:hAnsi="Times New Roman" w:cs="Times New Roman"/>
          <w:color w:val="000000"/>
          <w:szCs w:val="24"/>
          <w:shd w:val="clear" w:color="auto" w:fill="FFFFFF"/>
        </w:rPr>
        <w:t>, que se enquadra no rol das entidades paraestatais, para as quais Meirelles</w:t>
      </w:r>
      <w:r w:rsidR="00236767" w:rsidRPr="00E84B26">
        <w:rPr>
          <w:rFonts w:ascii="Times New Roman" w:hAnsi="Times New Roman" w:cs="Times New Roman"/>
          <w:szCs w:val="24"/>
        </w:rPr>
        <w:t xml:space="preserve"> (2002, p.65 e 66) formulou o conceito: </w:t>
      </w:r>
    </w:p>
    <w:p w14:paraId="31D85AF7" w14:textId="77777777" w:rsidR="00F949D5" w:rsidRPr="00E84B26" w:rsidRDefault="00F949D5" w:rsidP="00F84F17">
      <w:pPr>
        <w:spacing w:line="360" w:lineRule="auto"/>
        <w:ind w:right="-1" w:firstLine="708"/>
        <w:rPr>
          <w:rFonts w:ascii="Times New Roman" w:hAnsi="Times New Roman" w:cs="Times New Roman"/>
          <w:szCs w:val="24"/>
        </w:rPr>
      </w:pPr>
    </w:p>
    <w:p w14:paraId="78C8FE80" w14:textId="09DCD9CD" w:rsidR="00236767" w:rsidRPr="00E84B26" w:rsidRDefault="00236767" w:rsidP="00F949D5">
      <w:pPr>
        <w:ind w:left="2268" w:right="-1"/>
        <w:rPr>
          <w:rFonts w:ascii="Times New Roman" w:hAnsi="Times New Roman" w:cs="Times New Roman"/>
          <w:sz w:val="20"/>
          <w:szCs w:val="20"/>
        </w:rPr>
      </w:pPr>
      <w:r w:rsidRPr="00E84B26">
        <w:rPr>
          <w:rFonts w:ascii="Times New Roman" w:hAnsi="Times New Roman" w:cs="Times New Roman"/>
          <w:sz w:val="20"/>
          <w:szCs w:val="20"/>
        </w:rPr>
        <w:t>"Entidades paraestatais são pessoas jurídicas de direito privado, criadas ou autorizadas por lei, com patrimônio próprio e competência específica para o desempenho de certas funções delegadas de interesse coletivo.” (MEIRELLES, 2002)</w:t>
      </w:r>
    </w:p>
    <w:p w14:paraId="789C510E" w14:textId="77777777" w:rsidR="00AF0370" w:rsidRPr="00E84B26" w:rsidRDefault="00AF0370" w:rsidP="00236767">
      <w:pPr>
        <w:spacing w:line="360" w:lineRule="auto"/>
        <w:ind w:left="2832" w:right="-1"/>
        <w:rPr>
          <w:rFonts w:ascii="Times New Roman" w:hAnsi="Times New Roman" w:cs="Times New Roman"/>
          <w:szCs w:val="24"/>
        </w:rPr>
      </w:pPr>
    </w:p>
    <w:p w14:paraId="759DAAC1" w14:textId="7553D442" w:rsidR="00236767" w:rsidRPr="00E84B26" w:rsidRDefault="00236767" w:rsidP="00F949D5">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Até hoje prevalece a precisão doutrinária criada por Meirelles, permanecendo, sem muitas alterações, na atual ordem constitucional brasileira.</w:t>
      </w:r>
      <w:r w:rsidR="00F949D5">
        <w:rPr>
          <w:rFonts w:ascii="Times New Roman" w:hAnsi="Times New Roman" w:cs="Times New Roman"/>
          <w:szCs w:val="24"/>
        </w:rPr>
        <w:t xml:space="preserve"> </w:t>
      </w:r>
      <w:r w:rsidRPr="00E84B26">
        <w:rPr>
          <w:rFonts w:ascii="Times New Roman" w:hAnsi="Times New Roman" w:cs="Times New Roman"/>
          <w:szCs w:val="24"/>
        </w:rPr>
        <w:t>Na Constituição de 1967 também houve previsão legal sobre o assunto, estando no art. 159 e § 1º sua disposição (CF,1967):</w:t>
      </w:r>
    </w:p>
    <w:p w14:paraId="35E6E13C" w14:textId="77777777" w:rsidR="00AF0370" w:rsidRPr="00E84B26" w:rsidRDefault="00AF0370" w:rsidP="00236767">
      <w:pPr>
        <w:spacing w:line="360" w:lineRule="auto"/>
        <w:ind w:right="-1"/>
        <w:rPr>
          <w:rFonts w:ascii="Times New Roman" w:hAnsi="Times New Roman" w:cs="Times New Roman"/>
          <w:szCs w:val="24"/>
        </w:rPr>
      </w:pPr>
    </w:p>
    <w:p w14:paraId="3CACB73C" w14:textId="77777777" w:rsidR="00236767" w:rsidRPr="00E84B26" w:rsidRDefault="00236767" w:rsidP="00F949D5">
      <w:pPr>
        <w:ind w:left="2124" w:right="-1"/>
        <w:rPr>
          <w:rFonts w:ascii="Times New Roman" w:hAnsi="Times New Roman" w:cs="Times New Roman"/>
          <w:sz w:val="20"/>
          <w:szCs w:val="20"/>
        </w:rPr>
      </w:pPr>
      <w:r w:rsidRPr="00E84B26">
        <w:rPr>
          <w:rFonts w:ascii="Times New Roman" w:hAnsi="Times New Roman" w:cs="Times New Roman"/>
          <w:sz w:val="20"/>
          <w:szCs w:val="20"/>
        </w:rPr>
        <w:t>Art. 159: “É livre a associação profissional ou sindical; a sua constituição, a representação legal nas convenções coletivas de trabalho e o exercício de funções delegadas de Poder Público serão regulados em lei.”</w:t>
      </w:r>
    </w:p>
    <w:p w14:paraId="48FE3BDC" w14:textId="77777777" w:rsidR="00236767" w:rsidRPr="00E84B26" w:rsidRDefault="00236767" w:rsidP="00F949D5">
      <w:pPr>
        <w:ind w:left="2124" w:right="-1"/>
        <w:rPr>
          <w:rFonts w:ascii="Times New Roman" w:hAnsi="Times New Roman" w:cs="Times New Roman"/>
          <w:sz w:val="20"/>
          <w:szCs w:val="20"/>
        </w:rPr>
      </w:pPr>
      <w:r w:rsidRPr="00E84B26">
        <w:rPr>
          <w:rFonts w:ascii="Times New Roman" w:hAnsi="Times New Roman" w:cs="Times New Roman"/>
          <w:sz w:val="20"/>
          <w:szCs w:val="20"/>
        </w:rPr>
        <w:lastRenderedPageBreak/>
        <w:t>“§ 1º - Entre as funções delegadas a que se refere este artigo, compreende-se a de arrecadar, na forma da lei, contribuições para o custeio da atividade dos órgãos sindicais e profissionais e para a execução de programas de interesse das categorias por eles representadas. (BRASIL, 1967).”</w:t>
      </w:r>
    </w:p>
    <w:p w14:paraId="5C4B3033" w14:textId="77777777" w:rsidR="00236767" w:rsidRPr="00E84B26" w:rsidRDefault="00236767" w:rsidP="00236767">
      <w:pPr>
        <w:spacing w:line="360" w:lineRule="auto"/>
        <w:ind w:left="2124" w:right="-1"/>
        <w:rPr>
          <w:rFonts w:ascii="Times New Roman" w:hAnsi="Times New Roman" w:cs="Times New Roman"/>
          <w:szCs w:val="24"/>
        </w:rPr>
      </w:pPr>
    </w:p>
    <w:p w14:paraId="4B850718" w14:textId="77777777" w:rsidR="00236767" w:rsidRPr="00E84B26" w:rsidRDefault="00236767" w:rsidP="00DF377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A permissão para delegação dessas atividades permitiu descentralização administrativa por cooperação no desenvolvimento de nichos específicos de interesse coletivo, sobremodo o social.  </w:t>
      </w:r>
    </w:p>
    <w:p w14:paraId="496DF324" w14:textId="77777777" w:rsidR="00236767" w:rsidRPr="00E84B26" w:rsidRDefault="00236767" w:rsidP="00236767">
      <w:pPr>
        <w:spacing w:line="360" w:lineRule="auto"/>
        <w:ind w:right="-1"/>
        <w:rPr>
          <w:rFonts w:ascii="Times New Roman" w:hAnsi="Times New Roman" w:cs="Times New Roman"/>
          <w:szCs w:val="24"/>
        </w:rPr>
      </w:pPr>
      <w:r w:rsidRPr="00E84B26">
        <w:rPr>
          <w:rFonts w:ascii="Times New Roman" w:hAnsi="Times New Roman" w:cs="Times New Roman"/>
          <w:szCs w:val="24"/>
        </w:rPr>
        <w:t>A Constituição de 1969 contemplou na seara previdenciária, versando sobre as contribuições no art. 21 § 2º, I (CF, 1969):</w:t>
      </w:r>
    </w:p>
    <w:p w14:paraId="19D85B36" w14:textId="07585577" w:rsidR="00236767" w:rsidRDefault="00236767" w:rsidP="00F949D5">
      <w:pPr>
        <w:pStyle w:val="NormalWeb"/>
        <w:shd w:val="clear" w:color="auto" w:fill="FFFFFF"/>
        <w:spacing w:before="0" w:beforeAutospacing="0" w:after="0" w:afterAutospacing="0"/>
        <w:ind w:left="2268"/>
        <w:jc w:val="both"/>
        <w:rPr>
          <w:rStyle w:val="nfase"/>
          <w:i w:val="0"/>
          <w:iCs w:val="0"/>
          <w:color w:val="000000"/>
          <w:sz w:val="20"/>
          <w:szCs w:val="20"/>
          <w:bdr w:val="none" w:sz="0" w:space="0" w:color="auto" w:frame="1"/>
        </w:rPr>
      </w:pPr>
      <w:r w:rsidRPr="00D00601">
        <w:rPr>
          <w:rStyle w:val="nfase"/>
          <w:i w:val="0"/>
          <w:iCs w:val="0"/>
          <w:color w:val="000000"/>
          <w:sz w:val="20"/>
          <w:szCs w:val="20"/>
          <w:bdr w:val="none" w:sz="0" w:space="0" w:color="auto" w:frame="1"/>
        </w:rPr>
        <w:t>“Art. 21. (...)</w:t>
      </w:r>
      <w:r w:rsidR="00DF377D" w:rsidRPr="00D00601">
        <w:rPr>
          <w:rStyle w:val="nfase"/>
          <w:i w:val="0"/>
          <w:iCs w:val="0"/>
          <w:color w:val="000000"/>
          <w:sz w:val="20"/>
          <w:szCs w:val="20"/>
          <w:bdr w:val="none" w:sz="0" w:space="0" w:color="auto" w:frame="1"/>
        </w:rPr>
        <w:t xml:space="preserve"> </w:t>
      </w:r>
      <w:r w:rsidRPr="00D00601">
        <w:rPr>
          <w:rStyle w:val="nfase"/>
          <w:i w:val="0"/>
          <w:iCs w:val="0"/>
          <w:color w:val="000000"/>
          <w:sz w:val="20"/>
          <w:szCs w:val="20"/>
          <w:bdr w:val="none" w:sz="0" w:space="0" w:color="auto" w:frame="1"/>
        </w:rPr>
        <w:t>§ 2º A União pode instituir:</w:t>
      </w:r>
      <w:r w:rsidR="00DF377D" w:rsidRPr="00D00601">
        <w:rPr>
          <w:rStyle w:val="nfase"/>
          <w:i w:val="0"/>
          <w:iCs w:val="0"/>
          <w:color w:val="000000"/>
          <w:sz w:val="20"/>
          <w:szCs w:val="20"/>
          <w:bdr w:val="none" w:sz="0" w:space="0" w:color="auto" w:frame="1"/>
        </w:rPr>
        <w:t xml:space="preserve"> </w:t>
      </w:r>
      <w:r w:rsidRPr="00D00601">
        <w:rPr>
          <w:rStyle w:val="nfase"/>
          <w:i w:val="0"/>
          <w:iCs w:val="0"/>
          <w:color w:val="000000"/>
          <w:sz w:val="20"/>
          <w:szCs w:val="20"/>
          <w:bdr w:val="none" w:sz="0" w:space="0" w:color="auto" w:frame="1"/>
        </w:rPr>
        <w:t xml:space="preserve">I - contribuições, nos </w:t>
      </w:r>
      <w:proofErr w:type="spellStart"/>
      <w:r w:rsidRPr="00D00601">
        <w:rPr>
          <w:rStyle w:val="nfase"/>
          <w:i w:val="0"/>
          <w:iCs w:val="0"/>
          <w:color w:val="000000"/>
          <w:sz w:val="20"/>
          <w:szCs w:val="20"/>
          <w:bdr w:val="none" w:sz="0" w:space="0" w:color="auto" w:frame="1"/>
        </w:rPr>
        <w:t>têrmos</w:t>
      </w:r>
      <w:proofErr w:type="spellEnd"/>
      <w:r w:rsidRPr="00D00601">
        <w:rPr>
          <w:rStyle w:val="nfase"/>
          <w:i w:val="0"/>
          <w:iCs w:val="0"/>
          <w:color w:val="000000"/>
          <w:sz w:val="20"/>
          <w:szCs w:val="20"/>
          <w:bdr w:val="none" w:sz="0" w:space="0" w:color="auto" w:frame="1"/>
        </w:rPr>
        <w:t xml:space="preserve"> do item I </w:t>
      </w:r>
      <w:proofErr w:type="spellStart"/>
      <w:r w:rsidRPr="00D00601">
        <w:rPr>
          <w:rStyle w:val="nfase"/>
          <w:i w:val="0"/>
          <w:iCs w:val="0"/>
          <w:color w:val="000000"/>
          <w:sz w:val="20"/>
          <w:szCs w:val="20"/>
          <w:bdr w:val="none" w:sz="0" w:space="0" w:color="auto" w:frame="1"/>
        </w:rPr>
        <w:t>dêste</w:t>
      </w:r>
      <w:proofErr w:type="spellEnd"/>
      <w:r w:rsidRPr="00D00601">
        <w:rPr>
          <w:rStyle w:val="nfase"/>
          <w:i w:val="0"/>
          <w:iCs w:val="0"/>
          <w:color w:val="000000"/>
          <w:sz w:val="20"/>
          <w:szCs w:val="20"/>
          <w:bdr w:val="none" w:sz="0" w:space="0" w:color="auto" w:frame="1"/>
        </w:rPr>
        <w:t xml:space="preserve"> artigo, tendo em vista intervenção no domínio econômico e o </w:t>
      </w:r>
      <w:proofErr w:type="spellStart"/>
      <w:r w:rsidRPr="00D00601">
        <w:rPr>
          <w:rStyle w:val="nfase"/>
          <w:i w:val="0"/>
          <w:iCs w:val="0"/>
          <w:color w:val="000000"/>
          <w:sz w:val="20"/>
          <w:szCs w:val="20"/>
          <w:bdr w:val="none" w:sz="0" w:space="0" w:color="auto" w:frame="1"/>
        </w:rPr>
        <w:t>interêsse</w:t>
      </w:r>
      <w:proofErr w:type="spellEnd"/>
      <w:r w:rsidRPr="00D00601">
        <w:rPr>
          <w:rStyle w:val="nfase"/>
          <w:i w:val="0"/>
          <w:iCs w:val="0"/>
          <w:color w:val="000000"/>
          <w:sz w:val="20"/>
          <w:szCs w:val="20"/>
          <w:bdr w:val="none" w:sz="0" w:space="0" w:color="auto" w:frame="1"/>
        </w:rPr>
        <w:t xml:space="preserve"> da previdência social ou de categorias profissionais; e</w:t>
      </w:r>
      <w:r w:rsidRPr="00D00601">
        <w:rPr>
          <w:i/>
          <w:iCs/>
          <w:color w:val="000000"/>
          <w:sz w:val="20"/>
          <w:szCs w:val="20"/>
        </w:rPr>
        <w:t xml:space="preserve"> (...)”</w:t>
      </w:r>
      <w:r w:rsidRPr="00D00601">
        <w:rPr>
          <w:rStyle w:val="nfase"/>
          <w:i w:val="0"/>
          <w:iCs w:val="0"/>
          <w:color w:val="000000"/>
          <w:sz w:val="20"/>
          <w:szCs w:val="20"/>
          <w:bdr w:val="none" w:sz="0" w:space="0" w:color="auto" w:frame="1"/>
        </w:rPr>
        <w:t>.</w:t>
      </w:r>
      <w:r w:rsidR="00F949D5">
        <w:rPr>
          <w:rStyle w:val="nfase"/>
          <w:i w:val="0"/>
          <w:iCs w:val="0"/>
          <w:color w:val="000000"/>
          <w:sz w:val="20"/>
          <w:szCs w:val="20"/>
          <w:bdr w:val="none" w:sz="0" w:space="0" w:color="auto" w:frame="1"/>
        </w:rPr>
        <w:t>,</w:t>
      </w:r>
    </w:p>
    <w:p w14:paraId="62D35972" w14:textId="77777777" w:rsidR="00F949D5" w:rsidRPr="00D00601" w:rsidRDefault="00F949D5" w:rsidP="00F949D5">
      <w:pPr>
        <w:pStyle w:val="NormalWeb"/>
        <w:shd w:val="clear" w:color="auto" w:fill="FFFFFF"/>
        <w:spacing w:before="0" w:beforeAutospacing="0" w:after="0" w:afterAutospacing="0"/>
        <w:ind w:left="2268"/>
        <w:jc w:val="both"/>
        <w:rPr>
          <w:rStyle w:val="nfase"/>
          <w:i w:val="0"/>
          <w:iCs w:val="0"/>
          <w:color w:val="000000"/>
          <w:sz w:val="20"/>
          <w:szCs w:val="20"/>
        </w:rPr>
      </w:pPr>
    </w:p>
    <w:p w14:paraId="1C2FE928" w14:textId="6CBE7AB4" w:rsidR="00236767" w:rsidRPr="00E84B26" w:rsidRDefault="00236767" w:rsidP="00DF377D">
      <w:pPr>
        <w:pStyle w:val="NormalWeb"/>
        <w:shd w:val="clear" w:color="auto" w:fill="FFFFFF"/>
        <w:spacing w:before="0" w:beforeAutospacing="0" w:after="0" w:line="360" w:lineRule="auto"/>
        <w:ind w:firstLine="708"/>
        <w:jc w:val="both"/>
        <w:rPr>
          <w:color w:val="000000"/>
          <w:bdr w:val="none" w:sz="0" w:space="0" w:color="auto" w:frame="1"/>
        </w:rPr>
      </w:pPr>
      <w:r w:rsidRPr="00E84B26">
        <w:rPr>
          <w:color w:val="000000"/>
          <w:bdr w:val="none" w:sz="0" w:space="0" w:color="auto" w:frame="1"/>
        </w:rPr>
        <w:t>A Constituição de 1988 positivou normas acerca do serviço social autônomo no decurso da carta política, contudo a classificação não foi possível ocorrer entre administração direta e indireta. Temos no art. 37, XIX, XX da Constituição vigente que versa sobre a criação desses entes a ausência da citação daqueles (CF, 1988):</w:t>
      </w:r>
    </w:p>
    <w:p w14:paraId="75106265" w14:textId="77777777" w:rsidR="00236767" w:rsidRPr="00E84B26" w:rsidRDefault="00236767" w:rsidP="00F949D5">
      <w:pPr>
        <w:pStyle w:val="NormalWeb"/>
        <w:shd w:val="clear" w:color="auto" w:fill="FFFFFF"/>
        <w:spacing w:before="0" w:beforeAutospacing="0" w:after="0" w:afterAutospacing="0"/>
        <w:ind w:left="2268"/>
        <w:jc w:val="both"/>
        <w:rPr>
          <w:color w:val="000000"/>
          <w:sz w:val="20"/>
          <w:szCs w:val="20"/>
          <w:bdr w:val="none" w:sz="0" w:space="0" w:color="auto" w:frame="1"/>
        </w:rPr>
      </w:pPr>
      <w:r w:rsidRPr="00E84B26">
        <w:rPr>
          <w:color w:val="000000"/>
          <w:sz w:val="20"/>
          <w:szCs w:val="20"/>
          <w:bdr w:val="none" w:sz="0" w:space="0" w:color="auto" w:frame="1"/>
        </w:rPr>
        <w:t xml:space="preserve">“Art. 37. A administração pública direta e indireta de qualquer dos Poderes da União, dos Estados, do Distrito Federal e dos Municípios obedecerá aos princípios de legalidade, impessoalidade, moralidade, publicidade e eficiência e, também, ao seguinte: (Redação dada pela Emenda Constitucional nº 19, de 1998) </w:t>
      </w:r>
    </w:p>
    <w:p w14:paraId="109BA5BE" w14:textId="77777777" w:rsidR="00236767" w:rsidRPr="00E84B26" w:rsidRDefault="00236767" w:rsidP="00F949D5">
      <w:pPr>
        <w:pStyle w:val="NormalWeb"/>
        <w:shd w:val="clear" w:color="auto" w:fill="FFFFFF"/>
        <w:spacing w:before="0" w:beforeAutospacing="0" w:after="0" w:afterAutospacing="0"/>
        <w:ind w:left="2268"/>
        <w:jc w:val="both"/>
        <w:rPr>
          <w:color w:val="000000"/>
          <w:sz w:val="20"/>
          <w:szCs w:val="20"/>
          <w:bdr w:val="none" w:sz="0" w:space="0" w:color="auto" w:frame="1"/>
        </w:rPr>
      </w:pPr>
      <w:r w:rsidRPr="00E84B26">
        <w:rPr>
          <w:color w:val="000000"/>
          <w:sz w:val="20"/>
          <w:szCs w:val="20"/>
          <w:bdr w:val="none" w:sz="0" w:space="0" w:color="auto" w:frame="1"/>
        </w:rPr>
        <w:t>(...)</w:t>
      </w:r>
    </w:p>
    <w:p w14:paraId="3E3236FA" w14:textId="77777777" w:rsidR="00236767" w:rsidRPr="00E84B26" w:rsidRDefault="00236767" w:rsidP="00F949D5">
      <w:pPr>
        <w:pStyle w:val="NormalWeb"/>
        <w:shd w:val="clear" w:color="auto" w:fill="FFFFFF"/>
        <w:spacing w:before="0" w:beforeAutospacing="0" w:after="0" w:afterAutospacing="0"/>
        <w:ind w:left="2268"/>
        <w:jc w:val="both"/>
        <w:rPr>
          <w:color w:val="000000"/>
          <w:sz w:val="20"/>
          <w:szCs w:val="20"/>
          <w:bdr w:val="none" w:sz="0" w:space="0" w:color="auto" w:frame="1"/>
        </w:rPr>
      </w:pPr>
      <w:r w:rsidRPr="00E84B26">
        <w:rPr>
          <w:color w:val="000000"/>
          <w:sz w:val="20"/>
          <w:szCs w:val="20"/>
          <w:bdr w:val="none" w:sz="0" w:space="0" w:color="auto" w:frame="1"/>
        </w:rPr>
        <w:t>XIX - somente por lei específica poderá ser criada autarquia e autorizada a instituição de empresa pública, de sociedade de economia mista e de fundação, cabendo à lei complementar, neste último caso, definir as áreas de sua atuação; (Redação dada pela Emenda Constitucional nº 19, de 1998)</w:t>
      </w:r>
    </w:p>
    <w:p w14:paraId="2773DD34" w14:textId="652C65CC" w:rsidR="00236767" w:rsidRPr="00E84B26" w:rsidRDefault="00236767" w:rsidP="00F949D5">
      <w:pPr>
        <w:pStyle w:val="NormalWeb"/>
        <w:shd w:val="clear" w:color="auto" w:fill="FFFFFF"/>
        <w:spacing w:before="0" w:beforeAutospacing="0" w:after="0" w:afterAutospacing="0"/>
        <w:ind w:left="2268"/>
        <w:jc w:val="both"/>
        <w:rPr>
          <w:color w:val="000000"/>
          <w:sz w:val="20"/>
          <w:szCs w:val="20"/>
          <w:bdr w:val="none" w:sz="0" w:space="0" w:color="auto" w:frame="1"/>
        </w:rPr>
      </w:pPr>
      <w:r w:rsidRPr="00E84B26">
        <w:rPr>
          <w:color w:val="000000"/>
          <w:sz w:val="20"/>
          <w:szCs w:val="20"/>
          <w:bdr w:val="none" w:sz="0" w:space="0" w:color="auto" w:frame="1"/>
        </w:rPr>
        <w:t xml:space="preserve">XX - </w:t>
      </w:r>
      <w:proofErr w:type="gramStart"/>
      <w:r w:rsidRPr="00E84B26">
        <w:rPr>
          <w:color w:val="000000"/>
          <w:sz w:val="20"/>
          <w:szCs w:val="20"/>
          <w:bdr w:val="none" w:sz="0" w:space="0" w:color="auto" w:frame="1"/>
        </w:rPr>
        <w:t>depende</w:t>
      </w:r>
      <w:proofErr w:type="gramEnd"/>
      <w:r w:rsidRPr="00E84B26">
        <w:rPr>
          <w:color w:val="000000"/>
          <w:sz w:val="20"/>
          <w:szCs w:val="20"/>
          <w:bdr w:val="none" w:sz="0" w:space="0" w:color="auto" w:frame="1"/>
        </w:rPr>
        <w:t xml:space="preserve"> de autorização legislativa, em cada caso, a criação de subsidiárias das entidades mencionadas no inciso anterior, assim como a participação de qualquer delas em empresa privada.” (Brasil, 1988)</w:t>
      </w:r>
    </w:p>
    <w:p w14:paraId="734A2C75" w14:textId="77777777" w:rsidR="00DF377D" w:rsidRPr="00E84B26" w:rsidRDefault="00DF377D" w:rsidP="00DF377D">
      <w:pPr>
        <w:pStyle w:val="NormalWeb"/>
        <w:shd w:val="clear" w:color="auto" w:fill="FFFFFF"/>
        <w:spacing w:before="0" w:beforeAutospacing="0" w:after="0" w:afterAutospacing="0" w:line="360" w:lineRule="auto"/>
        <w:ind w:left="2829"/>
        <w:jc w:val="both"/>
        <w:rPr>
          <w:color w:val="000000"/>
          <w:sz w:val="20"/>
          <w:szCs w:val="20"/>
          <w:bdr w:val="none" w:sz="0" w:space="0" w:color="auto" w:frame="1"/>
        </w:rPr>
      </w:pPr>
    </w:p>
    <w:p w14:paraId="22F9D934" w14:textId="6F0F0B21" w:rsidR="00236767" w:rsidRPr="00E84B26" w:rsidRDefault="00236767" w:rsidP="00DF377D">
      <w:pPr>
        <w:pStyle w:val="NormalWeb"/>
        <w:shd w:val="clear" w:color="auto" w:fill="FFFFFF"/>
        <w:spacing w:before="0" w:beforeAutospacing="0" w:after="0" w:line="360" w:lineRule="auto"/>
        <w:ind w:firstLine="708"/>
        <w:jc w:val="both"/>
      </w:pPr>
      <w:r w:rsidRPr="00E84B26">
        <w:t>Em consonância com exposto, segue o mesmo impasse no disciplinamento contido no Decreto-lei 200/67, art. 4°, incisos I e II, que trata da administração federal (Brasil,1967):</w:t>
      </w:r>
    </w:p>
    <w:p w14:paraId="40CCB7B5" w14:textId="53A5C6A4" w:rsidR="00236767" w:rsidRPr="00E84B26" w:rsidRDefault="00236767" w:rsidP="007D1F25">
      <w:pPr>
        <w:pStyle w:val="NormalWeb"/>
        <w:shd w:val="clear" w:color="auto" w:fill="FFFFFF"/>
        <w:spacing w:before="0" w:beforeAutospacing="0" w:after="0" w:afterAutospacing="0"/>
        <w:ind w:left="2268"/>
        <w:jc w:val="both"/>
        <w:rPr>
          <w:color w:val="000000"/>
          <w:sz w:val="20"/>
          <w:szCs w:val="20"/>
        </w:rPr>
      </w:pPr>
      <w:r w:rsidRPr="00E84B26">
        <w:rPr>
          <w:color w:val="000000"/>
          <w:sz w:val="20"/>
          <w:szCs w:val="20"/>
        </w:rPr>
        <w:t>“Art. 4° A Administração Federal compreende:</w:t>
      </w:r>
      <w:r w:rsidRPr="00E84B26">
        <w:rPr>
          <w:color w:val="000000"/>
          <w:sz w:val="20"/>
          <w:szCs w:val="20"/>
          <w:bdr w:val="none" w:sz="0" w:space="0" w:color="auto" w:frame="1"/>
        </w:rPr>
        <w:t xml:space="preserve"> </w:t>
      </w:r>
      <w:r w:rsidRPr="00E84B26">
        <w:rPr>
          <w:color w:val="000000"/>
          <w:sz w:val="20"/>
          <w:szCs w:val="20"/>
        </w:rPr>
        <w:t>I - A Administração Direta, que se constitui dos serviços integrados na estrutura administrativa da Presidência da República e dos Ministérios.</w:t>
      </w:r>
      <w:r w:rsidR="00F949D5">
        <w:rPr>
          <w:color w:val="000000"/>
          <w:sz w:val="20"/>
          <w:szCs w:val="20"/>
        </w:rPr>
        <w:t xml:space="preserve"> </w:t>
      </w:r>
      <w:bookmarkStart w:id="2" w:name="art4ii"/>
      <w:bookmarkEnd w:id="2"/>
      <w:r w:rsidRPr="00E84B26">
        <w:rPr>
          <w:color w:val="000000"/>
          <w:sz w:val="20"/>
          <w:szCs w:val="20"/>
        </w:rPr>
        <w:t> II - A Administração Indireta, que compreende as seguintes categorias de entidades, dotadas de personalidade jurídica própria:</w:t>
      </w:r>
      <w:r w:rsidR="00F949D5">
        <w:rPr>
          <w:color w:val="000000"/>
          <w:sz w:val="20"/>
          <w:szCs w:val="20"/>
        </w:rPr>
        <w:t xml:space="preserve"> </w:t>
      </w:r>
      <w:bookmarkStart w:id="3" w:name="art4iia"/>
      <w:bookmarkEnd w:id="3"/>
      <w:r w:rsidRPr="00E84B26">
        <w:rPr>
          <w:color w:val="000000"/>
          <w:sz w:val="20"/>
          <w:szCs w:val="20"/>
        </w:rPr>
        <w:t>a) Autarquias;</w:t>
      </w:r>
      <w:bookmarkStart w:id="4" w:name="art4iib"/>
      <w:bookmarkEnd w:id="4"/>
      <w:r w:rsidR="00F949D5">
        <w:rPr>
          <w:color w:val="000000"/>
          <w:sz w:val="20"/>
          <w:szCs w:val="20"/>
        </w:rPr>
        <w:t xml:space="preserve"> </w:t>
      </w:r>
      <w:r w:rsidRPr="00E84B26">
        <w:rPr>
          <w:color w:val="000000"/>
          <w:sz w:val="20"/>
          <w:szCs w:val="20"/>
        </w:rPr>
        <w:t xml:space="preserve">b) </w:t>
      </w:r>
      <w:proofErr w:type="spellStart"/>
      <w:r w:rsidRPr="00E84B26">
        <w:rPr>
          <w:color w:val="000000"/>
          <w:sz w:val="20"/>
          <w:szCs w:val="20"/>
        </w:rPr>
        <w:t>Emprêsas</w:t>
      </w:r>
      <w:proofErr w:type="spellEnd"/>
      <w:r w:rsidRPr="00E84B26">
        <w:rPr>
          <w:color w:val="000000"/>
          <w:sz w:val="20"/>
          <w:szCs w:val="20"/>
        </w:rPr>
        <w:t xml:space="preserve"> Públicas;</w:t>
      </w:r>
      <w:r w:rsidR="00F949D5">
        <w:rPr>
          <w:color w:val="000000"/>
          <w:sz w:val="20"/>
          <w:szCs w:val="20"/>
        </w:rPr>
        <w:t xml:space="preserve"> </w:t>
      </w:r>
      <w:bookmarkStart w:id="5" w:name="art4iic"/>
      <w:bookmarkEnd w:id="5"/>
      <w:r w:rsidRPr="00E84B26">
        <w:rPr>
          <w:color w:val="000000"/>
          <w:sz w:val="20"/>
          <w:szCs w:val="20"/>
        </w:rPr>
        <w:t>c) Sociedades de Economia Mista.</w:t>
      </w:r>
      <w:r w:rsidR="00F949D5">
        <w:rPr>
          <w:color w:val="000000"/>
          <w:sz w:val="20"/>
          <w:szCs w:val="20"/>
        </w:rPr>
        <w:t xml:space="preserve"> </w:t>
      </w:r>
      <w:bookmarkStart w:id="6" w:name="art4iid"/>
      <w:bookmarkEnd w:id="6"/>
      <w:r w:rsidRPr="00E84B26">
        <w:rPr>
          <w:color w:val="000000"/>
          <w:sz w:val="20"/>
          <w:szCs w:val="20"/>
        </w:rPr>
        <w:t>d) fundações públicas. (Incluído pela Lei nº 7.596, de 1987)” (Brasil,1967)</w:t>
      </w:r>
    </w:p>
    <w:p w14:paraId="08B06AB5" w14:textId="77777777" w:rsidR="00236767" w:rsidRPr="00E84B26" w:rsidRDefault="00236767" w:rsidP="00236767">
      <w:pPr>
        <w:pStyle w:val="NormalWeb"/>
        <w:shd w:val="clear" w:color="auto" w:fill="FFFFFF"/>
        <w:spacing w:before="0" w:beforeAutospacing="0" w:after="0" w:line="360" w:lineRule="auto"/>
        <w:jc w:val="both"/>
        <w:rPr>
          <w:color w:val="000000"/>
          <w:bdr w:val="none" w:sz="0" w:space="0" w:color="auto" w:frame="1"/>
        </w:rPr>
      </w:pPr>
    </w:p>
    <w:p w14:paraId="72FA4DF5" w14:textId="6EB066E0" w:rsidR="00236767" w:rsidRPr="00E84B26" w:rsidRDefault="00236767" w:rsidP="00DF377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Deste modo, não pertencem </w:t>
      </w:r>
      <w:r w:rsidR="00D00601">
        <w:rPr>
          <w:rFonts w:ascii="Times New Roman" w:hAnsi="Times New Roman" w:cs="Times New Roman"/>
          <w:szCs w:val="24"/>
        </w:rPr>
        <w:t>à</w:t>
      </w:r>
      <w:r w:rsidRPr="00E84B26">
        <w:rPr>
          <w:rFonts w:ascii="Times New Roman" w:hAnsi="Times New Roman" w:cs="Times New Roman"/>
          <w:szCs w:val="24"/>
        </w:rPr>
        <w:t xml:space="preserve"> administração direta </w:t>
      </w:r>
      <w:r w:rsidR="00D00601">
        <w:rPr>
          <w:rFonts w:ascii="Times New Roman" w:hAnsi="Times New Roman" w:cs="Times New Roman"/>
          <w:szCs w:val="24"/>
        </w:rPr>
        <w:t>tampouco da</w:t>
      </w:r>
      <w:r w:rsidRPr="00E84B26">
        <w:rPr>
          <w:rFonts w:ascii="Times New Roman" w:hAnsi="Times New Roman" w:cs="Times New Roman"/>
          <w:szCs w:val="24"/>
        </w:rPr>
        <w:t xml:space="preserve"> indireta, segundo a não inclusão no rol exposto no dispositivo supracitado. Sobre o assunto, o doutrinador Pietro </w:t>
      </w:r>
      <w:r w:rsidR="00D00601">
        <w:rPr>
          <w:rFonts w:ascii="Times New Roman" w:hAnsi="Times New Roman" w:cs="Times New Roman"/>
          <w:szCs w:val="24"/>
        </w:rPr>
        <w:t xml:space="preserve">explicita que </w:t>
      </w:r>
      <w:r w:rsidRPr="00E84B26">
        <w:rPr>
          <w:rFonts w:ascii="Times New Roman" w:hAnsi="Times New Roman" w:cs="Times New Roman"/>
          <w:szCs w:val="24"/>
        </w:rPr>
        <w:t xml:space="preserve">(2014, p.573/574): </w:t>
      </w:r>
    </w:p>
    <w:p w14:paraId="150373E2" w14:textId="77777777" w:rsidR="00AF0370" w:rsidRPr="00E84B26" w:rsidRDefault="00AF0370" w:rsidP="00236767">
      <w:pPr>
        <w:spacing w:line="360" w:lineRule="auto"/>
        <w:ind w:left="2832" w:right="-1"/>
        <w:rPr>
          <w:rFonts w:ascii="Times New Roman" w:hAnsi="Times New Roman" w:cs="Times New Roman"/>
          <w:szCs w:val="24"/>
        </w:rPr>
      </w:pPr>
    </w:p>
    <w:p w14:paraId="078DB6A7" w14:textId="4081659D" w:rsidR="00236767" w:rsidRPr="00E84B26" w:rsidRDefault="00236767" w:rsidP="00F949D5">
      <w:pPr>
        <w:ind w:left="2268"/>
        <w:rPr>
          <w:rFonts w:ascii="Times New Roman" w:hAnsi="Times New Roman" w:cs="Times New Roman"/>
          <w:sz w:val="20"/>
          <w:szCs w:val="20"/>
        </w:rPr>
      </w:pPr>
      <w:r w:rsidRPr="00E84B26">
        <w:rPr>
          <w:rFonts w:ascii="Times New Roman" w:hAnsi="Times New Roman" w:cs="Times New Roman"/>
          <w:sz w:val="20"/>
          <w:szCs w:val="20"/>
        </w:rPr>
        <w:t xml:space="preserve"> “as leis que deram origem a tais entidades não as criaram diretamente, nem autorizaram o Poder Executivo a fazê-lo, como ocorre com as entidades da Administração Indireta. Tais leis atribuíram às Confederações Nacionais o encargo de fazê-lo”. (PIETRO, 2014) </w:t>
      </w:r>
    </w:p>
    <w:p w14:paraId="3F2420EF" w14:textId="77777777" w:rsidR="00AF0370" w:rsidRPr="00E84B26" w:rsidRDefault="00AF0370" w:rsidP="00236767">
      <w:pPr>
        <w:spacing w:line="360" w:lineRule="auto"/>
        <w:ind w:left="2832" w:right="-1"/>
        <w:rPr>
          <w:rFonts w:ascii="Times New Roman" w:hAnsi="Times New Roman" w:cs="Times New Roman"/>
          <w:szCs w:val="24"/>
        </w:rPr>
      </w:pPr>
    </w:p>
    <w:p w14:paraId="62A4E7E0" w14:textId="6810560D" w:rsidR="00236767" w:rsidRPr="00E84B26" w:rsidRDefault="00236767" w:rsidP="00DF377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As entidades de Serviço Social Autônomo possuem administração, regulamento e patrimônio próprio, contudo estão sob a fiscalização do Tribunal de Contas da União – TCU, segundo art. 71, incisos II e III do texto normativo constitucional, administrando suas atividades sob contribuições parafiscais, segundo art. 240 da Carta Política vigente (CF, 1988):</w:t>
      </w:r>
    </w:p>
    <w:p w14:paraId="55C219C5" w14:textId="77777777" w:rsidR="00AF0370" w:rsidRPr="00E84B26" w:rsidRDefault="00AF0370" w:rsidP="00236767">
      <w:pPr>
        <w:spacing w:line="360" w:lineRule="auto"/>
        <w:ind w:right="-1"/>
        <w:rPr>
          <w:rFonts w:ascii="Times New Roman" w:hAnsi="Times New Roman" w:cs="Times New Roman"/>
          <w:szCs w:val="24"/>
        </w:rPr>
      </w:pPr>
    </w:p>
    <w:p w14:paraId="6B6079F4" w14:textId="77777777" w:rsidR="00236767" w:rsidRPr="00E84B26" w:rsidRDefault="00236767" w:rsidP="007D1F25">
      <w:pPr>
        <w:ind w:left="2268"/>
        <w:rPr>
          <w:rFonts w:ascii="Times New Roman" w:hAnsi="Times New Roman" w:cs="Times New Roman"/>
          <w:sz w:val="20"/>
          <w:szCs w:val="20"/>
        </w:rPr>
      </w:pPr>
      <w:r w:rsidRPr="00E84B26">
        <w:rPr>
          <w:rFonts w:ascii="Times New Roman" w:hAnsi="Times New Roman" w:cs="Times New Roman"/>
          <w:sz w:val="20"/>
          <w:szCs w:val="20"/>
        </w:rPr>
        <w:t>“Art. 240. Ficam ressalvadas do disposto no art. 195 as atuais contribuições compulsórias dos empregadores sobre a folha de salários, destinadas às entidades privadas de serviço social e de formação profissional vinculadas ao sistema sindical.” (BRASIL, 1988)</w:t>
      </w:r>
    </w:p>
    <w:p w14:paraId="6F336FF6" w14:textId="77777777" w:rsidR="00236767" w:rsidRPr="00E84B26" w:rsidRDefault="00236767" w:rsidP="00236767">
      <w:pPr>
        <w:spacing w:line="360" w:lineRule="auto"/>
        <w:ind w:right="-1"/>
        <w:rPr>
          <w:rFonts w:ascii="Times New Roman" w:hAnsi="Times New Roman" w:cs="Times New Roman"/>
          <w:sz w:val="20"/>
          <w:szCs w:val="20"/>
        </w:rPr>
      </w:pPr>
    </w:p>
    <w:p w14:paraId="235B26FB" w14:textId="77777777" w:rsidR="00236767" w:rsidRPr="00E84B26" w:rsidRDefault="00236767" w:rsidP="00DF377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Como bem vimos, o resguardo de tais entidades se dá por meio de diversos dispositivos tanto por normas programáticas, quanto por normas especificas de disciplinamento. </w:t>
      </w:r>
    </w:p>
    <w:p w14:paraId="7AF33356" w14:textId="77777777" w:rsidR="00236767" w:rsidRPr="00E84B26" w:rsidRDefault="00236767" w:rsidP="00DF377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Entender como nosso ordenamento trata os entes sociais autônomos é sobremaneira importante para a compreensão do papel significativo que tais entes representam na prestação de serviços a sociedade em suas diversas finalidades, seja educacional, formação profissional ou social, é também a ajuda no desenvolvimento humano na construção da cidadania.</w:t>
      </w:r>
    </w:p>
    <w:p w14:paraId="5F05675F" w14:textId="77777777" w:rsidR="00236767" w:rsidRPr="00E84B26" w:rsidRDefault="00236767" w:rsidP="00236767">
      <w:pPr>
        <w:spacing w:line="360" w:lineRule="auto"/>
        <w:ind w:right="-1"/>
        <w:rPr>
          <w:rFonts w:ascii="Times New Roman" w:hAnsi="Times New Roman" w:cs="Times New Roman"/>
          <w:b/>
          <w:bCs/>
          <w:szCs w:val="24"/>
        </w:rPr>
      </w:pPr>
    </w:p>
    <w:p w14:paraId="6D5B8E89" w14:textId="768615B9" w:rsidR="00236767" w:rsidRPr="00E84B26" w:rsidRDefault="00236767" w:rsidP="00236767">
      <w:pPr>
        <w:spacing w:line="360" w:lineRule="auto"/>
        <w:ind w:right="-1"/>
        <w:rPr>
          <w:rFonts w:ascii="Times New Roman" w:hAnsi="Times New Roman" w:cs="Times New Roman"/>
          <w:b/>
          <w:bCs/>
          <w:szCs w:val="24"/>
        </w:rPr>
      </w:pPr>
      <w:r w:rsidRPr="00E84B26">
        <w:rPr>
          <w:rFonts w:ascii="Times New Roman" w:hAnsi="Times New Roman" w:cs="Times New Roman"/>
          <w:b/>
          <w:bCs/>
          <w:szCs w:val="24"/>
        </w:rPr>
        <w:t xml:space="preserve">3.1 Carta da Paz Social </w:t>
      </w:r>
      <w:r w:rsidR="00D00601">
        <w:rPr>
          <w:rFonts w:ascii="Times New Roman" w:hAnsi="Times New Roman" w:cs="Times New Roman"/>
          <w:b/>
          <w:bCs/>
          <w:szCs w:val="24"/>
        </w:rPr>
        <w:t>de m</w:t>
      </w:r>
      <w:r w:rsidRPr="00E84B26">
        <w:rPr>
          <w:rFonts w:ascii="Times New Roman" w:hAnsi="Times New Roman" w:cs="Times New Roman"/>
          <w:b/>
          <w:bCs/>
          <w:szCs w:val="24"/>
        </w:rPr>
        <w:t xml:space="preserve">aio de 1945 – </w:t>
      </w:r>
      <w:r w:rsidR="00D00601">
        <w:rPr>
          <w:rFonts w:ascii="Times New Roman" w:hAnsi="Times New Roman" w:cs="Times New Roman"/>
          <w:b/>
          <w:bCs/>
          <w:szCs w:val="24"/>
        </w:rPr>
        <w:t>“</w:t>
      </w:r>
      <w:r w:rsidRPr="00E84B26">
        <w:rPr>
          <w:rFonts w:ascii="Times New Roman" w:hAnsi="Times New Roman" w:cs="Times New Roman"/>
          <w:b/>
          <w:bCs/>
          <w:szCs w:val="24"/>
        </w:rPr>
        <w:t>Conferência de Teresópolis</w:t>
      </w:r>
      <w:r w:rsidR="00D00601">
        <w:rPr>
          <w:rFonts w:ascii="Times New Roman" w:hAnsi="Times New Roman" w:cs="Times New Roman"/>
          <w:b/>
          <w:bCs/>
          <w:szCs w:val="24"/>
        </w:rPr>
        <w:t>”</w:t>
      </w:r>
    </w:p>
    <w:p w14:paraId="6C78149A"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Num conturbado cenário da década de 40, o Brasil enfrentava problemas econômicos com a classe trabalhadora que teve seu crescimento no pós guerra.  Nesse contexto que ainda contava com a deposição de Vargas em 1945, principais representantes da indústria, comércio, agricultura, não obstante líderes sindicais e de associações de classe de todo o país, entenderam a urgência da discussão do problema para o embate entre a deficiente justiça social da época e a economia abalada.</w:t>
      </w:r>
    </w:p>
    <w:p w14:paraId="55BB5B72"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Deste modo, foi organizada pela Associação Comercial do Rio de Janeiro em 1945, um encontro que ficou conhecido como “Conferência das Classes Produtoras do Brasil”, tal evento ocorreu na cidade de Teresópolis – Rio de Janeiro, que teve por preocupação a discussão para a instituição de medidas que alavancassem a economia, não deixando de lado o trato com o trabalhador, com a fomentação de meios de qualificação dessa classe, promovendo com dignidade a economia nacional em todos os seus elementos compositores. </w:t>
      </w:r>
    </w:p>
    <w:p w14:paraId="0FAFF5DD"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lastRenderedPageBreak/>
        <w:t>Foram escolhidos 10 (dez) temas para o debate dez temas: 1) O Estado e a ordem econômica; 2) Elevação de nível de vida da população; 3) Política de produção agrícola; 4) Política de produção industrial e mineral; 5) Política de investimentos; 6) Energia e transportes; 7) Política comercial; 8) Política monetária, bancária e fiscal; 9) Política social e trabalhista; 10) Política imigratória.</w:t>
      </w:r>
    </w:p>
    <w:p w14:paraId="6C77E3C4"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Desta feita, o marco dessa reunião foi a culminância de um documento chamado de “Carta da Paz Social”, um documento que reuniu a propositura de ações como a criação de novas entidades e serviços de escopo social nos setores do comércio e da indústria, promovendo com isso o crescimento econômico e a promoção humana.</w:t>
      </w:r>
    </w:p>
    <w:p w14:paraId="4E69D727" w14:textId="000ECCE2"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Nesse diapasão, em consonância com o advento da Carta supramencionada, no intento da efetivação das medidas discutidas, em 1942 aconteceu a criação do Serviço Nacional de Aprendizagem Industrial – SENAI, na sequência no ano de 1946, o Serviço Social da Indústria - SESI, O Serviço Nacional de Aprendizagem Comercial – SENAC e o Serviço Social do Comércio – </w:t>
      </w:r>
      <w:r w:rsidR="006A5D09">
        <w:rPr>
          <w:rFonts w:ascii="Times New Roman" w:hAnsi="Times New Roman" w:cs="Times New Roman"/>
          <w:szCs w:val="24"/>
        </w:rPr>
        <w:t>Sesc</w:t>
      </w:r>
      <w:r w:rsidRPr="00E84B26">
        <w:rPr>
          <w:rFonts w:ascii="Times New Roman" w:hAnsi="Times New Roman" w:cs="Times New Roman"/>
          <w:szCs w:val="24"/>
        </w:rPr>
        <w:t xml:space="preserve">. Cada entidade instituída por Decreto próprio e elencando o rol dos Serviços Sociais Autônomos, que com atribuições diversas atuam em prol da classe mercantil e industrial em múltiplos segmentos, o início do chamado </w:t>
      </w:r>
      <w:r w:rsidR="0055678D">
        <w:rPr>
          <w:rFonts w:ascii="Times New Roman" w:hAnsi="Times New Roman" w:cs="Times New Roman"/>
          <w:szCs w:val="24"/>
        </w:rPr>
        <w:t>S</w:t>
      </w:r>
      <w:r w:rsidRPr="00E84B26">
        <w:rPr>
          <w:rFonts w:ascii="Times New Roman" w:hAnsi="Times New Roman" w:cs="Times New Roman"/>
          <w:szCs w:val="24"/>
        </w:rPr>
        <w:t>istema S.</w:t>
      </w:r>
    </w:p>
    <w:p w14:paraId="4D6FE43C" w14:textId="36590374"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Além de dispor sobre a cooperação entre empregados e empregadores no compromisso </w:t>
      </w:r>
      <w:r w:rsidR="00286941">
        <w:rPr>
          <w:rFonts w:ascii="Times New Roman" w:hAnsi="Times New Roman" w:cs="Times New Roman"/>
          <w:szCs w:val="24"/>
        </w:rPr>
        <w:t>inclusivo</w:t>
      </w:r>
      <w:r w:rsidRPr="00E84B26">
        <w:rPr>
          <w:rFonts w:ascii="Times New Roman" w:hAnsi="Times New Roman" w:cs="Times New Roman"/>
          <w:szCs w:val="24"/>
        </w:rPr>
        <w:t xml:space="preserve"> de direitos e deveres em prol da restruturação econômica, a Carta enseja condutas e novas concepções como (CPS,1946):</w:t>
      </w:r>
    </w:p>
    <w:p w14:paraId="10411FBF" w14:textId="77777777" w:rsidR="00AF0370" w:rsidRPr="00E84B26" w:rsidRDefault="00AF0370" w:rsidP="00AF0370">
      <w:pPr>
        <w:spacing w:line="360" w:lineRule="auto"/>
        <w:ind w:right="-1" w:firstLine="708"/>
        <w:rPr>
          <w:rFonts w:ascii="Times New Roman" w:hAnsi="Times New Roman" w:cs="Times New Roman"/>
          <w:szCs w:val="24"/>
        </w:rPr>
      </w:pPr>
    </w:p>
    <w:p w14:paraId="5893AF4E" w14:textId="77777777" w:rsidR="00236767" w:rsidRPr="00E84B26" w:rsidRDefault="00236767" w:rsidP="00F949D5">
      <w:pPr>
        <w:ind w:left="2268"/>
        <w:rPr>
          <w:rFonts w:ascii="Times New Roman" w:hAnsi="Times New Roman" w:cs="Times New Roman"/>
          <w:sz w:val="20"/>
          <w:szCs w:val="20"/>
        </w:rPr>
      </w:pPr>
      <w:r w:rsidRPr="00E84B26">
        <w:rPr>
          <w:rFonts w:ascii="Times New Roman" w:hAnsi="Times New Roman" w:cs="Times New Roman"/>
          <w:sz w:val="20"/>
          <w:szCs w:val="20"/>
        </w:rPr>
        <w:t>“1) A manutenção da democracia política e econômica e o aperfeiçoamento de suas instituições são considerados essenciais aos objetivos da felicidade social e à dignidade humana. A ordem econômica deverá fundar-se no princípio da liberdade e no primado da iniciativa privada, com as limitações impostas pelo interesse nacional;</w:t>
      </w:r>
    </w:p>
    <w:p w14:paraId="34B9378D" w14:textId="2D6B8993" w:rsidR="00236767" w:rsidRPr="00E84B26" w:rsidRDefault="00236767" w:rsidP="00F949D5">
      <w:pPr>
        <w:ind w:left="2268"/>
        <w:rPr>
          <w:rFonts w:ascii="Times New Roman" w:hAnsi="Times New Roman" w:cs="Times New Roman"/>
          <w:sz w:val="20"/>
          <w:szCs w:val="20"/>
        </w:rPr>
      </w:pPr>
      <w:r w:rsidRPr="00E84B26">
        <w:rPr>
          <w:rFonts w:ascii="Times New Roman" w:hAnsi="Times New Roman" w:cs="Times New Roman"/>
          <w:sz w:val="20"/>
          <w:szCs w:val="20"/>
        </w:rPr>
        <w:t xml:space="preserve"> 2) O capital não deve ser considerado apenas instrumento produtor de lucro, mas, principalmente, meio de expansão econômica e bem-estar coletivo. O trabalho é um direito de cada um a participar na vida social e um dever de para ela contribuir com o melhor de suas aptidões, assegurando aos trabalhadores um salário que lhes garanta uma existência digna, sã e eficiente.” (BRASIL, 1946)</w:t>
      </w:r>
    </w:p>
    <w:p w14:paraId="1189A62B" w14:textId="77777777" w:rsidR="00AF0370" w:rsidRPr="00E84B26" w:rsidRDefault="00AF0370" w:rsidP="00236767">
      <w:pPr>
        <w:spacing w:line="360" w:lineRule="auto"/>
        <w:ind w:left="1416" w:right="-1"/>
        <w:rPr>
          <w:rFonts w:ascii="Times New Roman" w:hAnsi="Times New Roman" w:cs="Times New Roman"/>
          <w:sz w:val="20"/>
          <w:szCs w:val="20"/>
        </w:rPr>
      </w:pPr>
    </w:p>
    <w:p w14:paraId="4094EB7F"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Nota-se o esforço de promover a Justiça Social no emprego da valorização do homem enquanto ser produtivo e indispensável a evolução socioeconômica. Quando, portanto, o reconhecimento de que os elementos constitutivos de uma economia positiva não se concentram somente no capital, mas no bem-estar social e boas condições de trabalho para a mão de obra que move e sustenta a produção que atende a todo país.</w:t>
      </w:r>
    </w:p>
    <w:p w14:paraId="2C1B47B9" w14:textId="0F86272F"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Com as premissas dessa Carta foi possível um plano político que ensejou toda mudança do cenário da época e ressoa até hoje com a manutenção dessas entidades, como o </w:t>
      </w:r>
      <w:r w:rsidR="006A5D09">
        <w:rPr>
          <w:rFonts w:ascii="Times New Roman" w:hAnsi="Times New Roman" w:cs="Times New Roman"/>
          <w:szCs w:val="24"/>
        </w:rPr>
        <w:t>Sesc</w:t>
      </w:r>
      <w:r w:rsidRPr="00E84B26">
        <w:rPr>
          <w:rFonts w:ascii="Times New Roman" w:hAnsi="Times New Roman" w:cs="Times New Roman"/>
          <w:szCs w:val="24"/>
        </w:rPr>
        <w:t xml:space="preserve">, sem o </w:t>
      </w:r>
      <w:r w:rsidRPr="00E84B26">
        <w:rPr>
          <w:rFonts w:ascii="Times New Roman" w:hAnsi="Times New Roman" w:cs="Times New Roman"/>
          <w:szCs w:val="24"/>
        </w:rPr>
        <w:lastRenderedPageBreak/>
        <w:t>prejuízo das evoluções necessárias às adequações de acordo com as mudanças nas demandas sociais e trabalhistas.</w:t>
      </w:r>
    </w:p>
    <w:p w14:paraId="2D9B3CDB" w14:textId="77777777" w:rsidR="00236767" w:rsidRPr="00E84B26" w:rsidRDefault="00236767" w:rsidP="00236767">
      <w:pPr>
        <w:spacing w:line="360" w:lineRule="auto"/>
        <w:ind w:right="-1"/>
        <w:rPr>
          <w:rFonts w:ascii="Times New Roman" w:hAnsi="Times New Roman" w:cs="Times New Roman"/>
          <w:szCs w:val="24"/>
        </w:rPr>
      </w:pPr>
    </w:p>
    <w:p w14:paraId="377A5D53" w14:textId="3705B0D7" w:rsidR="00236767" w:rsidRPr="00E84B26" w:rsidRDefault="00236767" w:rsidP="00236767">
      <w:pPr>
        <w:spacing w:line="360" w:lineRule="auto"/>
        <w:ind w:right="-1"/>
        <w:rPr>
          <w:rFonts w:ascii="Times New Roman" w:hAnsi="Times New Roman" w:cs="Times New Roman"/>
          <w:b/>
          <w:bCs/>
          <w:szCs w:val="24"/>
        </w:rPr>
      </w:pPr>
      <w:r w:rsidRPr="00E84B26">
        <w:rPr>
          <w:rFonts w:ascii="Times New Roman" w:hAnsi="Times New Roman" w:cs="Times New Roman"/>
          <w:b/>
          <w:bCs/>
          <w:szCs w:val="24"/>
        </w:rPr>
        <w:t xml:space="preserve">3.2 </w:t>
      </w:r>
      <w:r w:rsidR="0055678D">
        <w:rPr>
          <w:rFonts w:ascii="Times New Roman" w:hAnsi="Times New Roman" w:cs="Times New Roman"/>
          <w:b/>
          <w:bCs/>
          <w:szCs w:val="24"/>
        </w:rPr>
        <w:t xml:space="preserve">O </w:t>
      </w:r>
      <w:r w:rsidRPr="00E84B26">
        <w:rPr>
          <w:rFonts w:ascii="Times New Roman" w:hAnsi="Times New Roman" w:cs="Times New Roman"/>
          <w:b/>
          <w:bCs/>
          <w:szCs w:val="24"/>
        </w:rPr>
        <w:t>Serviço Social do Comércio</w:t>
      </w:r>
      <w:r w:rsidR="0055678D">
        <w:rPr>
          <w:rFonts w:ascii="Times New Roman" w:hAnsi="Times New Roman" w:cs="Times New Roman"/>
          <w:b/>
          <w:bCs/>
          <w:szCs w:val="24"/>
        </w:rPr>
        <w:t xml:space="preserve"> - </w:t>
      </w:r>
      <w:r w:rsidR="006A5D09">
        <w:rPr>
          <w:rFonts w:ascii="Times New Roman" w:hAnsi="Times New Roman" w:cs="Times New Roman"/>
          <w:b/>
          <w:bCs/>
          <w:szCs w:val="24"/>
        </w:rPr>
        <w:t>Sesc</w:t>
      </w:r>
    </w:p>
    <w:p w14:paraId="6C5B02BB" w14:textId="77777777"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Impulsionado pela nova forma proposta de conduzir a classe trabalhadora e os meios de produção, foram criadas entidades de serviço social autônomo que exploram atividades de interesse coletivo delegadas pelo Estado, cada uma em um nicho de classes operárias.</w:t>
      </w:r>
    </w:p>
    <w:p w14:paraId="7A84A801" w14:textId="13002AAE" w:rsidR="00236767" w:rsidRDefault="00236767" w:rsidP="0055678D">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Foi conferido </w:t>
      </w:r>
      <w:r w:rsidR="0055678D">
        <w:rPr>
          <w:rFonts w:ascii="Times New Roman" w:hAnsi="Times New Roman" w:cs="Times New Roman"/>
          <w:szCs w:val="24"/>
        </w:rPr>
        <w:t>à</w:t>
      </w:r>
      <w:r w:rsidRPr="00E84B26">
        <w:rPr>
          <w:rFonts w:ascii="Times New Roman" w:hAnsi="Times New Roman" w:cs="Times New Roman"/>
          <w:szCs w:val="24"/>
        </w:rPr>
        <w:t xml:space="preserve"> CNC - Confederação Nacional do Comércio, entidade máxima de representação sindical patronal criada em 1945, por meio do Decreto nº 20.068, no governo do então Presidente do Brasil José Linhares, o poder de instituir, organizar e administrar o </w:t>
      </w:r>
      <w:r w:rsidR="0055678D" w:rsidRPr="00E84B26">
        <w:rPr>
          <w:rFonts w:ascii="Times New Roman" w:hAnsi="Times New Roman" w:cs="Times New Roman"/>
          <w:szCs w:val="24"/>
        </w:rPr>
        <w:t xml:space="preserve">Senac </w:t>
      </w:r>
      <w:r w:rsidRPr="00E84B26">
        <w:rPr>
          <w:rFonts w:ascii="Times New Roman" w:hAnsi="Times New Roman" w:cs="Times New Roman"/>
          <w:szCs w:val="24"/>
        </w:rPr>
        <w:t xml:space="preserve">- Serviço Nacional de Aprendizagem Comercial e o  </w:t>
      </w:r>
      <w:r w:rsidR="006A5D09">
        <w:rPr>
          <w:rFonts w:ascii="Times New Roman" w:hAnsi="Times New Roman" w:cs="Times New Roman"/>
          <w:szCs w:val="24"/>
        </w:rPr>
        <w:t>Sesc</w:t>
      </w:r>
      <w:r w:rsidR="0055678D" w:rsidRPr="00E84B26">
        <w:rPr>
          <w:rFonts w:ascii="Times New Roman" w:hAnsi="Times New Roman" w:cs="Times New Roman"/>
          <w:szCs w:val="24"/>
        </w:rPr>
        <w:t xml:space="preserve"> </w:t>
      </w:r>
      <w:r w:rsidRPr="00E84B26">
        <w:rPr>
          <w:rFonts w:ascii="Times New Roman" w:hAnsi="Times New Roman" w:cs="Times New Roman"/>
          <w:szCs w:val="24"/>
        </w:rPr>
        <w:t xml:space="preserve">- Serviço Social do Comércio. </w:t>
      </w:r>
    </w:p>
    <w:p w14:paraId="1BB57A3E" w14:textId="77777777" w:rsidR="00FC4E0E" w:rsidRPr="00E84B26" w:rsidRDefault="00FC4E0E" w:rsidP="00FC4E0E">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O </w:t>
      </w:r>
      <w:r>
        <w:rPr>
          <w:rFonts w:ascii="Times New Roman" w:hAnsi="Times New Roman" w:cs="Times New Roman"/>
          <w:szCs w:val="24"/>
        </w:rPr>
        <w:t>Sesc</w:t>
      </w:r>
      <w:r w:rsidRPr="00E84B26">
        <w:rPr>
          <w:rFonts w:ascii="Times New Roman" w:hAnsi="Times New Roman" w:cs="Times New Roman"/>
          <w:szCs w:val="24"/>
        </w:rPr>
        <w:t xml:space="preserve"> atualmente, conforme Decreto nº 9.674/19, está ligado ao Ministério da Cidadania, no que se refere a aprovação dos orçamentos gerais. Ressalta – se o Decreto nº 61.836/67, que teve como missão a regulamentação do Decreto-Lei nº 9.853/46. Logo em seu artigo 1º o decreto de regulamentação elenca a finalidade e os campos de atuação do </w:t>
      </w:r>
      <w:r>
        <w:rPr>
          <w:rFonts w:ascii="Times New Roman" w:hAnsi="Times New Roman" w:cs="Times New Roman"/>
          <w:szCs w:val="24"/>
        </w:rPr>
        <w:t>Sesc</w:t>
      </w:r>
      <w:r w:rsidRPr="00E84B26">
        <w:rPr>
          <w:rFonts w:ascii="Times New Roman" w:hAnsi="Times New Roman" w:cs="Times New Roman"/>
          <w:szCs w:val="24"/>
        </w:rPr>
        <w:t>, dispõe (BRASIL, 1967):</w:t>
      </w:r>
    </w:p>
    <w:p w14:paraId="1C1F5672" w14:textId="77777777" w:rsidR="00FC4E0E" w:rsidRPr="00E84B26" w:rsidRDefault="00FC4E0E" w:rsidP="00FC4E0E">
      <w:pPr>
        <w:pStyle w:val="NormalWeb"/>
        <w:ind w:left="2268"/>
        <w:jc w:val="both"/>
        <w:rPr>
          <w:color w:val="000000"/>
          <w:sz w:val="20"/>
          <w:szCs w:val="20"/>
        </w:rPr>
      </w:pPr>
      <w:r w:rsidRPr="00E84B26">
        <w:rPr>
          <w:sz w:val="20"/>
          <w:szCs w:val="20"/>
        </w:rPr>
        <w:t>“</w:t>
      </w:r>
      <w:r w:rsidRPr="00E84B26">
        <w:rPr>
          <w:color w:val="000000"/>
          <w:sz w:val="20"/>
          <w:szCs w:val="20"/>
        </w:rPr>
        <w:t>Art. 1º O Serviço Social do Comércio (</w:t>
      </w:r>
      <w:r>
        <w:rPr>
          <w:color w:val="000000"/>
          <w:sz w:val="20"/>
          <w:szCs w:val="20"/>
        </w:rPr>
        <w:t>Sesc</w:t>
      </w:r>
      <w:r w:rsidRPr="00E84B26">
        <w:rPr>
          <w:color w:val="000000"/>
          <w:sz w:val="20"/>
          <w:szCs w:val="20"/>
        </w:rPr>
        <w:t xml:space="preserve">), criado pela Confederação Nacional do Comércio, nos </w:t>
      </w:r>
      <w:proofErr w:type="spellStart"/>
      <w:r w:rsidRPr="00E84B26">
        <w:rPr>
          <w:color w:val="000000"/>
          <w:sz w:val="20"/>
          <w:szCs w:val="20"/>
        </w:rPr>
        <w:t>têrmos</w:t>
      </w:r>
      <w:proofErr w:type="spellEnd"/>
      <w:r w:rsidRPr="00E84B26">
        <w:rPr>
          <w:color w:val="000000"/>
          <w:sz w:val="20"/>
          <w:szCs w:val="20"/>
        </w:rPr>
        <w:t xml:space="preserve"> do Decreto-lei nº 9.853, de 13 de setembro de 1946, tem por finalidade estudar, planejar e executar medidas que contribuam para o bem estar social e a melhoria do padrão de vida dos comerciários e suas famílias e, bem assim, para o aperfeiçoamento moral e cívico da coletividade, através de uma ação educativa que, partindo da realidade social do país, exercite os indivíduos e os grupos para adequada e solidária integração numa sociedade democrática, devendo, na execução de seus objetivos considerar, especialmente: a) assistência em relação aos problemas domésticos (nutrição, habitação, vestuário, saúde, educação e transporte); b) defesa do salário real dos comerciários; c) pesquisas </w:t>
      </w:r>
      <w:proofErr w:type="spellStart"/>
      <w:r w:rsidRPr="00E84B26">
        <w:rPr>
          <w:color w:val="000000"/>
          <w:sz w:val="20"/>
          <w:szCs w:val="20"/>
        </w:rPr>
        <w:t>sócio-econômicas</w:t>
      </w:r>
      <w:proofErr w:type="spellEnd"/>
      <w:r w:rsidRPr="00E84B26">
        <w:rPr>
          <w:color w:val="000000"/>
          <w:sz w:val="20"/>
          <w:szCs w:val="20"/>
        </w:rPr>
        <w:t xml:space="preserve"> </w:t>
      </w:r>
      <w:r w:rsidRPr="00E84B26">
        <w:rPr>
          <w:b/>
          <w:bCs/>
          <w:color w:val="000000"/>
          <w:sz w:val="20"/>
          <w:szCs w:val="20"/>
        </w:rPr>
        <w:t>e realizações educativas e culturais</w:t>
      </w:r>
      <w:r w:rsidRPr="00E84B26">
        <w:rPr>
          <w:color w:val="000000"/>
          <w:sz w:val="20"/>
          <w:szCs w:val="20"/>
        </w:rPr>
        <w:t>, visando à valorização do homem e aos incentivos à atividade produtora.”</w:t>
      </w:r>
    </w:p>
    <w:p w14:paraId="4E2E3A1B" w14:textId="4075D162" w:rsidR="00236767"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Em 1946, o Decreto nº 9.853/46, assinado pelo então presidente Eurico Gaspar Dutra, efetivou a criação pelo CNC da entidade em questão nesse trabalho, o </w:t>
      </w:r>
      <w:r w:rsidR="006A5D09">
        <w:rPr>
          <w:rFonts w:ascii="Times New Roman" w:hAnsi="Times New Roman" w:cs="Times New Roman"/>
          <w:szCs w:val="24"/>
        </w:rPr>
        <w:t>Sesc</w:t>
      </w:r>
      <w:r w:rsidRPr="00E84B26">
        <w:rPr>
          <w:rFonts w:ascii="Times New Roman" w:hAnsi="Times New Roman" w:cs="Times New Roman"/>
          <w:szCs w:val="24"/>
        </w:rPr>
        <w:t>, dando providências quanto sua organização, finalidade e custeio. Custeio esse sem nenhuma despesa ao erário público, haja vista que tal financiamento ficara a cargo do recolhimento compulsório sob a folha de pagamento dos trabalhadores, previsto constitucionalmente no artigo nº 240 da Constituição Federal.</w:t>
      </w:r>
    </w:p>
    <w:p w14:paraId="5E77EE81" w14:textId="233965F6" w:rsidR="00236767" w:rsidRPr="00E84B26" w:rsidRDefault="00236767" w:rsidP="00AF0370">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A cota de contribuição </w:t>
      </w:r>
      <w:r w:rsidR="005A3206">
        <w:rPr>
          <w:rFonts w:ascii="Times New Roman" w:hAnsi="Times New Roman" w:cs="Times New Roman"/>
          <w:szCs w:val="24"/>
        </w:rPr>
        <w:t xml:space="preserve">era, originalmente, </w:t>
      </w:r>
      <w:r w:rsidRPr="00E84B26">
        <w:rPr>
          <w:rFonts w:ascii="Times New Roman" w:hAnsi="Times New Roman" w:cs="Times New Roman"/>
          <w:szCs w:val="24"/>
        </w:rPr>
        <w:t xml:space="preserve">no montante de </w:t>
      </w:r>
      <w:r w:rsidR="005A3206">
        <w:rPr>
          <w:rFonts w:ascii="Times New Roman" w:hAnsi="Times New Roman" w:cs="Times New Roman"/>
          <w:szCs w:val="24"/>
        </w:rPr>
        <w:t>2</w:t>
      </w:r>
      <w:r w:rsidRPr="00E84B26">
        <w:rPr>
          <w:rFonts w:ascii="Times New Roman" w:hAnsi="Times New Roman" w:cs="Times New Roman"/>
          <w:szCs w:val="24"/>
        </w:rPr>
        <w:t xml:space="preserve">% para o </w:t>
      </w:r>
      <w:r w:rsidR="006A5D09">
        <w:rPr>
          <w:rFonts w:ascii="Times New Roman" w:hAnsi="Times New Roman" w:cs="Times New Roman"/>
          <w:szCs w:val="24"/>
        </w:rPr>
        <w:t>Sesc</w:t>
      </w:r>
      <w:r w:rsidRPr="00E84B26">
        <w:rPr>
          <w:rFonts w:ascii="Times New Roman" w:hAnsi="Times New Roman" w:cs="Times New Roman"/>
          <w:szCs w:val="24"/>
        </w:rPr>
        <w:t xml:space="preserve">, </w:t>
      </w:r>
      <w:r w:rsidR="005A3206">
        <w:rPr>
          <w:rFonts w:ascii="Times New Roman" w:hAnsi="Times New Roman" w:cs="Times New Roman"/>
          <w:szCs w:val="24"/>
        </w:rPr>
        <w:t>incidente sobre a remuneração paga aos empregados, conforme</w:t>
      </w:r>
      <w:r w:rsidRPr="00E84B26">
        <w:rPr>
          <w:rFonts w:ascii="Times New Roman" w:hAnsi="Times New Roman" w:cs="Times New Roman"/>
          <w:szCs w:val="24"/>
        </w:rPr>
        <w:t xml:space="preserve"> art. nº 23, da lei nº 5.107/66, </w:t>
      </w:r>
      <w:r w:rsidR="005A3206">
        <w:rPr>
          <w:rFonts w:ascii="Times New Roman" w:hAnsi="Times New Roman" w:cs="Times New Roman"/>
          <w:szCs w:val="24"/>
        </w:rPr>
        <w:t>c</w:t>
      </w:r>
      <w:r w:rsidRPr="00E84B26">
        <w:rPr>
          <w:rFonts w:ascii="Times New Roman" w:hAnsi="Times New Roman" w:cs="Times New Roman"/>
          <w:szCs w:val="24"/>
        </w:rPr>
        <w:t>omo segue (BRASIL,1946):</w:t>
      </w:r>
    </w:p>
    <w:p w14:paraId="3A05BCC1" w14:textId="77777777" w:rsidR="00236767" w:rsidRPr="00E84B26" w:rsidRDefault="00236767" w:rsidP="00F949D5">
      <w:pPr>
        <w:pStyle w:val="NormalWeb"/>
        <w:ind w:left="2268"/>
        <w:jc w:val="both"/>
        <w:rPr>
          <w:color w:val="000000"/>
          <w:sz w:val="20"/>
          <w:szCs w:val="20"/>
        </w:rPr>
      </w:pPr>
      <w:r w:rsidRPr="00E84B26">
        <w:rPr>
          <w:color w:val="000000"/>
          <w:sz w:val="20"/>
          <w:szCs w:val="20"/>
        </w:rPr>
        <w:lastRenderedPageBreak/>
        <w:t>“Art. 3º Os estabelecimentos comerciais enquadrados nas entidades sindicais subordinadas à Confederação Nacional do Comércio (art. 577 da Consolidação das Leis do Trabalho, aprovada pelo Decreto-lei nº 5.452, de 1º de Maio de 1943), e os demais em pregadores que possuam empregados segurados no Instituto de Aposentadoria e Pensões dos Comerciários, serão obrigadas ao pagamento de uma contribuição mensal ao Serviço Social do Comércio, para custeio dos seus encargos.</w:t>
      </w:r>
    </w:p>
    <w:p w14:paraId="0927158D" w14:textId="5BDBAC14" w:rsidR="00236767" w:rsidRPr="00E84B26" w:rsidRDefault="00236767" w:rsidP="00F949D5">
      <w:pPr>
        <w:pStyle w:val="NormalWeb"/>
        <w:ind w:left="2268"/>
        <w:jc w:val="both"/>
        <w:rPr>
          <w:color w:val="000000"/>
          <w:sz w:val="20"/>
          <w:szCs w:val="20"/>
        </w:rPr>
      </w:pPr>
      <w:r w:rsidRPr="00E84B26">
        <w:rPr>
          <w:color w:val="000000"/>
          <w:sz w:val="20"/>
          <w:szCs w:val="20"/>
        </w:rPr>
        <w:t xml:space="preserve">§ 1º A contribuição referida </w:t>
      </w:r>
      <w:proofErr w:type="spellStart"/>
      <w:r w:rsidRPr="00E84B26">
        <w:rPr>
          <w:color w:val="000000"/>
          <w:sz w:val="20"/>
          <w:szCs w:val="20"/>
        </w:rPr>
        <w:t>nêste</w:t>
      </w:r>
      <w:proofErr w:type="spellEnd"/>
      <w:r w:rsidRPr="00E84B26">
        <w:rPr>
          <w:color w:val="000000"/>
          <w:sz w:val="20"/>
          <w:szCs w:val="20"/>
        </w:rPr>
        <w:t xml:space="preserve"> artigo será de 2 % (dois por cento) </w:t>
      </w:r>
      <w:proofErr w:type="spellStart"/>
      <w:r w:rsidRPr="00E84B26">
        <w:rPr>
          <w:color w:val="000000"/>
          <w:sz w:val="20"/>
          <w:szCs w:val="20"/>
        </w:rPr>
        <w:t>sôbre</w:t>
      </w:r>
      <w:proofErr w:type="spellEnd"/>
      <w:r w:rsidRPr="00E84B26">
        <w:rPr>
          <w:color w:val="000000"/>
          <w:sz w:val="20"/>
          <w:szCs w:val="20"/>
        </w:rPr>
        <w:t xml:space="preserve"> o montante da remuneração paga aos empregados. Servirá de base ao pagamento da contribuição a importância </w:t>
      </w:r>
      <w:proofErr w:type="spellStart"/>
      <w:r w:rsidRPr="00E84B26">
        <w:rPr>
          <w:color w:val="000000"/>
          <w:sz w:val="20"/>
          <w:szCs w:val="20"/>
        </w:rPr>
        <w:t>sôbre</w:t>
      </w:r>
      <w:proofErr w:type="spellEnd"/>
      <w:r w:rsidRPr="00E84B26">
        <w:rPr>
          <w:color w:val="000000"/>
          <w:sz w:val="20"/>
          <w:szCs w:val="20"/>
        </w:rPr>
        <w:t xml:space="preserve"> a qual deva ser calculada a quota de previdência pertinente à instituição de aposentadoria e pensões à qual o contribuinte esteja filiado.” (BRASIL,1946)</w:t>
      </w:r>
    </w:p>
    <w:p w14:paraId="541D07BB" w14:textId="637BC69A" w:rsidR="005A3206" w:rsidRDefault="005A3206" w:rsidP="00AF0370">
      <w:pPr>
        <w:spacing w:line="360" w:lineRule="auto"/>
        <w:ind w:right="-1" w:firstLine="708"/>
        <w:rPr>
          <w:rFonts w:ascii="Times New Roman" w:hAnsi="Times New Roman" w:cs="Times New Roman"/>
          <w:szCs w:val="24"/>
        </w:rPr>
      </w:pPr>
      <w:r>
        <w:rPr>
          <w:rFonts w:ascii="Times New Roman" w:hAnsi="Times New Roman" w:cs="Times New Roman"/>
          <w:szCs w:val="24"/>
        </w:rPr>
        <w:t>Posteriormente a Lei nº 8.036/1990, em seu art. 30 dispôs que “Fica reduzida para 1</w:t>
      </w:r>
      <w:r w:rsidR="00FC4E0E">
        <w:rPr>
          <w:rFonts w:ascii="Times New Roman" w:hAnsi="Times New Roman" w:cs="Times New Roman"/>
          <w:szCs w:val="24"/>
        </w:rPr>
        <w:t>,5%</w:t>
      </w:r>
      <w:r>
        <w:rPr>
          <w:rFonts w:ascii="Times New Roman" w:hAnsi="Times New Roman" w:cs="Times New Roman"/>
          <w:szCs w:val="24"/>
        </w:rPr>
        <w:t xml:space="preserve"> (um e meio</w:t>
      </w:r>
      <w:r w:rsidR="00FC4E0E">
        <w:rPr>
          <w:rFonts w:ascii="Times New Roman" w:hAnsi="Times New Roman" w:cs="Times New Roman"/>
          <w:szCs w:val="24"/>
        </w:rPr>
        <w:t xml:space="preserve"> porcento</w:t>
      </w:r>
      <w:r>
        <w:rPr>
          <w:rFonts w:ascii="Times New Roman" w:hAnsi="Times New Roman" w:cs="Times New Roman"/>
          <w:szCs w:val="24"/>
        </w:rPr>
        <w:t>) a contribuição devida pelas empresas ao Serviço Social do Comércio.</w:t>
      </w:r>
      <w:r w:rsidR="00FC4E0E">
        <w:rPr>
          <w:rFonts w:ascii="Times New Roman" w:hAnsi="Times New Roman" w:cs="Times New Roman"/>
          <w:szCs w:val="24"/>
        </w:rPr>
        <w:t>”</w:t>
      </w:r>
    </w:p>
    <w:p w14:paraId="749E23A9" w14:textId="3EE436F4" w:rsidR="003B226B" w:rsidRDefault="003B226B" w:rsidP="00AF0370">
      <w:pPr>
        <w:spacing w:line="360" w:lineRule="auto"/>
        <w:ind w:right="-1" w:firstLine="708"/>
        <w:rPr>
          <w:rFonts w:ascii="Times New Roman" w:hAnsi="Times New Roman" w:cs="Times New Roman"/>
          <w:szCs w:val="24"/>
        </w:rPr>
      </w:pPr>
      <w:r>
        <w:rPr>
          <w:rFonts w:ascii="Times New Roman" w:hAnsi="Times New Roman" w:cs="Times New Roman"/>
          <w:szCs w:val="24"/>
        </w:rPr>
        <w:t>Contudo, considerando-se o recorte temporal do presente estudo, faz-se necessário destacar que a Medida Provisória  nº 932, de 31 de março de 2020, estabeleceu que a alíquota anteriormente citada, deve ser de 0,75% (setenta e cinco centésimos por cento), durante o período de entrada em vigor da Medida até a data de 30 de junho do ano de 2020.</w:t>
      </w:r>
    </w:p>
    <w:p w14:paraId="7EF93F07" w14:textId="7EACC9AD" w:rsidR="003B226B" w:rsidRDefault="003B226B" w:rsidP="00AF0370">
      <w:pPr>
        <w:spacing w:line="360" w:lineRule="auto"/>
        <w:ind w:right="-1" w:firstLine="708"/>
        <w:rPr>
          <w:rFonts w:ascii="Times New Roman" w:hAnsi="Times New Roman" w:cs="Times New Roman"/>
          <w:szCs w:val="24"/>
        </w:rPr>
      </w:pPr>
      <w:r>
        <w:rPr>
          <w:rFonts w:ascii="Times New Roman" w:hAnsi="Times New Roman" w:cs="Times New Roman"/>
          <w:szCs w:val="24"/>
        </w:rPr>
        <w:t>Tal Medida ainda traz outra implicação econômica</w:t>
      </w:r>
      <w:r w:rsidR="004134D5">
        <w:rPr>
          <w:rFonts w:ascii="Times New Roman" w:hAnsi="Times New Roman" w:cs="Times New Roman"/>
          <w:szCs w:val="24"/>
        </w:rPr>
        <w:t xml:space="preserve"> para o Sesc</w:t>
      </w:r>
      <w:r>
        <w:rPr>
          <w:rFonts w:ascii="Times New Roman" w:hAnsi="Times New Roman" w:cs="Times New Roman"/>
          <w:szCs w:val="24"/>
        </w:rPr>
        <w:t xml:space="preserve">, uma vez o Parágrafo Único do Art. 1º, aumenta de 3,5% (três e meio por cento) para 7% (sete porcento) a chamada retribuição, que incide sobre o total dos valores arrecadados em âmbito nacional e que se paga à Secretaria da </w:t>
      </w:r>
      <w:r w:rsidR="00FC4E0E">
        <w:rPr>
          <w:rFonts w:ascii="Times New Roman" w:hAnsi="Times New Roman" w:cs="Times New Roman"/>
          <w:szCs w:val="24"/>
        </w:rPr>
        <w:t>R</w:t>
      </w:r>
      <w:r>
        <w:rPr>
          <w:rFonts w:ascii="Times New Roman" w:hAnsi="Times New Roman" w:cs="Times New Roman"/>
          <w:szCs w:val="24"/>
        </w:rPr>
        <w:t>eceita Federal do Brasil, pela administração dos recursos, cuja previsão legal</w:t>
      </w:r>
      <w:r w:rsidR="00FC4E0E">
        <w:rPr>
          <w:rFonts w:ascii="Times New Roman" w:hAnsi="Times New Roman" w:cs="Times New Roman"/>
          <w:szCs w:val="24"/>
        </w:rPr>
        <w:t xml:space="preserve"> originária</w:t>
      </w:r>
      <w:r>
        <w:rPr>
          <w:rFonts w:ascii="Times New Roman" w:hAnsi="Times New Roman" w:cs="Times New Roman"/>
          <w:szCs w:val="24"/>
        </w:rPr>
        <w:t xml:space="preserve"> está disposta na Lei 11.457/2007, Art. 3º, § 1º</w:t>
      </w:r>
      <w:r w:rsidR="00C976E7">
        <w:rPr>
          <w:rFonts w:ascii="Times New Roman" w:hAnsi="Times New Roman" w:cs="Times New Roman"/>
          <w:szCs w:val="24"/>
        </w:rPr>
        <w:t>, conforme vejamos</w:t>
      </w:r>
      <w:r>
        <w:rPr>
          <w:rFonts w:ascii="Times New Roman" w:hAnsi="Times New Roman" w:cs="Times New Roman"/>
          <w:szCs w:val="24"/>
        </w:rPr>
        <w:t>:</w:t>
      </w:r>
    </w:p>
    <w:p w14:paraId="37DA57E4" w14:textId="57B9A9EA" w:rsidR="00C976E7" w:rsidRDefault="00C976E7" w:rsidP="00C976E7">
      <w:pPr>
        <w:spacing w:line="360" w:lineRule="auto"/>
        <w:ind w:right="-1"/>
        <w:rPr>
          <w:rFonts w:ascii="Times New Roman" w:hAnsi="Times New Roman" w:cs="Times New Roman"/>
          <w:szCs w:val="24"/>
        </w:rPr>
      </w:pPr>
    </w:p>
    <w:p w14:paraId="08B85552" w14:textId="76BEF91B" w:rsidR="00C976E7" w:rsidRPr="00C976E7" w:rsidRDefault="00C976E7" w:rsidP="00C976E7">
      <w:pPr>
        <w:ind w:left="2268"/>
        <w:rPr>
          <w:rFonts w:ascii="Times New Roman" w:hAnsi="Times New Roman" w:cs="Times New Roman"/>
          <w:sz w:val="20"/>
          <w:szCs w:val="20"/>
        </w:rPr>
      </w:pPr>
      <w:r w:rsidRPr="00C976E7">
        <w:rPr>
          <w:rFonts w:ascii="Times New Roman" w:hAnsi="Times New Roman" w:cs="Times New Roman"/>
          <w:sz w:val="20"/>
          <w:szCs w:val="20"/>
        </w:rPr>
        <w:t xml:space="preserve">Art. 3º - As atribuições de que trata o art. 2º desta lei se estendem às contribuições devidas a terceiros, assim entendidas </w:t>
      </w:r>
      <w:r w:rsidRPr="005A3206">
        <w:rPr>
          <w:rFonts w:ascii="Times New Roman" w:hAnsi="Times New Roman" w:cs="Times New Roman"/>
          <w:b/>
          <w:bCs/>
          <w:sz w:val="20"/>
          <w:szCs w:val="20"/>
        </w:rPr>
        <w:t>outras entidades</w:t>
      </w:r>
      <w:r w:rsidRPr="00C976E7">
        <w:rPr>
          <w:rFonts w:ascii="Times New Roman" w:hAnsi="Times New Roman" w:cs="Times New Roman"/>
          <w:sz w:val="20"/>
          <w:szCs w:val="20"/>
        </w:rPr>
        <w:t xml:space="preserve"> e fundos, na forma da legislação em vigor, aplicando-se em relação a essas contribuições, no que couber, as disposições desta Lei. § 1º - A retribuição pelos serviços referidos no caput deste artigo será de 3,5% (três inteiros e cinco décimos por cento) do montante arrecadado, salvo percentual diverso estabelecido em lei específica. </w:t>
      </w:r>
      <w:r>
        <w:rPr>
          <w:rFonts w:ascii="Times New Roman" w:hAnsi="Times New Roman" w:cs="Times New Roman"/>
          <w:sz w:val="20"/>
          <w:szCs w:val="20"/>
        </w:rPr>
        <w:t>(BRASIL, 2007)</w:t>
      </w:r>
    </w:p>
    <w:p w14:paraId="467AD642" w14:textId="77777777" w:rsidR="003B226B" w:rsidRDefault="003B226B" w:rsidP="00AF0370">
      <w:pPr>
        <w:spacing w:line="360" w:lineRule="auto"/>
        <w:ind w:right="-1" w:firstLine="708"/>
        <w:rPr>
          <w:rFonts w:ascii="Times New Roman" w:hAnsi="Times New Roman" w:cs="Times New Roman"/>
          <w:szCs w:val="24"/>
        </w:rPr>
      </w:pPr>
    </w:p>
    <w:p w14:paraId="1B1363D7" w14:textId="45C1DEDE" w:rsidR="00473C5B" w:rsidRDefault="0055678D" w:rsidP="00AF0370">
      <w:pPr>
        <w:spacing w:line="360" w:lineRule="auto"/>
        <w:ind w:right="-1" w:firstLine="708"/>
        <w:rPr>
          <w:rFonts w:ascii="Times New Roman" w:hAnsi="Times New Roman" w:cs="Times New Roman"/>
          <w:szCs w:val="24"/>
        </w:rPr>
      </w:pPr>
      <w:r>
        <w:rPr>
          <w:rFonts w:ascii="Times New Roman" w:hAnsi="Times New Roman" w:cs="Times New Roman"/>
          <w:szCs w:val="24"/>
        </w:rPr>
        <w:t xml:space="preserve">Acerca do ponto específico sobre arrecadação, é possível acessar na rede mundial de computadores, a partir do domínio da Receita Federal do Brasil – RFB informações sobre os valores arrecadados às diversas paraestatais hoje existentes, dentre elas, o </w:t>
      </w:r>
      <w:r w:rsidR="006A5D09">
        <w:rPr>
          <w:rFonts w:ascii="Times New Roman" w:hAnsi="Times New Roman" w:cs="Times New Roman"/>
          <w:szCs w:val="24"/>
        </w:rPr>
        <w:t>Sesc</w:t>
      </w:r>
      <w:r>
        <w:rPr>
          <w:rFonts w:ascii="Times New Roman" w:hAnsi="Times New Roman" w:cs="Times New Roman"/>
          <w:szCs w:val="24"/>
        </w:rPr>
        <w:t>. Contudo não é possível identificar a destinação específica dos valores às entidades em cada estado, que se denominam “Departamentos Regionais”.</w:t>
      </w:r>
    </w:p>
    <w:p w14:paraId="2495A76E" w14:textId="383F9309" w:rsidR="0055678D" w:rsidRDefault="0055678D" w:rsidP="00AF0370">
      <w:pPr>
        <w:spacing w:line="360" w:lineRule="auto"/>
        <w:ind w:right="-1" w:firstLine="708"/>
        <w:rPr>
          <w:rFonts w:ascii="Times New Roman" w:hAnsi="Times New Roman" w:cs="Times New Roman"/>
          <w:szCs w:val="24"/>
        </w:rPr>
      </w:pPr>
      <w:r>
        <w:rPr>
          <w:rFonts w:ascii="Times New Roman" w:hAnsi="Times New Roman" w:cs="Times New Roman"/>
          <w:szCs w:val="24"/>
        </w:rPr>
        <w:t xml:space="preserve">Para </w:t>
      </w:r>
      <w:r w:rsidR="00523013">
        <w:rPr>
          <w:rFonts w:ascii="Times New Roman" w:hAnsi="Times New Roman" w:cs="Times New Roman"/>
          <w:szCs w:val="24"/>
        </w:rPr>
        <w:t xml:space="preserve">abordar o </w:t>
      </w:r>
      <w:r>
        <w:rPr>
          <w:rFonts w:ascii="Times New Roman" w:hAnsi="Times New Roman" w:cs="Times New Roman"/>
          <w:szCs w:val="24"/>
        </w:rPr>
        <w:t xml:space="preserve">aspecto </w:t>
      </w:r>
      <w:r w:rsidR="00523013">
        <w:rPr>
          <w:rFonts w:ascii="Times New Roman" w:hAnsi="Times New Roman" w:cs="Times New Roman"/>
          <w:szCs w:val="24"/>
        </w:rPr>
        <w:t>quantitativo</w:t>
      </w:r>
      <w:r>
        <w:rPr>
          <w:rFonts w:ascii="Times New Roman" w:hAnsi="Times New Roman" w:cs="Times New Roman"/>
          <w:szCs w:val="24"/>
        </w:rPr>
        <w:t xml:space="preserve"> de valores em Reais, </w:t>
      </w:r>
      <w:r w:rsidR="00523013">
        <w:rPr>
          <w:rFonts w:ascii="Times New Roman" w:hAnsi="Times New Roman" w:cs="Times New Roman"/>
          <w:szCs w:val="24"/>
        </w:rPr>
        <w:t xml:space="preserve">uma vez que um dos </w:t>
      </w:r>
      <w:r w:rsidR="00FC4E0E">
        <w:rPr>
          <w:rFonts w:ascii="Times New Roman" w:hAnsi="Times New Roman" w:cs="Times New Roman"/>
          <w:szCs w:val="24"/>
        </w:rPr>
        <w:t>aspectos</w:t>
      </w:r>
      <w:r w:rsidR="00523013">
        <w:rPr>
          <w:rFonts w:ascii="Times New Roman" w:hAnsi="Times New Roman" w:cs="Times New Roman"/>
          <w:szCs w:val="24"/>
        </w:rPr>
        <w:t xml:space="preserve"> do presente estudo é </w:t>
      </w:r>
      <w:r w:rsidR="00FC4E0E">
        <w:rPr>
          <w:rFonts w:ascii="Times New Roman" w:hAnsi="Times New Roman" w:cs="Times New Roman"/>
          <w:szCs w:val="24"/>
        </w:rPr>
        <w:t xml:space="preserve">justamente </w:t>
      </w:r>
      <w:r w:rsidR="00523013">
        <w:rPr>
          <w:rFonts w:ascii="Times New Roman" w:hAnsi="Times New Roman" w:cs="Times New Roman"/>
          <w:szCs w:val="24"/>
        </w:rPr>
        <w:t xml:space="preserve">a arrecadação tributária, </w:t>
      </w:r>
      <w:r w:rsidR="00FC4E0E">
        <w:rPr>
          <w:rFonts w:ascii="Times New Roman" w:hAnsi="Times New Roman" w:cs="Times New Roman"/>
          <w:szCs w:val="24"/>
        </w:rPr>
        <w:t xml:space="preserve">e posteriormente o retorno desses valores na forma de programação cultural para a sociedade, </w:t>
      </w:r>
      <w:r>
        <w:rPr>
          <w:rFonts w:ascii="Times New Roman" w:hAnsi="Times New Roman" w:cs="Times New Roman"/>
          <w:szCs w:val="24"/>
        </w:rPr>
        <w:t xml:space="preserve">trazemos abaixo tabelas que </w:t>
      </w:r>
      <w:r w:rsidR="00523013">
        <w:rPr>
          <w:rFonts w:ascii="Times New Roman" w:hAnsi="Times New Roman" w:cs="Times New Roman"/>
          <w:szCs w:val="24"/>
        </w:rPr>
        <w:t xml:space="preserve">apresentam valores </w:t>
      </w:r>
      <w:r w:rsidR="00FC4E0E">
        <w:rPr>
          <w:rFonts w:ascii="Times New Roman" w:hAnsi="Times New Roman" w:cs="Times New Roman"/>
          <w:szCs w:val="24"/>
        </w:rPr>
        <w:t>de arrecadação d</w:t>
      </w:r>
      <w:r w:rsidR="00523013">
        <w:rPr>
          <w:rFonts w:ascii="Times New Roman" w:hAnsi="Times New Roman" w:cs="Times New Roman"/>
          <w:szCs w:val="24"/>
        </w:rPr>
        <w:t>os últimos anos.</w:t>
      </w:r>
    </w:p>
    <w:p w14:paraId="6E3D6811" w14:textId="77777777" w:rsidR="00286941" w:rsidRDefault="00286941" w:rsidP="00286941">
      <w:pPr>
        <w:spacing w:line="360" w:lineRule="auto"/>
        <w:ind w:right="-1"/>
        <w:jc w:val="left"/>
        <w:rPr>
          <w:rFonts w:ascii="Times New Roman" w:eastAsia="Times New Roman" w:hAnsi="Times New Roman" w:cs="Times New Roman"/>
          <w:b/>
          <w:bCs/>
          <w:color w:val="000000"/>
          <w:sz w:val="18"/>
          <w:szCs w:val="18"/>
          <w:lang w:eastAsia="pt-BR"/>
        </w:rPr>
      </w:pPr>
    </w:p>
    <w:p w14:paraId="54A9CA80" w14:textId="3D5E85BD" w:rsidR="0055678D" w:rsidRPr="00286941" w:rsidRDefault="00286941" w:rsidP="00286941">
      <w:pPr>
        <w:spacing w:line="360" w:lineRule="auto"/>
        <w:ind w:right="-1"/>
        <w:jc w:val="left"/>
        <w:rPr>
          <w:rFonts w:ascii="Times New Roman" w:hAnsi="Times New Roman" w:cs="Times New Roman"/>
          <w:b/>
          <w:bCs/>
          <w:szCs w:val="24"/>
        </w:rPr>
      </w:pPr>
      <w:r w:rsidRPr="00286941">
        <w:rPr>
          <w:rFonts w:ascii="Times New Roman" w:eastAsia="Times New Roman" w:hAnsi="Times New Roman" w:cs="Times New Roman"/>
          <w:b/>
          <w:bCs/>
          <w:color w:val="000000"/>
          <w:sz w:val="18"/>
          <w:szCs w:val="18"/>
          <w:lang w:eastAsia="pt-BR"/>
        </w:rPr>
        <w:lastRenderedPageBreak/>
        <w:t>Tabela 01: Valores em Reais de arrecadação do Sesc, de 2015 a 2019</w:t>
      </w:r>
    </w:p>
    <w:tbl>
      <w:tblPr>
        <w:tblStyle w:val="TabeladeLista2"/>
        <w:tblW w:w="8650" w:type="dxa"/>
        <w:tblLook w:val="04A0" w:firstRow="1" w:lastRow="0" w:firstColumn="1" w:lastColumn="0" w:noHBand="0" w:noVBand="1"/>
      </w:tblPr>
      <w:tblGrid>
        <w:gridCol w:w="1215"/>
        <w:gridCol w:w="1487"/>
        <w:gridCol w:w="1487"/>
        <w:gridCol w:w="1487"/>
        <w:gridCol w:w="1487"/>
        <w:gridCol w:w="1487"/>
      </w:tblGrid>
      <w:tr w:rsidR="006A5D09" w:rsidRPr="00286941" w14:paraId="58493D4F" w14:textId="77777777" w:rsidTr="00121D8D">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8650" w:type="dxa"/>
            <w:gridSpan w:val="6"/>
            <w:noWrap/>
          </w:tcPr>
          <w:p w14:paraId="5E3CA9C1" w14:textId="74078FFB" w:rsidR="006A5D09" w:rsidRPr="00286941" w:rsidRDefault="006A5D09" w:rsidP="006A5D09">
            <w:pPr>
              <w:jc w:val="center"/>
              <w:rPr>
                <w:rFonts w:ascii="Times New Roman" w:eastAsia="Times New Roman" w:hAnsi="Times New Roman" w:cs="Times New Roman"/>
                <w:b w:val="0"/>
                <w:bCs w:val="0"/>
                <w:color w:val="000000"/>
                <w:sz w:val="18"/>
                <w:szCs w:val="18"/>
                <w:lang w:eastAsia="pt-BR"/>
              </w:rPr>
            </w:pPr>
            <w:r w:rsidRPr="00286941">
              <w:rPr>
                <w:rFonts w:ascii="Times New Roman" w:eastAsia="Times New Roman" w:hAnsi="Times New Roman" w:cs="Times New Roman"/>
                <w:b w:val="0"/>
                <w:bCs w:val="0"/>
                <w:color w:val="000000"/>
                <w:sz w:val="18"/>
                <w:szCs w:val="18"/>
                <w:lang w:eastAsia="pt-BR"/>
              </w:rPr>
              <w:t xml:space="preserve">Arrecadação </w:t>
            </w:r>
            <w:r w:rsidR="00F15953" w:rsidRPr="00286941">
              <w:rPr>
                <w:rFonts w:ascii="Times New Roman" w:eastAsia="Times New Roman" w:hAnsi="Times New Roman" w:cs="Times New Roman"/>
                <w:b w:val="0"/>
                <w:bCs w:val="0"/>
                <w:color w:val="000000"/>
                <w:sz w:val="18"/>
                <w:szCs w:val="18"/>
                <w:lang w:eastAsia="pt-BR"/>
              </w:rPr>
              <w:t xml:space="preserve">anual </w:t>
            </w:r>
            <w:r w:rsidRPr="00286941">
              <w:rPr>
                <w:rFonts w:ascii="Times New Roman" w:eastAsia="Times New Roman" w:hAnsi="Times New Roman" w:cs="Times New Roman"/>
                <w:b w:val="0"/>
                <w:bCs w:val="0"/>
                <w:color w:val="000000"/>
                <w:sz w:val="18"/>
                <w:szCs w:val="18"/>
                <w:lang w:eastAsia="pt-BR"/>
              </w:rPr>
              <w:t>do Serviço Social do Comércio - Sesc</w:t>
            </w:r>
          </w:p>
        </w:tc>
      </w:tr>
      <w:tr w:rsidR="006A5D09" w:rsidRPr="00286941" w14:paraId="10275849" w14:textId="77777777" w:rsidTr="00F1595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15" w:type="dxa"/>
            <w:shd w:val="clear" w:color="auto" w:fill="FFFFFF" w:themeFill="background1"/>
            <w:noWrap/>
          </w:tcPr>
          <w:p w14:paraId="7887B3B0" w14:textId="07FC6DD2" w:rsidR="006A5D09" w:rsidRPr="00286941" w:rsidRDefault="006A5D09" w:rsidP="006A5D09">
            <w:pPr>
              <w:jc w:val="left"/>
              <w:rPr>
                <w:rFonts w:ascii="Times New Roman" w:eastAsia="Times New Roman" w:hAnsi="Times New Roman" w:cs="Times New Roman"/>
                <w:b w:val="0"/>
                <w:bCs w:val="0"/>
                <w:sz w:val="18"/>
                <w:szCs w:val="18"/>
                <w:lang w:eastAsia="pt-BR"/>
              </w:rPr>
            </w:pPr>
            <w:r w:rsidRPr="00286941">
              <w:rPr>
                <w:rFonts w:ascii="Times New Roman" w:eastAsia="Times New Roman" w:hAnsi="Times New Roman" w:cs="Times New Roman"/>
                <w:b w:val="0"/>
                <w:bCs w:val="0"/>
                <w:sz w:val="18"/>
                <w:szCs w:val="18"/>
                <w:lang w:eastAsia="pt-BR"/>
              </w:rPr>
              <w:t>Ano</w:t>
            </w:r>
          </w:p>
        </w:tc>
        <w:tc>
          <w:tcPr>
            <w:tcW w:w="1487" w:type="dxa"/>
            <w:shd w:val="clear" w:color="auto" w:fill="FFFFFF" w:themeFill="background1"/>
            <w:noWrap/>
          </w:tcPr>
          <w:p w14:paraId="09056F63" w14:textId="7A0DB494" w:rsidR="006A5D09" w:rsidRPr="00286941" w:rsidRDefault="006A5D09" w:rsidP="006A5D0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2015</w:t>
            </w:r>
          </w:p>
        </w:tc>
        <w:tc>
          <w:tcPr>
            <w:tcW w:w="1487" w:type="dxa"/>
            <w:shd w:val="clear" w:color="auto" w:fill="FFFFFF" w:themeFill="background1"/>
            <w:noWrap/>
          </w:tcPr>
          <w:p w14:paraId="308ED39A" w14:textId="7AD580CE" w:rsidR="006A5D09" w:rsidRPr="00286941" w:rsidRDefault="006A5D09" w:rsidP="006A5D0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2016</w:t>
            </w:r>
          </w:p>
        </w:tc>
        <w:tc>
          <w:tcPr>
            <w:tcW w:w="1487" w:type="dxa"/>
            <w:shd w:val="clear" w:color="auto" w:fill="FFFFFF" w:themeFill="background1"/>
            <w:noWrap/>
          </w:tcPr>
          <w:p w14:paraId="72587BFB" w14:textId="6BBB6687" w:rsidR="006A5D09" w:rsidRPr="00286941" w:rsidRDefault="006A5D09" w:rsidP="006A5D0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2017</w:t>
            </w:r>
          </w:p>
        </w:tc>
        <w:tc>
          <w:tcPr>
            <w:tcW w:w="1487" w:type="dxa"/>
            <w:shd w:val="clear" w:color="auto" w:fill="FFFFFF" w:themeFill="background1"/>
            <w:noWrap/>
          </w:tcPr>
          <w:p w14:paraId="47993F80" w14:textId="0F594773" w:rsidR="006A5D09" w:rsidRPr="00286941" w:rsidRDefault="006A5D09" w:rsidP="006A5D0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2018</w:t>
            </w:r>
          </w:p>
        </w:tc>
        <w:tc>
          <w:tcPr>
            <w:tcW w:w="1487" w:type="dxa"/>
            <w:shd w:val="clear" w:color="auto" w:fill="FFFFFF" w:themeFill="background1"/>
            <w:noWrap/>
          </w:tcPr>
          <w:p w14:paraId="5D25D9F4" w14:textId="6F16CABC" w:rsidR="006A5D09" w:rsidRPr="00286941" w:rsidRDefault="006A5D09" w:rsidP="006A5D09">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2019</w:t>
            </w:r>
          </w:p>
        </w:tc>
      </w:tr>
      <w:tr w:rsidR="006A5D09" w:rsidRPr="00286941" w14:paraId="10327D96" w14:textId="77777777" w:rsidTr="006A5D09">
        <w:trPr>
          <w:trHeight w:val="273"/>
        </w:trPr>
        <w:tc>
          <w:tcPr>
            <w:cnfStyle w:val="001000000000" w:firstRow="0" w:lastRow="0" w:firstColumn="1" w:lastColumn="0" w:oddVBand="0" w:evenVBand="0" w:oddHBand="0" w:evenHBand="0" w:firstRowFirstColumn="0" w:firstRowLastColumn="0" w:lastRowFirstColumn="0" w:lastRowLastColumn="0"/>
            <w:tcW w:w="1215" w:type="dxa"/>
            <w:noWrap/>
            <w:hideMark/>
          </w:tcPr>
          <w:p w14:paraId="0CC1E4A2" w14:textId="11524F09" w:rsidR="006A5D09" w:rsidRPr="00286941" w:rsidRDefault="006A5D09" w:rsidP="006A5D09">
            <w:pPr>
              <w:jc w:val="left"/>
              <w:rPr>
                <w:rFonts w:ascii="Times New Roman" w:eastAsia="Times New Roman" w:hAnsi="Times New Roman" w:cs="Times New Roman"/>
                <w:b w:val="0"/>
                <w:bCs w:val="0"/>
                <w:color w:val="000000"/>
                <w:sz w:val="18"/>
                <w:szCs w:val="18"/>
                <w:lang w:eastAsia="pt-BR"/>
              </w:rPr>
            </w:pPr>
            <w:r w:rsidRPr="00286941">
              <w:rPr>
                <w:rFonts w:ascii="Times New Roman" w:eastAsia="Times New Roman" w:hAnsi="Times New Roman" w:cs="Times New Roman"/>
                <w:b w:val="0"/>
                <w:bCs w:val="0"/>
                <w:color w:val="000000"/>
                <w:sz w:val="18"/>
                <w:szCs w:val="18"/>
                <w:lang w:eastAsia="pt-BR"/>
              </w:rPr>
              <w:t>Arrecadação (R$)</w:t>
            </w:r>
          </w:p>
        </w:tc>
        <w:tc>
          <w:tcPr>
            <w:tcW w:w="1487" w:type="dxa"/>
            <w:noWrap/>
            <w:hideMark/>
          </w:tcPr>
          <w:p w14:paraId="056CC1AB" w14:textId="1C9B92A6"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4.441.879.508,44</w:t>
            </w:r>
          </w:p>
        </w:tc>
        <w:tc>
          <w:tcPr>
            <w:tcW w:w="1487" w:type="dxa"/>
            <w:noWrap/>
            <w:hideMark/>
          </w:tcPr>
          <w:p w14:paraId="384E740B" w14:textId="0376C31A"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4.642.975.785,13</w:t>
            </w:r>
          </w:p>
        </w:tc>
        <w:tc>
          <w:tcPr>
            <w:tcW w:w="1487" w:type="dxa"/>
            <w:noWrap/>
            <w:hideMark/>
          </w:tcPr>
          <w:p w14:paraId="34C6A94E" w14:textId="68922121"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4.890.899.201,02</w:t>
            </w:r>
          </w:p>
        </w:tc>
        <w:tc>
          <w:tcPr>
            <w:tcW w:w="1487" w:type="dxa"/>
            <w:noWrap/>
            <w:hideMark/>
          </w:tcPr>
          <w:p w14:paraId="4459F0F9" w14:textId="35090193"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5.058.135.397,00</w:t>
            </w:r>
          </w:p>
        </w:tc>
        <w:tc>
          <w:tcPr>
            <w:tcW w:w="1487" w:type="dxa"/>
            <w:noWrap/>
            <w:hideMark/>
          </w:tcPr>
          <w:p w14:paraId="497E5FEA" w14:textId="6D5207AD"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5.336.977.524,92</w:t>
            </w:r>
          </w:p>
        </w:tc>
      </w:tr>
    </w:tbl>
    <w:p w14:paraId="1A981C9A" w14:textId="457FDBD5" w:rsidR="0055678D" w:rsidRPr="00286941" w:rsidRDefault="00523013" w:rsidP="00286941">
      <w:pPr>
        <w:spacing w:line="360" w:lineRule="auto"/>
        <w:ind w:right="-1"/>
        <w:jc w:val="left"/>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Fonte: Receita Federal do Brasil</w:t>
      </w:r>
      <w:r w:rsidR="00286941">
        <w:rPr>
          <w:rFonts w:ascii="Times New Roman" w:eastAsia="Times New Roman" w:hAnsi="Times New Roman" w:cs="Times New Roman"/>
          <w:color w:val="000000"/>
          <w:sz w:val="18"/>
          <w:szCs w:val="18"/>
          <w:lang w:eastAsia="pt-BR"/>
        </w:rPr>
        <w:t xml:space="preserve"> (2020)</w:t>
      </w:r>
    </w:p>
    <w:p w14:paraId="181D9D93" w14:textId="77777777" w:rsidR="00286941" w:rsidRDefault="00286941" w:rsidP="00286941">
      <w:pPr>
        <w:spacing w:line="360" w:lineRule="auto"/>
        <w:ind w:right="-1"/>
        <w:jc w:val="left"/>
        <w:rPr>
          <w:rFonts w:ascii="Times New Roman" w:hAnsi="Times New Roman" w:cs="Times New Roman"/>
          <w:szCs w:val="24"/>
        </w:rPr>
      </w:pPr>
    </w:p>
    <w:p w14:paraId="07A8DE50" w14:textId="6655A8AA" w:rsidR="006A5D09" w:rsidRPr="00286941" w:rsidRDefault="00286941" w:rsidP="006A5D09">
      <w:pPr>
        <w:spacing w:line="360" w:lineRule="auto"/>
        <w:ind w:right="-1"/>
        <w:rPr>
          <w:rFonts w:ascii="Times New Roman" w:hAnsi="Times New Roman" w:cs="Times New Roman"/>
          <w:b/>
          <w:bCs/>
          <w:szCs w:val="24"/>
        </w:rPr>
      </w:pPr>
      <w:r w:rsidRPr="00286941">
        <w:rPr>
          <w:rFonts w:ascii="Times New Roman" w:eastAsia="Times New Roman" w:hAnsi="Times New Roman" w:cs="Times New Roman"/>
          <w:b/>
          <w:bCs/>
          <w:color w:val="000000"/>
          <w:sz w:val="18"/>
          <w:szCs w:val="18"/>
          <w:lang w:eastAsia="pt-BR"/>
        </w:rPr>
        <w:t>Tabela 02: Valores em Reais de arrecadação do Sesc, no primeiro quadrimestre dos anos de 2016 a 2020</w:t>
      </w:r>
    </w:p>
    <w:tbl>
      <w:tblPr>
        <w:tblStyle w:val="TabeladeLista2"/>
        <w:tblW w:w="8700" w:type="dxa"/>
        <w:tblLook w:val="04A0" w:firstRow="1" w:lastRow="0" w:firstColumn="1" w:lastColumn="0" w:noHBand="0" w:noVBand="1"/>
      </w:tblPr>
      <w:tblGrid>
        <w:gridCol w:w="1320"/>
        <w:gridCol w:w="1476"/>
        <w:gridCol w:w="1476"/>
        <w:gridCol w:w="1476"/>
        <w:gridCol w:w="1476"/>
        <w:gridCol w:w="1476"/>
      </w:tblGrid>
      <w:tr w:rsidR="006A5D09" w:rsidRPr="00286941" w14:paraId="15D35AA1" w14:textId="77777777" w:rsidTr="00121D8D">
        <w:trPr>
          <w:cnfStyle w:val="100000000000" w:firstRow="1" w:lastRow="0" w:firstColumn="0" w:lastColumn="0" w:oddVBand="0" w:evenVBand="0" w:oddHBand="0"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700" w:type="dxa"/>
            <w:gridSpan w:val="6"/>
            <w:noWrap/>
            <w:hideMark/>
          </w:tcPr>
          <w:p w14:paraId="592C5C07" w14:textId="4E8F37BA" w:rsidR="006A5D09" w:rsidRPr="00286941" w:rsidRDefault="006A5D09" w:rsidP="006A5D09">
            <w:pPr>
              <w:jc w:val="center"/>
              <w:rPr>
                <w:rFonts w:ascii="Times New Roman" w:eastAsia="Times New Roman" w:hAnsi="Times New Roman" w:cs="Times New Roman"/>
                <w:b w:val="0"/>
                <w:bCs w:val="0"/>
                <w:color w:val="000000"/>
                <w:sz w:val="18"/>
                <w:szCs w:val="18"/>
                <w:lang w:eastAsia="pt-BR"/>
              </w:rPr>
            </w:pPr>
            <w:r w:rsidRPr="00286941">
              <w:rPr>
                <w:rFonts w:ascii="Times New Roman" w:eastAsia="Times New Roman" w:hAnsi="Times New Roman" w:cs="Times New Roman"/>
                <w:b w:val="0"/>
                <w:bCs w:val="0"/>
                <w:color w:val="000000"/>
                <w:sz w:val="18"/>
                <w:szCs w:val="18"/>
                <w:lang w:eastAsia="pt-BR"/>
              </w:rPr>
              <w:t>Arrecadação no primeiro quadrimestre do Serviço Social do Comércio - Sesc</w:t>
            </w:r>
          </w:p>
        </w:tc>
      </w:tr>
      <w:tr w:rsidR="006A5D09" w:rsidRPr="00286941" w14:paraId="14FD90DC" w14:textId="77777777" w:rsidTr="00F15953">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320" w:type="dxa"/>
            <w:shd w:val="clear" w:color="auto" w:fill="FFFFFF" w:themeFill="background1"/>
            <w:noWrap/>
          </w:tcPr>
          <w:p w14:paraId="59D48C8B" w14:textId="79ABC094" w:rsidR="006A5D09" w:rsidRPr="00286941" w:rsidRDefault="006A5D09" w:rsidP="006A5D09">
            <w:pPr>
              <w:jc w:val="left"/>
              <w:rPr>
                <w:rFonts w:ascii="Times New Roman" w:eastAsia="Times New Roman" w:hAnsi="Times New Roman" w:cs="Times New Roman"/>
                <w:b w:val="0"/>
                <w:bCs w:val="0"/>
                <w:sz w:val="18"/>
                <w:szCs w:val="18"/>
                <w:lang w:eastAsia="pt-BR"/>
              </w:rPr>
            </w:pPr>
            <w:r w:rsidRPr="00286941">
              <w:rPr>
                <w:rFonts w:ascii="Times New Roman" w:eastAsia="Times New Roman" w:hAnsi="Times New Roman" w:cs="Times New Roman"/>
                <w:b w:val="0"/>
                <w:bCs w:val="0"/>
                <w:sz w:val="18"/>
                <w:szCs w:val="18"/>
                <w:lang w:eastAsia="pt-BR"/>
              </w:rPr>
              <w:t>Quadrimestre</w:t>
            </w:r>
          </w:p>
        </w:tc>
        <w:tc>
          <w:tcPr>
            <w:tcW w:w="1476" w:type="dxa"/>
            <w:shd w:val="clear" w:color="auto" w:fill="FFFFFF" w:themeFill="background1"/>
            <w:noWrap/>
          </w:tcPr>
          <w:p w14:paraId="4A209D5E" w14:textId="3A5C1EF9" w:rsidR="006A5D09" w:rsidRPr="00286941" w:rsidRDefault="000D19AB" w:rsidP="006A5D09">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 xml:space="preserve">1º de </w:t>
            </w:r>
            <w:r w:rsidR="006A5D09" w:rsidRPr="00286941">
              <w:rPr>
                <w:rFonts w:ascii="Times New Roman" w:eastAsia="Times New Roman" w:hAnsi="Times New Roman" w:cs="Times New Roman"/>
                <w:color w:val="000000"/>
                <w:sz w:val="18"/>
                <w:szCs w:val="18"/>
                <w:lang w:eastAsia="pt-BR"/>
              </w:rPr>
              <w:t>2016</w:t>
            </w:r>
          </w:p>
        </w:tc>
        <w:tc>
          <w:tcPr>
            <w:tcW w:w="1476" w:type="dxa"/>
            <w:shd w:val="clear" w:color="auto" w:fill="FFFFFF" w:themeFill="background1"/>
            <w:noWrap/>
          </w:tcPr>
          <w:p w14:paraId="6041F610" w14:textId="26242110" w:rsidR="006A5D09" w:rsidRPr="00286941" w:rsidRDefault="000D19AB" w:rsidP="006A5D09">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 xml:space="preserve">1º de </w:t>
            </w:r>
            <w:r w:rsidR="006A5D09" w:rsidRPr="00286941">
              <w:rPr>
                <w:rFonts w:ascii="Times New Roman" w:eastAsia="Times New Roman" w:hAnsi="Times New Roman" w:cs="Times New Roman"/>
                <w:color w:val="000000"/>
                <w:sz w:val="18"/>
                <w:szCs w:val="18"/>
                <w:lang w:eastAsia="pt-BR"/>
              </w:rPr>
              <w:t>2017</w:t>
            </w:r>
          </w:p>
        </w:tc>
        <w:tc>
          <w:tcPr>
            <w:tcW w:w="1476" w:type="dxa"/>
            <w:shd w:val="clear" w:color="auto" w:fill="FFFFFF" w:themeFill="background1"/>
            <w:noWrap/>
          </w:tcPr>
          <w:p w14:paraId="5D89B8A0" w14:textId="76D0F677" w:rsidR="006A5D09" w:rsidRPr="00286941" w:rsidRDefault="000D19AB" w:rsidP="006A5D09">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1º de</w:t>
            </w:r>
            <w:r w:rsidR="006A5D09" w:rsidRPr="00286941">
              <w:rPr>
                <w:rFonts w:ascii="Times New Roman" w:eastAsia="Times New Roman" w:hAnsi="Times New Roman" w:cs="Times New Roman"/>
                <w:color w:val="000000"/>
                <w:sz w:val="18"/>
                <w:szCs w:val="18"/>
                <w:lang w:eastAsia="pt-BR"/>
              </w:rPr>
              <w:t xml:space="preserve"> 2018</w:t>
            </w:r>
          </w:p>
        </w:tc>
        <w:tc>
          <w:tcPr>
            <w:tcW w:w="1476" w:type="dxa"/>
            <w:shd w:val="clear" w:color="auto" w:fill="FFFFFF" w:themeFill="background1"/>
            <w:noWrap/>
          </w:tcPr>
          <w:p w14:paraId="077CB2C9" w14:textId="01094ECE" w:rsidR="006A5D09" w:rsidRPr="00286941" w:rsidRDefault="000D19AB" w:rsidP="006A5D09">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 xml:space="preserve">1º de </w:t>
            </w:r>
            <w:r w:rsidR="006A5D09" w:rsidRPr="00286941">
              <w:rPr>
                <w:rFonts w:ascii="Times New Roman" w:eastAsia="Times New Roman" w:hAnsi="Times New Roman" w:cs="Times New Roman"/>
                <w:color w:val="000000"/>
                <w:sz w:val="18"/>
                <w:szCs w:val="18"/>
                <w:lang w:eastAsia="pt-BR"/>
              </w:rPr>
              <w:t>2019</w:t>
            </w:r>
          </w:p>
        </w:tc>
        <w:tc>
          <w:tcPr>
            <w:tcW w:w="1476" w:type="dxa"/>
            <w:shd w:val="clear" w:color="auto" w:fill="FFFFFF" w:themeFill="background1"/>
            <w:noWrap/>
          </w:tcPr>
          <w:p w14:paraId="55E388A2" w14:textId="37DBE0A5" w:rsidR="006A5D09" w:rsidRPr="00286941" w:rsidRDefault="000D19AB" w:rsidP="006A5D09">
            <w:pPr>
              <w:jc w:val="lef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 xml:space="preserve">1º de </w:t>
            </w:r>
            <w:r w:rsidR="006A5D09" w:rsidRPr="00286941">
              <w:rPr>
                <w:rFonts w:ascii="Times New Roman" w:eastAsia="Times New Roman" w:hAnsi="Times New Roman" w:cs="Times New Roman"/>
                <w:color w:val="000000"/>
                <w:sz w:val="18"/>
                <w:szCs w:val="18"/>
                <w:lang w:eastAsia="pt-BR"/>
              </w:rPr>
              <w:t>2020</w:t>
            </w:r>
          </w:p>
        </w:tc>
      </w:tr>
      <w:tr w:rsidR="006A5D09" w:rsidRPr="00286941" w14:paraId="6F7101D1" w14:textId="77777777" w:rsidTr="006A5D09">
        <w:trPr>
          <w:trHeight w:val="395"/>
        </w:trPr>
        <w:tc>
          <w:tcPr>
            <w:cnfStyle w:val="001000000000" w:firstRow="0" w:lastRow="0" w:firstColumn="1" w:lastColumn="0" w:oddVBand="0" w:evenVBand="0" w:oddHBand="0" w:evenHBand="0" w:firstRowFirstColumn="0" w:firstRowLastColumn="0" w:lastRowFirstColumn="0" w:lastRowLastColumn="0"/>
            <w:tcW w:w="1320" w:type="dxa"/>
            <w:noWrap/>
            <w:hideMark/>
          </w:tcPr>
          <w:p w14:paraId="68487D0C" w14:textId="550A76E7" w:rsidR="006A5D09" w:rsidRPr="00286941" w:rsidRDefault="006A5D09" w:rsidP="006A5D09">
            <w:pPr>
              <w:jc w:val="left"/>
              <w:rPr>
                <w:rFonts w:ascii="Times New Roman" w:eastAsia="Times New Roman" w:hAnsi="Times New Roman" w:cs="Times New Roman"/>
                <w:b w:val="0"/>
                <w:bCs w:val="0"/>
                <w:color w:val="000000"/>
                <w:sz w:val="18"/>
                <w:szCs w:val="18"/>
                <w:lang w:eastAsia="pt-BR"/>
              </w:rPr>
            </w:pPr>
            <w:r w:rsidRPr="00286941">
              <w:rPr>
                <w:rFonts w:ascii="Times New Roman" w:eastAsia="Times New Roman" w:hAnsi="Times New Roman" w:cs="Times New Roman"/>
                <w:b w:val="0"/>
                <w:bCs w:val="0"/>
                <w:color w:val="000000"/>
                <w:sz w:val="18"/>
                <w:szCs w:val="18"/>
                <w:lang w:eastAsia="pt-BR"/>
              </w:rPr>
              <w:t>Arrecadação (R$)</w:t>
            </w:r>
          </w:p>
        </w:tc>
        <w:tc>
          <w:tcPr>
            <w:tcW w:w="1476" w:type="dxa"/>
            <w:noWrap/>
            <w:hideMark/>
          </w:tcPr>
          <w:p w14:paraId="453ADDD2" w14:textId="045CE88E"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1.715.984.818,05</w:t>
            </w:r>
          </w:p>
        </w:tc>
        <w:tc>
          <w:tcPr>
            <w:tcW w:w="1476" w:type="dxa"/>
            <w:noWrap/>
            <w:hideMark/>
          </w:tcPr>
          <w:p w14:paraId="7E5C894B" w14:textId="77777777"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1.805.336.756,49</w:t>
            </w:r>
          </w:p>
        </w:tc>
        <w:tc>
          <w:tcPr>
            <w:tcW w:w="1476" w:type="dxa"/>
            <w:noWrap/>
            <w:hideMark/>
          </w:tcPr>
          <w:p w14:paraId="3F0BF171" w14:textId="4F596068"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1.897.508.722,13</w:t>
            </w:r>
          </w:p>
        </w:tc>
        <w:tc>
          <w:tcPr>
            <w:tcW w:w="1476" w:type="dxa"/>
            <w:noWrap/>
            <w:hideMark/>
          </w:tcPr>
          <w:p w14:paraId="483A44CE" w14:textId="1577D1F4"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1.958.243.381,29</w:t>
            </w:r>
          </w:p>
        </w:tc>
        <w:tc>
          <w:tcPr>
            <w:tcW w:w="1476" w:type="dxa"/>
            <w:noWrap/>
            <w:hideMark/>
          </w:tcPr>
          <w:p w14:paraId="7E6E7AFC" w14:textId="67D0FD8F" w:rsidR="006A5D09" w:rsidRPr="00286941" w:rsidRDefault="006A5D09" w:rsidP="006A5D09">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pt-BR"/>
              </w:rPr>
            </w:pPr>
            <w:r w:rsidRPr="00286941">
              <w:rPr>
                <w:rFonts w:ascii="Times New Roman" w:eastAsia="Times New Roman" w:hAnsi="Times New Roman" w:cs="Times New Roman"/>
                <w:color w:val="000000"/>
                <w:sz w:val="18"/>
                <w:szCs w:val="18"/>
                <w:lang w:eastAsia="pt-BR"/>
              </w:rPr>
              <w:t>2.060.713.300,26</w:t>
            </w:r>
          </w:p>
        </w:tc>
      </w:tr>
    </w:tbl>
    <w:p w14:paraId="33899086" w14:textId="60416E77" w:rsidR="006A5D09" w:rsidRPr="00286941" w:rsidRDefault="00523013" w:rsidP="00286941">
      <w:pPr>
        <w:spacing w:line="360" w:lineRule="auto"/>
        <w:ind w:right="-1"/>
        <w:jc w:val="left"/>
        <w:rPr>
          <w:rFonts w:ascii="Times New Roman" w:hAnsi="Times New Roman" w:cs="Times New Roman"/>
          <w:szCs w:val="24"/>
        </w:rPr>
      </w:pPr>
      <w:r w:rsidRPr="00286941">
        <w:rPr>
          <w:rFonts w:ascii="Times New Roman" w:eastAsia="Times New Roman" w:hAnsi="Times New Roman" w:cs="Times New Roman"/>
          <w:color w:val="000000"/>
          <w:sz w:val="18"/>
          <w:szCs w:val="18"/>
          <w:lang w:eastAsia="pt-BR"/>
        </w:rPr>
        <w:t>Fonte: Receita Federal do Brasil</w:t>
      </w:r>
      <w:r w:rsidR="00286941">
        <w:rPr>
          <w:rFonts w:ascii="Times New Roman" w:eastAsia="Times New Roman" w:hAnsi="Times New Roman" w:cs="Times New Roman"/>
          <w:color w:val="000000"/>
          <w:sz w:val="18"/>
          <w:szCs w:val="18"/>
          <w:lang w:eastAsia="pt-BR"/>
        </w:rPr>
        <w:t xml:space="preserve"> (2020)</w:t>
      </w:r>
    </w:p>
    <w:p w14:paraId="469EA6FD" w14:textId="6110EFAC" w:rsidR="006A5D09" w:rsidRDefault="006A5D09" w:rsidP="006A5D09">
      <w:pPr>
        <w:spacing w:line="360" w:lineRule="auto"/>
        <w:ind w:right="-1"/>
        <w:rPr>
          <w:rFonts w:ascii="Times New Roman" w:hAnsi="Times New Roman" w:cs="Times New Roman"/>
          <w:szCs w:val="24"/>
        </w:rPr>
      </w:pPr>
    </w:p>
    <w:p w14:paraId="61C78694" w14:textId="550BE4D5" w:rsidR="005447C8" w:rsidRDefault="005447C8" w:rsidP="006A5D09">
      <w:pPr>
        <w:spacing w:line="360" w:lineRule="auto"/>
        <w:ind w:right="-1"/>
        <w:rPr>
          <w:rFonts w:ascii="Times New Roman" w:hAnsi="Times New Roman" w:cs="Times New Roman"/>
          <w:szCs w:val="24"/>
        </w:rPr>
      </w:pPr>
      <w:r>
        <w:rPr>
          <w:rFonts w:ascii="Times New Roman" w:hAnsi="Times New Roman" w:cs="Times New Roman"/>
          <w:szCs w:val="24"/>
        </w:rPr>
        <w:tab/>
        <w:t xml:space="preserve">A partir da análise dos dados é possível perceber uma crescente na arrecadação anual, na média de 5% </w:t>
      </w:r>
      <w:proofErr w:type="spellStart"/>
      <w:r>
        <w:rPr>
          <w:rFonts w:ascii="Times New Roman" w:hAnsi="Times New Roman" w:cs="Times New Roman"/>
          <w:szCs w:val="24"/>
        </w:rPr>
        <w:t>a.a</w:t>
      </w:r>
      <w:proofErr w:type="spellEnd"/>
      <w:r>
        <w:rPr>
          <w:rFonts w:ascii="Times New Roman" w:hAnsi="Times New Roman" w:cs="Times New Roman"/>
          <w:szCs w:val="24"/>
        </w:rPr>
        <w:t xml:space="preserve"> (cinco por cento ao ano), considerando-se que a arrecadação exsurge de uma percentagem incidente sobre as folhas de pagamento das empresas do setor comércio de bens, serviços e turismo</w:t>
      </w:r>
      <w:r w:rsidR="007C596C">
        <w:rPr>
          <w:rFonts w:ascii="Times New Roman" w:hAnsi="Times New Roman" w:cs="Times New Roman"/>
          <w:szCs w:val="24"/>
        </w:rPr>
        <w:t>, isso representa, por obvio, também, um crescimento mesmo que tímido nas contratações desse setor. O mesmo comportamento crescente se a amostra for o primeiro quadrimestre de cada ano, conforme a Tabela 02 nos mostra, nesta análise é possível incluir o corrente ano, de 2020, que também demonstra crescimento tímido.</w:t>
      </w:r>
    </w:p>
    <w:p w14:paraId="5E1E53CC" w14:textId="77777777" w:rsidR="0055678D" w:rsidRPr="001768C6" w:rsidRDefault="0055678D" w:rsidP="00236767">
      <w:pPr>
        <w:spacing w:line="360" w:lineRule="auto"/>
        <w:rPr>
          <w:rFonts w:ascii="Times New Roman" w:hAnsi="Times New Roman" w:cs="Times New Roman"/>
          <w:b/>
          <w:bCs/>
          <w:szCs w:val="24"/>
        </w:rPr>
      </w:pPr>
    </w:p>
    <w:p w14:paraId="207FFD03" w14:textId="3AA809EF" w:rsidR="00013692" w:rsidRDefault="00013692" w:rsidP="00236767">
      <w:pPr>
        <w:spacing w:line="360" w:lineRule="auto"/>
        <w:rPr>
          <w:rFonts w:ascii="Times New Roman" w:hAnsi="Times New Roman" w:cs="Times New Roman"/>
          <w:b/>
          <w:bCs/>
          <w:szCs w:val="24"/>
        </w:rPr>
      </w:pPr>
      <w:r w:rsidRPr="001768C6">
        <w:rPr>
          <w:rFonts w:ascii="Times New Roman" w:hAnsi="Times New Roman" w:cs="Times New Roman"/>
          <w:b/>
          <w:bCs/>
          <w:szCs w:val="24"/>
        </w:rPr>
        <w:t xml:space="preserve">4 </w:t>
      </w:r>
      <w:r w:rsidR="00FC4E0E">
        <w:rPr>
          <w:rFonts w:ascii="Times New Roman" w:hAnsi="Times New Roman" w:cs="Times New Roman"/>
          <w:b/>
          <w:bCs/>
          <w:szCs w:val="24"/>
        </w:rPr>
        <w:t xml:space="preserve">POLÍTICA CULTURAL DO SESC: </w:t>
      </w:r>
      <w:r w:rsidR="00287225">
        <w:rPr>
          <w:rFonts w:ascii="Times New Roman" w:hAnsi="Times New Roman" w:cs="Times New Roman"/>
          <w:b/>
          <w:bCs/>
          <w:szCs w:val="24"/>
        </w:rPr>
        <w:t>VALORIZAÇÃO DO PROFISSIONAL DAS ARTES,</w:t>
      </w:r>
      <w:r w:rsidR="00287225" w:rsidRPr="001768C6">
        <w:rPr>
          <w:rFonts w:ascii="Times New Roman" w:hAnsi="Times New Roman" w:cs="Times New Roman"/>
          <w:b/>
          <w:bCs/>
          <w:szCs w:val="24"/>
        </w:rPr>
        <w:t xml:space="preserve"> </w:t>
      </w:r>
      <w:r w:rsidR="00221636" w:rsidRPr="001768C6">
        <w:rPr>
          <w:rFonts w:ascii="Times New Roman" w:hAnsi="Times New Roman" w:cs="Times New Roman"/>
          <w:b/>
          <w:bCs/>
          <w:szCs w:val="24"/>
        </w:rPr>
        <w:t>PROGRAMAÇÃO PLURAL</w:t>
      </w:r>
      <w:r w:rsidR="00287225">
        <w:rPr>
          <w:rFonts w:ascii="Times New Roman" w:hAnsi="Times New Roman" w:cs="Times New Roman"/>
          <w:b/>
          <w:bCs/>
          <w:szCs w:val="24"/>
        </w:rPr>
        <w:t xml:space="preserve"> E DEMOCRATIZAÇÃO DO ACESSO À CULTURA</w:t>
      </w:r>
      <w:r w:rsidR="00FC4E0E">
        <w:rPr>
          <w:rFonts w:ascii="Times New Roman" w:hAnsi="Times New Roman" w:cs="Times New Roman"/>
          <w:b/>
          <w:bCs/>
          <w:szCs w:val="24"/>
        </w:rPr>
        <w:t>.</w:t>
      </w:r>
    </w:p>
    <w:p w14:paraId="44D475C0" w14:textId="0DED3B84" w:rsidR="005447C8" w:rsidRPr="00E84B26" w:rsidRDefault="005447C8" w:rsidP="005447C8">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O </w:t>
      </w:r>
      <w:r>
        <w:rPr>
          <w:rFonts w:ascii="Times New Roman" w:hAnsi="Times New Roman" w:cs="Times New Roman"/>
          <w:szCs w:val="24"/>
        </w:rPr>
        <w:t>Sesc</w:t>
      </w:r>
      <w:r w:rsidRPr="00E84B26">
        <w:rPr>
          <w:rFonts w:ascii="Times New Roman" w:hAnsi="Times New Roman" w:cs="Times New Roman"/>
          <w:szCs w:val="24"/>
        </w:rPr>
        <w:t xml:space="preserve"> funciona para a </w:t>
      </w:r>
      <w:r>
        <w:rPr>
          <w:rFonts w:ascii="Times New Roman" w:hAnsi="Times New Roman" w:cs="Times New Roman"/>
          <w:szCs w:val="24"/>
        </w:rPr>
        <w:t>s</w:t>
      </w:r>
      <w:r w:rsidRPr="00E84B26">
        <w:rPr>
          <w:rFonts w:ascii="Times New Roman" w:hAnsi="Times New Roman" w:cs="Times New Roman"/>
          <w:szCs w:val="24"/>
        </w:rPr>
        <w:t>ociedade prestando atendimento em atividades de interesse público que promovem a dignidade da pessoa humana, bem-estar social e valorização do trabalhador do comércio. A importância de tais serviços faz toda a diferença numa realidade de hipossuficiência do Estado frente as reais e elevadas demandas sociais.</w:t>
      </w:r>
    </w:p>
    <w:p w14:paraId="25B623F6" w14:textId="77777777" w:rsidR="005447C8" w:rsidRPr="00E84B26" w:rsidRDefault="005447C8" w:rsidP="005447C8">
      <w:pPr>
        <w:spacing w:line="360" w:lineRule="auto"/>
        <w:ind w:right="-1" w:firstLine="708"/>
        <w:rPr>
          <w:rFonts w:ascii="Times New Roman" w:hAnsi="Times New Roman" w:cs="Times New Roman"/>
          <w:szCs w:val="24"/>
        </w:rPr>
      </w:pPr>
      <w:r w:rsidRPr="00E84B26">
        <w:rPr>
          <w:rFonts w:ascii="Times New Roman" w:hAnsi="Times New Roman" w:cs="Times New Roman"/>
          <w:szCs w:val="24"/>
        </w:rPr>
        <w:t xml:space="preserve">Na seara da cultura, fenômeno social discutido nesse trabalho, o </w:t>
      </w:r>
      <w:r>
        <w:rPr>
          <w:rFonts w:ascii="Times New Roman" w:hAnsi="Times New Roman" w:cs="Times New Roman"/>
          <w:szCs w:val="24"/>
        </w:rPr>
        <w:t>Sesc</w:t>
      </w:r>
      <w:r w:rsidRPr="00E84B26">
        <w:rPr>
          <w:rFonts w:ascii="Times New Roman" w:hAnsi="Times New Roman" w:cs="Times New Roman"/>
          <w:szCs w:val="24"/>
        </w:rPr>
        <w:t xml:space="preserve"> encontra-se em posição de referência, sendo um dos maiores responsáveis pela promoção, valorização e democratização da cultura. O Brasil, como gestor do tema no que se refere a promoção, mostra-se muito a quem de outros países, em contraponto é um dos países mais diversos e ricos culturalmente, o que nos faz entender a necessidade real do trabalho da entidade. </w:t>
      </w:r>
    </w:p>
    <w:p w14:paraId="468BF1C4" w14:textId="761EC5C7" w:rsidR="00221636" w:rsidRDefault="00221636" w:rsidP="009D4CFE">
      <w:pPr>
        <w:spacing w:line="360" w:lineRule="auto"/>
        <w:ind w:firstLine="708"/>
        <w:rPr>
          <w:rFonts w:ascii="Times New Roman" w:hAnsi="Times New Roman" w:cs="Times New Roman"/>
          <w:szCs w:val="24"/>
        </w:rPr>
      </w:pPr>
      <w:r>
        <w:rPr>
          <w:rFonts w:ascii="Times New Roman" w:hAnsi="Times New Roman" w:cs="Times New Roman"/>
          <w:szCs w:val="24"/>
        </w:rPr>
        <w:t xml:space="preserve">Uma vez que um dos objetivos da presente pesquisa </w:t>
      </w:r>
      <w:r w:rsidR="001406C7">
        <w:rPr>
          <w:rFonts w:ascii="Times New Roman" w:hAnsi="Times New Roman" w:cs="Times New Roman"/>
          <w:szCs w:val="24"/>
        </w:rPr>
        <w:t>é</w:t>
      </w:r>
      <w:r>
        <w:rPr>
          <w:rFonts w:ascii="Times New Roman" w:hAnsi="Times New Roman" w:cs="Times New Roman"/>
          <w:szCs w:val="24"/>
        </w:rPr>
        <w:t xml:space="preserve"> </w:t>
      </w:r>
      <w:r w:rsidR="002D5129">
        <w:rPr>
          <w:rFonts w:ascii="Times New Roman" w:hAnsi="Times New Roman" w:cs="Times New Roman"/>
          <w:szCs w:val="24"/>
        </w:rPr>
        <w:t>estudar</w:t>
      </w:r>
      <w:r>
        <w:rPr>
          <w:rFonts w:ascii="Times New Roman" w:hAnsi="Times New Roman" w:cs="Times New Roman"/>
          <w:szCs w:val="24"/>
        </w:rPr>
        <w:t xml:space="preserve"> uma </w:t>
      </w:r>
      <w:r w:rsidR="001406C7">
        <w:rPr>
          <w:rFonts w:ascii="Times New Roman" w:hAnsi="Times New Roman" w:cs="Times New Roman"/>
          <w:szCs w:val="24"/>
        </w:rPr>
        <w:t>c</w:t>
      </w:r>
      <w:r>
        <w:rPr>
          <w:rFonts w:ascii="Times New Roman" w:hAnsi="Times New Roman" w:cs="Times New Roman"/>
          <w:szCs w:val="24"/>
        </w:rPr>
        <w:t>onstrução normativa</w:t>
      </w:r>
      <w:r w:rsidR="001406C7">
        <w:rPr>
          <w:rFonts w:ascii="Times New Roman" w:hAnsi="Times New Roman" w:cs="Times New Roman"/>
          <w:szCs w:val="24"/>
        </w:rPr>
        <w:t xml:space="preserve"> complexa, </w:t>
      </w:r>
      <w:r w:rsidR="002D5129">
        <w:rPr>
          <w:rFonts w:ascii="Times New Roman" w:hAnsi="Times New Roman" w:cs="Times New Roman"/>
          <w:szCs w:val="24"/>
        </w:rPr>
        <w:t xml:space="preserve">que </w:t>
      </w:r>
      <w:r>
        <w:rPr>
          <w:rFonts w:ascii="Times New Roman" w:hAnsi="Times New Roman" w:cs="Times New Roman"/>
          <w:szCs w:val="24"/>
        </w:rPr>
        <w:t>autoriza a criação de paraestatais</w:t>
      </w:r>
      <w:r w:rsidR="002D5129">
        <w:rPr>
          <w:rFonts w:ascii="Times New Roman" w:hAnsi="Times New Roman" w:cs="Times New Roman"/>
          <w:szCs w:val="24"/>
        </w:rPr>
        <w:t>,</w:t>
      </w:r>
      <w:r w:rsidR="001406C7">
        <w:rPr>
          <w:rFonts w:ascii="Times New Roman" w:hAnsi="Times New Roman" w:cs="Times New Roman"/>
          <w:szCs w:val="24"/>
        </w:rPr>
        <w:t xml:space="preserve"> lançando mão da arrecadação tributária para a manutenção dessas entidades </w:t>
      </w:r>
      <w:r w:rsidR="002D5129">
        <w:rPr>
          <w:rFonts w:ascii="Times New Roman" w:hAnsi="Times New Roman" w:cs="Times New Roman"/>
          <w:szCs w:val="24"/>
        </w:rPr>
        <w:t xml:space="preserve">que </w:t>
      </w:r>
      <w:r>
        <w:rPr>
          <w:rFonts w:ascii="Times New Roman" w:hAnsi="Times New Roman" w:cs="Times New Roman"/>
          <w:szCs w:val="24"/>
        </w:rPr>
        <w:t>destina</w:t>
      </w:r>
      <w:r w:rsidR="002D5129">
        <w:rPr>
          <w:rFonts w:ascii="Times New Roman" w:hAnsi="Times New Roman" w:cs="Times New Roman"/>
          <w:szCs w:val="24"/>
        </w:rPr>
        <w:t>m</w:t>
      </w:r>
      <w:r>
        <w:rPr>
          <w:rFonts w:ascii="Times New Roman" w:hAnsi="Times New Roman" w:cs="Times New Roman"/>
          <w:szCs w:val="24"/>
        </w:rPr>
        <w:t xml:space="preserve"> </w:t>
      </w:r>
      <w:r w:rsidR="002D5129">
        <w:rPr>
          <w:rFonts w:ascii="Times New Roman" w:hAnsi="Times New Roman" w:cs="Times New Roman"/>
          <w:szCs w:val="24"/>
        </w:rPr>
        <w:t>seus</w:t>
      </w:r>
      <w:r>
        <w:rPr>
          <w:rFonts w:ascii="Times New Roman" w:hAnsi="Times New Roman" w:cs="Times New Roman"/>
          <w:szCs w:val="24"/>
        </w:rPr>
        <w:t xml:space="preserve"> recursos para </w:t>
      </w:r>
      <w:r w:rsidR="001406C7">
        <w:rPr>
          <w:rFonts w:ascii="Times New Roman" w:hAnsi="Times New Roman" w:cs="Times New Roman"/>
          <w:szCs w:val="24"/>
        </w:rPr>
        <w:t xml:space="preserve">prestação de serviços à </w:t>
      </w:r>
      <w:r w:rsidR="001406C7">
        <w:rPr>
          <w:rFonts w:ascii="Times New Roman" w:hAnsi="Times New Roman" w:cs="Times New Roman"/>
          <w:szCs w:val="24"/>
        </w:rPr>
        <w:lastRenderedPageBreak/>
        <w:t>sociedade</w:t>
      </w:r>
      <w:r w:rsidR="002D5129">
        <w:rPr>
          <w:rFonts w:ascii="Times New Roman" w:hAnsi="Times New Roman" w:cs="Times New Roman"/>
          <w:szCs w:val="24"/>
        </w:rPr>
        <w:t xml:space="preserve"> e, ainda, em que medida essa sistemática contribui para a efetivação do direito à cultura, faz-se</w:t>
      </w:r>
      <w:r w:rsidR="001406C7">
        <w:rPr>
          <w:rFonts w:ascii="Times New Roman" w:hAnsi="Times New Roman" w:cs="Times New Roman"/>
          <w:szCs w:val="24"/>
        </w:rPr>
        <w:t xml:space="preserve"> pertinente analisar o comportamento d</w:t>
      </w:r>
      <w:r w:rsidR="002D5129">
        <w:rPr>
          <w:rFonts w:ascii="Times New Roman" w:hAnsi="Times New Roman" w:cs="Times New Roman"/>
          <w:szCs w:val="24"/>
        </w:rPr>
        <w:t xml:space="preserve">a destinação dos </w:t>
      </w:r>
      <w:r w:rsidR="001406C7">
        <w:rPr>
          <w:rFonts w:ascii="Times New Roman" w:hAnsi="Times New Roman" w:cs="Times New Roman"/>
          <w:szCs w:val="24"/>
        </w:rPr>
        <w:t>valores</w:t>
      </w:r>
      <w:r w:rsidR="002D5129">
        <w:rPr>
          <w:rFonts w:ascii="Times New Roman" w:hAnsi="Times New Roman" w:cs="Times New Roman"/>
          <w:szCs w:val="24"/>
        </w:rPr>
        <w:t xml:space="preserve"> para atividades culturais</w:t>
      </w:r>
      <w:r w:rsidR="001406C7">
        <w:rPr>
          <w:rFonts w:ascii="Times New Roman" w:hAnsi="Times New Roman" w:cs="Times New Roman"/>
          <w:szCs w:val="24"/>
        </w:rPr>
        <w:t xml:space="preserve">, </w:t>
      </w:r>
      <w:r w:rsidR="002D5129">
        <w:rPr>
          <w:rFonts w:ascii="Times New Roman" w:hAnsi="Times New Roman" w:cs="Times New Roman"/>
          <w:szCs w:val="24"/>
        </w:rPr>
        <w:t>a partir de um</w:t>
      </w:r>
      <w:r w:rsidR="001406C7">
        <w:rPr>
          <w:rFonts w:ascii="Times New Roman" w:hAnsi="Times New Roman" w:cs="Times New Roman"/>
          <w:szCs w:val="24"/>
        </w:rPr>
        <w:t xml:space="preserve"> determinado recorte </w:t>
      </w:r>
      <w:r w:rsidR="00740635">
        <w:rPr>
          <w:rFonts w:ascii="Times New Roman" w:hAnsi="Times New Roman" w:cs="Times New Roman"/>
          <w:szCs w:val="24"/>
        </w:rPr>
        <w:t>espaço-temporal</w:t>
      </w:r>
      <w:r w:rsidR="009D4CFE">
        <w:rPr>
          <w:rFonts w:ascii="Times New Roman" w:hAnsi="Times New Roman" w:cs="Times New Roman"/>
          <w:szCs w:val="24"/>
        </w:rPr>
        <w:t xml:space="preserve"> e de que forma isso se converte em atividades culturais efetivas.</w:t>
      </w:r>
    </w:p>
    <w:p w14:paraId="304FBF66" w14:textId="2DA00B26" w:rsidR="00A169AD" w:rsidRDefault="00221636" w:rsidP="00A169AD">
      <w:pPr>
        <w:spacing w:line="360" w:lineRule="auto"/>
        <w:rPr>
          <w:rFonts w:ascii="Times New Roman" w:hAnsi="Times New Roman" w:cs="Times New Roman"/>
          <w:szCs w:val="24"/>
        </w:rPr>
      </w:pPr>
      <w:r>
        <w:rPr>
          <w:rFonts w:ascii="Times New Roman" w:hAnsi="Times New Roman" w:cs="Times New Roman"/>
          <w:szCs w:val="24"/>
        </w:rPr>
        <w:tab/>
      </w:r>
      <w:r w:rsidR="00A169AD">
        <w:rPr>
          <w:rFonts w:ascii="Times New Roman" w:hAnsi="Times New Roman" w:cs="Times New Roman"/>
          <w:szCs w:val="24"/>
        </w:rPr>
        <w:t xml:space="preserve">Para compreender a forma de atuação da instituição sob estudo na presente pesquisa, visitaremos dois documentos </w:t>
      </w:r>
      <w:r w:rsidR="009D4CFE">
        <w:rPr>
          <w:rFonts w:ascii="Times New Roman" w:hAnsi="Times New Roman" w:cs="Times New Roman"/>
          <w:szCs w:val="24"/>
        </w:rPr>
        <w:t xml:space="preserve">institucionais </w:t>
      </w:r>
      <w:r w:rsidR="00A169AD">
        <w:rPr>
          <w:rFonts w:ascii="Times New Roman" w:hAnsi="Times New Roman" w:cs="Times New Roman"/>
          <w:szCs w:val="24"/>
        </w:rPr>
        <w:t>norteadores,</w:t>
      </w:r>
      <w:r w:rsidR="009D4CFE">
        <w:rPr>
          <w:rFonts w:ascii="Times New Roman" w:hAnsi="Times New Roman" w:cs="Times New Roman"/>
          <w:szCs w:val="24"/>
        </w:rPr>
        <w:t xml:space="preserve"> que são de acesso público,</w:t>
      </w:r>
      <w:r w:rsidR="00A169AD">
        <w:rPr>
          <w:rFonts w:ascii="Times New Roman" w:hAnsi="Times New Roman" w:cs="Times New Roman"/>
          <w:szCs w:val="24"/>
        </w:rPr>
        <w:t xml:space="preserve"> quais sejam</w:t>
      </w:r>
      <w:r w:rsidR="009D4CFE">
        <w:rPr>
          <w:rFonts w:ascii="Times New Roman" w:hAnsi="Times New Roman" w:cs="Times New Roman"/>
          <w:szCs w:val="24"/>
        </w:rPr>
        <w:t>:</w:t>
      </w:r>
      <w:r w:rsidR="00A169AD">
        <w:rPr>
          <w:rFonts w:ascii="Times New Roman" w:hAnsi="Times New Roman" w:cs="Times New Roman"/>
          <w:szCs w:val="24"/>
        </w:rPr>
        <w:t xml:space="preserve"> o “Diretrizes Gerais de Ação do Sesc - DGA” aprovado pela </w:t>
      </w:r>
      <w:r w:rsidR="00E8132D">
        <w:rPr>
          <w:rFonts w:ascii="Times New Roman" w:hAnsi="Times New Roman" w:cs="Times New Roman"/>
          <w:szCs w:val="24"/>
        </w:rPr>
        <w:t xml:space="preserve">Resolução 1.065/2004 do Sesc, </w:t>
      </w:r>
      <w:r w:rsidR="00A169AD">
        <w:rPr>
          <w:rFonts w:ascii="Times New Roman" w:hAnsi="Times New Roman" w:cs="Times New Roman"/>
          <w:szCs w:val="24"/>
        </w:rPr>
        <w:t xml:space="preserve">e a “Política Cultural do Sesc” aprovada pela </w:t>
      </w:r>
      <w:r w:rsidR="007C596C">
        <w:rPr>
          <w:rFonts w:ascii="Times New Roman" w:hAnsi="Times New Roman" w:cs="Times New Roman"/>
          <w:szCs w:val="24"/>
        </w:rPr>
        <w:t>Resolução Sesc nº 1.304/2015</w:t>
      </w:r>
      <w:r w:rsidR="00A169AD">
        <w:rPr>
          <w:rFonts w:ascii="Times New Roman" w:hAnsi="Times New Roman" w:cs="Times New Roman"/>
          <w:szCs w:val="24"/>
        </w:rPr>
        <w:t>. O Diretrizes Gerais</w:t>
      </w:r>
      <w:r w:rsidR="009D4CFE">
        <w:rPr>
          <w:rFonts w:ascii="Times New Roman" w:hAnsi="Times New Roman" w:cs="Times New Roman"/>
          <w:szCs w:val="24"/>
        </w:rPr>
        <w:t xml:space="preserve"> de Ação</w:t>
      </w:r>
      <w:r w:rsidR="00A169AD">
        <w:rPr>
          <w:rFonts w:ascii="Times New Roman" w:hAnsi="Times New Roman" w:cs="Times New Roman"/>
          <w:szCs w:val="24"/>
        </w:rPr>
        <w:t xml:space="preserve">, </w:t>
      </w:r>
      <w:r w:rsidR="009D4CFE">
        <w:rPr>
          <w:rFonts w:ascii="Times New Roman" w:hAnsi="Times New Roman" w:cs="Times New Roman"/>
          <w:szCs w:val="24"/>
        </w:rPr>
        <w:t>já</w:t>
      </w:r>
      <w:r w:rsidR="00A169AD">
        <w:rPr>
          <w:rFonts w:ascii="Times New Roman" w:hAnsi="Times New Roman" w:cs="Times New Roman"/>
          <w:szCs w:val="24"/>
        </w:rPr>
        <w:t xml:space="preserve"> em sua introdução afirma a concepção social do Sesc, uma vez que a entidade “nasceu com o objetivo de atender ás necessidades sociais urgentes dos trabalhadores do comércio, [...] sendo a ação do Sesc um instrumento de transformação e de progresso social.” (SESC, 2004).</w:t>
      </w:r>
    </w:p>
    <w:p w14:paraId="642EFBDC" w14:textId="77777777" w:rsidR="009D4CFE" w:rsidRDefault="00A169AD" w:rsidP="009D4CFE">
      <w:pPr>
        <w:spacing w:line="360" w:lineRule="auto"/>
        <w:ind w:firstLine="708"/>
        <w:rPr>
          <w:rFonts w:ascii="Times New Roman" w:hAnsi="Times New Roman" w:cs="Times New Roman"/>
          <w:szCs w:val="24"/>
        </w:rPr>
      </w:pPr>
      <w:r>
        <w:rPr>
          <w:rFonts w:ascii="Times New Roman" w:hAnsi="Times New Roman" w:cs="Times New Roman"/>
          <w:szCs w:val="24"/>
        </w:rPr>
        <w:t>A Cultura aparece nas Diretrizes Gerais de Ação do Sesc, entre outros momentos, no item “Objetivos”, da seguinte forma “Considerando suas finalidades, o Sesc, para alcançá-las, tem os seguintes objetivos gerais: [...] 3. Contribuir para o aperfeiçoamento, enriquecimento e difusão da produção cultural.</w:t>
      </w:r>
      <w:r w:rsidR="009D4CFE">
        <w:rPr>
          <w:rFonts w:ascii="Times New Roman" w:hAnsi="Times New Roman" w:cs="Times New Roman"/>
          <w:szCs w:val="24"/>
        </w:rPr>
        <w:t>”</w:t>
      </w:r>
    </w:p>
    <w:p w14:paraId="0BF08F49" w14:textId="7D1AE180" w:rsidR="00A169AD" w:rsidRDefault="009D4CFE" w:rsidP="009D4CFE">
      <w:pPr>
        <w:spacing w:line="360" w:lineRule="auto"/>
        <w:ind w:firstLine="708"/>
        <w:rPr>
          <w:rFonts w:ascii="Times New Roman" w:hAnsi="Times New Roman" w:cs="Times New Roman"/>
          <w:szCs w:val="24"/>
        </w:rPr>
      </w:pPr>
      <w:r>
        <w:rPr>
          <w:rFonts w:ascii="Times New Roman" w:hAnsi="Times New Roman" w:cs="Times New Roman"/>
          <w:szCs w:val="24"/>
        </w:rPr>
        <w:t>Já</w:t>
      </w:r>
      <w:r w:rsidR="00A169AD">
        <w:rPr>
          <w:rFonts w:ascii="Times New Roman" w:hAnsi="Times New Roman" w:cs="Times New Roman"/>
          <w:szCs w:val="24"/>
        </w:rPr>
        <w:t xml:space="preserve"> a aprovação da Política Cultural do Sesc consolida no corpo normativo institucional bases para o desenho de projetos e a execução de ações </w:t>
      </w:r>
      <w:r w:rsidR="003B40EF">
        <w:rPr>
          <w:rFonts w:ascii="Times New Roman" w:hAnsi="Times New Roman" w:cs="Times New Roman"/>
          <w:szCs w:val="24"/>
        </w:rPr>
        <w:t>no campo da cultura</w:t>
      </w:r>
      <w:r w:rsidR="004E2191">
        <w:rPr>
          <w:rFonts w:ascii="Times New Roman" w:hAnsi="Times New Roman" w:cs="Times New Roman"/>
          <w:szCs w:val="24"/>
        </w:rPr>
        <w:t>, uma vez que traça de forma mais pormenorizada quais as os princípios e diretrizes que a instituição observará na persecução de seus objetivos ao trabalhar o Programa Cultura.</w:t>
      </w:r>
    </w:p>
    <w:p w14:paraId="0B49F705" w14:textId="3E60FE2A" w:rsidR="004E2191" w:rsidRDefault="004E2191" w:rsidP="009D4CFE">
      <w:pPr>
        <w:spacing w:line="360" w:lineRule="auto"/>
        <w:ind w:firstLine="708"/>
        <w:rPr>
          <w:rFonts w:ascii="Times New Roman" w:hAnsi="Times New Roman" w:cs="Times New Roman"/>
          <w:szCs w:val="24"/>
        </w:rPr>
      </w:pPr>
      <w:r>
        <w:rPr>
          <w:rFonts w:ascii="Times New Roman" w:hAnsi="Times New Roman" w:cs="Times New Roman"/>
          <w:szCs w:val="24"/>
        </w:rPr>
        <w:t>Merecem destaque algumas definições apresentadas em tal documento, como, por exemplo quando seu texto diz que “O Sesc identifica nas formas de mediação entre cultura e sociedade, e no diálogo entre produção e recepção, os fatores estruturantes de sua Política Cultural.” Com esta afirmação a instituição propõe-se a atuar como um mecanismo conector entre uma produção cultural existente e uma população que tem o direito constitucional de ter acesso às manifestações culturais de sua nação.</w:t>
      </w:r>
    </w:p>
    <w:p w14:paraId="2A035D9D" w14:textId="7228E842" w:rsidR="009C0833" w:rsidRDefault="009C0833" w:rsidP="009D4CFE">
      <w:pPr>
        <w:spacing w:line="360" w:lineRule="auto"/>
        <w:ind w:firstLine="708"/>
        <w:rPr>
          <w:rFonts w:ascii="Times New Roman" w:hAnsi="Times New Roman" w:cs="Times New Roman"/>
          <w:szCs w:val="24"/>
        </w:rPr>
      </w:pPr>
      <w:r>
        <w:rPr>
          <w:rFonts w:ascii="Times New Roman" w:hAnsi="Times New Roman" w:cs="Times New Roman"/>
          <w:szCs w:val="24"/>
        </w:rPr>
        <w:t>Já em seus Princípios, a instituição reforça o tema “Direitos Culturais”, como inerentes aos direitos humanos, de modo que políticas públicas locais e nacionais devem buscar promover aos indivíduos a oportunidade de participar da vida cultural da sociedade, nas diversas formas e naturezas existentes, resguardando-se as especificidades regionais, bem como de maneira equilibrada fortalecer grupos minoritários.</w:t>
      </w:r>
    </w:p>
    <w:p w14:paraId="443E427F" w14:textId="4B44C874" w:rsidR="009C0833" w:rsidRDefault="009C0833" w:rsidP="007C596C">
      <w:pPr>
        <w:spacing w:line="360" w:lineRule="auto"/>
        <w:ind w:firstLine="708"/>
        <w:rPr>
          <w:rFonts w:ascii="Times New Roman" w:hAnsi="Times New Roman" w:cs="Times New Roman"/>
          <w:szCs w:val="24"/>
        </w:rPr>
      </w:pPr>
      <w:r>
        <w:rPr>
          <w:rFonts w:ascii="Times New Roman" w:hAnsi="Times New Roman" w:cs="Times New Roman"/>
          <w:szCs w:val="24"/>
        </w:rPr>
        <w:t xml:space="preserve">Se por um lado, de modo consistente aborda-se o direito dos indivíduos de participarem ativamente da vida cultural, por outro lado existe uma classe artística produtora, que enxerga na arte um modo de expressão e que faz desse ofício seu modo de vida. Assim sendo, o Sesc ao </w:t>
      </w:r>
      <w:r>
        <w:rPr>
          <w:rFonts w:ascii="Times New Roman" w:hAnsi="Times New Roman" w:cs="Times New Roman"/>
          <w:szCs w:val="24"/>
        </w:rPr>
        <w:lastRenderedPageBreak/>
        <w:t>assumir o compromisso de realizar atividades culturais não somente beneficia a população com a programação cultural que se  constitui, mas também participa ativamente de um processo de valorização da produção artística ao investir valores nesta realização, direcionando recursos para as contratações necessárias à formação de uma grade de programação.</w:t>
      </w:r>
    </w:p>
    <w:p w14:paraId="3CEB7025" w14:textId="4E73461F" w:rsidR="00221636" w:rsidRDefault="00221636" w:rsidP="007C596C">
      <w:pPr>
        <w:spacing w:line="360" w:lineRule="auto"/>
        <w:ind w:firstLine="708"/>
        <w:rPr>
          <w:rFonts w:ascii="Times New Roman" w:hAnsi="Times New Roman" w:cs="Times New Roman"/>
          <w:szCs w:val="24"/>
        </w:rPr>
      </w:pPr>
      <w:r>
        <w:rPr>
          <w:rFonts w:ascii="Times New Roman" w:hAnsi="Times New Roman" w:cs="Times New Roman"/>
          <w:szCs w:val="24"/>
        </w:rPr>
        <w:t xml:space="preserve">Assim, </w:t>
      </w:r>
      <w:r w:rsidR="009C0833">
        <w:rPr>
          <w:rFonts w:ascii="Times New Roman" w:hAnsi="Times New Roman" w:cs="Times New Roman"/>
          <w:szCs w:val="24"/>
        </w:rPr>
        <w:t>toma-se como amostra o Sesc Paraíba, e a partir</w:t>
      </w:r>
      <w:r>
        <w:rPr>
          <w:rFonts w:ascii="Times New Roman" w:hAnsi="Times New Roman" w:cs="Times New Roman"/>
          <w:szCs w:val="24"/>
        </w:rPr>
        <w:t xml:space="preserve"> d</w:t>
      </w:r>
      <w:r w:rsidR="002D5129">
        <w:rPr>
          <w:rFonts w:ascii="Times New Roman" w:hAnsi="Times New Roman" w:cs="Times New Roman"/>
          <w:szCs w:val="24"/>
        </w:rPr>
        <w:t xml:space="preserve">a </w:t>
      </w:r>
      <w:r>
        <w:rPr>
          <w:rFonts w:ascii="Times New Roman" w:hAnsi="Times New Roman" w:cs="Times New Roman"/>
          <w:szCs w:val="24"/>
        </w:rPr>
        <w:t>exploração</w:t>
      </w:r>
      <w:r w:rsidR="001406C7">
        <w:rPr>
          <w:rFonts w:ascii="Times New Roman" w:hAnsi="Times New Roman" w:cs="Times New Roman"/>
          <w:szCs w:val="24"/>
        </w:rPr>
        <w:t xml:space="preserve"> </w:t>
      </w:r>
      <w:r w:rsidR="002D5129">
        <w:rPr>
          <w:rFonts w:ascii="Times New Roman" w:hAnsi="Times New Roman" w:cs="Times New Roman"/>
          <w:szCs w:val="24"/>
        </w:rPr>
        <w:t>de</w:t>
      </w:r>
      <w:r>
        <w:rPr>
          <w:rFonts w:ascii="Times New Roman" w:hAnsi="Times New Roman" w:cs="Times New Roman"/>
          <w:szCs w:val="24"/>
        </w:rPr>
        <w:t xml:space="preserve"> informações públicas, </w:t>
      </w:r>
      <w:r w:rsidR="002D5129">
        <w:rPr>
          <w:rFonts w:ascii="Times New Roman" w:hAnsi="Times New Roman" w:cs="Times New Roman"/>
          <w:szCs w:val="24"/>
        </w:rPr>
        <w:t xml:space="preserve">veiculadas nos canais de comunicação </w:t>
      </w:r>
      <w:r w:rsidR="009C0833">
        <w:rPr>
          <w:rFonts w:ascii="Times New Roman" w:hAnsi="Times New Roman" w:cs="Times New Roman"/>
          <w:szCs w:val="24"/>
        </w:rPr>
        <w:t>da instituição</w:t>
      </w:r>
      <w:r w:rsidR="002D5129">
        <w:rPr>
          <w:rFonts w:ascii="Times New Roman" w:hAnsi="Times New Roman" w:cs="Times New Roman"/>
          <w:szCs w:val="24"/>
        </w:rPr>
        <w:t xml:space="preserve">, </w:t>
      </w:r>
      <w:r>
        <w:rPr>
          <w:rFonts w:ascii="Times New Roman" w:hAnsi="Times New Roman" w:cs="Times New Roman"/>
          <w:szCs w:val="24"/>
        </w:rPr>
        <w:t xml:space="preserve">é possível identificar </w:t>
      </w:r>
      <w:r w:rsidR="00740635">
        <w:rPr>
          <w:rFonts w:ascii="Times New Roman" w:hAnsi="Times New Roman" w:cs="Times New Roman"/>
          <w:szCs w:val="24"/>
        </w:rPr>
        <w:t xml:space="preserve">a publicação </w:t>
      </w:r>
      <w:r>
        <w:rPr>
          <w:rFonts w:ascii="Times New Roman" w:hAnsi="Times New Roman" w:cs="Times New Roman"/>
          <w:szCs w:val="24"/>
        </w:rPr>
        <w:t>de Editais Culturais, que visam contemplar parte da programação em cultura, nas diversas áreas</w:t>
      </w:r>
      <w:r w:rsidR="002D5129">
        <w:rPr>
          <w:rFonts w:ascii="Times New Roman" w:hAnsi="Times New Roman" w:cs="Times New Roman"/>
          <w:szCs w:val="24"/>
        </w:rPr>
        <w:t xml:space="preserve"> artísticas</w:t>
      </w:r>
      <w:r>
        <w:rPr>
          <w:rFonts w:ascii="Times New Roman" w:hAnsi="Times New Roman" w:cs="Times New Roman"/>
          <w:szCs w:val="24"/>
        </w:rPr>
        <w:t xml:space="preserve"> como teatro, artes visuais, música e manifestações da cultura popular.</w:t>
      </w:r>
      <w:r w:rsidR="002D5129">
        <w:rPr>
          <w:rFonts w:ascii="Times New Roman" w:hAnsi="Times New Roman" w:cs="Times New Roman"/>
          <w:szCs w:val="24"/>
        </w:rPr>
        <w:t xml:space="preserve"> </w:t>
      </w:r>
      <w:r w:rsidR="008D76B0">
        <w:rPr>
          <w:rFonts w:ascii="Times New Roman" w:hAnsi="Times New Roman" w:cs="Times New Roman"/>
          <w:szCs w:val="24"/>
        </w:rPr>
        <w:t>Foram tratadas e tabulad</w:t>
      </w:r>
      <w:r w:rsidR="0087106C">
        <w:rPr>
          <w:rFonts w:ascii="Times New Roman" w:hAnsi="Times New Roman" w:cs="Times New Roman"/>
          <w:szCs w:val="24"/>
        </w:rPr>
        <w:t>o</w:t>
      </w:r>
      <w:r w:rsidR="008D76B0">
        <w:rPr>
          <w:rFonts w:ascii="Times New Roman" w:hAnsi="Times New Roman" w:cs="Times New Roman"/>
          <w:szCs w:val="24"/>
        </w:rPr>
        <w:t xml:space="preserve">s dados extraídos dos Editais dos </w:t>
      </w:r>
      <w:r w:rsidR="002D5129">
        <w:rPr>
          <w:rFonts w:ascii="Times New Roman" w:hAnsi="Times New Roman" w:cs="Times New Roman"/>
          <w:szCs w:val="24"/>
        </w:rPr>
        <w:t>anos 2018 e 2019</w:t>
      </w:r>
      <w:r w:rsidR="008D76B0">
        <w:rPr>
          <w:rFonts w:ascii="Times New Roman" w:hAnsi="Times New Roman" w:cs="Times New Roman"/>
          <w:szCs w:val="24"/>
        </w:rPr>
        <w:t>, conforme apresentados abaixo</w:t>
      </w:r>
      <w:r w:rsidR="002D5129">
        <w:rPr>
          <w:rFonts w:ascii="Times New Roman" w:hAnsi="Times New Roman" w:cs="Times New Roman"/>
          <w:szCs w:val="24"/>
        </w:rPr>
        <w:t>:</w:t>
      </w:r>
    </w:p>
    <w:p w14:paraId="5723D72E" w14:textId="77777777" w:rsidR="00286941" w:rsidRDefault="00286941" w:rsidP="006A5D09">
      <w:pPr>
        <w:spacing w:line="360" w:lineRule="auto"/>
        <w:rPr>
          <w:rFonts w:ascii="Times New Roman" w:hAnsi="Times New Roman" w:cs="Times New Roman"/>
          <w:b/>
          <w:bCs/>
          <w:sz w:val="20"/>
          <w:szCs w:val="20"/>
        </w:rPr>
      </w:pPr>
    </w:p>
    <w:p w14:paraId="405614F6" w14:textId="6447D070" w:rsidR="00221636" w:rsidRPr="00286941" w:rsidRDefault="00286941" w:rsidP="00286941">
      <w:pPr>
        <w:spacing w:line="360" w:lineRule="auto"/>
        <w:rPr>
          <w:rFonts w:ascii="Times New Roman" w:hAnsi="Times New Roman" w:cs="Times New Roman"/>
          <w:b/>
          <w:bCs/>
          <w:szCs w:val="24"/>
        </w:rPr>
      </w:pPr>
      <w:r w:rsidRPr="00286941">
        <w:rPr>
          <w:rFonts w:ascii="Times New Roman" w:hAnsi="Times New Roman" w:cs="Times New Roman"/>
          <w:b/>
          <w:bCs/>
          <w:sz w:val="20"/>
          <w:szCs w:val="20"/>
        </w:rPr>
        <w:t xml:space="preserve">Tabela 03: Editais públicos para programação artística do Sesc Paraíba </w:t>
      </w:r>
    </w:p>
    <w:tbl>
      <w:tblPr>
        <w:tblStyle w:val="TabeladeLista2"/>
        <w:tblW w:w="8971" w:type="dxa"/>
        <w:jc w:val="center"/>
        <w:tblLook w:val="04A0" w:firstRow="1" w:lastRow="0" w:firstColumn="1" w:lastColumn="0" w:noHBand="0" w:noVBand="1"/>
      </w:tblPr>
      <w:tblGrid>
        <w:gridCol w:w="4680"/>
        <w:gridCol w:w="2059"/>
        <w:gridCol w:w="2232"/>
      </w:tblGrid>
      <w:tr w:rsidR="001768C6" w:rsidRPr="001768C6" w14:paraId="77368BAA" w14:textId="77777777" w:rsidTr="00286941">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tcPr>
          <w:p w14:paraId="0013AEC8" w14:textId="2071D8D9" w:rsidR="001768C6" w:rsidRPr="001768C6" w:rsidRDefault="001768C6" w:rsidP="00F15953">
            <w:pPr>
              <w:jc w:val="center"/>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Projeto</w:t>
            </w:r>
          </w:p>
        </w:tc>
        <w:tc>
          <w:tcPr>
            <w:tcW w:w="2059" w:type="dxa"/>
            <w:shd w:val="clear" w:color="auto" w:fill="FFFFFF" w:themeFill="background1"/>
            <w:noWrap/>
          </w:tcPr>
          <w:p w14:paraId="0E24EB6D" w14:textId="1D1A8238" w:rsidR="001768C6" w:rsidRPr="00F80641" w:rsidRDefault="00F80641" w:rsidP="00F15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pt-BR"/>
              </w:rPr>
            </w:pPr>
            <w:r w:rsidRPr="00F80641">
              <w:rPr>
                <w:rFonts w:ascii="Times New Roman" w:eastAsia="Times New Roman" w:hAnsi="Times New Roman" w:cs="Times New Roman"/>
                <w:b w:val="0"/>
                <w:bCs w:val="0"/>
                <w:sz w:val="18"/>
                <w:szCs w:val="18"/>
                <w:lang w:eastAsia="pt-BR"/>
              </w:rPr>
              <w:t xml:space="preserve">Ano </w:t>
            </w:r>
            <w:r w:rsidR="001768C6" w:rsidRPr="00F80641">
              <w:rPr>
                <w:rFonts w:ascii="Times New Roman" w:eastAsia="Times New Roman" w:hAnsi="Times New Roman" w:cs="Times New Roman"/>
                <w:b w:val="0"/>
                <w:bCs w:val="0"/>
                <w:sz w:val="18"/>
                <w:szCs w:val="18"/>
                <w:lang w:eastAsia="pt-BR"/>
              </w:rPr>
              <w:t>2018</w:t>
            </w:r>
          </w:p>
        </w:tc>
        <w:tc>
          <w:tcPr>
            <w:tcW w:w="2232" w:type="dxa"/>
            <w:shd w:val="clear" w:color="auto" w:fill="FFFFFF" w:themeFill="background1"/>
            <w:noWrap/>
          </w:tcPr>
          <w:p w14:paraId="396873FD" w14:textId="483EC868" w:rsidR="001768C6" w:rsidRPr="00F80641" w:rsidRDefault="00F80641" w:rsidP="00F1595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18"/>
                <w:szCs w:val="18"/>
                <w:lang w:eastAsia="pt-BR"/>
              </w:rPr>
            </w:pPr>
            <w:r w:rsidRPr="00F80641">
              <w:rPr>
                <w:rFonts w:ascii="Times New Roman" w:eastAsia="Times New Roman" w:hAnsi="Times New Roman" w:cs="Times New Roman"/>
                <w:b w:val="0"/>
                <w:bCs w:val="0"/>
                <w:sz w:val="18"/>
                <w:szCs w:val="18"/>
                <w:lang w:eastAsia="pt-BR"/>
              </w:rPr>
              <w:t xml:space="preserve">Ano </w:t>
            </w:r>
            <w:r w:rsidR="001768C6" w:rsidRPr="00F80641">
              <w:rPr>
                <w:rFonts w:ascii="Times New Roman" w:eastAsia="Times New Roman" w:hAnsi="Times New Roman" w:cs="Times New Roman"/>
                <w:b w:val="0"/>
                <w:bCs w:val="0"/>
                <w:sz w:val="18"/>
                <w:szCs w:val="18"/>
                <w:lang w:eastAsia="pt-BR"/>
              </w:rPr>
              <w:t>2019</w:t>
            </w:r>
          </w:p>
        </w:tc>
      </w:tr>
      <w:tr w:rsidR="001768C6" w:rsidRPr="001768C6" w14:paraId="440D3906" w14:textId="77777777" w:rsidTr="00286941">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6F7F86DD" w14:textId="59E6BD64"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b w:val="0"/>
                <w:bCs w:val="0"/>
                <w:sz w:val="18"/>
                <w:szCs w:val="18"/>
                <w:lang w:eastAsia="pt-BR"/>
              </w:rPr>
              <w:t>Mostra Curumim de Teatro Infantil</w:t>
            </w:r>
          </w:p>
        </w:tc>
        <w:tc>
          <w:tcPr>
            <w:tcW w:w="2059" w:type="dxa"/>
            <w:shd w:val="clear" w:color="auto" w:fill="FFFFFF" w:themeFill="background1"/>
            <w:noWrap/>
            <w:hideMark/>
          </w:tcPr>
          <w:p w14:paraId="0A65B9FC"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R$ 34.200,00</w:t>
            </w:r>
          </w:p>
        </w:tc>
        <w:tc>
          <w:tcPr>
            <w:tcW w:w="2232" w:type="dxa"/>
            <w:shd w:val="clear" w:color="auto" w:fill="FFFFFF" w:themeFill="background1"/>
            <w:noWrap/>
            <w:hideMark/>
          </w:tcPr>
          <w:p w14:paraId="7B9CA906"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R$ 68.400,00</w:t>
            </w:r>
          </w:p>
        </w:tc>
      </w:tr>
      <w:tr w:rsidR="001768C6" w:rsidRPr="001768C6" w14:paraId="046DCAB6" w14:textId="77777777" w:rsidTr="00286941">
        <w:trPr>
          <w:trHeight w:val="74"/>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4A51801C"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b w:val="0"/>
                <w:bCs w:val="0"/>
                <w:sz w:val="18"/>
                <w:szCs w:val="18"/>
                <w:lang w:eastAsia="pt-BR"/>
              </w:rPr>
              <w:t xml:space="preserve">Mostra </w:t>
            </w:r>
            <w:proofErr w:type="spellStart"/>
            <w:r w:rsidRPr="001768C6">
              <w:rPr>
                <w:rFonts w:ascii="Times New Roman" w:eastAsia="Times New Roman" w:hAnsi="Times New Roman" w:cs="Times New Roman"/>
                <w:b w:val="0"/>
                <w:bCs w:val="0"/>
                <w:sz w:val="18"/>
                <w:szCs w:val="18"/>
                <w:lang w:eastAsia="pt-BR"/>
              </w:rPr>
              <w:t>Ariús</w:t>
            </w:r>
            <w:proofErr w:type="spellEnd"/>
            <w:r w:rsidRPr="001768C6">
              <w:rPr>
                <w:rFonts w:ascii="Times New Roman" w:eastAsia="Times New Roman" w:hAnsi="Times New Roman" w:cs="Times New Roman"/>
                <w:b w:val="0"/>
                <w:bCs w:val="0"/>
                <w:sz w:val="18"/>
                <w:szCs w:val="18"/>
                <w:lang w:eastAsia="pt-BR"/>
              </w:rPr>
              <w:t xml:space="preserve"> de teatro de Rua</w:t>
            </w:r>
          </w:p>
        </w:tc>
        <w:tc>
          <w:tcPr>
            <w:tcW w:w="2059" w:type="dxa"/>
            <w:shd w:val="clear" w:color="auto" w:fill="FFFFFF" w:themeFill="background1"/>
            <w:noWrap/>
            <w:hideMark/>
          </w:tcPr>
          <w:p w14:paraId="33AC7F59"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R$ 21.000,00</w:t>
            </w:r>
          </w:p>
        </w:tc>
        <w:tc>
          <w:tcPr>
            <w:tcW w:w="2232" w:type="dxa"/>
            <w:shd w:val="clear" w:color="auto" w:fill="FFFFFF" w:themeFill="background1"/>
            <w:noWrap/>
            <w:hideMark/>
          </w:tcPr>
          <w:p w14:paraId="7B9E569D"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R$ 38.000,00</w:t>
            </w:r>
          </w:p>
        </w:tc>
      </w:tr>
      <w:tr w:rsidR="001768C6" w:rsidRPr="001768C6" w14:paraId="4A4B6170" w14:textId="77777777" w:rsidTr="00286941">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03065D65"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b w:val="0"/>
                <w:bCs w:val="0"/>
                <w:sz w:val="18"/>
                <w:szCs w:val="18"/>
                <w:lang w:eastAsia="pt-BR"/>
              </w:rPr>
              <w:t xml:space="preserve">Sesc Paraíba </w:t>
            </w:r>
            <w:proofErr w:type="spellStart"/>
            <w:r w:rsidRPr="001768C6">
              <w:rPr>
                <w:rFonts w:ascii="Times New Roman" w:eastAsia="Times New Roman" w:hAnsi="Times New Roman" w:cs="Times New Roman"/>
                <w:b w:val="0"/>
                <w:bCs w:val="0"/>
                <w:sz w:val="18"/>
                <w:szCs w:val="18"/>
                <w:lang w:eastAsia="pt-BR"/>
              </w:rPr>
              <w:t>EnCena</w:t>
            </w:r>
            <w:proofErr w:type="spellEnd"/>
          </w:p>
        </w:tc>
        <w:tc>
          <w:tcPr>
            <w:tcW w:w="2059" w:type="dxa"/>
            <w:shd w:val="clear" w:color="auto" w:fill="FFFFFF" w:themeFill="background1"/>
            <w:noWrap/>
            <w:hideMark/>
          </w:tcPr>
          <w:p w14:paraId="2639A4CA"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R$ 120.000,00</w:t>
            </w:r>
          </w:p>
        </w:tc>
        <w:tc>
          <w:tcPr>
            <w:tcW w:w="2232" w:type="dxa"/>
            <w:shd w:val="clear" w:color="auto" w:fill="FFFFFF" w:themeFill="background1"/>
            <w:noWrap/>
            <w:hideMark/>
          </w:tcPr>
          <w:p w14:paraId="0C739C99"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R$ 240.000,00</w:t>
            </w:r>
          </w:p>
        </w:tc>
      </w:tr>
      <w:tr w:rsidR="001768C6" w:rsidRPr="001768C6" w14:paraId="30141550" w14:textId="77777777" w:rsidTr="00286941">
        <w:trPr>
          <w:trHeight w:val="348"/>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48E5E6F2"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b w:val="0"/>
                <w:bCs w:val="0"/>
                <w:sz w:val="18"/>
                <w:szCs w:val="18"/>
                <w:lang w:eastAsia="pt-BR"/>
              </w:rPr>
              <w:t>Encontro da Música Regional de Raiz</w:t>
            </w:r>
          </w:p>
        </w:tc>
        <w:tc>
          <w:tcPr>
            <w:tcW w:w="2059" w:type="dxa"/>
            <w:shd w:val="clear" w:color="auto" w:fill="FFFFFF" w:themeFill="background1"/>
            <w:noWrap/>
            <w:hideMark/>
          </w:tcPr>
          <w:p w14:paraId="36D9A2EA"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R$ 0,00</w:t>
            </w:r>
          </w:p>
        </w:tc>
        <w:tc>
          <w:tcPr>
            <w:tcW w:w="2232" w:type="dxa"/>
            <w:shd w:val="clear" w:color="auto" w:fill="FFFFFF" w:themeFill="background1"/>
            <w:noWrap/>
            <w:hideMark/>
          </w:tcPr>
          <w:p w14:paraId="564BAC0B"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R$ 132.000,00</w:t>
            </w:r>
          </w:p>
        </w:tc>
      </w:tr>
      <w:tr w:rsidR="001768C6" w:rsidRPr="001768C6" w14:paraId="2E560BDE" w14:textId="77777777" w:rsidTr="00286941">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0D826672"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b w:val="0"/>
                <w:bCs w:val="0"/>
                <w:sz w:val="18"/>
                <w:szCs w:val="18"/>
                <w:lang w:eastAsia="pt-BR"/>
              </w:rPr>
              <w:t>Aldeia Sesc da Cena Comunitária</w:t>
            </w:r>
          </w:p>
        </w:tc>
        <w:tc>
          <w:tcPr>
            <w:tcW w:w="2059" w:type="dxa"/>
            <w:shd w:val="clear" w:color="auto" w:fill="FFFFFF" w:themeFill="background1"/>
            <w:noWrap/>
            <w:hideMark/>
          </w:tcPr>
          <w:p w14:paraId="5EA0E8B9"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R$ 0,00</w:t>
            </w:r>
          </w:p>
        </w:tc>
        <w:tc>
          <w:tcPr>
            <w:tcW w:w="2232" w:type="dxa"/>
            <w:shd w:val="clear" w:color="auto" w:fill="FFFFFF" w:themeFill="background1"/>
            <w:noWrap/>
            <w:hideMark/>
          </w:tcPr>
          <w:p w14:paraId="5E0CDBB8"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R$ 48.200,00</w:t>
            </w:r>
          </w:p>
        </w:tc>
      </w:tr>
      <w:tr w:rsidR="001768C6" w:rsidRPr="001768C6" w14:paraId="59DFE945" w14:textId="77777777" w:rsidTr="00286941">
        <w:trPr>
          <w:trHeight w:val="213"/>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36121E50"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proofErr w:type="spellStart"/>
            <w:r w:rsidRPr="001768C6">
              <w:rPr>
                <w:rFonts w:ascii="Times New Roman" w:eastAsia="Times New Roman" w:hAnsi="Times New Roman" w:cs="Times New Roman"/>
                <w:b w:val="0"/>
                <w:bCs w:val="0"/>
                <w:sz w:val="18"/>
                <w:szCs w:val="18"/>
                <w:lang w:eastAsia="pt-BR"/>
              </w:rPr>
              <w:t>ExpoSesc</w:t>
            </w:r>
            <w:proofErr w:type="spellEnd"/>
          </w:p>
        </w:tc>
        <w:tc>
          <w:tcPr>
            <w:tcW w:w="2059" w:type="dxa"/>
            <w:shd w:val="clear" w:color="auto" w:fill="FFFFFF" w:themeFill="background1"/>
            <w:noWrap/>
            <w:hideMark/>
          </w:tcPr>
          <w:p w14:paraId="7021B4A8"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R$ 16.000,00</w:t>
            </w:r>
          </w:p>
        </w:tc>
        <w:tc>
          <w:tcPr>
            <w:tcW w:w="2232" w:type="dxa"/>
            <w:shd w:val="clear" w:color="auto" w:fill="FFFFFF" w:themeFill="background1"/>
            <w:noWrap/>
            <w:hideMark/>
          </w:tcPr>
          <w:p w14:paraId="581C89D1" w14:textId="77777777" w:rsidR="001768C6" w:rsidRPr="001768C6" w:rsidRDefault="001768C6" w:rsidP="00F15953">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R$ 24.000,00</w:t>
            </w:r>
          </w:p>
        </w:tc>
      </w:tr>
      <w:tr w:rsidR="001768C6" w:rsidRPr="001768C6" w14:paraId="5DB579AF" w14:textId="77777777" w:rsidTr="00286941">
        <w:trPr>
          <w:cnfStyle w:val="000000100000" w:firstRow="0" w:lastRow="0" w:firstColumn="0" w:lastColumn="0" w:oddVBand="0" w:evenVBand="0" w:oddHBand="1" w:evenHBand="0" w:firstRowFirstColumn="0" w:firstRowLastColumn="0" w:lastRowFirstColumn="0" w:lastRowLastColumn="0"/>
          <w:trHeight w:val="74"/>
          <w:jc w:val="center"/>
        </w:trPr>
        <w:tc>
          <w:tcPr>
            <w:cnfStyle w:val="001000000000" w:firstRow="0" w:lastRow="0" w:firstColumn="1" w:lastColumn="0" w:oddVBand="0" w:evenVBand="0" w:oddHBand="0" w:evenHBand="0" w:firstRowFirstColumn="0" w:firstRowLastColumn="0" w:lastRowFirstColumn="0" w:lastRowLastColumn="0"/>
            <w:tcW w:w="4680" w:type="dxa"/>
            <w:shd w:val="clear" w:color="auto" w:fill="FFFFFF" w:themeFill="background1"/>
            <w:hideMark/>
          </w:tcPr>
          <w:p w14:paraId="7E04EDCE" w14:textId="77777777" w:rsidR="001768C6" w:rsidRPr="001768C6" w:rsidRDefault="001768C6" w:rsidP="00F15953">
            <w:pPr>
              <w:jc w:val="left"/>
              <w:rPr>
                <w:rFonts w:ascii="Times New Roman" w:eastAsia="Times New Roman" w:hAnsi="Times New Roman" w:cs="Times New Roman"/>
                <w:b w:val="0"/>
                <w:bCs w:val="0"/>
                <w:sz w:val="18"/>
                <w:szCs w:val="18"/>
                <w:lang w:eastAsia="pt-BR"/>
              </w:rPr>
            </w:pPr>
            <w:r w:rsidRPr="001768C6">
              <w:rPr>
                <w:rFonts w:ascii="Times New Roman" w:eastAsia="Times New Roman" w:hAnsi="Times New Roman" w:cs="Times New Roman"/>
                <w:sz w:val="18"/>
                <w:szCs w:val="18"/>
                <w:lang w:eastAsia="pt-BR"/>
              </w:rPr>
              <w:t>Totais</w:t>
            </w:r>
          </w:p>
        </w:tc>
        <w:tc>
          <w:tcPr>
            <w:tcW w:w="2059" w:type="dxa"/>
            <w:shd w:val="clear" w:color="auto" w:fill="FFFFFF" w:themeFill="background1"/>
            <w:noWrap/>
            <w:hideMark/>
          </w:tcPr>
          <w:p w14:paraId="1E23EDB3"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R$ 191.200,00</w:t>
            </w:r>
          </w:p>
        </w:tc>
        <w:tc>
          <w:tcPr>
            <w:tcW w:w="2232" w:type="dxa"/>
            <w:shd w:val="clear" w:color="auto" w:fill="FFFFFF" w:themeFill="background1"/>
            <w:noWrap/>
            <w:hideMark/>
          </w:tcPr>
          <w:p w14:paraId="6362BB3A" w14:textId="77777777" w:rsidR="001768C6" w:rsidRPr="001768C6" w:rsidRDefault="001768C6" w:rsidP="00F15953">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pt-BR"/>
              </w:rPr>
            </w:pPr>
            <w:r w:rsidRPr="001768C6">
              <w:rPr>
                <w:rFonts w:ascii="Times New Roman" w:eastAsia="Times New Roman" w:hAnsi="Times New Roman" w:cs="Times New Roman"/>
                <w:sz w:val="18"/>
                <w:szCs w:val="18"/>
                <w:lang w:eastAsia="pt-BR"/>
              </w:rPr>
              <w:t>R$ 550.600,00</w:t>
            </w:r>
          </w:p>
        </w:tc>
      </w:tr>
    </w:tbl>
    <w:p w14:paraId="48487C96" w14:textId="77777777" w:rsidR="003B3871" w:rsidRDefault="003B3871" w:rsidP="00F15953">
      <w:pPr>
        <w:jc w:val="right"/>
        <w:rPr>
          <w:rFonts w:ascii="Times New Roman" w:hAnsi="Times New Roman" w:cs="Times New Roman"/>
          <w:b/>
          <w:bCs/>
          <w:sz w:val="20"/>
          <w:szCs w:val="20"/>
        </w:rPr>
      </w:pPr>
    </w:p>
    <w:p w14:paraId="4BE8F675" w14:textId="2CEF82AC" w:rsidR="00286941" w:rsidRPr="00286941" w:rsidRDefault="00286941" w:rsidP="00236767">
      <w:pPr>
        <w:spacing w:line="360" w:lineRule="auto"/>
        <w:rPr>
          <w:rFonts w:ascii="Times New Roman" w:hAnsi="Times New Roman" w:cs="Times New Roman"/>
          <w:sz w:val="18"/>
          <w:szCs w:val="18"/>
        </w:rPr>
      </w:pPr>
      <w:r w:rsidRPr="00286941">
        <w:rPr>
          <w:rFonts w:ascii="Times New Roman" w:hAnsi="Times New Roman" w:cs="Times New Roman"/>
          <w:sz w:val="18"/>
          <w:szCs w:val="18"/>
        </w:rPr>
        <w:t>Fonte: Sesc PB (2020)</w:t>
      </w:r>
    </w:p>
    <w:p w14:paraId="7B74DBAB" w14:textId="77777777" w:rsidR="00286941" w:rsidRDefault="00286941" w:rsidP="00236767">
      <w:pPr>
        <w:spacing w:line="360" w:lineRule="auto"/>
        <w:rPr>
          <w:rFonts w:ascii="Times New Roman" w:hAnsi="Times New Roman" w:cs="Times New Roman"/>
          <w:szCs w:val="24"/>
        </w:rPr>
      </w:pPr>
    </w:p>
    <w:p w14:paraId="3887A01F" w14:textId="5EE4816A" w:rsidR="006A5D09" w:rsidRDefault="002D5129" w:rsidP="00236767">
      <w:pPr>
        <w:spacing w:line="360" w:lineRule="auto"/>
        <w:rPr>
          <w:rFonts w:ascii="Times New Roman" w:hAnsi="Times New Roman" w:cs="Times New Roman"/>
          <w:szCs w:val="24"/>
        </w:rPr>
      </w:pPr>
      <w:r w:rsidRPr="002D5129">
        <w:rPr>
          <w:rFonts w:ascii="Times New Roman" w:hAnsi="Times New Roman" w:cs="Times New Roman"/>
          <w:szCs w:val="24"/>
        </w:rPr>
        <w:tab/>
      </w:r>
      <w:r>
        <w:rPr>
          <w:rFonts w:ascii="Times New Roman" w:hAnsi="Times New Roman" w:cs="Times New Roman"/>
          <w:szCs w:val="24"/>
        </w:rPr>
        <w:t>Analisando t</w:t>
      </w:r>
      <w:r w:rsidRPr="002D5129">
        <w:rPr>
          <w:rFonts w:ascii="Times New Roman" w:hAnsi="Times New Roman" w:cs="Times New Roman"/>
          <w:szCs w:val="24"/>
        </w:rPr>
        <w:t xml:space="preserve">ais </w:t>
      </w:r>
      <w:r>
        <w:rPr>
          <w:rFonts w:ascii="Times New Roman" w:hAnsi="Times New Roman" w:cs="Times New Roman"/>
          <w:szCs w:val="24"/>
        </w:rPr>
        <w:t>dados, percebe-se que houve um crescimento na mon</w:t>
      </w:r>
      <w:r w:rsidR="00F4044E">
        <w:rPr>
          <w:rFonts w:ascii="Times New Roman" w:hAnsi="Times New Roman" w:cs="Times New Roman"/>
          <w:szCs w:val="24"/>
        </w:rPr>
        <w:t>t</w:t>
      </w:r>
      <w:r>
        <w:rPr>
          <w:rFonts w:ascii="Times New Roman" w:hAnsi="Times New Roman" w:cs="Times New Roman"/>
          <w:szCs w:val="24"/>
        </w:rPr>
        <w:t xml:space="preserve">a investida </w:t>
      </w:r>
      <w:r w:rsidR="008D76B0">
        <w:rPr>
          <w:rFonts w:ascii="Times New Roman" w:hAnsi="Times New Roman" w:cs="Times New Roman"/>
          <w:szCs w:val="24"/>
        </w:rPr>
        <w:t xml:space="preserve">nos Editais de </w:t>
      </w:r>
      <w:r>
        <w:rPr>
          <w:rFonts w:ascii="Times New Roman" w:hAnsi="Times New Roman" w:cs="Times New Roman"/>
          <w:szCs w:val="24"/>
        </w:rPr>
        <w:t xml:space="preserve">Cultura </w:t>
      </w:r>
      <w:r w:rsidR="008D76B0">
        <w:rPr>
          <w:rFonts w:ascii="Times New Roman" w:hAnsi="Times New Roman" w:cs="Times New Roman"/>
          <w:szCs w:val="24"/>
        </w:rPr>
        <w:t xml:space="preserve">pelo Sesc paraíba, </w:t>
      </w:r>
      <w:r>
        <w:rPr>
          <w:rFonts w:ascii="Times New Roman" w:hAnsi="Times New Roman" w:cs="Times New Roman"/>
          <w:szCs w:val="24"/>
        </w:rPr>
        <w:t>no ano 2019 em relação ao ano 2018. Ademais, fica evidente um processo de valorização da classe artística a partir de uma seleção que, conforme os editais publicados, segue uma avaliação de critérios objetivos</w:t>
      </w:r>
      <w:r w:rsidR="00F4044E">
        <w:rPr>
          <w:rFonts w:ascii="Times New Roman" w:hAnsi="Times New Roman" w:cs="Times New Roman"/>
          <w:szCs w:val="24"/>
        </w:rPr>
        <w:t xml:space="preserve"> para classificação. Ademais,</w:t>
      </w:r>
      <w:r>
        <w:rPr>
          <w:rFonts w:ascii="Times New Roman" w:hAnsi="Times New Roman" w:cs="Times New Roman"/>
          <w:szCs w:val="24"/>
        </w:rPr>
        <w:t xml:space="preserve"> o processo de seleção via chamada pública possibilita </w:t>
      </w:r>
      <w:r w:rsidR="00F4044E">
        <w:rPr>
          <w:rFonts w:ascii="Times New Roman" w:hAnsi="Times New Roman" w:cs="Times New Roman"/>
          <w:szCs w:val="24"/>
        </w:rPr>
        <w:t xml:space="preserve">à classe artística </w:t>
      </w:r>
      <w:r>
        <w:rPr>
          <w:rFonts w:ascii="Times New Roman" w:hAnsi="Times New Roman" w:cs="Times New Roman"/>
          <w:szCs w:val="24"/>
        </w:rPr>
        <w:t xml:space="preserve">o igual a acesso, democratizando, assim, as possibilidades de </w:t>
      </w:r>
      <w:r w:rsidR="00F4044E">
        <w:rPr>
          <w:rFonts w:ascii="Times New Roman" w:hAnsi="Times New Roman" w:cs="Times New Roman"/>
          <w:szCs w:val="24"/>
        </w:rPr>
        <w:t>participação na programação cultural da instituição.</w:t>
      </w:r>
      <w:r>
        <w:rPr>
          <w:rFonts w:ascii="Times New Roman" w:hAnsi="Times New Roman" w:cs="Times New Roman"/>
          <w:szCs w:val="24"/>
        </w:rPr>
        <w:t xml:space="preserve">  </w:t>
      </w:r>
    </w:p>
    <w:p w14:paraId="7FD0BAA5" w14:textId="5941685A" w:rsidR="003B3871" w:rsidRDefault="003B3871" w:rsidP="00236767">
      <w:pPr>
        <w:spacing w:line="360" w:lineRule="auto"/>
        <w:rPr>
          <w:rFonts w:ascii="Times New Roman" w:hAnsi="Times New Roman" w:cs="Times New Roman"/>
          <w:szCs w:val="24"/>
        </w:rPr>
      </w:pPr>
      <w:r>
        <w:rPr>
          <w:rFonts w:ascii="Times New Roman" w:hAnsi="Times New Roman" w:cs="Times New Roman"/>
          <w:szCs w:val="24"/>
        </w:rPr>
        <w:tab/>
        <w:t xml:space="preserve">A partir da análise dos Editais Culturais do Sesc Paraíba, ainda é possível analisar dados </w:t>
      </w:r>
      <w:r w:rsidR="008D76B0">
        <w:rPr>
          <w:rFonts w:ascii="Times New Roman" w:hAnsi="Times New Roman" w:cs="Times New Roman"/>
          <w:szCs w:val="24"/>
        </w:rPr>
        <w:t xml:space="preserve">não econômicos </w:t>
      </w:r>
      <w:r>
        <w:rPr>
          <w:rFonts w:ascii="Times New Roman" w:hAnsi="Times New Roman" w:cs="Times New Roman"/>
          <w:szCs w:val="24"/>
        </w:rPr>
        <w:t>e obter informações acerca da quantidade de atividades realizadas a partir dessas seleções públicas</w:t>
      </w:r>
      <w:r w:rsidR="00D46514">
        <w:rPr>
          <w:rFonts w:ascii="Times New Roman" w:hAnsi="Times New Roman" w:cs="Times New Roman"/>
          <w:szCs w:val="24"/>
        </w:rPr>
        <w:t>, a tabela abaixo apresenta a quantidade de apresentações artísticas, que é uma modalidade de realização, dentre outras como oficinas e palestras, não contempladas na amostra dessa análise.</w:t>
      </w:r>
      <w:r w:rsidR="008D76B0">
        <w:rPr>
          <w:rFonts w:ascii="Times New Roman" w:hAnsi="Times New Roman" w:cs="Times New Roman"/>
          <w:szCs w:val="24"/>
        </w:rPr>
        <w:t xml:space="preserve"> Ressalte-se que a programação não se limita aos editais, uma vez que existe uma grade de circulação nacional que será abordada em seguida.</w:t>
      </w:r>
    </w:p>
    <w:p w14:paraId="74D282AE" w14:textId="47AE19FA" w:rsidR="00286941" w:rsidRDefault="00286941" w:rsidP="00236767">
      <w:pPr>
        <w:spacing w:line="360" w:lineRule="auto"/>
        <w:rPr>
          <w:rFonts w:ascii="Times New Roman" w:hAnsi="Times New Roman" w:cs="Times New Roman"/>
          <w:szCs w:val="24"/>
        </w:rPr>
      </w:pPr>
    </w:p>
    <w:p w14:paraId="7D276834" w14:textId="77777777" w:rsidR="008D76B0" w:rsidRDefault="008D76B0" w:rsidP="00236767">
      <w:pPr>
        <w:spacing w:line="360" w:lineRule="auto"/>
        <w:rPr>
          <w:rFonts w:ascii="Times New Roman" w:hAnsi="Times New Roman" w:cs="Times New Roman"/>
          <w:szCs w:val="24"/>
        </w:rPr>
      </w:pPr>
    </w:p>
    <w:tbl>
      <w:tblPr>
        <w:tblStyle w:val="TabeladeGrade2"/>
        <w:tblW w:w="9072" w:type="dxa"/>
        <w:jc w:val="center"/>
        <w:shd w:val="clear" w:color="auto" w:fill="FFFFFF" w:themeFill="background1"/>
        <w:tblLook w:val="04A0" w:firstRow="1" w:lastRow="0" w:firstColumn="1" w:lastColumn="0" w:noHBand="0" w:noVBand="1"/>
      </w:tblPr>
      <w:tblGrid>
        <w:gridCol w:w="5387"/>
        <w:gridCol w:w="1984"/>
        <w:gridCol w:w="1701"/>
      </w:tblGrid>
      <w:tr w:rsidR="00286941" w:rsidRPr="003B3871" w14:paraId="0F992E37" w14:textId="77777777" w:rsidTr="00286941">
        <w:trPr>
          <w:cnfStyle w:val="100000000000" w:firstRow="1" w:lastRow="0" w:firstColumn="0" w:lastColumn="0" w:oddVBand="0" w:evenVBand="0" w:oddHBand="0" w:evenHBand="0" w:firstRowFirstColumn="0" w:firstRowLastColumn="0" w:lastRowFirstColumn="0" w:lastRowLastColumn="0"/>
          <w:trHeight w:val="495"/>
          <w:jc w:val="center"/>
        </w:trPr>
        <w:tc>
          <w:tcPr>
            <w:cnfStyle w:val="001000000000" w:firstRow="0" w:lastRow="0" w:firstColumn="1" w:lastColumn="0" w:oddVBand="0" w:evenVBand="0" w:oddHBand="0" w:evenHBand="0" w:firstRowFirstColumn="0" w:firstRowLastColumn="0" w:lastRowFirstColumn="0" w:lastRowLastColumn="0"/>
            <w:tcW w:w="9072" w:type="dxa"/>
            <w:gridSpan w:val="3"/>
            <w:hideMark/>
          </w:tcPr>
          <w:p w14:paraId="3403221E" w14:textId="643AC615" w:rsidR="00286941" w:rsidRPr="003B3871" w:rsidRDefault="00286941" w:rsidP="00286941">
            <w:pPr>
              <w:spacing w:line="360" w:lineRule="auto"/>
              <w:rPr>
                <w:rFonts w:ascii="Times New Roman" w:hAnsi="Times New Roman" w:cs="Times New Roman"/>
                <w:sz w:val="20"/>
                <w:szCs w:val="20"/>
              </w:rPr>
            </w:pPr>
            <w:r w:rsidRPr="00286941">
              <w:rPr>
                <w:rFonts w:ascii="Times New Roman" w:hAnsi="Times New Roman" w:cs="Times New Roman"/>
                <w:sz w:val="20"/>
                <w:szCs w:val="20"/>
              </w:rPr>
              <w:lastRenderedPageBreak/>
              <w:t>Tabela 04:</w:t>
            </w:r>
            <w:r w:rsidRPr="003B3871">
              <w:rPr>
                <w:rFonts w:ascii="Times New Roman" w:hAnsi="Times New Roman" w:cs="Times New Roman"/>
                <w:sz w:val="20"/>
                <w:szCs w:val="20"/>
              </w:rPr>
              <w:t xml:space="preserve"> quantidade de apresentações realizadas, em cada projeto cultural, nos anos de 2018 e 2019.</w:t>
            </w:r>
          </w:p>
          <w:p w14:paraId="142CA3EB" w14:textId="1F77AFFE" w:rsidR="00286941" w:rsidRPr="003B3871" w:rsidRDefault="00286941" w:rsidP="003B3871">
            <w:pPr>
              <w:jc w:val="center"/>
              <w:rPr>
                <w:rFonts w:ascii="Times New Roman" w:eastAsia="Times New Roman" w:hAnsi="Times New Roman" w:cs="Times New Roman"/>
                <w:color w:val="000000"/>
                <w:sz w:val="20"/>
                <w:szCs w:val="20"/>
                <w:lang w:eastAsia="pt-BR"/>
              </w:rPr>
            </w:pPr>
          </w:p>
        </w:tc>
      </w:tr>
      <w:tr w:rsidR="003B3871" w:rsidRPr="003B3871" w14:paraId="45A36AAB" w14:textId="77777777" w:rsidTr="00286941">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tcPr>
          <w:p w14:paraId="6F8B5345" w14:textId="2EDD1717" w:rsidR="003B3871" w:rsidRPr="003B3871" w:rsidRDefault="003B3871" w:rsidP="003B3871">
            <w:pPr>
              <w:jc w:val="left"/>
              <w:rPr>
                <w:rFonts w:ascii="Times New Roman" w:eastAsia="Times New Roman" w:hAnsi="Times New Roman" w:cs="Times New Roman"/>
                <w:color w:val="000000"/>
                <w:sz w:val="20"/>
                <w:szCs w:val="20"/>
                <w:lang w:eastAsia="pt-BR"/>
              </w:rPr>
            </w:pPr>
            <w:r>
              <w:rPr>
                <w:rFonts w:ascii="Times New Roman" w:eastAsia="Times New Roman" w:hAnsi="Times New Roman" w:cs="Times New Roman"/>
                <w:color w:val="000000"/>
                <w:sz w:val="20"/>
                <w:szCs w:val="20"/>
                <w:lang w:eastAsia="pt-BR"/>
              </w:rPr>
              <w:t>Projeto</w:t>
            </w:r>
          </w:p>
        </w:tc>
        <w:tc>
          <w:tcPr>
            <w:tcW w:w="1984" w:type="dxa"/>
            <w:shd w:val="clear" w:color="auto" w:fill="FFFFFF" w:themeFill="background1"/>
            <w:noWrap/>
          </w:tcPr>
          <w:p w14:paraId="4F067846" w14:textId="7B3280D8" w:rsidR="003B3871" w:rsidRPr="003B3871" w:rsidRDefault="003B3871" w:rsidP="003B38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pt-BR"/>
              </w:rPr>
            </w:pPr>
            <w:r w:rsidRPr="003B3871">
              <w:rPr>
                <w:rFonts w:ascii="Times New Roman" w:eastAsia="Times New Roman" w:hAnsi="Times New Roman" w:cs="Times New Roman"/>
                <w:b/>
                <w:bCs/>
                <w:color w:val="000000"/>
                <w:sz w:val="20"/>
                <w:szCs w:val="20"/>
                <w:lang w:eastAsia="pt-BR"/>
              </w:rPr>
              <w:t>2018</w:t>
            </w:r>
          </w:p>
        </w:tc>
        <w:tc>
          <w:tcPr>
            <w:tcW w:w="1701" w:type="dxa"/>
            <w:shd w:val="clear" w:color="auto" w:fill="FFFFFF" w:themeFill="background1"/>
            <w:noWrap/>
          </w:tcPr>
          <w:p w14:paraId="4640F929" w14:textId="00B7161E" w:rsidR="003B3871" w:rsidRPr="003B3871" w:rsidRDefault="003B3871" w:rsidP="003B387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pt-BR"/>
              </w:rPr>
            </w:pPr>
            <w:r w:rsidRPr="003B3871">
              <w:rPr>
                <w:rFonts w:ascii="Times New Roman" w:eastAsia="Times New Roman" w:hAnsi="Times New Roman" w:cs="Times New Roman"/>
                <w:b/>
                <w:bCs/>
                <w:color w:val="000000"/>
                <w:sz w:val="20"/>
                <w:szCs w:val="20"/>
                <w:lang w:eastAsia="pt-BR"/>
              </w:rPr>
              <w:t>2019</w:t>
            </w:r>
          </w:p>
        </w:tc>
      </w:tr>
      <w:tr w:rsidR="003B3871" w:rsidRPr="003B3871" w14:paraId="3E4226BF" w14:textId="77777777" w:rsidTr="00286941">
        <w:trPr>
          <w:trHeight w:val="284"/>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028E9E2B" w14:textId="6B624B65"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Pr>
                <w:rFonts w:ascii="Times New Roman" w:eastAsia="Times New Roman" w:hAnsi="Times New Roman" w:cs="Times New Roman"/>
                <w:b w:val="0"/>
                <w:bCs w:val="0"/>
                <w:color w:val="000000"/>
                <w:sz w:val="20"/>
                <w:szCs w:val="20"/>
                <w:lang w:eastAsia="pt-BR"/>
              </w:rPr>
              <w:t xml:space="preserve">Mostra </w:t>
            </w:r>
            <w:r w:rsidRPr="003B3871">
              <w:rPr>
                <w:rFonts w:ascii="Times New Roman" w:eastAsia="Times New Roman" w:hAnsi="Times New Roman" w:cs="Times New Roman"/>
                <w:b w:val="0"/>
                <w:bCs w:val="0"/>
                <w:color w:val="000000"/>
                <w:sz w:val="20"/>
                <w:szCs w:val="20"/>
                <w:lang w:eastAsia="pt-BR"/>
              </w:rPr>
              <w:t>Curumim</w:t>
            </w:r>
            <w:r>
              <w:rPr>
                <w:rFonts w:ascii="Times New Roman" w:eastAsia="Times New Roman" w:hAnsi="Times New Roman" w:cs="Times New Roman"/>
                <w:b w:val="0"/>
                <w:bCs w:val="0"/>
                <w:color w:val="000000"/>
                <w:sz w:val="20"/>
                <w:szCs w:val="20"/>
                <w:lang w:eastAsia="pt-BR"/>
              </w:rPr>
              <w:t xml:space="preserve"> de Teatro Infantil</w:t>
            </w:r>
          </w:p>
        </w:tc>
        <w:tc>
          <w:tcPr>
            <w:tcW w:w="1984" w:type="dxa"/>
            <w:shd w:val="clear" w:color="auto" w:fill="FFFFFF" w:themeFill="background1"/>
            <w:noWrap/>
            <w:hideMark/>
          </w:tcPr>
          <w:p w14:paraId="34569537" w14:textId="3DCE0BF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30</w:t>
            </w:r>
          </w:p>
        </w:tc>
        <w:tc>
          <w:tcPr>
            <w:tcW w:w="1701" w:type="dxa"/>
            <w:shd w:val="clear" w:color="auto" w:fill="FFFFFF" w:themeFill="background1"/>
            <w:noWrap/>
            <w:hideMark/>
          </w:tcPr>
          <w:p w14:paraId="78A71E4B"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50</w:t>
            </w:r>
          </w:p>
        </w:tc>
      </w:tr>
      <w:tr w:rsidR="00286941" w:rsidRPr="003B3871" w14:paraId="2767D906" w14:textId="77777777" w:rsidTr="00286941">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0AD53ED6" w14:textId="7AA125B5"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Pr>
                <w:rFonts w:ascii="Times New Roman" w:eastAsia="Times New Roman" w:hAnsi="Times New Roman" w:cs="Times New Roman"/>
                <w:b w:val="0"/>
                <w:bCs w:val="0"/>
                <w:color w:val="000000"/>
                <w:sz w:val="20"/>
                <w:szCs w:val="20"/>
                <w:lang w:eastAsia="pt-BR"/>
              </w:rPr>
              <w:t xml:space="preserve">Mostra </w:t>
            </w:r>
            <w:proofErr w:type="spellStart"/>
            <w:r w:rsidRPr="003B3871">
              <w:rPr>
                <w:rFonts w:ascii="Times New Roman" w:eastAsia="Times New Roman" w:hAnsi="Times New Roman" w:cs="Times New Roman"/>
                <w:b w:val="0"/>
                <w:bCs w:val="0"/>
                <w:color w:val="000000"/>
                <w:sz w:val="20"/>
                <w:szCs w:val="20"/>
                <w:lang w:eastAsia="pt-BR"/>
              </w:rPr>
              <w:t>Ariús</w:t>
            </w:r>
            <w:proofErr w:type="spellEnd"/>
            <w:r>
              <w:rPr>
                <w:rFonts w:ascii="Times New Roman" w:eastAsia="Times New Roman" w:hAnsi="Times New Roman" w:cs="Times New Roman"/>
                <w:b w:val="0"/>
                <w:bCs w:val="0"/>
                <w:color w:val="000000"/>
                <w:sz w:val="20"/>
                <w:szCs w:val="20"/>
                <w:lang w:eastAsia="pt-BR"/>
              </w:rPr>
              <w:t xml:space="preserve"> de Teatro de Rua</w:t>
            </w:r>
          </w:p>
        </w:tc>
        <w:tc>
          <w:tcPr>
            <w:tcW w:w="1984" w:type="dxa"/>
            <w:shd w:val="clear" w:color="auto" w:fill="FFFFFF" w:themeFill="background1"/>
            <w:noWrap/>
            <w:hideMark/>
          </w:tcPr>
          <w:p w14:paraId="31D85C3A"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14</w:t>
            </w:r>
          </w:p>
        </w:tc>
        <w:tc>
          <w:tcPr>
            <w:tcW w:w="1701" w:type="dxa"/>
            <w:shd w:val="clear" w:color="auto" w:fill="FFFFFF" w:themeFill="background1"/>
            <w:noWrap/>
            <w:hideMark/>
          </w:tcPr>
          <w:p w14:paraId="5456F7A8"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22</w:t>
            </w:r>
          </w:p>
        </w:tc>
      </w:tr>
      <w:tr w:rsidR="003B3871" w:rsidRPr="003B3871" w14:paraId="1E8E43DA" w14:textId="77777777" w:rsidTr="00286941">
        <w:trPr>
          <w:trHeight w:val="278"/>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55FD91B9" w14:textId="6B4AE37A"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Pr>
                <w:rFonts w:ascii="Times New Roman" w:eastAsia="Times New Roman" w:hAnsi="Times New Roman" w:cs="Times New Roman"/>
                <w:b w:val="0"/>
                <w:bCs w:val="0"/>
                <w:color w:val="000000"/>
                <w:sz w:val="20"/>
                <w:szCs w:val="20"/>
                <w:lang w:eastAsia="pt-BR"/>
              </w:rPr>
              <w:t xml:space="preserve">Sesc </w:t>
            </w:r>
            <w:r w:rsidRPr="003B3871">
              <w:rPr>
                <w:rFonts w:ascii="Times New Roman" w:eastAsia="Times New Roman" w:hAnsi="Times New Roman" w:cs="Times New Roman"/>
                <w:b w:val="0"/>
                <w:bCs w:val="0"/>
                <w:color w:val="000000"/>
                <w:sz w:val="20"/>
                <w:szCs w:val="20"/>
                <w:lang w:eastAsia="pt-BR"/>
              </w:rPr>
              <w:t xml:space="preserve">Paraíba </w:t>
            </w:r>
            <w:proofErr w:type="spellStart"/>
            <w:r w:rsidRPr="003B3871">
              <w:rPr>
                <w:rFonts w:ascii="Times New Roman" w:eastAsia="Times New Roman" w:hAnsi="Times New Roman" w:cs="Times New Roman"/>
                <w:b w:val="0"/>
                <w:bCs w:val="0"/>
                <w:color w:val="000000"/>
                <w:sz w:val="20"/>
                <w:szCs w:val="20"/>
                <w:lang w:eastAsia="pt-BR"/>
              </w:rPr>
              <w:t>EnCena</w:t>
            </w:r>
            <w:proofErr w:type="spellEnd"/>
          </w:p>
        </w:tc>
        <w:tc>
          <w:tcPr>
            <w:tcW w:w="1984" w:type="dxa"/>
            <w:shd w:val="clear" w:color="auto" w:fill="FFFFFF" w:themeFill="background1"/>
            <w:noWrap/>
            <w:hideMark/>
          </w:tcPr>
          <w:p w14:paraId="7BCC382D"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36</w:t>
            </w:r>
          </w:p>
        </w:tc>
        <w:tc>
          <w:tcPr>
            <w:tcW w:w="1701" w:type="dxa"/>
            <w:shd w:val="clear" w:color="auto" w:fill="FFFFFF" w:themeFill="background1"/>
            <w:noWrap/>
            <w:hideMark/>
          </w:tcPr>
          <w:p w14:paraId="64940B9C"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72</w:t>
            </w:r>
          </w:p>
        </w:tc>
      </w:tr>
      <w:tr w:rsidR="00286941" w:rsidRPr="003B3871" w14:paraId="18291092" w14:textId="77777777" w:rsidTr="00286941">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52CDD66A" w14:textId="77777777"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sidRPr="003B3871">
              <w:rPr>
                <w:rFonts w:ascii="Times New Roman" w:eastAsia="Times New Roman" w:hAnsi="Times New Roman" w:cs="Times New Roman"/>
                <w:b w:val="0"/>
                <w:bCs w:val="0"/>
                <w:color w:val="000000"/>
                <w:sz w:val="20"/>
                <w:szCs w:val="20"/>
                <w:lang w:eastAsia="pt-BR"/>
              </w:rPr>
              <w:t>Encontro da Música Regional</w:t>
            </w:r>
          </w:p>
        </w:tc>
        <w:tc>
          <w:tcPr>
            <w:tcW w:w="1984" w:type="dxa"/>
            <w:shd w:val="clear" w:color="auto" w:fill="FFFFFF" w:themeFill="background1"/>
            <w:noWrap/>
            <w:hideMark/>
          </w:tcPr>
          <w:p w14:paraId="3DA780A4"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0</w:t>
            </w:r>
          </w:p>
        </w:tc>
        <w:tc>
          <w:tcPr>
            <w:tcW w:w="1701" w:type="dxa"/>
            <w:shd w:val="clear" w:color="auto" w:fill="FFFFFF" w:themeFill="background1"/>
            <w:noWrap/>
            <w:hideMark/>
          </w:tcPr>
          <w:p w14:paraId="5DFEEF24"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24</w:t>
            </w:r>
          </w:p>
        </w:tc>
      </w:tr>
      <w:tr w:rsidR="003B3871" w:rsidRPr="003B3871" w14:paraId="23A537C9" w14:textId="77777777" w:rsidTr="00286941">
        <w:trPr>
          <w:trHeight w:val="286"/>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7A6D785E" w14:textId="77777777"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sidRPr="003B3871">
              <w:rPr>
                <w:rFonts w:ascii="Times New Roman" w:eastAsia="Times New Roman" w:hAnsi="Times New Roman" w:cs="Times New Roman"/>
                <w:b w:val="0"/>
                <w:bCs w:val="0"/>
                <w:color w:val="000000"/>
                <w:sz w:val="20"/>
                <w:szCs w:val="20"/>
                <w:lang w:eastAsia="pt-BR"/>
              </w:rPr>
              <w:t>Aldeia Sesc da Cena Comunitária</w:t>
            </w:r>
          </w:p>
        </w:tc>
        <w:tc>
          <w:tcPr>
            <w:tcW w:w="1984" w:type="dxa"/>
            <w:shd w:val="clear" w:color="auto" w:fill="FFFFFF" w:themeFill="background1"/>
            <w:noWrap/>
            <w:hideMark/>
          </w:tcPr>
          <w:p w14:paraId="54AFAB5A"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0</w:t>
            </w:r>
          </w:p>
        </w:tc>
        <w:tc>
          <w:tcPr>
            <w:tcW w:w="1701" w:type="dxa"/>
            <w:shd w:val="clear" w:color="auto" w:fill="FFFFFF" w:themeFill="background1"/>
            <w:noWrap/>
            <w:hideMark/>
          </w:tcPr>
          <w:p w14:paraId="724D899D"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15</w:t>
            </w:r>
          </w:p>
        </w:tc>
      </w:tr>
      <w:tr w:rsidR="00286941" w:rsidRPr="003B3871" w14:paraId="0F270C2C" w14:textId="77777777" w:rsidTr="00286941">
        <w:trPr>
          <w:cnfStyle w:val="000000100000" w:firstRow="0" w:lastRow="0" w:firstColumn="0" w:lastColumn="0" w:oddVBand="0" w:evenVBand="0" w:oddHBand="1" w:evenHBand="0" w:firstRowFirstColumn="0" w:firstRowLastColumn="0" w:lastRowFirstColumn="0" w:lastRowLastColumn="0"/>
          <w:trHeight w:val="279"/>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1459D54A" w14:textId="77777777"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proofErr w:type="spellStart"/>
            <w:r w:rsidRPr="003B3871">
              <w:rPr>
                <w:rFonts w:ascii="Times New Roman" w:eastAsia="Times New Roman" w:hAnsi="Times New Roman" w:cs="Times New Roman"/>
                <w:b w:val="0"/>
                <w:bCs w:val="0"/>
                <w:color w:val="000000"/>
                <w:sz w:val="20"/>
                <w:szCs w:val="20"/>
                <w:lang w:eastAsia="pt-BR"/>
              </w:rPr>
              <w:t>ExpoSesc</w:t>
            </w:r>
            <w:proofErr w:type="spellEnd"/>
          </w:p>
        </w:tc>
        <w:tc>
          <w:tcPr>
            <w:tcW w:w="1984" w:type="dxa"/>
            <w:shd w:val="clear" w:color="auto" w:fill="FFFFFF" w:themeFill="background1"/>
            <w:noWrap/>
            <w:hideMark/>
          </w:tcPr>
          <w:p w14:paraId="5558455C"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8</w:t>
            </w:r>
          </w:p>
        </w:tc>
        <w:tc>
          <w:tcPr>
            <w:tcW w:w="1701" w:type="dxa"/>
            <w:shd w:val="clear" w:color="auto" w:fill="FFFFFF" w:themeFill="background1"/>
            <w:noWrap/>
            <w:hideMark/>
          </w:tcPr>
          <w:p w14:paraId="3669AD38" w14:textId="77777777" w:rsidR="003B3871" w:rsidRPr="003B3871" w:rsidRDefault="003B3871" w:rsidP="0028694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8</w:t>
            </w:r>
          </w:p>
        </w:tc>
      </w:tr>
      <w:tr w:rsidR="003B3871" w:rsidRPr="003B3871" w14:paraId="509679E7" w14:textId="77777777" w:rsidTr="00286941">
        <w:trPr>
          <w:trHeight w:val="270"/>
          <w:jc w:val="center"/>
        </w:trPr>
        <w:tc>
          <w:tcPr>
            <w:cnfStyle w:val="001000000000" w:firstRow="0" w:lastRow="0" w:firstColumn="1" w:lastColumn="0" w:oddVBand="0" w:evenVBand="0" w:oddHBand="0" w:evenHBand="0" w:firstRowFirstColumn="0" w:firstRowLastColumn="0" w:lastRowFirstColumn="0" w:lastRowLastColumn="0"/>
            <w:tcW w:w="5387" w:type="dxa"/>
            <w:shd w:val="clear" w:color="auto" w:fill="FFFFFF" w:themeFill="background1"/>
            <w:hideMark/>
          </w:tcPr>
          <w:p w14:paraId="680AAAC1" w14:textId="77777777" w:rsidR="003B3871" w:rsidRPr="003B3871" w:rsidRDefault="003B3871" w:rsidP="003B3871">
            <w:pPr>
              <w:jc w:val="left"/>
              <w:rPr>
                <w:rFonts w:ascii="Times New Roman" w:eastAsia="Times New Roman" w:hAnsi="Times New Roman" w:cs="Times New Roman"/>
                <w:b w:val="0"/>
                <w:bCs w:val="0"/>
                <w:color w:val="000000"/>
                <w:sz w:val="20"/>
                <w:szCs w:val="20"/>
                <w:lang w:eastAsia="pt-BR"/>
              </w:rPr>
            </w:pPr>
            <w:r w:rsidRPr="003B3871">
              <w:rPr>
                <w:rFonts w:ascii="Times New Roman" w:eastAsia="Times New Roman" w:hAnsi="Times New Roman" w:cs="Times New Roman"/>
                <w:b w:val="0"/>
                <w:bCs w:val="0"/>
                <w:color w:val="000000"/>
                <w:sz w:val="20"/>
                <w:szCs w:val="20"/>
                <w:lang w:eastAsia="pt-BR"/>
              </w:rPr>
              <w:t>Totais</w:t>
            </w:r>
          </w:p>
        </w:tc>
        <w:tc>
          <w:tcPr>
            <w:tcW w:w="1984" w:type="dxa"/>
            <w:shd w:val="clear" w:color="auto" w:fill="FFFFFF" w:themeFill="background1"/>
            <w:noWrap/>
            <w:hideMark/>
          </w:tcPr>
          <w:p w14:paraId="7C45A5D8"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88</w:t>
            </w:r>
          </w:p>
        </w:tc>
        <w:tc>
          <w:tcPr>
            <w:tcW w:w="1701" w:type="dxa"/>
            <w:shd w:val="clear" w:color="auto" w:fill="FFFFFF" w:themeFill="background1"/>
            <w:noWrap/>
            <w:hideMark/>
          </w:tcPr>
          <w:p w14:paraId="16F859B7" w14:textId="77777777" w:rsidR="003B3871" w:rsidRPr="003B3871" w:rsidRDefault="003B3871" w:rsidP="0028694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pt-BR"/>
              </w:rPr>
            </w:pPr>
            <w:r w:rsidRPr="003B3871">
              <w:rPr>
                <w:rFonts w:ascii="Times New Roman" w:eastAsia="Times New Roman" w:hAnsi="Times New Roman" w:cs="Times New Roman"/>
                <w:color w:val="000000"/>
                <w:sz w:val="20"/>
                <w:szCs w:val="20"/>
                <w:lang w:eastAsia="pt-BR"/>
              </w:rPr>
              <w:t>191</w:t>
            </w:r>
          </w:p>
        </w:tc>
      </w:tr>
    </w:tbl>
    <w:p w14:paraId="04F42179" w14:textId="77777777" w:rsidR="00286941" w:rsidRPr="00286941" w:rsidRDefault="00286941" w:rsidP="00286941">
      <w:pPr>
        <w:spacing w:line="360" w:lineRule="auto"/>
        <w:rPr>
          <w:rFonts w:ascii="Times New Roman" w:hAnsi="Times New Roman" w:cs="Times New Roman"/>
          <w:sz w:val="18"/>
          <w:szCs w:val="18"/>
        </w:rPr>
      </w:pPr>
      <w:r w:rsidRPr="00286941">
        <w:rPr>
          <w:rFonts w:ascii="Times New Roman" w:hAnsi="Times New Roman" w:cs="Times New Roman"/>
          <w:sz w:val="18"/>
          <w:szCs w:val="18"/>
        </w:rPr>
        <w:t>Fonte: Sesc PB (2020)</w:t>
      </w:r>
    </w:p>
    <w:p w14:paraId="7D721355" w14:textId="77777777" w:rsidR="003B3871" w:rsidRDefault="003B3871" w:rsidP="00286941">
      <w:pPr>
        <w:spacing w:line="360" w:lineRule="auto"/>
        <w:jc w:val="left"/>
        <w:rPr>
          <w:rFonts w:ascii="Times New Roman" w:hAnsi="Times New Roman" w:cs="Times New Roman"/>
          <w:b/>
          <w:bCs/>
          <w:sz w:val="20"/>
          <w:szCs w:val="20"/>
        </w:rPr>
      </w:pPr>
    </w:p>
    <w:p w14:paraId="72124566" w14:textId="56A94F32" w:rsidR="002D5129" w:rsidRDefault="00F4044E" w:rsidP="003B3871">
      <w:pPr>
        <w:spacing w:before="120" w:line="360" w:lineRule="auto"/>
        <w:rPr>
          <w:rFonts w:ascii="Times New Roman" w:hAnsi="Times New Roman" w:cs="Times New Roman"/>
          <w:szCs w:val="24"/>
        </w:rPr>
      </w:pPr>
      <w:r w:rsidRPr="00F4044E">
        <w:rPr>
          <w:rFonts w:ascii="Times New Roman" w:hAnsi="Times New Roman" w:cs="Times New Roman"/>
          <w:szCs w:val="24"/>
        </w:rPr>
        <w:tab/>
      </w:r>
      <w:r w:rsidR="007A7B0A">
        <w:rPr>
          <w:rFonts w:ascii="Times New Roman" w:hAnsi="Times New Roman" w:cs="Times New Roman"/>
          <w:szCs w:val="24"/>
        </w:rPr>
        <w:t>A</w:t>
      </w:r>
      <w:r w:rsidR="003B3871">
        <w:rPr>
          <w:rFonts w:ascii="Times New Roman" w:hAnsi="Times New Roman" w:cs="Times New Roman"/>
          <w:szCs w:val="24"/>
        </w:rPr>
        <w:t xml:space="preserve"> análises de</w:t>
      </w:r>
      <w:r w:rsidR="0087106C">
        <w:rPr>
          <w:rFonts w:ascii="Times New Roman" w:hAnsi="Times New Roman" w:cs="Times New Roman"/>
          <w:szCs w:val="24"/>
        </w:rPr>
        <w:t xml:space="preserve"> informações </w:t>
      </w:r>
      <w:r w:rsidR="003B3871">
        <w:rPr>
          <w:rFonts w:ascii="Times New Roman" w:hAnsi="Times New Roman" w:cs="Times New Roman"/>
          <w:szCs w:val="24"/>
        </w:rPr>
        <w:t>valor</w:t>
      </w:r>
      <w:r w:rsidR="0087106C">
        <w:rPr>
          <w:rFonts w:ascii="Times New Roman" w:hAnsi="Times New Roman" w:cs="Times New Roman"/>
          <w:szCs w:val="24"/>
        </w:rPr>
        <w:t xml:space="preserve">ativas e </w:t>
      </w:r>
      <w:r w:rsidR="003B3871">
        <w:rPr>
          <w:rFonts w:ascii="Times New Roman" w:hAnsi="Times New Roman" w:cs="Times New Roman"/>
          <w:szCs w:val="24"/>
        </w:rPr>
        <w:t>n</w:t>
      </w:r>
      <w:r w:rsidR="0087106C">
        <w:rPr>
          <w:rFonts w:ascii="Times New Roman" w:hAnsi="Times New Roman" w:cs="Times New Roman"/>
          <w:szCs w:val="24"/>
        </w:rPr>
        <w:t>uméricas</w:t>
      </w:r>
      <w:r w:rsidR="003B3871">
        <w:rPr>
          <w:rFonts w:ascii="Times New Roman" w:hAnsi="Times New Roman" w:cs="Times New Roman"/>
          <w:szCs w:val="24"/>
        </w:rPr>
        <w:t xml:space="preserve">, </w:t>
      </w:r>
      <w:r w:rsidR="0087106C">
        <w:rPr>
          <w:rFonts w:ascii="Times New Roman" w:hAnsi="Times New Roman" w:cs="Times New Roman"/>
          <w:szCs w:val="24"/>
        </w:rPr>
        <w:t>facilita o entendimento d</w:t>
      </w:r>
      <w:r w:rsidRPr="00F4044E">
        <w:rPr>
          <w:rFonts w:ascii="Times New Roman" w:hAnsi="Times New Roman" w:cs="Times New Roman"/>
          <w:szCs w:val="24"/>
        </w:rPr>
        <w:t xml:space="preserve">o núcleo </w:t>
      </w:r>
      <w:r w:rsidR="003B3871">
        <w:rPr>
          <w:rFonts w:ascii="Times New Roman" w:hAnsi="Times New Roman" w:cs="Times New Roman"/>
          <w:szCs w:val="24"/>
        </w:rPr>
        <w:t xml:space="preserve">do </w:t>
      </w:r>
      <w:r w:rsidRPr="00F4044E">
        <w:rPr>
          <w:rFonts w:ascii="Times New Roman" w:hAnsi="Times New Roman" w:cs="Times New Roman"/>
          <w:szCs w:val="24"/>
        </w:rPr>
        <w:t>objeto de estudo da presente pesquisa</w:t>
      </w:r>
      <w:r>
        <w:rPr>
          <w:rFonts w:ascii="Times New Roman" w:hAnsi="Times New Roman" w:cs="Times New Roman"/>
          <w:szCs w:val="24"/>
        </w:rPr>
        <w:t>, qual seja: a relação tríade existente entre arrecadação tributária destinada à manutenção de paraestatais, o Programa Cultura do Serviço Social do Comércio</w:t>
      </w:r>
      <w:r w:rsidR="003B3871">
        <w:rPr>
          <w:rFonts w:ascii="Times New Roman" w:hAnsi="Times New Roman" w:cs="Times New Roman"/>
          <w:szCs w:val="24"/>
        </w:rPr>
        <w:t xml:space="preserve"> e de que forma essa relação</w:t>
      </w:r>
      <w:r>
        <w:rPr>
          <w:rFonts w:ascii="Times New Roman" w:hAnsi="Times New Roman" w:cs="Times New Roman"/>
          <w:szCs w:val="24"/>
        </w:rPr>
        <w:t xml:space="preserve"> converte-se em efetivação do direito constitucional à cultura,</w:t>
      </w:r>
      <w:r w:rsidR="0087106C">
        <w:rPr>
          <w:rFonts w:ascii="Times New Roman" w:hAnsi="Times New Roman" w:cs="Times New Roman"/>
          <w:szCs w:val="24"/>
        </w:rPr>
        <w:t xml:space="preserve"> uma vez que se evidencia que existe uma arrecadação nacional conforme visto no item 3.2 do presente estudo, que existe uma proposta clara e circunstanciada de quais métodos e sob quais fundamentos e objetivos a instituição pretende trabalhar a Cultura, e ainda que existe de fato uma destinação de recursos para realização de programação cultural, a qual pode ser</w:t>
      </w:r>
      <w:r w:rsidR="003B3871">
        <w:rPr>
          <w:rFonts w:ascii="Times New Roman" w:hAnsi="Times New Roman" w:cs="Times New Roman"/>
          <w:szCs w:val="24"/>
        </w:rPr>
        <w:t xml:space="preserve"> </w:t>
      </w:r>
      <w:r>
        <w:rPr>
          <w:rFonts w:ascii="Times New Roman" w:hAnsi="Times New Roman" w:cs="Times New Roman"/>
          <w:szCs w:val="24"/>
        </w:rPr>
        <w:t>desdobrada em duas frentes: na valorização da classe profissional das artes</w:t>
      </w:r>
      <w:r w:rsidR="0087106C">
        <w:rPr>
          <w:rFonts w:ascii="Times New Roman" w:hAnsi="Times New Roman" w:cs="Times New Roman"/>
          <w:szCs w:val="24"/>
        </w:rPr>
        <w:t xml:space="preserve"> e </w:t>
      </w:r>
      <w:r>
        <w:rPr>
          <w:rFonts w:ascii="Times New Roman" w:hAnsi="Times New Roman" w:cs="Times New Roman"/>
          <w:szCs w:val="24"/>
        </w:rPr>
        <w:t>na oferta ao público de uma programação cultural, que contempla as diversas linguagens e os múltiplos formatos de vivência e de experimentação dos bens culturais.</w:t>
      </w:r>
    </w:p>
    <w:p w14:paraId="38501C3D" w14:textId="441378CE" w:rsidR="0087106C" w:rsidRDefault="0087106C" w:rsidP="003B3871">
      <w:pPr>
        <w:spacing w:before="120" w:line="360" w:lineRule="auto"/>
        <w:rPr>
          <w:rFonts w:ascii="Times New Roman" w:hAnsi="Times New Roman" w:cs="Times New Roman"/>
          <w:szCs w:val="24"/>
        </w:rPr>
      </w:pPr>
      <w:r>
        <w:rPr>
          <w:rFonts w:ascii="Times New Roman" w:hAnsi="Times New Roman" w:cs="Times New Roman"/>
          <w:szCs w:val="24"/>
        </w:rPr>
        <w:tab/>
        <w:t>Ainda acerca da programação realizada, a partir de consulta ao sítio do Sesc na rede mundial de computadores, é possível ter acesso a uma programação que trabalha especificamente as linguagens artísticas música, artes cênicas, audiovisual e literatura, na forma de Circuitos. Cada linguagem artística tem um projeto específico e são eles Sonora Brasil (música), Palco Giratório (artes cênicas), Mostra Sesc de Cinema (audiovisual) e Arte da Palavra (literatura). O que os projetos têm em comum é a metodologia propositiva de intercâmbio, uma vez que a programação contempla a diversidade das regiões geográficas do estado, e as propostas selecionadas circulam p</w:t>
      </w:r>
      <w:r w:rsidR="00503E5D">
        <w:rPr>
          <w:rFonts w:ascii="Times New Roman" w:hAnsi="Times New Roman" w:cs="Times New Roman"/>
          <w:szCs w:val="24"/>
        </w:rPr>
        <w:t>elo Brasil, ou seja, tais projetos proporcionam a circulação nacional, para que produções se apresentem em territórios que não são os seus territórios de origem, dialogando com diversos públicos e com outros artistas.</w:t>
      </w:r>
    </w:p>
    <w:p w14:paraId="05F3DDDC" w14:textId="44E9843D" w:rsidR="003017B6" w:rsidRPr="00E84B26" w:rsidRDefault="00287225" w:rsidP="00A27667">
      <w:pPr>
        <w:spacing w:line="360" w:lineRule="auto"/>
        <w:rPr>
          <w:rFonts w:ascii="Times New Roman" w:hAnsi="Times New Roman" w:cs="Times New Roman"/>
          <w:szCs w:val="24"/>
        </w:rPr>
      </w:pPr>
      <w:r w:rsidRPr="00287225">
        <w:rPr>
          <w:rFonts w:ascii="Times New Roman" w:hAnsi="Times New Roman" w:cs="Times New Roman"/>
          <w:szCs w:val="24"/>
        </w:rPr>
        <w:tab/>
      </w:r>
    </w:p>
    <w:p w14:paraId="3A833E98" w14:textId="44952164" w:rsidR="009A69E9" w:rsidRPr="00E84B26" w:rsidRDefault="00013692" w:rsidP="00236767">
      <w:pPr>
        <w:spacing w:line="360" w:lineRule="auto"/>
        <w:rPr>
          <w:rFonts w:ascii="Times New Roman" w:hAnsi="Times New Roman" w:cs="Times New Roman"/>
          <w:b/>
          <w:bCs/>
          <w:szCs w:val="24"/>
        </w:rPr>
      </w:pPr>
      <w:r>
        <w:rPr>
          <w:rFonts w:ascii="Times New Roman" w:hAnsi="Times New Roman" w:cs="Times New Roman"/>
          <w:b/>
          <w:bCs/>
          <w:szCs w:val="24"/>
        </w:rPr>
        <w:t xml:space="preserve">5 </w:t>
      </w:r>
      <w:r w:rsidR="009A69E9" w:rsidRPr="00E84B26">
        <w:rPr>
          <w:rFonts w:ascii="Times New Roman" w:hAnsi="Times New Roman" w:cs="Times New Roman"/>
          <w:b/>
          <w:bCs/>
          <w:szCs w:val="24"/>
        </w:rPr>
        <w:t>CONSIDERAÇÕES FINAIS</w:t>
      </w:r>
    </w:p>
    <w:p w14:paraId="6CEA1B56" w14:textId="77777777" w:rsidR="00503E5D" w:rsidRDefault="00312151" w:rsidP="00503E5D">
      <w:pPr>
        <w:spacing w:line="360" w:lineRule="auto"/>
        <w:rPr>
          <w:rFonts w:ascii="Times New Roman" w:hAnsi="Times New Roman" w:cs="Times New Roman"/>
          <w:szCs w:val="24"/>
        </w:rPr>
      </w:pPr>
      <w:r>
        <w:rPr>
          <w:rFonts w:ascii="Times New Roman" w:hAnsi="Times New Roman" w:cs="Times New Roman"/>
          <w:szCs w:val="24"/>
        </w:rPr>
        <w:tab/>
      </w:r>
    </w:p>
    <w:p w14:paraId="2B3D8F3F" w14:textId="541CB8CB" w:rsidR="00AD41BC" w:rsidRDefault="00AD41BC" w:rsidP="00503E5D">
      <w:pPr>
        <w:spacing w:line="360" w:lineRule="auto"/>
        <w:rPr>
          <w:rFonts w:ascii="Times New Roman" w:hAnsi="Times New Roman" w:cs="Times New Roman"/>
          <w:szCs w:val="24"/>
        </w:rPr>
      </w:pPr>
      <w:r>
        <w:rPr>
          <w:rFonts w:ascii="Times New Roman" w:hAnsi="Times New Roman" w:cs="Times New Roman"/>
          <w:szCs w:val="24"/>
        </w:rPr>
        <w:lastRenderedPageBreak/>
        <w:t>A presente pesquisa teve como objetivo geral compreender um processo que estabelece uma relação entre o direito constitucional à cultura, a tributação para manutenção de paraestatais, especialmente do Serviço Social do Comércio, e a programação cultural ofertada ao público por esta entidade.</w:t>
      </w:r>
    </w:p>
    <w:p w14:paraId="73AD345C" w14:textId="77777777" w:rsidR="00AD41BC" w:rsidRDefault="00AD41BC" w:rsidP="00AD41BC">
      <w:pPr>
        <w:spacing w:line="360" w:lineRule="auto"/>
        <w:ind w:firstLine="708"/>
        <w:rPr>
          <w:rFonts w:ascii="Times New Roman" w:hAnsi="Times New Roman" w:cs="Times New Roman"/>
          <w:szCs w:val="24"/>
        </w:rPr>
      </w:pPr>
      <w:r>
        <w:rPr>
          <w:rFonts w:ascii="Times New Roman" w:hAnsi="Times New Roman" w:cs="Times New Roman"/>
          <w:szCs w:val="24"/>
        </w:rPr>
        <w:t>Propôs-se iniciar este artigo abordando evolução do direito, que a cada geração agrega mais formas de cuidado e de tutela de direitos do homem, sendo possível observar, especialmente, a contribuição do Iluminismo para a propulsão desses direitos, que permeiam a amplitude do ser, de modo que, hoje, o Estado assume um papel de garantidor da integridade e da dignidade da vida humana, a partir do zelo pelos elementos que compõem a subjetividade dos indivíduos.</w:t>
      </w:r>
    </w:p>
    <w:p w14:paraId="56BE95E9" w14:textId="77777777" w:rsidR="00AD41BC" w:rsidRDefault="00AD41BC" w:rsidP="00AD41BC">
      <w:pPr>
        <w:spacing w:line="360" w:lineRule="auto"/>
        <w:ind w:firstLine="708"/>
        <w:rPr>
          <w:rFonts w:ascii="Times New Roman" w:hAnsi="Times New Roman" w:cs="Times New Roman"/>
          <w:szCs w:val="24"/>
        </w:rPr>
      </w:pPr>
      <w:r>
        <w:rPr>
          <w:rFonts w:ascii="Times New Roman" w:hAnsi="Times New Roman" w:cs="Times New Roman"/>
          <w:szCs w:val="24"/>
        </w:rPr>
        <w:t>Assim sendo, o estudo alcança o Direito à Cultura, na perspectiva de entender a Cultura como um dos elementos formadores do cidadão, que tem igual importância nos processos de convivência social e de educação, uma vez que o contato com a produção cultural de seu próprio território, e de outros, permite ao indivíduo expandir seu repertório, sentir-se pertencente a um corpo coletivo e a partir dos signos representativos desse processo comunicar-se e expressar sua individualidade para o mundo exterior. Contudo, tal abstração não se baseia apenas nos pressupostos legais, mas na verdade vêm do escopo da área de conhecimento da Antropologia, que teve fundamental importância, neste estudo, para poder se perceber o porquê de a Cultura merecer resguardo legal como um direito fundamental.</w:t>
      </w:r>
    </w:p>
    <w:p w14:paraId="6889DDD7" w14:textId="77777777" w:rsidR="00AD41BC" w:rsidRPr="00885470" w:rsidRDefault="00AD41BC" w:rsidP="00AD41BC">
      <w:pPr>
        <w:spacing w:line="360" w:lineRule="auto"/>
        <w:ind w:firstLine="708"/>
        <w:rPr>
          <w:rFonts w:ascii="Times New Roman" w:hAnsi="Times New Roman" w:cs="Times New Roman"/>
          <w:szCs w:val="24"/>
        </w:rPr>
      </w:pPr>
      <w:r w:rsidRPr="00885470">
        <w:rPr>
          <w:rFonts w:ascii="Times New Roman" w:hAnsi="Times New Roman" w:cs="Times New Roman"/>
          <w:szCs w:val="24"/>
        </w:rPr>
        <w:t xml:space="preserve">Deste modo, </w:t>
      </w:r>
      <w:r>
        <w:rPr>
          <w:rFonts w:ascii="Times New Roman" w:hAnsi="Times New Roman" w:cs="Times New Roman"/>
          <w:szCs w:val="24"/>
        </w:rPr>
        <w:t>em seguida, percorreu-se a Declaração Universal dos Direitos Humanos bem como a legislação nacional, em diferentes recortes temporais, chegando à Constituição Federal de 1988, a qual em seu art. 215 prevê, de forma programática, a salvaguarda deste direito. A partir disso, problematiza-se “De que forma o Estado atua para dar efetividade a este direito?”</w:t>
      </w:r>
    </w:p>
    <w:p w14:paraId="0C1064EA" w14:textId="77777777" w:rsidR="00AD41BC" w:rsidRPr="006E1A88" w:rsidRDefault="00AD41BC" w:rsidP="00AD41BC">
      <w:pPr>
        <w:spacing w:line="360" w:lineRule="auto"/>
        <w:ind w:firstLine="708"/>
        <w:rPr>
          <w:rFonts w:ascii="Times New Roman" w:hAnsi="Times New Roman" w:cs="Times New Roman"/>
          <w:szCs w:val="24"/>
        </w:rPr>
      </w:pPr>
      <w:r w:rsidRPr="006E1A88">
        <w:rPr>
          <w:rFonts w:ascii="Times New Roman" w:hAnsi="Times New Roman" w:cs="Times New Roman"/>
          <w:szCs w:val="24"/>
        </w:rPr>
        <w:t>Nesse sentir, analisou-se que o Surgimento do Serviço Social do Comércio – Sesc, ocorrido em 1945, sendo, por</w:t>
      </w:r>
      <w:r>
        <w:rPr>
          <w:rFonts w:ascii="Times New Roman" w:hAnsi="Times New Roman" w:cs="Times New Roman"/>
          <w:szCs w:val="24"/>
        </w:rPr>
        <w:t>tanto</w:t>
      </w:r>
      <w:r w:rsidRPr="006E1A88">
        <w:rPr>
          <w:rFonts w:ascii="Times New Roman" w:hAnsi="Times New Roman" w:cs="Times New Roman"/>
          <w:szCs w:val="24"/>
        </w:rPr>
        <w:t xml:space="preserve">, anterior à Carta Magna de 1988, </w:t>
      </w:r>
      <w:r>
        <w:rPr>
          <w:rFonts w:ascii="Times New Roman" w:hAnsi="Times New Roman" w:cs="Times New Roman"/>
          <w:szCs w:val="24"/>
        </w:rPr>
        <w:t xml:space="preserve">deu-se, mormente, a partir da identificação de necessidades sociais, que já àquela época eram inalcançáveis para parcela da população, que mesmo estando emprega não tinha acesso à Saúde, Lazer Educação e Cultura, necessidades que inclusive estão presentes no texto constitucional, constituindo um importante núcleo de direitos sociais. </w:t>
      </w:r>
    </w:p>
    <w:p w14:paraId="6BFC1662" w14:textId="7058194F" w:rsidR="00AD41BC" w:rsidRDefault="00AD41BC" w:rsidP="00AD41BC">
      <w:pPr>
        <w:spacing w:line="360" w:lineRule="auto"/>
        <w:ind w:firstLine="708"/>
        <w:rPr>
          <w:rFonts w:ascii="Times New Roman" w:hAnsi="Times New Roman" w:cs="Times New Roman"/>
          <w:szCs w:val="24"/>
        </w:rPr>
      </w:pPr>
      <w:r>
        <w:rPr>
          <w:rFonts w:ascii="Times New Roman" w:hAnsi="Times New Roman" w:cs="Times New Roman"/>
          <w:szCs w:val="24"/>
        </w:rPr>
        <w:t xml:space="preserve">Em sequência, reaproximando-se do aspecto tributário das questões envolvidas no objeto de estudo, analisou-se de forma quantitativa as arrecadações nos últimos cinco anos, a fim de perceber a monta que é movimentada, a partir da contribuição, que conforme o </w:t>
      </w:r>
      <w:r w:rsidR="00F67267">
        <w:rPr>
          <w:rFonts w:ascii="Times New Roman" w:hAnsi="Times New Roman" w:cs="Times New Roman"/>
          <w:szCs w:val="24"/>
        </w:rPr>
        <w:t xml:space="preserve">Lei nº </w:t>
      </w:r>
      <w:r>
        <w:rPr>
          <w:rFonts w:ascii="Times New Roman" w:hAnsi="Times New Roman" w:cs="Times New Roman"/>
          <w:szCs w:val="24"/>
        </w:rPr>
        <w:t xml:space="preserve"> </w:t>
      </w:r>
      <w:r>
        <w:rPr>
          <w:rFonts w:ascii="Times New Roman" w:hAnsi="Times New Roman" w:cs="Times New Roman"/>
          <w:szCs w:val="24"/>
        </w:rPr>
        <w:lastRenderedPageBreak/>
        <w:t>XXX, art. XX, é de 1,5%, mas que hoje encontra-se reduzida a 0,75% (setenta e cinco centésimos por cento) em Razão da Medida Provisória 932 de 31 de março de 2020.</w:t>
      </w:r>
    </w:p>
    <w:p w14:paraId="0147BE4C" w14:textId="605E8E3A" w:rsidR="001768C6" w:rsidRPr="003B40EF" w:rsidRDefault="00A27667" w:rsidP="00A27667">
      <w:pPr>
        <w:spacing w:line="360" w:lineRule="auto"/>
        <w:rPr>
          <w:rFonts w:ascii="Times New Roman" w:hAnsi="Times New Roman" w:cs="Times New Roman"/>
          <w:color w:val="FF0000"/>
          <w:szCs w:val="24"/>
        </w:rPr>
      </w:pPr>
      <w:r w:rsidRPr="00A27667">
        <w:rPr>
          <w:rFonts w:ascii="Times New Roman" w:hAnsi="Times New Roman" w:cs="Times New Roman"/>
          <w:szCs w:val="24"/>
        </w:rPr>
        <w:tab/>
      </w:r>
      <w:r w:rsidRPr="00C42641">
        <w:rPr>
          <w:rFonts w:ascii="Times New Roman" w:hAnsi="Times New Roman" w:cs="Times New Roman"/>
          <w:color w:val="000000" w:themeColor="text1"/>
          <w:szCs w:val="24"/>
        </w:rPr>
        <w:t>Por fim</w:t>
      </w:r>
      <w:r w:rsidR="003B40EF" w:rsidRPr="00C42641">
        <w:rPr>
          <w:rFonts w:ascii="Times New Roman" w:hAnsi="Times New Roman" w:cs="Times New Roman"/>
          <w:color w:val="000000" w:themeColor="text1"/>
          <w:szCs w:val="24"/>
        </w:rPr>
        <w:t>,</w:t>
      </w:r>
      <w:r w:rsidRPr="00C42641">
        <w:rPr>
          <w:rFonts w:ascii="Times New Roman" w:hAnsi="Times New Roman" w:cs="Times New Roman"/>
          <w:color w:val="000000" w:themeColor="text1"/>
          <w:szCs w:val="24"/>
        </w:rPr>
        <w:t xml:space="preserve"> foram analisados </w:t>
      </w:r>
      <w:r w:rsidR="003B40EF" w:rsidRPr="00C42641">
        <w:rPr>
          <w:rFonts w:ascii="Times New Roman" w:hAnsi="Times New Roman" w:cs="Times New Roman"/>
          <w:color w:val="000000" w:themeColor="text1"/>
          <w:szCs w:val="24"/>
        </w:rPr>
        <w:t xml:space="preserve">dados públicos nos canais oficiais do Sesc Paraíba e do Sesc Nacional, por meio do qual se obteve acesso aos documentos Diretrizes Gerais de Ação do Sesc, Política Cultural, </w:t>
      </w:r>
      <w:r w:rsidR="00837037" w:rsidRPr="00C42641">
        <w:rPr>
          <w:rFonts w:ascii="Times New Roman" w:hAnsi="Times New Roman" w:cs="Times New Roman"/>
          <w:color w:val="000000" w:themeColor="text1"/>
          <w:szCs w:val="24"/>
        </w:rPr>
        <w:t xml:space="preserve">a </w:t>
      </w:r>
      <w:r w:rsidR="003B40EF" w:rsidRPr="00C42641">
        <w:rPr>
          <w:rFonts w:ascii="Times New Roman" w:hAnsi="Times New Roman" w:cs="Times New Roman"/>
          <w:color w:val="000000" w:themeColor="text1"/>
          <w:szCs w:val="24"/>
        </w:rPr>
        <w:t xml:space="preserve">parte da programação realizada bem como </w:t>
      </w:r>
      <w:proofErr w:type="spellStart"/>
      <w:r w:rsidR="003B40EF" w:rsidRPr="00C42641">
        <w:rPr>
          <w:rFonts w:ascii="Times New Roman" w:hAnsi="Times New Roman" w:cs="Times New Roman"/>
          <w:color w:val="000000" w:themeColor="text1"/>
          <w:szCs w:val="24"/>
        </w:rPr>
        <w:t>aos</w:t>
      </w:r>
      <w:proofErr w:type="spellEnd"/>
      <w:r w:rsidR="003B40EF" w:rsidRPr="00C42641">
        <w:rPr>
          <w:rFonts w:ascii="Times New Roman" w:hAnsi="Times New Roman" w:cs="Times New Roman"/>
          <w:color w:val="000000" w:themeColor="text1"/>
          <w:szCs w:val="24"/>
        </w:rPr>
        <w:t xml:space="preserve"> editais culturais lançados pelo Sesc Paraíba que, ao mesmo tempo que remunera a classe artística por um serviço prestado </w:t>
      </w:r>
      <w:r w:rsidR="00837037" w:rsidRPr="00C42641">
        <w:rPr>
          <w:rFonts w:ascii="Times New Roman" w:hAnsi="Times New Roman" w:cs="Times New Roman"/>
          <w:color w:val="000000" w:themeColor="text1"/>
          <w:szCs w:val="24"/>
        </w:rPr>
        <w:t xml:space="preserve">proporciona ao público o acesso a uma grade de programação nas diversas linguagens, que é plural e que contempla os povos e territórios. Assim, é possível apontar </w:t>
      </w:r>
      <w:r w:rsidR="00D46514" w:rsidRPr="00C42641">
        <w:rPr>
          <w:rFonts w:ascii="Times New Roman" w:hAnsi="Times New Roman" w:cs="Times New Roman"/>
          <w:color w:val="000000" w:themeColor="text1"/>
          <w:szCs w:val="24"/>
        </w:rPr>
        <w:t>que a atuação do Sesc, por meio de seu Programa Cultura, contribui para</w:t>
      </w:r>
      <w:r w:rsidR="00C42641">
        <w:rPr>
          <w:rFonts w:ascii="Times New Roman" w:hAnsi="Times New Roman" w:cs="Times New Roman"/>
          <w:color w:val="000000" w:themeColor="text1"/>
          <w:szCs w:val="24"/>
        </w:rPr>
        <w:t xml:space="preserve"> </w:t>
      </w:r>
      <w:r w:rsidR="00D46514" w:rsidRPr="00C42641">
        <w:rPr>
          <w:rFonts w:ascii="Times New Roman" w:hAnsi="Times New Roman" w:cs="Times New Roman"/>
          <w:color w:val="000000" w:themeColor="text1"/>
          <w:szCs w:val="24"/>
        </w:rPr>
        <w:t xml:space="preserve">a efetivação do direito à cultura, nos desdobramentos possíveis tanto em relação à valorização da classe artística, produtora de bens culturais que merece ser remunerada, bem como em relação </w:t>
      </w:r>
      <w:r w:rsidR="00C42641">
        <w:rPr>
          <w:rFonts w:ascii="Times New Roman" w:hAnsi="Times New Roman" w:cs="Times New Roman"/>
          <w:color w:val="000000" w:themeColor="text1"/>
          <w:szCs w:val="24"/>
        </w:rPr>
        <w:t>à</w:t>
      </w:r>
      <w:r w:rsidR="00D46514" w:rsidRPr="00C42641">
        <w:rPr>
          <w:rFonts w:ascii="Times New Roman" w:hAnsi="Times New Roman" w:cs="Times New Roman"/>
          <w:color w:val="000000" w:themeColor="text1"/>
          <w:szCs w:val="24"/>
        </w:rPr>
        <w:t xml:space="preserve"> difusão das artes, por meio da realização de uma programação cultural vasta que</w:t>
      </w:r>
      <w:r w:rsidR="00C42641">
        <w:rPr>
          <w:rFonts w:ascii="Times New Roman" w:hAnsi="Times New Roman" w:cs="Times New Roman"/>
          <w:color w:val="000000" w:themeColor="text1"/>
          <w:szCs w:val="24"/>
        </w:rPr>
        <w:t>,</w:t>
      </w:r>
      <w:r w:rsidR="00D46514" w:rsidRPr="00C42641">
        <w:rPr>
          <w:rFonts w:ascii="Times New Roman" w:hAnsi="Times New Roman" w:cs="Times New Roman"/>
          <w:color w:val="000000" w:themeColor="text1"/>
          <w:szCs w:val="24"/>
        </w:rPr>
        <w:t xml:space="preserve"> inclusive, promove a circulação de grupos </w:t>
      </w:r>
      <w:r w:rsidR="00C42641">
        <w:rPr>
          <w:rFonts w:ascii="Times New Roman" w:hAnsi="Times New Roman" w:cs="Times New Roman"/>
          <w:color w:val="000000" w:themeColor="text1"/>
          <w:szCs w:val="24"/>
        </w:rPr>
        <w:t xml:space="preserve">artísticos </w:t>
      </w:r>
      <w:r w:rsidR="00D46514" w:rsidRPr="00C42641">
        <w:rPr>
          <w:rFonts w:ascii="Times New Roman" w:hAnsi="Times New Roman" w:cs="Times New Roman"/>
          <w:color w:val="000000" w:themeColor="text1"/>
          <w:szCs w:val="24"/>
        </w:rPr>
        <w:t>por outros territórios que não são os se</w:t>
      </w:r>
      <w:r w:rsidR="00C42641">
        <w:rPr>
          <w:rFonts w:ascii="Times New Roman" w:hAnsi="Times New Roman" w:cs="Times New Roman"/>
          <w:color w:val="000000" w:themeColor="text1"/>
          <w:szCs w:val="24"/>
        </w:rPr>
        <w:t>u</w:t>
      </w:r>
      <w:r w:rsidR="00D46514" w:rsidRPr="00C42641">
        <w:rPr>
          <w:rFonts w:ascii="Times New Roman" w:hAnsi="Times New Roman" w:cs="Times New Roman"/>
          <w:color w:val="000000" w:themeColor="text1"/>
          <w:szCs w:val="24"/>
        </w:rPr>
        <w:t>s de origem, favorecendo o intercâmbio e a troca dos saberes e modos de fazer culturais. Como sugestão, a presente pesquisa poderia ser ampliada para analisar outras variáveis como o público atingido ou mesmo os desdobramentos jurídicos das relações que se estabelecem, mas, especialmente, em um momento futuro seria essencial estudar os impactos da Medida Provisória 932/2020 na arrecadação e no financiamento das atividades.</w:t>
      </w:r>
    </w:p>
    <w:p w14:paraId="17624DBE" w14:textId="77777777" w:rsidR="003B40EF" w:rsidRPr="003B40EF" w:rsidRDefault="003B40EF" w:rsidP="00A27667">
      <w:pPr>
        <w:spacing w:line="360" w:lineRule="auto"/>
        <w:rPr>
          <w:rFonts w:ascii="Times New Roman" w:hAnsi="Times New Roman" w:cs="Times New Roman"/>
          <w:color w:val="FF0000"/>
          <w:szCs w:val="24"/>
        </w:rPr>
      </w:pPr>
    </w:p>
    <w:p w14:paraId="6EF2E9C3" w14:textId="2389E7E3" w:rsidR="009A69E9" w:rsidRPr="00E84B26" w:rsidRDefault="009A69E9" w:rsidP="00013692">
      <w:pPr>
        <w:jc w:val="center"/>
        <w:rPr>
          <w:rFonts w:ascii="Times New Roman" w:hAnsi="Times New Roman" w:cs="Times New Roman"/>
          <w:b/>
          <w:bCs/>
          <w:szCs w:val="24"/>
        </w:rPr>
      </w:pPr>
      <w:r w:rsidRPr="00E84B26">
        <w:rPr>
          <w:rFonts w:ascii="Times New Roman" w:hAnsi="Times New Roman" w:cs="Times New Roman"/>
          <w:b/>
          <w:bCs/>
          <w:szCs w:val="24"/>
        </w:rPr>
        <w:t>REFERÊNCIAS</w:t>
      </w:r>
    </w:p>
    <w:p w14:paraId="16014509" w14:textId="3220CBE8" w:rsidR="009A69E9" w:rsidRPr="00E84B26" w:rsidRDefault="009A69E9" w:rsidP="00013692">
      <w:pPr>
        <w:rPr>
          <w:rFonts w:ascii="Times New Roman" w:hAnsi="Times New Roman" w:cs="Times New Roman"/>
          <w:szCs w:val="24"/>
        </w:rPr>
      </w:pPr>
    </w:p>
    <w:p w14:paraId="4463406F" w14:textId="77777777" w:rsidR="00AF476A" w:rsidRPr="00E84B26" w:rsidRDefault="00AF476A" w:rsidP="00013692">
      <w:pPr>
        <w:pStyle w:val="NormalWeb"/>
        <w:rPr>
          <w:color w:val="000000"/>
        </w:rPr>
      </w:pPr>
      <w:r w:rsidRPr="00E84B26">
        <w:rPr>
          <w:color w:val="000000"/>
        </w:rPr>
        <w:t xml:space="preserve">BARROS, Sérgio Resende de. </w:t>
      </w:r>
      <w:r w:rsidRPr="00AF476A">
        <w:rPr>
          <w:b/>
          <w:bCs/>
          <w:color w:val="000000"/>
        </w:rPr>
        <w:t>Três Gerações de Direitos</w:t>
      </w:r>
      <w:r w:rsidRPr="00E84B26">
        <w:rPr>
          <w:color w:val="000000"/>
        </w:rPr>
        <w:t xml:space="preserve">. </w:t>
      </w:r>
      <w:proofErr w:type="spellStart"/>
      <w:r w:rsidRPr="00E84B26">
        <w:rPr>
          <w:color w:val="000000"/>
        </w:rPr>
        <w:t>Srbarros</w:t>
      </w:r>
      <w:proofErr w:type="spellEnd"/>
      <w:r w:rsidRPr="00E84B26">
        <w:rPr>
          <w:color w:val="000000"/>
        </w:rPr>
        <w:t>, 2010. Disponível: http://www.srbarros.com.br/pt/home-artigos-direito-constitucional-direito-constitucional.dept. Acesso: 10 de maio de 2020</w:t>
      </w:r>
    </w:p>
    <w:p w14:paraId="2EABB5CC" w14:textId="77777777" w:rsidR="00AF476A" w:rsidRPr="00E84B26" w:rsidRDefault="00AF476A" w:rsidP="00013692">
      <w:pPr>
        <w:pStyle w:val="NormalWeb"/>
        <w:rPr>
          <w:color w:val="000000"/>
        </w:rPr>
      </w:pPr>
      <w:r w:rsidRPr="00E84B26">
        <w:rPr>
          <w:color w:val="000000"/>
        </w:rPr>
        <w:t xml:space="preserve">BONAVIDES, Paulo. </w:t>
      </w:r>
      <w:r w:rsidRPr="00AF476A">
        <w:rPr>
          <w:b/>
          <w:bCs/>
          <w:color w:val="000000"/>
        </w:rPr>
        <w:t>Curso de Direito Constitucional</w:t>
      </w:r>
      <w:r w:rsidRPr="00E84B26">
        <w:rPr>
          <w:color w:val="000000"/>
        </w:rPr>
        <w:t>. 14. ed. São Paulo: Malheiros, 2006, p.569.</w:t>
      </w:r>
    </w:p>
    <w:p w14:paraId="0C6A13ED" w14:textId="7DD9F062" w:rsidR="00AF476A" w:rsidRDefault="00AF476A" w:rsidP="00013692">
      <w:pPr>
        <w:jc w:val="left"/>
        <w:rPr>
          <w:rFonts w:ascii="Times New Roman" w:hAnsi="Times New Roman" w:cs="Times New Roman"/>
          <w:szCs w:val="24"/>
        </w:rPr>
      </w:pPr>
      <w:r w:rsidRPr="00AF476A">
        <w:rPr>
          <w:rFonts w:ascii="Times New Roman" w:hAnsi="Times New Roman" w:cs="Times New Roman"/>
          <w:szCs w:val="24"/>
        </w:rPr>
        <w:t>BRASIL</w:t>
      </w:r>
      <w:r w:rsidRPr="00E84B26">
        <w:rPr>
          <w:rFonts w:ascii="Times New Roman" w:hAnsi="Times New Roman" w:cs="Times New Roman"/>
          <w:szCs w:val="24"/>
        </w:rPr>
        <w:t xml:space="preserve">. </w:t>
      </w:r>
      <w:r w:rsidRPr="00DA5AFE">
        <w:rPr>
          <w:rFonts w:ascii="Times New Roman" w:hAnsi="Times New Roman" w:cs="Times New Roman"/>
          <w:b/>
          <w:bCs/>
          <w:szCs w:val="24"/>
        </w:rPr>
        <w:t>A Carta da Paz Social</w:t>
      </w:r>
      <w:r w:rsidRPr="00E84B26">
        <w:rPr>
          <w:rFonts w:ascii="Times New Roman" w:hAnsi="Times New Roman" w:cs="Times New Roman"/>
          <w:szCs w:val="24"/>
        </w:rPr>
        <w:t xml:space="preserve">. </w:t>
      </w:r>
      <w:r>
        <w:rPr>
          <w:rFonts w:ascii="Times New Roman" w:hAnsi="Times New Roman" w:cs="Times New Roman"/>
          <w:szCs w:val="24"/>
        </w:rPr>
        <w:t>SESC</w:t>
      </w:r>
      <w:r w:rsidRPr="00E84B26">
        <w:rPr>
          <w:rFonts w:ascii="Times New Roman" w:hAnsi="Times New Roman" w:cs="Times New Roman"/>
          <w:szCs w:val="24"/>
        </w:rPr>
        <w:t>, 1946. Disponível: http://www.</w:t>
      </w:r>
      <w:r>
        <w:rPr>
          <w:rFonts w:ascii="Times New Roman" w:hAnsi="Times New Roman" w:cs="Times New Roman"/>
          <w:szCs w:val="24"/>
        </w:rPr>
        <w:t>Sesc</w:t>
      </w:r>
      <w:r w:rsidRPr="00E84B26">
        <w:rPr>
          <w:rFonts w:ascii="Times New Roman" w:hAnsi="Times New Roman" w:cs="Times New Roman"/>
          <w:szCs w:val="24"/>
        </w:rPr>
        <w:t>.com.br/portal/</w:t>
      </w:r>
      <w:r>
        <w:rPr>
          <w:rFonts w:ascii="Times New Roman" w:hAnsi="Times New Roman" w:cs="Times New Roman"/>
          <w:szCs w:val="24"/>
        </w:rPr>
        <w:t>Sesc</w:t>
      </w:r>
      <w:r w:rsidRPr="00E84B26">
        <w:rPr>
          <w:rFonts w:ascii="Times New Roman" w:hAnsi="Times New Roman" w:cs="Times New Roman"/>
          <w:szCs w:val="24"/>
        </w:rPr>
        <w:t>/o_</w:t>
      </w:r>
      <w:r>
        <w:rPr>
          <w:rFonts w:ascii="Times New Roman" w:hAnsi="Times New Roman" w:cs="Times New Roman"/>
          <w:szCs w:val="24"/>
        </w:rPr>
        <w:t>Sesc</w:t>
      </w:r>
      <w:r w:rsidRPr="00E84B26">
        <w:rPr>
          <w:rFonts w:ascii="Times New Roman" w:hAnsi="Times New Roman" w:cs="Times New Roman"/>
          <w:szCs w:val="24"/>
        </w:rPr>
        <w:t>/A+Carta+da+Paz+Social/. Acesso em: 24 de maio de 2020.</w:t>
      </w:r>
    </w:p>
    <w:p w14:paraId="2CE7CCA0" w14:textId="77777777" w:rsidR="00AF476A" w:rsidRPr="00E84B26" w:rsidRDefault="00AF476A" w:rsidP="00013692">
      <w:pPr>
        <w:jc w:val="left"/>
        <w:rPr>
          <w:rFonts w:ascii="Times New Roman" w:hAnsi="Times New Roman" w:cs="Times New Roman"/>
          <w:szCs w:val="24"/>
        </w:rPr>
      </w:pPr>
    </w:p>
    <w:p w14:paraId="5C8B2325" w14:textId="2D6F3515" w:rsidR="00AF476A" w:rsidRDefault="00E8132D" w:rsidP="00013692">
      <w:pPr>
        <w:jc w:val="left"/>
        <w:rPr>
          <w:rFonts w:ascii="Times New Roman" w:hAnsi="Times New Roman" w:cs="Times New Roman"/>
          <w:szCs w:val="24"/>
        </w:rPr>
      </w:pPr>
      <w:r>
        <w:rPr>
          <w:rFonts w:ascii="Times New Roman" w:hAnsi="Times New Roman" w:cs="Times New Roman"/>
          <w:szCs w:val="24"/>
        </w:rPr>
        <w:t>________</w:t>
      </w:r>
      <w:r w:rsidR="00AF476A" w:rsidRPr="00E84B26">
        <w:rPr>
          <w:rFonts w:ascii="Times New Roman" w:hAnsi="Times New Roman" w:cs="Times New Roman"/>
          <w:b/>
          <w:bCs/>
          <w:szCs w:val="24"/>
        </w:rPr>
        <w:t>.</w:t>
      </w:r>
      <w:r w:rsidR="00AF476A" w:rsidRPr="00E84B26">
        <w:rPr>
          <w:rFonts w:ascii="Times New Roman" w:hAnsi="Times New Roman" w:cs="Times New Roman"/>
          <w:szCs w:val="24"/>
        </w:rPr>
        <w:t xml:space="preserve"> </w:t>
      </w:r>
      <w:r w:rsidR="00AF476A" w:rsidRPr="00DA5AFE">
        <w:rPr>
          <w:rFonts w:ascii="Times New Roman" w:hAnsi="Times New Roman" w:cs="Times New Roman"/>
          <w:b/>
          <w:bCs/>
          <w:szCs w:val="24"/>
        </w:rPr>
        <w:t>Decreto nº 200 de 25 de fevereiro de 196</w:t>
      </w:r>
      <w:r w:rsidR="00AF476A" w:rsidRPr="00E84B26">
        <w:rPr>
          <w:rFonts w:ascii="Times New Roman" w:hAnsi="Times New Roman" w:cs="Times New Roman"/>
          <w:szCs w:val="24"/>
        </w:rPr>
        <w:t>7. Dispõe sobre a organização da Administração Federal, estabelece diretrizes para a Reforma Administrativa e dá outras providências.</w:t>
      </w:r>
    </w:p>
    <w:p w14:paraId="0269577B" w14:textId="77777777" w:rsidR="00AF476A" w:rsidRPr="00E84B26" w:rsidRDefault="00AF476A" w:rsidP="00013692">
      <w:pPr>
        <w:jc w:val="left"/>
        <w:rPr>
          <w:rFonts w:ascii="Times New Roman" w:hAnsi="Times New Roman" w:cs="Times New Roman"/>
          <w:szCs w:val="24"/>
        </w:rPr>
      </w:pPr>
    </w:p>
    <w:p w14:paraId="60D0172F" w14:textId="6B8BCB58" w:rsidR="00AF476A" w:rsidRDefault="00E8132D" w:rsidP="00013692">
      <w:pPr>
        <w:jc w:val="left"/>
        <w:rPr>
          <w:rFonts w:ascii="Times New Roman" w:hAnsi="Times New Roman" w:cs="Times New Roman"/>
          <w:szCs w:val="24"/>
        </w:rPr>
      </w:pPr>
      <w:r>
        <w:rPr>
          <w:rFonts w:ascii="Times New Roman" w:hAnsi="Times New Roman" w:cs="Times New Roman"/>
          <w:szCs w:val="24"/>
        </w:rPr>
        <w:t>________</w:t>
      </w:r>
      <w:r w:rsidR="00AF476A" w:rsidRPr="00E84B26">
        <w:rPr>
          <w:rFonts w:ascii="Times New Roman" w:hAnsi="Times New Roman" w:cs="Times New Roman"/>
          <w:b/>
          <w:bCs/>
          <w:szCs w:val="24"/>
        </w:rPr>
        <w:t>.</w:t>
      </w:r>
      <w:r w:rsidR="00AF476A" w:rsidRPr="00E84B26">
        <w:rPr>
          <w:rFonts w:ascii="Times New Roman" w:hAnsi="Times New Roman" w:cs="Times New Roman"/>
          <w:szCs w:val="24"/>
        </w:rPr>
        <w:t xml:space="preserve"> </w:t>
      </w:r>
      <w:r w:rsidR="00AF476A" w:rsidRPr="00DA5AFE">
        <w:rPr>
          <w:rFonts w:ascii="Times New Roman" w:hAnsi="Times New Roman" w:cs="Times New Roman"/>
          <w:b/>
          <w:bCs/>
          <w:szCs w:val="24"/>
        </w:rPr>
        <w:t>Decreto nº 61.836 de 5 de dezembro de 1967</w:t>
      </w:r>
      <w:r w:rsidR="00AF476A" w:rsidRPr="00E84B26">
        <w:rPr>
          <w:rFonts w:ascii="Times New Roman" w:hAnsi="Times New Roman" w:cs="Times New Roman"/>
          <w:szCs w:val="24"/>
        </w:rPr>
        <w:t>. Aprova o Regulamento do Serviço Social do Comércio (</w:t>
      </w:r>
      <w:r w:rsidR="00AF476A">
        <w:rPr>
          <w:rFonts w:ascii="Times New Roman" w:hAnsi="Times New Roman" w:cs="Times New Roman"/>
          <w:szCs w:val="24"/>
        </w:rPr>
        <w:t>SESC</w:t>
      </w:r>
      <w:r w:rsidR="00AF476A" w:rsidRPr="00E84B26">
        <w:rPr>
          <w:rFonts w:ascii="Times New Roman" w:hAnsi="Times New Roman" w:cs="Times New Roman"/>
          <w:szCs w:val="24"/>
        </w:rPr>
        <w:t>) e dá outras providências.</w:t>
      </w:r>
    </w:p>
    <w:p w14:paraId="27E2D99F" w14:textId="77777777" w:rsidR="00AF476A" w:rsidRPr="00E84B26" w:rsidRDefault="00AF476A" w:rsidP="00013692">
      <w:pPr>
        <w:jc w:val="left"/>
        <w:rPr>
          <w:rFonts w:ascii="Times New Roman" w:hAnsi="Times New Roman" w:cs="Times New Roman"/>
          <w:szCs w:val="24"/>
        </w:rPr>
      </w:pPr>
    </w:p>
    <w:p w14:paraId="2A1650A0" w14:textId="31F2A6BA" w:rsidR="00AF476A" w:rsidRDefault="00E8132D" w:rsidP="00013692">
      <w:pPr>
        <w:jc w:val="left"/>
        <w:rPr>
          <w:rFonts w:ascii="Times New Roman" w:hAnsi="Times New Roman" w:cs="Times New Roman"/>
          <w:szCs w:val="24"/>
        </w:rPr>
      </w:pPr>
      <w:r>
        <w:rPr>
          <w:rFonts w:ascii="Times New Roman" w:hAnsi="Times New Roman" w:cs="Times New Roman"/>
          <w:szCs w:val="24"/>
        </w:rPr>
        <w:lastRenderedPageBreak/>
        <w:t>________</w:t>
      </w:r>
      <w:r w:rsidR="00AF476A" w:rsidRPr="00AF476A">
        <w:rPr>
          <w:rFonts w:ascii="Times New Roman" w:hAnsi="Times New Roman" w:cs="Times New Roman"/>
          <w:szCs w:val="24"/>
        </w:rPr>
        <w:t>.</w:t>
      </w:r>
      <w:r w:rsidR="00AF476A" w:rsidRPr="00E84B26">
        <w:rPr>
          <w:rFonts w:ascii="Times New Roman" w:hAnsi="Times New Roman" w:cs="Times New Roman"/>
          <w:szCs w:val="24"/>
        </w:rPr>
        <w:t xml:space="preserve"> </w:t>
      </w:r>
      <w:r w:rsidR="00AF476A" w:rsidRPr="00DA5AFE">
        <w:rPr>
          <w:rFonts w:ascii="Times New Roman" w:hAnsi="Times New Roman" w:cs="Times New Roman"/>
          <w:b/>
          <w:bCs/>
          <w:szCs w:val="24"/>
        </w:rPr>
        <w:t>Decreto nº 9.853 de 13 de setembro de 1946</w:t>
      </w:r>
      <w:r w:rsidR="00AF476A" w:rsidRPr="00E84B26">
        <w:rPr>
          <w:rFonts w:ascii="Times New Roman" w:hAnsi="Times New Roman" w:cs="Times New Roman"/>
          <w:szCs w:val="24"/>
        </w:rPr>
        <w:t>. Atribui à Confederação Nacional do Comércio o encargo de criar e organizar o Serviço Social do Comércio e dá outras providências.</w:t>
      </w:r>
    </w:p>
    <w:p w14:paraId="02608020" w14:textId="77777777" w:rsidR="00503E5D" w:rsidRDefault="00503E5D" w:rsidP="00013692">
      <w:pPr>
        <w:jc w:val="left"/>
        <w:rPr>
          <w:rFonts w:ascii="Times New Roman" w:hAnsi="Times New Roman" w:cs="Times New Roman"/>
          <w:szCs w:val="24"/>
        </w:rPr>
      </w:pPr>
    </w:p>
    <w:p w14:paraId="44F2F175" w14:textId="346C7B4D" w:rsidR="00503E5D" w:rsidRDefault="00503E5D" w:rsidP="00013692">
      <w:pPr>
        <w:jc w:val="left"/>
        <w:rPr>
          <w:rFonts w:ascii="Times New Roman" w:hAnsi="Times New Roman" w:cs="Times New Roman"/>
          <w:szCs w:val="24"/>
        </w:rPr>
      </w:pPr>
      <w:r>
        <w:rPr>
          <w:rFonts w:ascii="Times New Roman" w:hAnsi="Times New Roman" w:cs="Times New Roman"/>
          <w:szCs w:val="24"/>
        </w:rPr>
        <w:t>________</w:t>
      </w:r>
      <w:r w:rsidRPr="00AF476A">
        <w:rPr>
          <w:rFonts w:ascii="Times New Roman" w:hAnsi="Times New Roman" w:cs="Times New Roman"/>
          <w:szCs w:val="24"/>
        </w:rPr>
        <w:t>.</w:t>
      </w:r>
      <w:r>
        <w:rPr>
          <w:rFonts w:ascii="Times New Roman" w:hAnsi="Times New Roman" w:cs="Times New Roman"/>
          <w:szCs w:val="24"/>
        </w:rPr>
        <w:t xml:space="preserve"> </w:t>
      </w:r>
      <w:r w:rsidRPr="00DA5AFE">
        <w:rPr>
          <w:rFonts w:ascii="Times New Roman" w:hAnsi="Times New Roman" w:cs="Times New Roman"/>
          <w:b/>
          <w:bCs/>
          <w:szCs w:val="24"/>
        </w:rPr>
        <w:t>Medida Provisória nº 932</w:t>
      </w:r>
      <w:r>
        <w:rPr>
          <w:rFonts w:ascii="Times New Roman" w:hAnsi="Times New Roman" w:cs="Times New Roman"/>
          <w:szCs w:val="24"/>
        </w:rPr>
        <w:t xml:space="preserve">, de 31 de março de 2020.  Altera </w:t>
      </w:r>
      <w:r w:rsidR="00DA5AFE">
        <w:rPr>
          <w:rFonts w:ascii="Times New Roman" w:hAnsi="Times New Roman" w:cs="Times New Roman"/>
          <w:szCs w:val="24"/>
        </w:rPr>
        <w:t>as alíquotas de contribuição aos serviços sociais autônomos que especifica e dá outras providências.</w:t>
      </w:r>
    </w:p>
    <w:p w14:paraId="40C30F4A" w14:textId="162E6D51" w:rsidR="006105C6" w:rsidRDefault="006105C6" w:rsidP="00013692">
      <w:pPr>
        <w:jc w:val="left"/>
        <w:rPr>
          <w:rFonts w:ascii="Times New Roman" w:hAnsi="Times New Roman" w:cs="Times New Roman"/>
          <w:szCs w:val="24"/>
        </w:rPr>
      </w:pPr>
    </w:p>
    <w:p w14:paraId="0E247154" w14:textId="06A595B1" w:rsidR="006105C6" w:rsidRPr="006105C6" w:rsidRDefault="006105C6" w:rsidP="00013692">
      <w:pPr>
        <w:jc w:val="left"/>
        <w:rPr>
          <w:rFonts w:ascii="Times New Roman" w:hAnsi="Times New Roman" w:cs="Times New Roman"/>
          <w:szCs w:val="24"/>
        </w:rPr>
      </w:pPr>
      <w:r w:rsidRPr="006105C6">
        <w:rPr>
          <w:rFonts w:ascii="Times New Roman" w:hAnsi="Times New Roman" w:cs="Times New Roman"/>
          <w:szCs w:val="24"/>
        </w:rPr>
        <w:t xml:space="preserve">________. </w:t>
      </w:r>
      <w:r w:rsidRPr="006105C6">
        <w:rPr>
          <w:rFonts w:ascii="Times New Roman" w:hAnsi="Times New Roman" w:cs="Times New Roman"/>
          <w:szCs w:val="24"/>
        </w:rPr>
        <w:t xml:space="preserve">Receita Federal. Ministério da Economia. </w:t>
      </w:r>
      <w:r w:rsidRPr="006105C6">
        <w:rPr>
          <w:rFonts w:ascii="Times New Roman" w:hAnsi="Times New Roman" w:cs="Times New Roman"/>
          <w:b/>
          <w:bCs/>
          <w:szCs w:val="24"/>
        </w:rPr>
        <w:t xml:space="preserve">Repasse da Arrecadação de Contribuições Destinadas </w:t>
      </w:r>
      <w:r>
        <w:rPr>
          <w:rFonts w:ascii="Times New Roman" w:hAnsi="Times New Roman" w:cs="Times New Roman"/>
          <w:b/>
          <w:bCs/>
          <w:szCs w:val="24"/>
        </w:rPr>
        <w:t>à</w:t>
      </w:r>
      <w:r w:rsidRPr="006105C6">
        <w:rPr>
          <w:rFonts w:ascii="Times New Roman" w:hAnsi="Times New Roman" w:cs="Times New Roman"/>
          <w:b/>
          <w:bCs/>
          <w:szCs w:val="24"/>
        </w:rPr>
        <w:t>s Outras Entidades e Fundos</w:t>
      </w:r>
      <w:r w:rsidRPr="006105C6">
        <w:rPr>
          <w:rFonts w:ascii="Times New Roman" w:hAnsi="Times New Roman" w:cs="Times New Roman"/>
          <w:szCs w:val="24"/>
        </w:rPr>
        <w:t xml:space="preserve">. 2020. Disponível em: </w:t>
      </w:r>
      <w:hyperlink r:id="rId7" w:history="1">
        <w:r w:rsidRPr="006105C6">
          <w:rPr>
            <w:rStyle w:val="Hyperlink"/>
            <w:rFonts w:ascii="Times New Roman" w:hAnsi="Times New Roman" w:cs="Times New Roman"/>
            <w:color w:val="auto"/>
            <w:u w:val="none"/>
          </w:rPr>
          <w:t>https://receita.economia.gov.br/dados/receitadata/arrecadacao/arrecadacao-de-contribuicoes-destinadas-aos-servicos-sociais-autonomos</w:t>
        </w:r>
      </w:hyperlink>
      <w:r w:rsidRPr="006105C6">
        <w:rPr>
          <w:rFonts w:ascii="Times New Roman" w:hAnsi="Times New Roman" w:cs="Times New Roman"/>
        </w:rPr>
        <w:t>. Acesso em: 28 de abril de 2020.</w:t>
      </w:r>
    </w:p>
    <w:p w14:paraId="196DD707" w14:textId="77777777" w:rsidR="00AF476A" w:rsidRPr="00E84B26" w:rsidRDefault="00AF476A" w:rsidP="00013692">
      <w:pPr>
        <w:jc w:val="left"/>
        <w:rPr>
          <w:rFonts w:ascii="Times New Roman" w:hAnsi="Times New Roman" w:cs="Times New Roman"/>
          <w:szCs w:val="24"/>
        </w:rPr>
      </w:pPr>
    </w:p>
    <w:p w14:paraId="1F68BB38" w14:textId="61AFD257" w:rsidR="00AF476A" w:rsidRDefault="00AF476A" w:rsidP="00013692">
      <w:pPr>
        <w:jc w:val="left"/>
        <w:rPr>
          <w:rFonts w:ascii="Times New Roman" w:hAnsi="Times New Roman" w:cs="Times New Roman"/>
          <w:szCs w:val="24"/>
          <w:shd w:val="clear" w:color="auto" w:fill="FFFFFF"/>
        </w:rPr>
      </w:pPr>
      <w:r w:rsidRPr="00AF476A">
        <w:rPr>
          <w:rFonts w:ascii="Times New Roman" w:hAnsi="Times New Roman" w:cs="Times New Roman"/>
          <w:szCs w:val="24"/>
          <w:shd w:val="clear" w:color="auto" w:fill="FFFFFF"/>
        </w:rPr>
        <w:t>DI PIETRO</w:t>
      </w:r>
      <w:r w:rsidRPr="00E84B26">
        <w:rPr>
          <w:rFonts w:ascii="Times New Roman" w:hAnsi="Times New Roman" w:cs="Times New Roman"/>
          <w:szCs w:val="24"/>
          <w:shd w:val="clear" w:color="auto" w:fill="FFFFFF"/>
        </w:rPr>
        <w:t xml:space="preserve">, Maria Sylvia Zanella. </w:t>
      </w:r>
      <w:r w:rsidRPr="00AF476A">
        <w:rPr>
          <w:rFonts w:ascii="Times New Roman" w:hAnsi="Times New Roman" w:cs="Times New Roman"/>
          <w:b/>
          <w:bCs/>
          <w:szCs w:val="24"/>
          <w:shd w:val="clear" w:color="auto" w:fill="FFFFFF"/>
        </w:rPr>
        <w:t>Direito Administrativo</w:t>
      </w:r>
      <w:r w:rsidRPr="00E84B26">
        <w:rPr>
          <w:rFonts w:ascii="Times New Roman" w:hAnsi="Times New Roman" w:cs="Times New Roman"/>
          <w:szCs w:val="24"/>
          <w:shd w:val="clear" w:color="auto" w:fill="FFFFFF"/>
        </w:rPr>
        <w:t>. 27ª. ed. São Paulo: Atlas, 2014, p. 573-574.</w:t>
      </w:r>
    </w:p>
    <w:p w14:paraId="31253FF4" w14:textId="77777777" w:rsidR="00E8132D" w:rsidRPr="00E84B26" w:rsidRDefault="00E8132D" w:rsidP="00013692">
      <w:pPr>
        <w:jc w:val="left"/>
        <w:rPr>
          <w:rFonts w:ascii="Times New Roman" w:hAnsi="Times New Roman" w:cs="Times New Roman"/>
          <w:szCs w:val="24"/>
          <w:shd w:val="clear" w:color="auto" w:fill="FFFFFF"/>
        </w:rPr>
      </w:pPr>
    </w:p>
    <w:p w14:paraId="0FE32864" w14:textId="7D134024" w:rsidR="00AF476A" w:rsidRDefault="00AF476A" w:rsidP="00013692">
      <w:pPr>
        <w:jc w:val="left"/>
        <w:rPr>
          <w:rFonts w:ascii="Times New Roman" w:hAnsi="Times New Roman" w:cs="Times New Roman"/>
          <w:szCs w:val="24"/>
        </w:rPr>
      </w:pPr>
      <w:r w:rsidRPr="00AF476A">
        <w:rPr>
          <w:rFonts w:ascii="Times New Roman" w:hAnsi="Times New Roman" w:cs="Times New Roman"/>
          <w:szCs w:val="24"/>
        </w:rPr>
        <w:t>FERNANDES</w:t>
      </w:r>
      <w:r w:rsidRPr="00E84B26">
        <w:rPr>
          <w:rFonts w:ascii="Times New Roman" w:hAnsi="Times New Roman" w:cs="Times New Roman"/>
          <w:szCs w:val="24"/>
        </w:rPr>
        <w:t xml:space="preserve">, Cláudia Batista. </w:t>
      </w:r>
      <w:r w:rsidRPr="00AF476A">
        <w:rPr>
          <w:rFonts w:ascii="Times New Roman" w:hAnsi="Times New Roman" w:cs="Times New Roman"/>
          <w:b/>
          <w:bCs/>
          <w:szCs w:val="24"/>
        </w:rPr>
        <w:t>Princípio da eficiência e a sua importância junto aos Serviços Sociais Autônomos</w:t>
      </w:r>
      <w:r w:rsidRPr="00E84B26">
        <w:rPr>
          <w:rFonts w:ascii="Times New Roman" w:hAnsi="Times New Roman" w:cs="Times New Roman"/>
          <w:szCs w:val="24"/>
        </w:rPr>
        <w:t>. IDP, 2011 Disponível: http://dspace.idp.edu.br:8080/xmlui/bitstream/handle/123456789/1386/Artigo_CLAUDIA%20BATISTA%20FERNANDES.pdf?sequence=1&amp;isAllowed=y. Acesso em: 23 de maio de 2020.</w:t>
      </w:r>
    </w:p>
    <w:p w14:paraId="66909060" w14:textId="77777777" w:rsidR="00E8132D" w:rsidRPr="00E84B26" w:rsidRDefault="00E8132D" w:rsidP="00013692">
      <w:pPr>
        <w:jc w:val="left"/>
        <w:rPr>
          <w:rFonts w:ascii="Times New Roman" w:hAnsi="Times New Roman" w:cs="Times New Roman"/>
          <w:szCs w:val="24"/>
        </w:rPr>
      </w:pPr>
    </w:p>
    <w:p w14:paraId="18913E07" w14:textId="77777777" w:rsidR="00AF476A" w:rsidRPr="00E84B26" w:rsidRDefault="00AF476A" w:rsidP="00013692">
      <w:pPr>
        <w:jc w:val="left"/>
        <w:rPr>
          <w:rFonts w:ascii="Times New Roman" w:hAnsi="Times New Roman" w:cs="Times New Roman"/>
          <w:szCs w:val="24"/>
        </w:rPr>
      </w:pPr>
      <w:r w:rsidRPr="00AF476A">
        <w:rPr>
          <w:rFonts w:ascii="Times New Roman" w:hAnsi="Times New Roman" w:cs="Times New Roman"/>
          <w:szCs w:val="24"/>
        </w:rPr>
        <w:t>FERREIRA</w:t>
      </w:r>
      <w:r w:rsidRPr="00E84B26">
        <w:rPr>
          <w:rFonts w:ascii="Times New Roman" w:hAnsi="Times New Roman" w:cs="Times New Roman"/>
          <w:szCs w:val="24"/>
        </w:rPr>
        <w:t xml:space="preserve">, Sergio de Andréa. </w:t>
      </w:r>
      <w:r w:rsidRPr="00AF476A">
        <w:rPr>
          <w:rFonts w:ascii="Times New Roman" w:hAnsi="Times New Roman" w:cs="Times New Roman"/>
          <w:b/>
          <w:bCs/>
          <w:szCs w:val="24"/>
        </w:rPr>
        <w:t>Os Serviços Sociais Autônomos como entes de Cooperação</w:t>
      </w:r>
      <w:r w:rsidRPr="00E84B26">
        <w:rPr>
          <w:rFonts w:ascii="Times New Roman" w:hAnsi="Times New Roman" w:cs="Times New Roman"/>
          <w:szCs w:val="24"/>
        </w:rPr>
        <w:t xml:space="preserve">. </w:t>
      </w:r>
      <w:proofErr w:type="spellStart"/>
      <w:r w:rsidRPr="00E84B26">
        <w:rPr>
          <w:rFonts w:ascii="Times New Roman" w:hAnsi="Times New Roman" w:cs="Times New Roman"/>
          <w:szCs w:val="24"/>
        </w:rPr>
        <w:t>Gespública</w:t>
      </w:r>
      <w:proofErr w:type="spellEnd"/>
      <w:r w:rsidRPr="00E84B26">
        <w:rPr>
          <w:rFonts w:ascii="Times New Roman" w:hAnsi="Times New Roman" w:cs="Times New Roman"/>
          <w:szCs w:val="24"/>
        </w:rPr>
        <w:t>, S/A. Disponível: http://www.gespublica.gov.br/sites/default/files/documentos/os_servicos_sociais_autonomos_como_entes_de_cooperacao.pdf. Acesso em: 24 de maio de 2020.</w:t>
      </w:r>
    </w:p>
    <w:p w14:paraId="170540C7" w14:textId="77777777" w:rsidR="00AF476A" w:rsidRPr="00E84B26" w:rsidRDefault="00AF476A" w:rsidP="00013692">
      <w:pPr>
        <w:pStyle w:val="NormalWeb"/>
        <w:rPr>
          <w:color w:val="000000"/>
        </w:rPr>
      </w:pPr>
      <w:r w:rsidRPr="00E84B26">
        <w:rPr>
          <w:color w:val="000000"/>
        </w:rPr>
        <w:t xml:space="preserve">GALINDO, Bruno César Machado Torres. </w:t>
      </w:r>
      <w:r w:rsidRPr="00AF476A">
        <w:rPr>
          <w:b/>
          <w:bCs/>
          <w:color w:val="000000"/>
        </w:rPr>
        <w:t>Culturas constitucionais e a Teoria Intercultural da Constituição</w:t>
      </w:r>
      <w:r w:rsidRPr="00E84B26">
        <w:rPr>
          <w:color w:val="000000"/>
        </w:rPr>
        <w:t>. Âmbito Jurídico, 2010. Disponível em: https://ambitojuridico.com.br/cadernos/direito-constitucional/culturas-constitucionais-e-a-teoria-intercultural-da-constituicao/. Acesso em: 05 de maio de 2020.</w:t>
      </w:r>
    </w:p>
    <w:p w14:paraId="3F92C88B" w14:textId="77777777" w:rsidR="00AF476A" w:rsidRPr="00E84B26" w:rsidRDefault="00AF476A" w:rsidP="00013692">
      <w:pPr>
        <w:pStyle w:val="NormalWeb"/>
        <w:rPr>
          <w:color w:val="000000"/>
        </w:rPr>
      </w:pPr>
      <w:r w:rsidRPr="00E84B26">
        <w:rPr>
          <w:color w:val="000000"/>
        </w:rPr>
        <w:t xml:space="preserve">JUNIOR, José </w:t>
      </w:r>
      <w:proofErr w:type="spellStart"/>
      <w:r w:rsidRPr="00E84B26">
        <w:rPr>
          <w:color w:val="000000"/>
        </w:rPr>
        <w:t>Eliaci</w:t>
      </w:r>
      <w:proofErr w:type="spellEnd"/>
      <w:r w:rsidRPr="00E84B26">
        <w:rPr>
          <w:color w:val="000000"/>
        </w:rPr>
        <w:t xml:space="preserve"> Nogueira Diógenes. </w:t>
      </w:r>
      <w:r w:rsidRPr="00AF476A">
        <w:rPr>
          <w:b/>
          <w:bCs/>
          <w:color w:val="000000"/>
        </w:rPr>
        <w:t xml:space="preserve">Gerações ou </w:t>
      </w:r>
      <w:r>
        <w:rPr>
          <w:b/>
          <w:bCs/>
          <w:color w:val="000000"/>
        </w:rPr>
        <w:t>D</w:t>
      </w:r>
      <w:r w:rsidRPr="00AF476A">
        <w:rPr>
          <w:b/>
          <w:bCs/>
          <w:color w:val="000000"/>
        </w:rPr>
        <w:t xml:space="preserve">imensões dos </w:t>
      </w:r>
      <w:r>
        <w:rPr>
          <w:b/>
          <w:bCs/>
          <w:color w:val="000000"/>
        </w:rPr>
        <w:t>D</w:t>
      </w:r>
      <w:r w:rsidRPr="00AF476A">
        <w:rPr>
          <w:b/>
          <w:bCs/>
          <w:color w:val="000000"/>
        </w:rPr>
        <w:t xml:space="preserve">ireitos </w:t>
      </w:r>
      <w:r>
        <w:rPr>
          <w:b/>
          <w:bCs/>
          <w:color w:val="000000"/>
        </w:rPr>
        <w:t>F</w:t>
      </w:r>
      <w:r w:rsidRPr="00AF476A">
        <w:rPr>
          <w:b/>
          <w:bCs/>
          <w:color w:val="000000"/>
        </w:rPr>
        <w:t>undamentais?</w:t>
      </w:r>
      <w:r w:rsidRPr="00E84B26">
        <w:rPr>
          <w:color w:val="000000"/>
        </w:rPr>
        <w:t xml:space="preserve"> Conteúdo Jurídico, 2012. Disponível em: http://www.conteudojuridico.com.br/consulta/Artigos/29835/geracoes-ou-dimensoes-dos-direitos-fundamentais/. Acesso em: 06 de maio de 2020.</w:t>
      </w:r>
    </w:p>
    <w:p w14:paraId="7D244373" w14:textId="77777777" w:rsidR="00AF476A" w:rsidRPr="00E84B26" w:rsidRDefault="00AF476A" w:rsidP="00013692">
      <w:pPr>
        <w:pStyle w:val="NormalWeb"/>
        <w:rPr>
          <w:color w:val="000000"/>
        </w:rPr>
      </w:pPr>
      <w:r w:rsidRPr="00E84B26">
        <w:rPr>
          <w:color w:val="000000"/>
        </w:rPr>
        <w:t xml:space="preserve">LARAIA, Roque de Barros. </w:t>
      </w:r>
      <w:r w:rsidRPr="00AF476A">
        <w:rPr>
          <w:b/>
          <w:bCs/>
          <w:color w:val="000000"/>
        </w:rPr>
        <w:t>Cultura: um conceito antropológico</w:t>
      </w:r>
      <w:r w:rsidRPr="00E84B26">
        <w:rPr>
          <w:color w:val="000000"/>
        </w:rPr>
        <w:t>. 14. ed. Rio de Janeiro: Jorge Zahar, 2001.</w:t>
      </w:r>
    </w:p>
    <w:p w14:paraId="733C9380" w14:textId="77777777" w:rsidR="00AF476A" w:rsidRPr="00E84B26" w:rsidRDefault="00AF476A" w:rsidP="00013692">
      <w:pPr>
        <w:jc w:val="left"/>
        <w:rPr>
          <w:rFonts w:ascii="Times New Roman" w:hAnsi="Times New Roman" w:cs="Times New Roman"/>
          <w:szCs w:val="24"/>
          <w:shd w:val="clear" w:color="auto" w:fill="FFFFFF"/>
        </w:rPr>
      </w:pPr>
      <w:r w:rsidRPr="00AF476A">
        <w:rPr>
          <w:rFonts w:ascii="Times New Roman" w:hAnsi="Times New Roman" w:cs="Times New Roman"/>
          <w:szCs w:val="24"/>
          <w:shd w:val="clear" w:color="auto" w:fill="FFFFFF"/>
        </w:rPr>
        <w:t>MEIRELLES</w:t>
      </w:r>
      <w:r w:rsidRPr="00E84B26">
        <w:rPr>
          <w:rFonts w:ascii="Times New Roman" w:hAnsi="Times New Roman" w:cs="Times New Roman"/>
          <w:szCs w:val="24"/>
          <w:shd w:val="clear" w:color="auto" w:fill="FFFFFF"/>
        </w:rPr>
        <w:t>, Hely Lopes. </w:t>
      </w:r>
      <w:r w:rsidRPr="00E84B26">
        <w:rPr>
          <w:rStyle w:val="Forte"/>
          <w:rFonts w:ascii="Times New Roman" w:hAnsi="Times New Roman" w:cs="Times New Roman"/>
          <w:szCs w:val="24"/>
          <w:shd w:val="clear" w:color="auto" w:fill="FFFFFF"/>
        </w:rPr>
        <w:t>Direito Administrativo Brasileiro</w:t>
      </w:r>
      <w:r w:rsidRPr="00E84B26">
        <w:rPr>
          <w:rFonts w:ascii="Times New Roman" w:hAnsi="Times New Roman" w:cs="Times New Roman"/>
          <w:szCs w:val="24"/>
          <w:shd w:val="clear" w:color="auto" w:fill="FFFFFF"/>
        </w:rPr>
        <w:t>. 27ª ed. São Paulo: Malheiros, 2002.</w:t>
      </w:r>
    </w:p>
    <w:p w14:paraId="75F39819" w14:textId="77777777" w:rsidR="00AF476A" w:rsidRPr="00E84B26" w:rsidRDefault="00AF476A" w:rsidP="00013692">
      <w:pPr>
        <w:pStyle w:val="NormalWeb"/>
        <w:rPr>
          <w:color w:val="000000"/>
        </w:rPr>
      </w:pPr>
      <w:r w:rsidRPr="00E84B26">
        <w:rPr>
          <w:color w:val="000000"/>
        </w:rPr>
        <w:t xml:space="preserve">MORAES, Alexandre. </w:t>
      </w:r>
      <w:r w:rsidRPr="00AF476A">
        <w:rPr>
          <w:b/>
          <w:bCs/>
          <w:color w:val="000000"/>
        </w:rPr>
        <w:t>Os 10 anos da Constituição Federal</w:t>
      </w:r>
      <w:r w:rsidRPr="00E84B26">
        <w:rPr>
          <w:color w:val="000000"/>
        </w:rPr>
        <w:t>. 6. ed. São Paulo: Atlas, 1999, p. 178.</w:t>
      </w:r>
    </w:p>
    <w:p w14:paraId="1D1EE800" w14:textId="5D37596F" w:rsidR="00AF476A" w:rsidRDefault="00AF476A" w:rsidP="00013692">
      <w:pPr>
        <w:jc w:val="left"/>
        <w:rPr>
          <w:rFonts w:ascii="Times New Roman" w:hAnsi="Times New Roman" w:cs="Times New Roman"/>
          <w:szCs w:val="24"/>
        </w:rPr>
      </w:pPr>
      <w:r w:rsidRPr="00AF476A">
        <w:rPr>
          <w:rFonts w:ascii="Times New Roman" w:hAnsi="Times New Roman" w:cs="Times New Roman"/>
          <w:szCs w:val="24"/>
        </w:rPr>
        <w:t>NETO</w:t>
      </w:r>
      <w:r w:rsidRPr="00E84B26">
        <w:rPr>
          <w:rFonts w:ascii="Times New Roman" w:hAnsi="Times New Roman" w:cs="Times New Roman"/>
          <w:szCs w:val="24"/>
        </w:rPr>
        <w:t>, A. B. Cotrim</w:t>
      </w:r>
      <w:r w:rsidRPr="00AF476A">
        <w:rPr>
          <w:rFonts w:ascii="Times New Roman" w:hAnsi="Times New Roman" w:cs="Times New Roman"/>
          <w:b/>
          <w:bCs/>
          <w:szCs w:val="24"/>
        </w:rPr>
        <w:t>. Conceito jurídico de entidade "paraestatal"</w:t>
      </w:r>
      <w:r w:rsidRPr="00E84B26">
        <w:rPr>
          <w:rFonts w:ascii="Times New Roman" w:hAnsi="Times New Roman" w:cs="Times New Roman"/>
          <w:szCs w:val="24"/>
        </w:rPr>
        <w:t>. FGV, 1966. Disponível: http://bibliotecadigital.fgv.br/ojs/index.php/rda/article/view/27950/26831. Acesso em: 30 de maio de 2020.</w:t>
      </w:r>
    </w:p>
    <w:p w14:paraId="2F6ED0B7" w14:textId="77777777" w:rsidR="00DA5AFE" w:rsidRPr="00E84B26" w:rsidRDefault="00DA5AFE" w:rsidP="00013692">
      <w:pPr>
        <w:jc w:val="left"/>
        <w:rPr>
          <w:rFonts w:ascii="Times New Roman" w:hAnsi="Times New Roman" w:cs="Times New Roman"/>
          <w:szCs w:val="24"/>
        </w:rPr>
      </w:pPr>
    </w:p>
    <w:p w14:paraId="45B717A6" w14:textId="77777777" w:rsidR="00AF476A" w:rsidRPr="00E84B26" w:rsidRDefault="00AF476A" w:rsidP="00013692">
      <w:pPr>
        <w:jc w:val="left"/>
        <w:rPr>
          <w:rFonts w:ascii="Times New Roman" w:hAnsi="Times New Roman" w:cs="Times New Roman"/>
          <w:szCs w:val="24"/>
        </w:rPr>
      </w:pPr>
      <w:r w:rsidRPr="00AF476A">
        <w:rPr>
          <w:rFonts w:ascii="Times New Roman" w:hAnsi="Times New Roman" w:cs="Times New Roman"/>
          <w:szCs w:val="24"/>
        </w:rPr>
        <w:lastRenderedPageBreak/>
        <w:t>NETO</w:t>
      </w:r>
      <w:r w:rsidRPr="00E84B26">
        <w:rPr>
          <w:rFonts w:ascii="Times New Roman" w:hAnsi="Times New Roman" w:cs="Times New Roman"/>
          <w:szCs w:val="24"/>
        </w:rPr>
        <w:t xml:space="preserve">, Diogo de Figueiredo Moreira. </w:t>
      </w:r>
      <w:r w:rsidRPr="00AF476A">
        <w:rPr>
          <w:rFonts w:ascii="Times New Roman" w:hAnsi="Times New Roman" w:cs="Times New Roman"/>
          <w:b/>
          <w:bCs/>
          <w:szCs w:val="24"/>
        </w:rPr>
        <w:t>Natureza Jurídica dos Serviços Sociais Autônomos</w:t>
      </w:r>
      <w:r w:rsidRPr="00E84B26">
        <w:rPr>
          <w:rFonts w:ascii="Times New Roman" w:hAnsi="Times New Roman" w:cs="Times New Roman"/>
          <w:szCs w:val="24"/>
        </w:rPr>
        <w:t>. FGV, 1997. Disponível: http://bibliotecadigital.fgv.br/ojs/index.php/rda/article/view/46938/46293. Acesso em: 22 de maio de 2020.</w:t>
      </w:r>
    </w:p>
    <w:p w14:paraId="1C13185E" w14:textId="77777777" w:rsidR="00AF476A" w:rsidRPr="00E84B26" w:rsidRDefault="00AF476A" w:rsidP="00013692">
      <w:pPr>
        <w:pStyle w:val="NormalWeb"/>
        <w:rPr>
          <w:color w:val="000000"/>
        </w:rPr>
      </w:pPr>
      <w:r w:rsidRPr="00AF476A">
        <w:rPr>
          <w:color w:val="000000"/>
        </w:rPr>
        <w:t>PESTANA</w:t>
      </w:r>
      <w:r w:rsidRPr="00E84B26">
        <w:rPr>
          <w:color w:val="000000"/>
        </w:rPr>
        <w:t>, Bárbara Mota.</w:t>
      </w:r>
      <w:r w:rsidRPr="00AF476A">
        <w:rPr>
          <w:b/>
          <w:bCs/>
          <w:color w:val="000000"/>
        </w:rPr>
        <w:t xml:space="preserve"> Gerações ou Dimensões dos Direitos Fundamentais?</w:t>
      </w:r>
      <w:r w:rsidRPr="00E84B26">
        <w:rPr>
          <w:color w:val="000000"/>
        </w:rPr>
        <w:t xml:space="preserve"> Conteúdo Jurídico, 2017. Disponível em: https://conteudojuridico.com.br/consulta/Artigos/50756/direitos-fundamentais-origem-dimensoes-e-caracteristicas/. Acesso em: 10 de maio de 2020.</w:t>
      </w:r>
    </w:p>
    <w:p w14:paraId="239A988E" w14:textId="77777777" w:rsidR="00AF476A" w:rsidRPr="00E84B26" w:rsidRDefault="00AF476A" w:rsidP="00013692">
      <w:pPr>
        <w:jc w:val="left"/>
        <w:rPr>
          <w:rFonts w:ascii="Times New Roman" w:hAnsi="Times New Roman" w:cs="Times New Roman"/>
          <w:szCs w:val="24"/>
        </w:rPr>
      </w:pPr>
      <w:r w:rsidRPr="00AF476A">
        <w:rPr>
          <w:rFonts w:ascii="Times New Roman" w:hAnsi="Times New Roman" w:cs="Times New Roman"/>
          <w:szCs w:val="24"/>
        </w:rPr>
        <w:t>ROSA</w:t>
      </w:r>
      <w:r w:rsidRPr="00E84B26">
        <w:rPr>
          <w:rFonts w:ascii="Times New Roman" w:hAnsi="Times New Roman" w:cs="Times New Roman"/>
          <w:szCs w:val="24"/>
        </w:rPr>
        <w:t xml:space="preserve">, Claudia Marilene da. </w:t>
      </w:r>
      <w:r w:rsidRPr="00AF476A">
        <w:rPr>
          <w:rFonts w:ascii="Times New Roman" w:hAnsi="Times New Roman" w:cs="Times New Roman"/>
          <w:b/>
          <w:bCs/>
          <w:szCs w:val="24"/>
        </w:rPr>
        <w:t>Natureza Jurídica dos Serviços Sociais Autônomos</w:t>
      </w:r>
      <w:r w:rsidRPr="00E84B26">
        <w:rPr>
          <w:rFonts w:ascii="Times New Roman" w:hAnsi="Times New Roman" w:cs="Times New Roman"/>
          <w:szCs w:val="24"/>
        </w:rPr>
        <w:t>. IDP, 2012. Disponível: http://dspace.idp.edu.br:8080/xmlui/bitstream/handle/123456789/1387/Artigo_CLAUDIA%20MARILENE%20DA%20ROSA.pdf?sequence=1. Acesso em: 22 de maio de 2020.</w:t>
      </w:r>
    </w:p>
    <w:p w14:paraId="7CDB4138" w14:textId="77777777" w:rsidR="00AF476A" w:rsidRPr="00E84B26" w:rsidRDefault="00AF476A" w:rsidP="00013692">
      <w:pPr>
        <w:pStyle w:val="NormalWeb"/>
        <w:rPr>
          <w:color w:val="000000"/>
        </w:rPr>
      </w:pPr>
      <w:r w:rsidRPr="00E84B26">
        <w:rPr>
          <w:color w:val="000000"/>
        </w:rPr>
        <w:t xml:space="preserve">SANTOS, </w:t>
      </w:r>
      <w:proofErr w:type="spellStart"/>
      <w:r w:rsidRPr="00E84B26">
        <w:rPr>
          <w:color w:val="000000"/>
        </w:rPr>
        <w:t>Andrezza</w:t>
      </w:r>
      <w:proofErr w:type="spellEnd"/>
      <w:r w:rsidRPr="00E84B26">
        <w:rPr>
          <w:color w:val="000000"/>
        </w:rPr>
        <w:t xml:space="preserve"> Saraiva. </w:t>
      </w:r>
      <w:r w:rsidRPr="00AF476A">
        <w:rPr>
          <w:b/>
          <w:bCs/>
          <w:color w:val="000000"/>
        </w:rPr>
        <w:t xml:space="preserve">Além Do Universalismo E Relativismo Cultural: A Perspectiva Intercultural E </w:t>
      </w:r>
      <w:proofErr w:type="spellStart"/>
      <w:r w:rsidRPr="00AF476A">
        <w:rPr>
          <w:b/>
          <w:bCs/>
          <w:color w:val="000000"/>
        </w:rPr>
        <w:t>Transconstitucional</w:t>
      </w:r>
      <w:proofErr w:type="spellEnd"/>
      <w:r w:rsidRPr="00E84B26">
        <w:rPr>
          <w:color w:val="000000"/>
        </w:rPr>
        <w:t>. ASCES Unita, 2015. Disponível em: http://repositorio.asces.edu.br/bitstream/123456789/39/1/Monografia%20-%20Andrezza%20Saraiva%20Santos%20%28Emerson%29.pdf/. Acesso em: 08 de maio de 2020.</w:t>
      </w:r>
    </w:p>
    <w:p w14:paraId="0262060C" w14:textId="77777777" w:rsidR="00AF476A" w:rsidRPr="00E84B26" w:rsidRDefault="00AF476A" w:rsidP="00013692">
      <w:pPr>
        <w:pStyle w:val="NormalWeb"/>
        <w:rPr>
          <w:color w:val="000000"/>
        </w:rPr>
      </w:pPr>
      <w:r w:rsidRPr="00E84B26">
        <w:rPr>
          <w:color w:val="000000"/>
        </w:rPr>
        <w:t xml:space="preserve">SARLET, Ingo Wolfgang. </w:t>
      </w:r>
      <w:r w:rsidRPr="00AF476A">
        <w:rPr>
          <w:b/>
          <w:bCs/>
          <w:color w:val="000000"/>
        </w:rPr>
        <w:t>A Eficácia dos Direitos Fundamentais</w:t>
      </w:r>
      <w:r w:rsidRPr="00E84B26">
        <w:rPr>
          <w:color w:val="000000"/>
        </w:rPr>
        <w:t>. Porto Alegre: 8.ed. Livraria do Advogado, 2009, p. 47.</w:t>
      </w:r>
    </w:p>
    <w:p w14:paraId="058EA1DA" w14:textId="337F214A" w:rsidR="00AF476A" w:rsidRDefault="00AF476A" w:rsidP="00013692">
      <w:pPr>
        <w:pStyle w:val="NormalWeb"/>
        <w:rPr>
          <w:color w:val="000000"/>
        </w:rPr>
      </w:pPr>
      <w:r w:rsidRPr="00E84B26">
        <w:rPr>
          <w:color w:val="000000"/>
        </w:rPr>
        <w:t xml:space="preserve">SARLET, Ingo Wolfgang. </w:t>
      </w:r>
      <w:r w:rsidRPr="00AF476A">
        <w:rPr>
          <w:b/>
          <w:bCs/>
          <w:color w:val="000000"/>
        </w:rPr>
        <w:t>A Eficácia dos Direitos Fundamentais</w:t>
      </w:r>
      <w:r w:rsidRPr="00E84B26">
        <w:rPr>
          <w:color w:val="000000"/>
        </w:rPr>
        <w:t xml:space="preserve">. Porto Alegre. 9.ed., rev. </w:t>
      </w:r>
      <w:proofErr w:type="spellStart"/>
      <w:r w:rsidRPr="00E84B26">
        <w:rPr>
          <w:color w:val="000000"/>
        </w:rPr>
        <w:t>ampl</w:t>
      </w:r>
      <w:proofErr w:type="spellEnd"/>
      <w:r w:rsidRPr="00E84B26">
        <w:rPr>
          <w:color w:val="000000"/>
        </w:rPr>
        <w:t>.: Livraria do Advogado, 2008, p.55</w:t>
      </w:r>
    </w:p>
    <w:p w14:paraId="2F2CE854" w14:textId="145709AF" w:rsidR="00B570DA" w:rsidRDefault="00B570DA" w:rsidP="00013692">
      <w:pPr>
        <w:pStyle w:val="NormalWeb"/>
        <w:rPr>
          <w:color w:val="000000"/>
        </w:rPr>
      </w:pPr>
      <w:r>
        <w:rPr>
          <w:color w:val="000000"/>
        </w:rPr>
        <w:t xml:space="preserve">SESC. </w:t>
      </w:r>
      <w:r w:rsidRPr="00B570DA">
        <w:rPr>
          <w:b/>
          <w:bCs/>
          <w:color w:val="000000"/>
        </w:rPr>
        <w:t>Diretrizes Gerais de Ação do Sesc</w:t>
      </w:r>
      <w:r>
        <w:rPr>
          <w:color w:val="000000"/>
        </w:rPr>
        <w:t xml:space="preserve">. Departamento Nacional. Rio de Janeiro. 2004. Disponível em: </w:t>
      </w:r>
      <w:hyperlink r:id="rId8" w:history="1">
        <w:r w:rsidRPr="00B570DA">
          <w:rPr>
            <w:rStyle w:val="Hyperlink"/>
            <w:color w:val="auto"/>
            <w:u w:val="none"/>
          </w:rPr>
          <w:t>http://www.sesc.com.br/wps/wcm/connect/0ebbb65f-a345-4d20-a6d4-c28dec7999d7/DGA_Sesc.pdf?MOD=AJPERES&amp;CACHEID=0ebbb65f-a345-4d20-a6d4-c28dec7999d7</w:t>
        </w:r>
      </w:hyperlink>
      <w:hyperlink r:id="rId9" w:history="1"/>
      <w:r w:rsidRPr="00B570DA">
        <w:t xml:space="preserve">  </w:t>
      </w:r>
      <w:r>
        <w:rPr>
          <w:color w:val="000000"/>
        </w:rPr>
        <w:t>Acesso em: 14 de maio de 2020.</w:t>
      </w:r>
    </w:p>
    <w:p w14:paraId="35CE76C7" w14:textId="57CAC05D" w:rsidR="00B570DA" w:rsidRDefault="00B570DA" w:rsidP="00013692">
      <w:pPr>
        <w:pStyle w:val="NormalWeb"/>
        <w:rPr>
          <w:color w:val="000000"/>
        </w:rPr>
      </w:pPr>
      <w:r>
        <w:rPr>
          <w:color w:val="000000"/>
        </w:rPr>
        <w:t xml:space="preserve">______. </w:t>
      </w:r>
      <w:r w:rsidRPr="00B570DA">
        <w:rPr>
          <w:b/>
          <w:bCs/>
          <w:color w:val="000000"/>
        </w:rPr>
        <w:t>Política Cultural do Sesc. Departamento Nacional</w:t>
      </w:r>
      <w:r>
        <w:rPr>
          <w:color w:val="000000"/>
        </w:rPr>
        <w:t>. Rio de Janeiro. 2015. Disponível em</w:t>
      </w:r>
      <w:r w:rsidRPr="00B570DA">
        <w:rPr>
          <w:u w:val="single"/>
        </w:rPr>
        <w:t xml:space="preserve">: </w:t>
      </w:r>
      <w:hyperlink r:id="rId10" w:history="1">
        <w:r w:rsidRPr="00B570DA">
          <w:rPr>
            <w:rStyle w:val="Hyperlink"/>
            <w:color w:val="auto"/>
          </w:rPr>
          <w:t>http://www.sesc.com.br/downloads/politicacultural.pdf</w:t>
        </w:r>
      </w:hyperlink>
      <w:r w:rsidRPr="00B570DA">
        <w:rPr>
          <w:u w:val="single"/>
        </w:rPr>
        <w:t xml:space="preserve"> </w:t>
      </w:r>
      <w:r>
        <w:rPr>
          <w:color w:val="000000"/>
        </w:rPr>
        <w:t>Acesso em: 14 de maio de 2020.</w:t>
      </w:r>
    </w:p>
    <w:p w14:paraId="094ECA0C" w14:textId="77777777" w:rsidR="00AF476A" w:rsidRDefault="00AF476A" w:rsidP="00AF476A">
      <w:pPr>
        <w:jc w:val="left"/>
        <w:rPr>
          <w:rFonts w:ascii="Times New Roman" w:hAnsi="Times New Roman" w:cs="Times New Roman"/>
          <w:szCs w:val="24"/>
        </w:rPr>
      </w:pPr>
      <w:r>
        <w:rPr>
          <w:rFonts w:ascii="Times New Roman" w:hAnsi="Times New Roman" w:cs="Times New Roman"/>
          <w:szCs w:val="24"/>
        </w:rPr>
        <w:t>SESC/</w:t>
      </w:r>
      <w:r w:rsidRPr="00E84B26">
        <w:rPr>
          <w:rFonts w:ascii="Times New Roman" w:hAnsi="Times New Roman" w:cs="Times New Roman"/>
          <w:szCs w:val="24"/>
        </w:rPr>
        <w:t xml:space="preserve">SENAC, </w:t>
      </w:r>
      <w:r w:rsidRPr="00AF476A">
        <w:rPr>
          <w:rFonts w:ascii="Times New Roman" w:hAnsi="Times New Roman" w:cs="Times New Roman"/>
          <w:b/>
          <w:bCs/>
          <w:szCs w:val="24"/>
        </w:rPr>
        <w:t>Patrimônios do Brasil</w:t>
      </w:r>
      <w:r w:rsidRPr="00E84B26">
        <w:rPr>
          <w:rFonts w:ascii="Times New Roman" w:hAnsi="Times New Roman" w:cs="Times New Roman"/>
          <w:szCs w:val="24"/>
        </w:rPr>
        <w:t xml:space="preserve">. </w:t>
      </w:r>
      <w:r>
        <w:rPr>
          <w:rFonts w:ascii="Times New Roman" w:hAnsi="Times New Roman" w:cs="Times New Roman"/>
          <w:szCs w:val="24"/>
        </w:rPr>
        <w:t>SESC</w:t>
      </w:r>
      <w:r w:rsidRPr="00E84B26">
        <w:rPr>
          <w:rFonts w:ascii="Times New Roman" w:hAnsi="Times New Roman" w:cs="Times New Roman"/>
          <w:szCs w:val="24"/>
        </w:rPr>
        <w:t>, S/A. Disponível em: http://www.</w:t>
      </w:r>
      <w:r>
        <w:rPr>
          <w:rFonts w:ascii="Times New Roman" w:hAnsi="Times New Roman" w:cs="Times New Roman"/>
          <w:szCs w:val="24"/>
        </w:rPr>
        <w:t>Sesc</w:t>
      </w:r>
      <w:r w:rsidRPr="00E84B26">
        <w:rPr>
          <w:rFonts w:ascii="Times New Roman" w:hAnsi="Times New Roman" w:cs="Times New Roman"/>
          <w:szCs w:val="24"/>
        </w:rPr>
        <w:t>.com.br/wps/wcm/connect/d4986bee-129e-4b8d-ac50-71c9ddf45e6f/Patrimonios+do+Brasil+</w:t>
      </w:r>
      <w:r>
        <w:rPr>
          <w:rFonts w:ascii="Times New Roman" w:hAnsi="Times New Roman" w:cs="Times New Roman"/>
          <w:szCs w:val="24"/>
        </w:rPr>
        <w:t>Sesc</w:t>
      </w:r>
      <w:r w:rsidRPr="00E84B26">
        <w:rPr>
          <w:rFonts w:ascii="Times New Roman" w:hAnsi="Times New Roman" w:cs="Times New Roman"/>
          <w:szCs w:val="24"/>
        </w:rPr>
        <w:t>+Senac.pdf?MOD=AJPERES&amp;CACHEID=d4986bee-129e-4b8d-ac50-71c9ddf45e6f. Acesso em: 28 de maio de 2020.</w:t>
      </w:r>
    </w:p>
    <w:p w14:paraId="16509776" w14:textId="6B55656F" w:rsidR="00766D06" w:rsidRPr="008E7DCD" w:rsidRDefault="00AF476A" w:rsidP="008E7DCD">
      <w:pPr>
        <w:pStyle w:val="NormalWeb"/>
        <w:rPr>
          <w:color w:val="000000"/>
        </w:rPr>
      </w:pPr>
      <w:r w:rsidRPr="00E84B26">
        <w:rPr>
          <w:color w:val="000000"/>
        </w:rPr>
        <w:t xml:space="preserve">SILVA, Leon </w:t>
      </w:r>
      <w:proofErr w:type="spellStart"/>
      <w:r w:rsidRPr="00E84B26">
        <w:rPr>
          <w:color w:val="000000"/>
        </w:rPr>
        <w:t>Delácio</w:t>
      </w:r>
      <w:proofErr w:type="spellEnd"/>
      <w:r w:rsidRPr="00E84B26">
        <w:rPr>
          <w:color w:val="000000"/>
        </w:rPr>
        <w:t xml:space="preserve"> De Oliveira e. </w:t>
      </w:r>
      <w:r w:rsidRPr="00AF476A">
        <w:rPr>
          <w:b/>
          <w:bCs/>
          <w:color w:val="000000"/>
        </w:rPr>
        <w:t>Evolução histórica da cultura nas Constituições brasileiras</w:t>
      </w:r>
      <w:r w:rsidRPr="00E84B26">
        <w:rPr>
          <w:color w:val="000000"/>
        </w:rPr>
        <w:t>. Conteúdo Jurídico, 2014. Disponível em: https://www.conteudojuridico.com.br/consulta/Artigos/40242/evolucao-historica-da-cultura-nas-constituicoes-brasileiras/. Acesso em: 06 de maio de 2020.</w:t>
      </w:r>
    </w:p>
    <w:sectPr w:rsidR="00766D06" w:rsidRPr="008E7DCD" w:rsidSect="0028694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9D43A5" w14:textId="77777777" w:rsidR="00AF175A" w:rsidRDefault="00AF175A" w:rsidP="00642410">
      <w:r>
        <w:separator/>
      </w:r>
    </w:p>
  </w:endnote>
  <w:endnote w:type="continuationSeparator" w:id="0">
    <w:p w14:paraId="73AB4DD2" w14:textId="77777777" w:rsidR="00AF175A" w:rsidRDefault="00AF175A" w:rsidP="0064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7F997" w14:textId="77777777" w:rsidR="00AF175A" w:rsidRDefault="00AF175A" w:rsidP="00642410">
      <w:r>
        <w:separator/>
      </w:r>
    </w:p>
  </w:footnote>
  <w:footnote w:type="continuationSeparator" w:id="0">
    <w:p w14:paraId="63EC8714" w14:textId="77777777" w:rsidR="00AF175A" w:rsidRDefault="00AF175A" w:rsidP="00642410">
      <w:r>
        <w:continuationSeparator/>
      </w:r>
    </w:p>
  </w:footnote>
  <w:footnote w:id="1">
    <w:p w14:paraId="21171217" w14:textId="3A6AEABA" w:rsidR="00121D8D" w:rsidRPr="00361F45" w:rsidRDefault="00121D8D">
      <w:pPr>
        <w:pStyle w:val="Textodenotaderodap"/>
        <w:rPr>
          <w:rFonts w:ascii="Times New Roman" w:hAnsi="Times New Roman" w:cs="Times New Roman"/>
        </w:rPr>
      </w:pPr>
      <w:r w:rsidRPr="00361F45">
        <w:rPr>
          <w:rStyle w:val="Refdenotaderodap"/>
          <w:rFonts w:ascii="Times New Roman" w:hAnsi="Times New Roman" w:cs="Times New Roman"/>
        </w:rPr>
        <w:footnoteRef/>
      </w:r>
      <w:r w:rsidRPr="00361F45">
        <w:rPr>
          <w:rFonts w:ascii="Times New Roman" w:hAnsi="Times New Roman" w:cs="Times New Roman"/>
        </w:rPr>
        <w:t xml:space="preserve"> Graduando do Curso Bacharel em Direito. Endereço eletrônico bpacelly@hotmail.com.</w:t>
      </w:r>
    </w:p>
  </w:footnote>
  <w:footnote w:id="2">
    <w:p w14:paraId="5A47E97A" w14:textId="1D0DE3D7" w:rsidR="00121D8D" w:rsidRDefault="00121D8D">
      <w:pPr>
        <w:pStyle w:val="Textodenotaderodap"/>
      </w:pPr>
      <w:r w:rsidRPr="00361F45">
        <w:rPr>
          <w:rStyle w:val="Refdenotaderodap"/>
          <w:rFonts w:ascii="Times New Roman" w:hAnsi="Times New Roman" w:cs="Times New Roman"/>
        </w:rPr>
        <w:footnoteRef/>
      </w:r>
      <w:r w:rsidRPr="00361F45">
        <w:rPr>
          <w:rFonts w:ascii="Times New Roman" w:hAnsi="Times New Roman" w:cs="Times New Roman"/>
        </w:rPr>
        <w:t xml:space="preserve"> </w:t>
      </w:r>
      <w:r w:rsidRPr="00312151">
        <w:rPr>
          <w:rFonts w:ascii="Times New Roman" w:hAnsi="Times New Roman" w:cs="Times New Roman"/>
          <w:color w:val="FF0000"/>
        </w:rPr>
        <w:t>Professor Orientador. Graduado em Direito pela Universidade ... Pós Graduado em ..., pela Universidade ..., Mestre em ... pela Universidade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272"/>
    <w:rsid w:val="00013692"/>
    <w:rsid w:val="000578B2"/>
    <w:rsid w:val="00071E21"/>
    <w:rsid w:val="00082704"/>
    <w:rsid w:val="000C01C2"/>
    <w:rsid w:val="000D19AB"/>
    <w:rsid w:val="000E5959"/>
    <w:rsid w:val="000F571D"/>
    <w:rsid w:val="00106F78"/>
    <w:rsid w:val="00121D8D"/>
    <w:rsid w:val="00133433"/>
    <w:rsid w:val="00134AEE"/>
    <w:rsid w:val="001406C7"/>
    <w:rsid w:val="00175548"/>
    <w:rsid w:val="001768C6"/>
    <w:rsid w:val="00192FFA"/>
    <w:rsid w:val="0019643D"/>
    <w:rsid w:val="001A0F65"/>
    <w:rsid w:val="001B63AB"/>
    <w:rsid w:val="001C149F"/>
    <w:rsid w:val="001F0A73"/>
    <w:rsid w:val="00202689"/>
    <w:rsid w:val="00221636"/>
    <w:rsid w:val="00236767"/>
    <w:rsid w:val="002556CC"/>
    <w:rsid w:val="002731A5"/>
    <w:rsid w:val="00282707"/>
    <w:rsid w:val="00286941"/>
    <w:rsid w:val="00287225"/>
    <w:rsid w:val="002B6C78"/>
    <w:rsid w:val="002D5129"/>
    <w:rsid w:val="003017B6"/>
    <w:rsid w:val="00312151"/>
    <w:rsid w:val="0033005B"/>
    <w:rsid w:val="00356ACA"/>
    <w:rsid w:val="00361F45"/>
    <w:rsid w:val="003752EA"/>
    <w:rsid w:val="003777DA"/>
    <w:rsid w:val="003A126E"/>
    <w:rsid w:val="003A2B21"/>
    <w:rsid w:val="003B1863"/>
    <w:rsid w:val="003B226B"/>
    <w:rsid w:val="003B3871"/>
    <w:rsid w:val="003B40EF"/>
    <w:rsid w:val="003F4952"/>
    <w:rsid w:val="0040086C"/>
    <w:rsid w:val="00413316"/>
    <w:rsid w:val="004134D5"/>
    <w:rsid w:val="00421C81"/>
    <w:rsid w:val="0043041D"/>
    <w:rsid w:val="004353FE"/>
    <w:rsid w:val="004428BE"/>
    <w:rsid w:val="0044351D"/>
    <w:rsid w:val="00466F61"/>
    <w:rsid w:val="00467D7B"/>
    <w:rsid w:val="00473C5B"/>
    <w:rsid w:val="004C4920"/>
    <w:rsid w:val="004E2191"/>
    <w:rsid w:val="00503E5D"/>
    <w:rsid w:val="00523013"/>
    <w:rsid w:val="005447C8"/>
    <w:rsid w:val="0055678D"/>
    <w:rsid w:val="005A3206"/>
    <w:rsid w:val="005C04C0"/>
    <w:rsid w:val="005C42CB"/>
    <w:rsid w:val="006105C6"/>
    <w:rsid w:val="0061195E"/>
    <w:rsid w:val="00642410"/>
    <w:rsid w:val="006806F0"/>
    <w:rsid w:val="006918CD"/>
    <w:rsid w:val="006A5D09"/>
    <w:rsid w:val="006A7E69"/>
    <w:rsid w:val="006C63B9"/>
    <w:rsid w:val="00740635"/>
    <w:rsid w:val="00760BFA"/>
    <w:rsid w:val="00766D06"/>
    <w:rsid w:val="007A7B0A"/>
    <w:rsid w:val="007C596C"/>
    <w:rsid w:val="007D1F25"/>
    <w:rsid w:val="007E4881"/>
    <w:rsid w:val="007F51BC"/>
    <w:rsid w:val="008118D0"/>
    <w:rsid w:val="00837037"/>
    <w:rsid w:val="00854B11"/>
    <w:rsid w:val="008625BB"/>
    <w:rsid w:val="0087106C"/>
    <w:rsid w:val="008717A1"/>
    <w:rsid w:val="0088501E"/>
    <w:rsid w:val="008D76B0"/>
    <w:rsid w:val="008D7A9D"/>
    <w:rsid w:val="008E3D20"/>
    <w:rsid w:val="008E7DCD"/>
    <w:rsid w:val="008F06F7"/>
    <w:rsid w:val="00900B01"/>
    <w:rsid w:val="00935A2A"/>
    <w:rsid w:val="0094652D"/>
    <w:rsid w:val="00957E07"/>
    <w:rsid w:val="009A69E9"/>
    <w:rsid w:val="009B15EF"/>
    <w:rsid w:val="009C0833"/>
    <w:rsid w:val="009D4CFE"/>
    <w:rsid w:val="009E37C7"/>
    <w:rsid w:val="00A169AD"/>
    <w:rsid w:val="00A22504"/>
    <w:rsid w:val="00A27667"/>
    <w:rsid w:val="00A447A0"/>
    <w:rsid w:val="00A4743E"/>
    <w:rsid w:val="00A81529"/>
    <w:rsid w:val="00AD41BC"/>
    <w:rsid w:val="00AE6BC1"/>
    <w:rsid w:val="00AF0370"/>
    <w:rsid w:val="00AF175A"/>
    <w:rsid w:val="00AF476A"/>
    <w:rsid w:val="00B355F3"/>
    <w:rsid w:val="00B53224"/>
    <w:rsid w:val="00B570DA"/>
    <w:rsid w:val="00C156A6"/>
    <w:rsid w:val="00C23210"/>
    <w:rsid w:val="00C42641"/>
    <w:rsid w:val="00C44CE5"/>
    <w:rsid w:val="00C63632"/>
    <w:rsid w:val="00C647BB"/>
    <w:rsid w:val="00C87CF4"/>
    <w:rsid w:val="00C919C8"/>
    <w:rsid w:val="00C976E7"/>
    <w:rsid w:val="00CA3232"/>
    <w:rsid w:val="00CB53D9"/>
    <w:rsid w:val="00CF1A32"/>
    <w:rsid w:val="00D00601"/>
    <w:rsid w:val="00D04DC1"/>
    <w:rsid w:val="00D060DD"/>
    <w:rsid w:val="00D06717"/>
    <w:rsid w:val="00D46514"/>
    <w:rsid w:val="00D55857"/>
    <w:rsid w:val="00D7768E"/>
    <w:rsid w:val="00D8421B"/>
    <w:rsid w:val="00DA450A"/>
    <w:rsid w:val="00DA5AFE"/>
    <w:rsid w:val="00DB2976"/>
    <w:rsid w:val="00DF2D38"/>
    <w:rsid w:val="00DF377D"/>
    <w:rsid w:val="00E0738E"/>
    <w:rsid w:val="00E104E1"/>
    <w:rsid w:val="00E8132D"/>
    <w:rsid w:val="00E84B26"/>
    <w:rsid w:val="00EC19F1"/>
    <w:rsid w:val="00EE6120"/>
    <w:rsid w:val="00EF2597"/>
    <w:rsid w:val="00EF69B5"/>
    <w:rsid w:val="00F15953"/>
    <w:rsid w:val="00F20272"/>
    <w:rsid w:val="00F315BE"/>
    <w:rsid w:val="00F3770E"/>
    <w:rsid w:val="00F4044E"/>
    <w:rsid w:val="00F426B2"/>
    <w:rsid w:val="00F67267"/>
    <w:rsid w:val="00F70103"/>
    <w:rsid w:val="00F80641"/>
    <w:rsid w:val="00F84F17"/>
    <w:rsid w:val="00F949D5"/>
    <w:rsid w:val="00FC4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37F58"/>
  <w15:chartTrackingRefBased/>
  <w15:docId w15:val="{C0B29146-960D-463B-8940-930E3620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theme="minorBidi"/>
        <w:sz w:val="24"/>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autoRedefine/>
    <w:uiPriority w:val="9"/>
    <w:qFormat/>
    <w:rsid w:val="006918CD"/>
    <w:pPr>
      <w:keepNext/>
      <w:keepLines/>
      <w:outlineLvl w:val="0"/>
    </w:pPr>
    <w:rPr>
      <w:rFonts w:eastAsiaTheme="majorEastAsia" w:cstheme="majorBidi"/>
      <w:b/>
      <w:color w:val="2F5496" w:themeColor="accent1" w:themeShade="BF"/>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918CD"/>
    <w:rPr>
      <w:rFonts w:eastAsiaTheme="majorEastAsia" w:cstheme="majorBidi"/>
      <w:b/>
      <w:color w:val="2F5496" w:themeColor="accent1" w:themeShade="BF"/>
      <w:szCs w:val="32"/>
    </w:rPr>
  </w:style>
  <w:style w:type="paragraph" w:styleId="Textodenotaderodap">
    <w:name w:val="footnote text"/>
    <w:basedOn w:val="Normal"/>
    <w:link w:val="TextodenotaderodapChar"/>
    <w:uiPriority w:val="99"/>
    <w:semiHidden/>
    <w:unhideWhenUsed/>
    <w:rsid w:val="00642410"/>
    <w:rPr>
      <w:sz w:val="20"/>
      <w:szCs w:val="20"/>
    </w:rPr>
  </w:style>
  <w:style w:type="character" w:customStyle="1" w:styleId="TextodenotaderodapChar">
    <w:name w:val="Texto de nota de rodapé Char"/>
    <w:basedOn w:val="Fontepargpadro"/>
    <w:link w:val="Textodenotaderodap"/>
    <w:uiPriority w:val="99"/>
    <w:semiHidden/>
    <w:rsid w:val="00642410"/>
    <w:rPr>
      <w:sz w:val="20"/>
      <w:szCs w:val="20"/>
    </w:rPr>
  </w:style>
  <w:style w:type="character" w:styleId="Refdenotaderodap">
    <w:name w:val="footnote reference"/>
    <w:basedOn w:val="Fontepargpadro"/>
    <w:uiPriority w:val="99"/>
    <w:semiHidden/>
    <w:unhideWhenUsed/>
    <w:rsid w:val="00642410"/>
    <w:rPr>
      <w:vertAlign w:val="superscript"/>
    </w:rPr>
  </w:style>
  <w:style w:type="table" w:styleId="TabeladeGrade2-nfase3">
    <w:name w:val="Grid Table 2 Accent 3"/>
    <w:basedOn w:val="Tabelanormal"/>
    <w:uiPriority w:val="47"/>
    <w:rsid w:val="00E104E1"/>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Lista2">
    <w:name w:val="List Table 2"/>
    <w:basedOn w:val="Tabelanormal"/>
    <w:uiPriority w:val="47"/>
    <w:rsid w:val="00E104E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Fontepargpadro"/>
    <w:uiPriority w:val="99"/>
    <w:unhideWhenUsed/>
    <w:rsid w:val="001A0F65"/>
    <w:rPr>
      <w:color w:val="0000FF"/>
      <w:u w:val="single"/>
    </w:rPr>
  </w:style>
  <w:style w:type="paragraph" w:styleId="NormalWeb">
    <w:name w:val="Normal (Web)"/>
    <w:basedOn w:val="Normal"/>
    <w:uiPriority w:val="99"/>
    <w:unhideWhenUsed/>
    <w:rsid w:val="00766D06"/>
    <w:pPr>
      <w:spacing w:before="100" w:beforeAutospacing="1" w:after="100" w:afterAutospacing="1"/>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236767"/>
    <w:rPr>
      <w:i/>
      <w:iCs/>
    </w:rPr>
  </w:style>
  <w:style w:type="character" w:styleId="Forte">
    <w:name w:val="Strong"/>
    <w:basedOn w:val="Fontepargpadro"/>
    <w:uiPriority w:val="22"/>
    <w:qFormat/>
    <w:rsid w:val="00236767"/>
    <w:rPr>
      <w:b/>
      <w:bCs/>
    </w:rPr>
  </w:style>
  <w:style w:type="table" w:styleId="TabeladeGrade2">
    <w:name w:val="Grid Table 2"/>
    <w:basedOn w:val="Tabelanormal"/>
    <w:uiPriority w:val="47"/>
    <w:rsid w:val="005567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MenoPendente">
    <w:name w:val="Unresolved Mention"/>
    <w:basedOn w:val="Fontepargpadro"/>
    <w:uiPriority w:val="99"/>
    <w:semiHidden/>
    <w:unhideWhenUsed/>
    <w:rsid w:val="00B5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87392">
      <w:bodyDiv w:val="1"/>
      <w:marLeft w:val="0"/>
      <w:marRight w:val="0"/>
      <w:marTop w:val="0"/>
      <w:marBottom w:val="0"/>
      <w:divBdr>
        <w:top w:val="none" w:sz="0" w:space="0" w:color="auto"/>
        <w:left w:val="none" w:sz="0" w:space="0" w:color="auto"/>
        <w:bottom w:val="none" w:sz="0" w:space="0" w:color="auto"/>
        <w:right w:val="none" w:sz="0" w:space="0" w:color="auto"/>
      </w:divBdr>
    </w:div>
    <w:div w:id="841241944">
      <w:bodyDiv w:val="1"/>
      <w:marLeft w:val="0"/>
      <w:marRight w:val="0"/>
      <w:marTop w:val="0"/>
      <w:marBottom w:val="0"/>
      <w:divBdr>
        <w:top w:val="none" w:sz="0" w:space="0" w:color="auto"/>
        <w:left w:val="none" w:sz="0" w:space="0" w:color="auto"/>
        <w:bottom w:val="none" w:sz="0" w:space="0" w:color="auto"/>
        <w:right w:val="none" w:sz="0" w:space="0" w:color="auto"/>
      </w:divBdr>
    </w:div>
    <w:div w:id="928739085">
      <w:bodyDiv w:val="1"/>
      <w:marLeft w:val="0"/>
      <w:marRight w:val="0"/>
      <w:marTop w:val="0"/>
      <w:marBottom w:val="0"/>
      <w:divBdr>
        <w:top w:val="none" w:sz="0" w:space="0" w:color="auto"/>
        <w:left w:val="none" w:sz="0" w:space="0" w:color="auto"/>
        <w:bottom w:val="none" w:sz="0" w:space="0" w:color="auto"/>
        <w:right w:val="none" w:sz="0" w:space="0" w:color="auto"/>
      </w:divBdr>
    </w:div>
    <w:div w:id="1409034681">
      <w:bodyDiv w:val="1"/>
      <w:marLeft w:val="0"/>
      <w:marRight w:val="0"/>
      <w:marTop w:val="0"/>
      <w:marBottom w:val="0"/>
      <w:divBdr>
        <w:top w:val="none" w:sz="0" w:space="0" w:color="auto"/>
        <w:left w:val="none" w:sz="0" w:space="0" w:color="auto"/>
        <w:bottom w:val="none" w:sz="0" w:space="0" w:color="auto"/>
        <w:right w:val="none" w:sz="0" w:space="0" w:color="auto"/>
      </w:divBdr>
    </w:div>
    <w:div w:id="1940940816">
      <w:bodyDiv w:val="1"/>
      <w:marLeft w:val="0"/>
      <w:marRight w:val="0"/>
      <w:marTop w:val="0"/>
      <w:marBottom w:val="0"/>
      <w:divBdr>
        <w:top w:val="none" w:sz="0" w:space="0" w:color="auto"/>
        <w:left w:val="none" w:sz="0" w:space="0" w:color="auto"/>
        <w:bottom w:val="none" w:sz="0" w:space="0" w:color="auto"/>
        <w:right w:val="none" w:sz="0" w:space="0" w:color="auto"/>
      </w:divBdr>
    </w:div>
    <w:div w:id="20957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sc.com.br/wps/wcm/connect/0ebbb65f-a345-4d20-a6d4-c28dec7999d7/DGA_Sesc.pdf?MOD=AJPERES&amp;CACHEID=0ebbb65f-a345-4d20-a6d4-c28dec7999d7" TargetMode="External"/><Relationship Id="rId3" Type="http://schemas.openxmlformats.org/officeDocument/2006/relationships/settings" Target="settings.xml"/><Relationship Id="rId7" Type="http://schemas.openxmlformats.org/officeDocument/2006/relationships/hyperlink" Target="https://receita.economia.gov.br/dados/receitadata/arrecadacao/arrecadacao-de-contribuicoes-destinadas-aos-servicos-sociais-autonomo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esc.com.br/downloads/politicacultural.pdf" TargetMode="External"/><Relationship Id="rId4" Type="http://schemas.openxmlformats.org/officeDocument/2006/relationships/webSettings" Target="webSettings.xml"/><Relationship Id="rId9" Type="http://schemas.openxmlformats.org/officeDocument/2006/relationships/hyperlink" Target="http://www.sesc.com.br/portal/sesc/o_sesc/Documentos/"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FF3F-FFA2-485F-B8C2-907622A86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5354</TotalTime>
  <Pages>27</Pages>
  <Words>9659</Words>
  <Characters>52159</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Pacelly Monteiro</dc:creator>
  <cp:keywords/>
  <dc:description/>
  <cp:lastModifiedBy>Bruno Pacelly Monteiro</cp:lastModifiedBy>
  <cp:revision>56</cp:revision>
  <dcterms:created xsi:type="dcterms:W3CDTF">2020-04-28T12:45:00Z</dcterms:created>
  <dcterms:modified xsi:type="dcterms:W3CDTF">2020-06-06T11:43:00Z</dcterms:modified>
</cp:coreProperties>
</file>