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rPr>
          <w:rFonts w:ascii="Times New Roman" w:hAnsi="Times New Roman"/>
          <w:b/>
          <w:b/>
          <w:sz w:val="24"/>
          <w:szCs w:val="24"/>
        </w:rPr>
      </w:pPr>
      <w:r>
        <mc:AlternateContent>
          <mc:Choice Requires="wps">
            <w:drawing>
              <wp:anchor behindDoc="0" distT="0" distB="0" distL="0" distR="0" simplePos="0" locked="0" layoutInCell="1" allowOverlap="1" relativeHeight="2">
                <wp:simplePos x="0" y="0"/>
                <wp:positionH relativeFrom="column">
                  <wp:posOffset>5531485</wp:posOffset>
                </wp:positionH>
                <wp:positionV relativeFrom="paragraph">
                  <wp:posOffset>-710565</wp:posOffset>
                </wp:positionV>
                <wp:extent cx="455295" cy="542925"/>
                <wp:effectExtent l="0" t="0" r="6350" b="0"/>
                <wp:wrapNone/>
                <wp:docPr id="1" name="Retângulo 3"/>
                <a:graphic xmlns:a="http://schemas.openxmlformats.org/drawingml/2006/main">
                  <a:graphicData uri="http://schemas.microsoft.com/office/word/2010/wordprocessingShape">
                    <wps:wsp>
                      <wps:cNvSpPr/>
                      <wps:spPr>
                        <a:xfrm>
                          <a:off x="0" y="0"/>
                          <a:ext cx="454680" cy="54216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Retângulo 3" fillcolor="white" stroked="t" style="position:absolute;margin-left:435.55pt;margin-top:-55.95pt;width:35.75pt;height:42.65pt">
                <w10:wrap type="none"/>
                <v:fill o:detectmouseclick="t" type="solid" color2="black"/>
                <v:stroke color="white" weight="9360" joinstyle="miter" endcap="flat"/>
              </v:rect>
            </w:pict>
          </mc:Fallback>
        </mc:AlternateContent>
      </w:r>
      <w:r>
        <w:rPr>
          <w:rFonts w:ascii="Times New Roman" w:hAnsi="Times New Roman"/>
          <w:b/>
          <w:sz w:val="24"/>
          <w:szCs w:val="24"/>
        </w:rPr>
        <w:t>CESED – CENTRO DE ENSINO SUPERIOR E DESENVOLVIMENTO</w:t>
      </w:r>
    </w:p>
    <w:p>
      <w:pPr>
        <w:pStyle w:val="Default"/>
        <w:spacing w:lineRule="auto" w:line="360"/>
        <w:rPr>
          <w:rFonts w:ascii="Times New Roman" w:hAnsi="Times New Roman" w:cs="Times New Roman"/>
          <w:b/>
          <w:b/>
          <w:bCs/>
        </w:rPr>
      </w:pPr>
      <w:r>
        <w:rPr>
          <w:rFonts w:cs="Times New Roman" w:ascii="Times New Roman" w:hAnsi="Times New Roman"/>
          <w:b/>
          <w:bCs/>
        </w:rPr>
        <w:t>CENTRO UNIVERSITÁRIO-UNIFACISA</w:t>
      </w:r>
    </w:p>
    <w:p>
      <w:pPr>
        <w:pStyle w:val="Normal"/>
        <w:spacing w:lineRule="auto" w:line="360" w:before="0" w:after="0"/>
        <w:rPr>
          <w:rFonts w:ascii="Times New Roman" w:hAnsi="Times New Roman"/>
          <w:b/>
          <w:b/>
          <w:sz w:val="24"/>
          <w:szCs w:val="24"/>
        </w:rPr>
      </w:pPr>
      <w:r>
        <w:rPr>
          <w:rFonts w:ascii="Times New Roman" w:hAnsi="Times New Roman"/>
          <w:b/>
          <w:sz w:val="24"/>
          <w:szCs w:val="24"/>
        </w:rPr>
        <w:t>CURSO DE BACHARELADO EM DIREITO</w:t>
      </w:r>
    </w:p>
    <w:p>
      <w:pPr>
        <w:pStyle w:val="Normal"/>
        <w:spacing w:lineRule="auto" w:line="360" w:before="0" w:after="0"/>
        <w:rPr>
          <w:rFonts w:ascii="Times New Roman" w:hAnsi="Times New Roman"/>
          <w:b/>
          <w:b/>
          <w:sz w:val="24"/>
          <w:szCs w:val="24"/>
        </w:rPr>
      </w:pPr>
      <w:r>
        <w:rPr>
          <w:rFonts w:ascii="Times New Roman" w:hAnsi="Times New Roman"/>
          <w:b/>
          <w:sz w:val="24"/>
          <w:szCs w:val="24"/>
        </w:rPr>
      </w:r>
    </w:p>
    <w:p>
      <w:pPr>
        <w:pStyle w:val="Normal"/>
        <w:spacing w:lineRule="auto" w:line="360" w:before="0" w:after="0"/>
        <w:rPr>
          <w:rFonts w:ascii="Times New Roman" w:hAnsi="Times New Roman"/>
          <w:b/>
          <w:b/>
          <w:sz w:val="24"/>
          <w:szCs w:val="24"/>
        </w:rPr>
      </w:pPr>
      <w:r>
        <w:rPr>
          <w:rFonts w:ascii="Times New Roman" w:hAnsi="Times New Roman"/>
          <w:b/>
          <w:sz w:val="24"/>
          <w:szCs w:val="24"/>
        </w:rPr>
      </w:r>
    </w:p>
    <w:p>
      <w:pPr>
        <w:pStyle w:val="Padro"/>
        <w:spacing w:lineRule="auto" w:line="360" w:before="0" w:after="0"/>
        <w:rPr>
          <w:rFonts w:ascii="Times New Roman" w:hAnsi="Times New Roman"/>
          <w:sz w:val="24"/>
          <w:szCs w:val="24"/>
        </w:rPr>
      </w:pPr>
      <w:r>
        <w:rPr>
          <w:rFonts w:ascii="Times New Roman" w:hAnsi="Times New Roman"/>
          <w:b/>
          <w:sz w:val="24"/>
          <w:szCs w:val="24"/>
        </w:rPr>
        <w:t>KÊNIA MANUELA DE ANDRADE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Ttulo1"/>
        <w:jc w:val="center"/>
        <w:rPr>
          <w:rFonts w:cs="Times New Roman"/>
          <w:szCs w:val="24"/>
        </w:rPr>
      </w:pPr>
      <w:r>
        <w:rPr>
          <w:rFonts w:cs="Times New Roman"/>
          <w:strike/>
          <w:szCs w:val="24"/>
        </w:rPr>
        <w:t>ANÁLISE JURÍDICA ACERCA DO GÊNERO PREVISTO NA LEI MARIA DA PENHA</w:t>
      </w:r>
    </w:p>
    <w:p>
      <w:pPr>
        <w:pStyle w:val="Normal"/>
        <w:spacing w:lineRule="auto" w:line="360" w:before="0" w:after="0"/>
        <w:jc w:val="center"/>
        <w:rPr>
          <w:rFonts w:ascii="Times New Roman" w:hAnsi="Times New Roman"/>
          <w:color w:val="C9211E"/>
          <w:sz w:val="32"/>
          <w:szCs w:val="32"/>
        </w:rPr>
      </w:pPr>
      <w:r>
        <w:rPr>
          <w:rFonts w:ascii="Times New Roman" w:hAnsi="Times New Roman"/>
          <w:color w:val="C9211E"/>
          <w:sz w:val="32"/>
          <w:szCs w:val="32"/>
        </w:rPr>
        <w:t>CONSIDERAÇÕES SOBRE A LEI MARIA DA PENHA</w:t>
      </w:r>
    </w:p>
    <w:p>
      <w:pPr>
        <w:pStyle w:val="Normal"/>
        <w:spacing w:lineRule="auto" w:line="360" w:before="0" w:after="0"/>
        <w:jc w:val="center"/>
        <w:rPr>
          <w:rFonts w:ascii="Times New Roman" w:hAnsi="Times New Roman"/>
          <w:sz w:val="32"/>
          <w:szCs w:val="32"/>
        </w:rPr>
      </w:pPr>
      <w:r>
        <w:rPr>
          <w:rFonts w:ascii="Times New Roman" w:hAnsi="Times New Roman"/>
          <w:sz w:val="32"/>
          <w:szCs w:val="32"/>
        </w:rPr>
      </w:r>
    </w:p>
    <w:p>
      <w:pPr>
        <w:pStyle w:val="Normal"/>
        <w:spacing w:lineRule="auto" w:line="360" w:before="0" w:after="0"/>
        <w:rPr>
          <w:rFonts w:ascii="Times New Roman" w:hAnsi="Times New Roman"/>
          <w:sz w:val="32"/>
          <w:szCs w:val="32"/>
        </w:rPr>
      </w:pPr>
      <w:r>
        <w:rPr>
          <w:rFonts w:ascii="Times New Roman" w:hAnsi="Times New Roman"/>
          <w:sz w:val="32"/>
          <w:szCs w:val="32"/>
        </w:rPr>
      </w:r>
    </w:p>
    <w:p>
      <w:pPr>
        <w:pStyle w:val="Normal"/>
        <w:spacing w:lineRule="auto" w:line="360" w:before="0" w:after="0"/>
        <w:rPr>
          <w:rFonts w:ascii="Times New Roman" w:hAnsi="Times New Roman"/>
          <w:sz w:val="32"/>
          <w:szCs w:val="32"/>
        </w:rPr>
      </w:pPr>
      <w:r>
        <w:rPr>
          <w:rFonts w:ascii="Times New Roman" w:hAnsi="Times New Roman"/>
          <w:sz w:val="32"/>
          <w:szCs w:val="32"/>
        </w:rPr>
      </w:r>
    </w:p>
    <w:p>
      <w:pPr>
        <w:pStyle w:val="Normal"/>
        <w:spacing w:lineRule="auto" w:line="360" w:before="0" w:after="0"/>
        <w:rPr>
          <w:rFonts w:ascii="Times New Roman" w:hAnsi="Times New Roman"/>
          <w:sz w:val="32"/>
          <w:szCs w:val="32"/>
        </w:rPr>
      </w:pPr>
      <w:r>
        <w:rPr>
          <w:rFonts w:ascii="Times New Roman" w:hAnsi="Times New Roman"/>
          <w:sz w:val="32"/>
          <w:szCs w:val="32"/>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360" w:before="0" w:after="0"/>
        <w:jc w:val="center"/>
        <w:rPr>
          <w:rFonts w:ascii="Times New Roman" w:hAnsi="Times New Roman"/>
          <w:b/>
          <w:b/>
          <w:sz w:val="24"/>
          <w:szCs w:val="24"/>
        </w:rPr>
      </w:pPr>
      <w:r>
        <w:rPr>
          <w:rFonts w:ascii="Times New Roman" w:hAnsi="Times New Roman"/>
          <w:b/>
          <w:sz w:val="24"/>
          <w:szCs w:val="24"/>
        </w:rPr>
        <w:t>CAMPINA GRANDE-PB</w:t>
      </w:r>
    </w:p>
    <w:p>
      <w:pPr>
        <w:pStyle w:val="Normal"/>
        <w:spacing w:lineRule="auto" w:line="360" w:before="0" w:after="0"/>
        <w:jc w:val="center"/>
        <w:rPr>
          <w:rFonts w:ascii="Times New Roman" w:hAnsi="Times New Roman"/>
          <w:b/>
          <w:b/>
          <w:sz w:val="24"/>
          <w:szCs w:val="24"/>
        </w:rPr>
      </w:pPr>
      <w:r>
        <w:rPr>
          <w:rFonts w:ascii="Times New Roman" w:hAnsi="Times New Roman"/>
          <w:b/>
          <w:sz w:val="24"/>
          <w:szCs w:val="24"/>
        </w:rPr>
        <w:t>2020</w:t>
      </w:r>
    </w:p>
    <w:p>
      <w:pPr>
        <w:pStyle w:val="Padro"/>
        <w:spacing w:lineRule="auto" w:line="360" w:before="0" w:after="0"/>
        <w:jc w:val="center"/>
        <w:rPr>
          <w:rFonts w:ascii="Times New Roman" w:hAnsi="Times New Roman"/>
          <w:sz w:val="24"/>
          <w:szCs w:val="24"/>
        </w:rPr>
      </w:pPr>
      <w:r>
        <mc:AlternateContent>
          <mc:Choice Requires="wps">
            <w:drawing>
              <wp:anchor behindDoc="0" distT="0" distB="0" distL="0" distR="0" simplePos="0" locked="0" layoutInCell="1" allowOverlap="1" relativeHeight="3">
                <wp:simplePos x="0" y="0"/>
                <wp:positionH relativeFrom="column">
                  <wp:posOffset>5644515</wp:posOffset>
                </wp:positionH>
                <wp:positionV relativeFrom="paragraph">
                  <wp:posOffset>-756285</wp:posOffset>
                </wp:positionV>
                <wp:extent cx="207010" cy="416560"/>
                <wp:effectExtent l="0" t="0" r="6985" b="6985"/>
                <wp:wrapNone/>
                <wp:docPr id="2" name="Retângulo 5"/>
                <a:graphic xmlns:a="http://schemas.openxmlformats.org/drawingml/2006/main">
                  <a:graphicData uri="http://schemas.microsoft.com/office/word/2010/wordprocessingShape">
                    <wps:wsp>
                      <wps:cNvSpPr/>
                      <wps:spPr>
                        <a:xfrm>
                          <a:off x="0" y="0"/>
                          <a:ext cx="206280" cy="415800"/>
                        </a:xfrm>
                        <a:prstGeom prst="rect">
                          <a:avLst/>
                        </a:prstGeom>
                        <a:solidFill>
                          <a:srgbClr val="ffffff"/>
                        </a:solidFill>
                        <a:ln w="12600">
                          <a:solidFill>
                            <a:srgbClr val="ffffff"/>
                          </a:solidFill>
                          <a:miter/>
                        </a:ln>
                      </wps:spPr>
                      <wps:style>
                        <a:lnRef idx="0"/>
                        <a:fillRef idx="0"/>
                        <a:effectRef idx="0"/>
                        <a:fontRef idx="minor"/>
                      </wps:style>
                      <wps:bodyPr/>
                    </wps:wsp>
                  </a:graphicData>
                </a:graphic>
              </wp:anchor>
            </w:drawing>
          </mc:Choice>
          <mc:Fallback>
            <w:pict>
              <v:rect id="shape_0" ID="Retângulo 5" fillcolor="white" stroked="t" style="position:absolute;margin-left:444.45pt;margin-top:-59.55pt;width:16.2pt;height:32.7pt">
                <w10:wrap type="none"/>
                <v:fill o:detectmouseclick="t" type="solid" color2="black"/>
                <v:stroke color="white" weight="12600" joinstyle="miter" endcap="flat"/>
              </v:rect>
            </w:pict>
          </mc:Fallback>
        </mc:AlternateContent>
      </w:r>
      <w:r>
        <w:rPr>
          <w:rFonts w:ascii="Times New Roman" w:hAnsi="Times New Roman"/>
          <w:sz w:val="24"/>
          <w:szCs w:val="24"/>
        </w:rPr>
        <w:t>KÊNIA MANUELA DE ANDRADE</w:t>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Ttulo1"/>
        <w:jc w:val="center"/>
        <w:rPr>
          <w:rFonts w:cs="Times New Roman"/>
          <w:b w:val="false"/>
          <w:b w:val="false"/>
          <w:szCs w:val="24"/>
        </w:rPr>
      </w:pPr>
      <w:r>
        <w:rPr>
          <w:rFonts w:cs="Times New Roman"/>
          <w:b w:val="false"/>
          <w:strike/>
          <w:szCs w:val="24"/>
        </w:rPr>
        <w:t>ANÁLISE JURÍDICA ACERCA DO GÊNERO PREVISTO NA LEI MARIA DA PENHA</w:t>
      </w:r>
    </w:p>
    <w:p>
      <w:pPr>
        <w:pStyle w:val="Normal"/>
        <w:spacing w:lineRule="auto" w:line="360" w:before="0" w:after="0"/>
        <w:jc w:val="center"/>
        <w:rPr>
          <w:rFonts w:ascii="Times New Roman" w:hAnsi="Times New Roman"/>
          <w:color w:val="C9211E"/>
          <w:sz w:val="32"/>
          <w:szCs w:val="32"/>
        </w:rPr>
      </w:pPr>
      <w:r>
        <w:rPr>
          <w:rFonts w:ascii="Times New Roman" w:hAnsi="Times New Roman"/>
          <w:color w:val="C9211E"/>
          <w:sz w:val="32"/>
          <w:szCs w:val="32"/>
        </w:rPr>
        <w:t>CONSIDERAÇÕES SOBRE A LEI MARIA DA PENHA</w:t>
      </w:r>
    </w:p>
    <w:p>
      <w:pPr>
        <w:pStyle w:val="Normal"/>
        <w:spacing w:lineRule="auto" w:line="240" w:before="0" w:after="0"/>
        <w:ind w:left="2268"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2268" w:hanging="0"/>
        <w:jc w:val="both"/>
        <w:rPr>
          <w:rFonts w:ascii="Times New Roman" w:hAnsi="Times New Roman"/>
          <w:sz w:val="24"/>
          <w:szCs w:val="24"/>
        </w:rPr>
      </w:pPr>
      <w:r>
        <w:rPr>
          <w:rFonts w:ascii="Times New Roman" w:hAnsi="Times New Roman"/>
          <w:sz w:val="24"/>
          <w:szCs w:val="24"/>
        </w:rPr>
      </w:r>
    </w:p>
    <w:p>
      <w:pPr>
        <w:pStyle w:val="Default"/>
        <w:ind w:left="4535" w:hanging="0"/>
        <w:jc w:val="both"/>
        <w:rPr>
          <w:rFonts w:ascii="Times New Roman" w:hAnsi="Times New Roman" w:cs="Times New Roman"/>
        </w:rPr>
      </w:pPr>
      <w:r>
        <w:rPr>
          <w:rFonts w:cs="Times New Roman" w:ascii="Times New Roman" w:hAnsi="Times New Roman"/>
        </w:rPr>
        <w:t xml:space="preserve">Trabalho de Conclusão de Curso - Artigo Científico - apresentado como pré-requisito para a obtenção do título de Bacharel em Direito pela Faculdade de Ciências Sociais Aplicadas. </w:t>
      </w:r>
    </w:p>
    <w:p>
      <w:pPr>
        <w:pStyle w:val="Default"/>
        <w:ind w:left="4535" w:hanging="0"/>
        <w:jc w:val="both"/>
        <w:rPr>
          <w:rFonts w:ascii="Times New Roman" w:hAnsi="Times New Roman" w:cs="Times New Roman"/>
        </w:rPr>
      </w:pPr>
      <w:r>
        <w:rPr>
          <w:rFonts w:cs="Times New Roman" w:ascii="Times New Roman" w:hAnsi="Times New Roman"/>
        </w:rPr>
      </w:r>
    </w:p>
    <w:p>
      <w:pPr>
        <w:pStyle w:val="Normal"/>
        <w:spacing w:lineRule="auto" w:line="240"/>
        <w:ind w:left="4535" w:hanging="0"/>
        <w:jc w:val="both"/>
        <w:rPr>
          <w:rFonts w:ascii="Times New Roman" w:hAnsi="Times New Roman"/>
          <w:sz w:val="24"/>
          <w:szCs w:val="24"/>
        </w:rPr>
      </w:pPr>
      <w:r>
        <w:rPr>
          <w:rFonts w:ascii="Times New Roman" w:hAnsi="Times New Roman"/>
          <w:sz w:val="24"/>
          <w:szCs w:val="24"/>
        </w:rPr>
        <w:t>Área de Concentração: Direito Penal</w:t>
      </w:r>
    </w:p>
    <w:p>
      <w:pPr>
        <w:pStyle w:val="Padro"/>
        <w:spacing w:lineRule="atLeast" w:line="100" w:before="0" w:after="0"/>
        <w:ind w:left="4536" w:right="-1" w:hanging="0"/>
        <w:jc w:val="both"/>
        <w:rPr>
          <w:rFonts w:ascii="Times New Roman" w:hAnsi="Times New Roman"/>
          <w:sz w:val="24"/>
          <w:szCs w:val="24"/>
        </w:rPr>
      </w:pPr>
      <w:r>
        <w:rPr>
          <w:rFonts w:ascii="Times New Roman" w:hAnsi="Times New Roman"/>
          <w:sz w:val="24"/>
          <w:szCs w:val="24"/>
        </w:rPr>
        <w:t>Orientador: Prof. Esp. Antônio Gonçalves Ribeiro Junior</w:t>
      </w:r>
    </w:p>
    <w:p>
      <w:pPr>
        <w:pStyle w:val="Normal"/>
        <w:spacing w:lineRule="auto" w:line="240"/>
        <w:ind w:left="4535" w:hanging="0"/>
        <w:jc w:val="both"/>
        <w:rPr>
          <w:rFonts w:ascii="Times New Roman" w:hAnsi="Times New Roman"/>
          <w:sz w:val="24"/>
          <w:szCs w:val="24"/>
        </w:rPr>
      </w:pPr>
      <w:r>
        <w:rPr>
          <w:rFonts w:ascii="Times New Roman" w:hAnsi="Times New Roman"/>
          <w:sz w:val="24"/>
          <w:szCs w:val="24"/>
        </w:rPr>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w:r>
    </w:p>
    <w:p>
      <w:pPr>
        <w:pStyle w:val="Normal"/>
        <w:spacing w:lineRule="auto" w:line="360" w:before="0" w:after="0"/>
        <w:jc w:val="center"/>
        <w:rPr>
          <w:rFonts w:ascii="Times New Roman" w:hAnsi="Times New Roman"/>
          <w:sz w:val="24"/>
          <w:szCs w:val="24"/>
        </w:rPr>
      </w:pPr>
      <w:r>
        <w:rPr>
          <w:rFonts w:ascii="Times New Roman" w:hAnsi="Times New Roman"/>
          <w:sz w:val="24"/>
          <w:szCs w:val="24"/>
        </w:rPr>
        <w:t>CAMPINA GRANDE-PB</w:t>
      </w:r>
    </w:p>
    <w:p>
      <w:pPr>
        <w:pStyle w:val="Normal"/>
        <w:spacing w:lineRule="auto" w:line="360" w:before="0" w:after="0"/>
        <w:jc w:val="center"/>
        <w:rPr>
          <w:rFonts w:ascii="Times New Roman" w:hAnsi="Times New Roman"/>
          <w:sz w:val="24"/>
          <w:szCs w:val="24"/>
        </w:rPr>
      </w:pPr>
      <w:r>
        <w:rPr>
          <w:rFonts w:ascii="Times New Roman" w:hAnsi="Times New Roman"/>
          <w:sz w:val="24"/>
          <w:szCs w:val="24"/>
        </w:rPr>
        <w:t>2020</w:t>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mc:AlternateContent>
          <mc:Choice Requires="wps">
            <w:drawing>
              <wp:anchor behindDoc="0" distT="0" distB="0" distL="0" distR="0" simplePos="0" locked="0" layoutInCell="1" allowOverlap="1" relativeHeight="4">
                <wp:simplePos x="0" y="0"/>
                <wp:positionH relativeFrom="column">
                  <wp:posOffset>5539740</wp:posOffset>
                </wp:positionH>
                <wp:positionV relativeFrom="paragraph">
                  <wp:posOffset>-746760</wp:posOffset>
                </wp:positionV>
                <wp:extent cx="340360" cy="435610"/>
                <wp:effectExtent l="0" t="0" r="6985" b="6985"/>
                <wp:wrapNone/>
                <wp:docPr id="3" name="Retângulo 4"/>
                <a:graphic xmlns:a="http://schemas.openxmlformats.org/drawingml/2006/main">
                  <a:graphicData uri="http://schemas.microsoft.com/office/word/2010/wordprocessingShape">
                    <wps:wsp>
                      <wps:cNvSpPr/>
                      <wps:spPr>
                        <a:xfrm>
                          <a:off x="0" y="0"/>
                          <a:ext cx="339840" cy="434880"/>
                        </a:xfrm>
                        <a:prstGeom prst="rect">
                          <a:avLst/>
                        </a:prstGeom>
                        <a:solidFill>
                          <a:srgbClr val="ffffff"/>
                        </a:solidFill>
                        <a:ln w="12600">
                          <a:solidFill>
                            <a:srgbClr val="ffffff"/>
                          </a:solidFill>
                          <a:miter/>
                        </a:ln>
                      </wps:spPr>
                      <wps:style>
                        <a:lnRef idx="0"/>
                        <a:fillRef idx="0"/>
                        <a:effectRef idx="0"/>
                        <a:fontRef idx="minor"/>
                      </wps:style>
                      <wps:bodyPr/>
                    </wps:wsp>
                  </a:graphicData>
                </a:graphic>
              </wp:anchor>
            </w:drawing>
          </mc:Choice>
          <mc:Fallback>
            <w:pict>
              <v:rect id="shape_0" ID="Retângulo 4" fillcolor="white" stroked="t" style="position:absolute;margin-left:436.2pt;margin-top:-58.8pt;width:26.7pt;height:34.2pt">
                <w10:wrap type="none"/>
                <v:fill o:detectmouseclick="t" type="solid" color2="black"/>
                <v:stroke color="white" weight="12600" joinstyle="miter" endcap="flat"/>
              </v:rect>
            </w:pict>
          </mc:Fallback>
        </mc:AlternateContent>
      </w:r>
    </w:p>
    <w:p>
      <w:pPr>
        <w:pStyle w:val="Default"/>
        <w:spacing w:lineRule="auto" w:line="360"/>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1" allowOverlap="1" relativeHeight="5">
                <wp:simplePos x="0" y="0"/>
                <wp:positionH relativeFrom="column">
                  <wp:posOffset>5558790</wp:posOffset>
                </wp:positionH>
                <wp:positionV relativeFrom="paragraph">
                  <wp:posOffset>-851535</wp:posOffset>
                </wp:positionV>
                <wp:extent cx="432435" cy="435610"/>
                <wp:effectExtent l="0" t="0" r="0" b="6985"/>
                <wp:wrapNone/>
                <wp:docPr id="4" name="Retângulo 1"/>
                <a:graphic xmlns:a="http://schemas.openxmlformats.org/drawingml/2006/main">
                  <a:graphicData uri="http://schemas.microsoft.com/office/word/2010/wordprocessingShape">
                    <wps:wsp>
                      <wps:cNvSpPr/>
                      <wps:spPr>
                        <a:xfrm>
                          <a:off x="0" y="0"/>
                          <a:ext cx="431640" cy="43488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Retângulo 1" fillcolor="white" stroked="t" style="position:absolute;margin-left:437.7pt;margin-top:-67.05pt;width:33.95pt;height:34.2pt">
                <w10:wrap type="none"/>
                <v:fill o:detectmouseclick="t" type="solid" color2="black"/>
                <v:stroke color="white" weight="9360" joinstyle="miter" endcap="flat"/>
              </v:rect>
            </w:pict>
          </mc:Fallback>
        </mc:AlternateContent>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t xml:space="preserve">Trabalho de Conclusão de Curso - Artigo Científico - como parte dos requisitos para obtenção do título de Bacharel em Direito, outorgado pela Faculdade de Ciências Sociais Aplicadas de Campina Grande – PB. </w:t>
      </w:r>
    </w:p>
    <w:p>
      <w:pPr>
        <w:pStyle w:val="Default"/>
        <w:spacing w:lineRule="auto" w:line="360"/>
        <w:ind w:left="4535" w:hanging="0"/>
        <w:jc w:val="both"/>
        <w:rPr>
          <w:rFonts w:ascii="Times New Roman" w:hAnsi="Times New Roman" w:cs="Times New Roman"/>
        </w:rPr>
      </w:pPr>
      <w:r>
        <w:rPr>
          <w:rFonts w:cs="Times New Roman" w:ascii="Times New Roman" w:hAnsi="Times New Roman"/>
        </w:rPr>
        <w:t>APROVADO EM</w:t>
      </w:r>
      <w:r>
        <w:rPr>
          <w:rFonts w:cs="Times New Roman" w:ascii="Times New Roman" w:hAnsi="Times New Roman"/>
          <w:u w:val="single"/>
        </w:rPr>
        <w:t>: _____</w:t>
      </w:r>
      <w:r>
        <w:rPr>
          <w:rFonts w:cs="Times New Roman" w:ascii="Times New Roman" w:hAnsi="Times New Roman"/>
        </w:rPr>
        <w:t xml:space="preserve">/_______/______ </w:t>
      </w:r>
    </w:p>
    <w:p>
      <w:pPr>
        <w:pStyle w:val="Default"/>
        <w:spacing w:lineRule="auto" w:line="360"/>
        <w:ind w:left="4535" w:hanging="0"/>
        <w:jc w:val="both"/>
        <w:rPr>
          <w:rFonts w:ascii="Times New Roman" w:hAnsi="Times New Roman" w:cs="Times New Roman"/>
        </w:rPr>
      </w:pPr>
      <w:r>
        <w:rPr>
          <w:rFonts w:cs="Times New Roman" w:ascii="Times New Roman" w:hAnsi="Times New Roman"/>
        </w:rPr>
        <w:t xml:space="preserve">BANCA EXAMINADORA: </w:t>
      </w:r>
    </w:p>
    <w:p>
      <w:pPr>
        <w:pStyle w:val="Default"/>
        <w:spacing w:lineRule="auto" w:line="36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hanging="0"/>
        <w:jc w:val="both"/>
        <w:rPr>
          <w:rFonts w:ascii="Times New Roman" w:hAnsi="Times New Roman" w:cs="Times New Roman"/>
        </w:rPr>
      </w:pPr>
      <w:r>
        <w:rPr>
          <w:rFonts w:cs="Times New Roman" w:ascii="Times New Roman" w:hAnsi="Times New Roman"/>
        </w:rPr>
        <w:t>_________________________________</w:t>
      </w:r>
    </w:p>
    <w:p>
      <w:pPr>
        <w:pStyle w:val="Default"/>
        <w:spacing w:lineRule="auto" w:line="360"/>
        <w:ind w:left="4535" w:hanging="0"/>
        <w:jc w:val="both"/>
        <w:rPr>
          <w:rFonts w:ascii="Times New Roman" w:hAnsi="Times New Roman" w:cs="Times New Roman"/>
        </w:rPr>
      </w:pPr>
      <w:r>
        <w:rPr>
          <w:rFonts w:cs="Times New Roman" w:ascii="Times New Roman" w:hAnsi="Times New Roman"/>
        </w:rPr>
        <w:t>Prof. da UniFacisa_________________, Esp. Orientador</w:t>
      </w:r>
    </w:p>
    <w:p>
      <w:pPr>
        <w:pStyle w:val="Default"/>
        <w:spacing w:lineRule="auto" w:line="360" w:before="3" w:after="200"/>
        <w:ind w:left="4535" w:hanging="0"/>
        <w:jc w:val="both"/>
        <w:rPr>
          <w:rFonts w:ascii="Times New Roman" w:hAnsi="Times New Roman" w:cs="Times New Roman"/>
        </w:rPr>
      </w:pPr>
      <w:r>
        <w:rPr>
          <w:rFonts w:cs="Times New Roman" w:ascii="Times New Roman" w:hAnsi="Times New Roman"/>
        </w:rPr>
      </w:r>
    </w:p>
    <w:p>
      <w:pPr>
        <w:pStyle w:val="Default"/>
        <w:spacing w:lineRule="auto" w:line="360"/>
        <w:ind w:left="4535" w:right="-8" w:hanging="0"/>
        <w:jc w:val="both"/>
        <w:rPr>
          <w:rFonts w:ascii="Times New Roman" w:hAnsi="Times New Roman" w:cs="Times New Roman"/>
        </w:rPr>
      </w:pPr>
      <w:r>
        <w:rPr>
          <w:rFonts w:cs="Times New Roman" w:ascii="Times New Roman" w:hAnsi="Times New Roman"/>
        </w:rPr>
        <w:t>__________________________________</w:t>
      </w:r>
    </w:p>
    <w:p>
      <w:pPr>
        <w:pStyle w:val="Default"/>
        <w:spacing w:lineRule="auto" w:line="360"/>
        <w:ind w:left="4535" w:right="-8" w:hanging="0"/>
        <w:jc w:val="both"/>
        <w:rPr>
          <w:rFonts w:ascii="Times New Roman" w:hAnsi="Times New Roman" w:cs="Times New Roman"/>
        </w:rPr>
      </w:pPr>
      <w:r>
        <w:rPr>
          <w:rFonts w:cs="Times New Roman" w:ascii="Times New Roman" w:hAnsi="Times New Roman"/>
        </w:rPr>
        <w:t xml:space="preserve">Prof. da UniFacisa __________________, Ms. </w:t>
      </w:r>
    </w:p>
    <w:p>
      <w:pPr>
        <w:pStyle w:val="Default"/>
        <w:spacing w:lineRule="auto" w:line="360"/>
        <w:ind w:left="4535" w:right="-8" w:hanging="0"/>
        <w:jc w:val="both"/>
        <w:rPr>
          <w:rFonts w:ascii="Times New Roman" w:hAnsi="Times New Roman" w:cs="Times New Roman"/>
        </w:rPr>
      </w:pPr>
      <w:r>
        <w:rPr>
          <w:rFonts w:cs="Times New Roman" w:ascii="Times New Roman" w:hAnsi="Times New Roman"/>
        </w:rPr>
      </w:r>
    </w:p>
    <w:p>
      <w:pPr>
        <w:pStyle w:val="Default"/>
        <w:spacing w:lineRule="auto" w:line="360" w:before="11" w:after="200"/>
        <w:ind w:left="4535" w:right="-8" w:hanging="0"/>
        <w:jc w:val="both"/>
        <w:rPr>
          <w:rFonts w:ascii="Times New Roman" w:hAnsi="Times New Roman" w:cs="Times New Roman"/>
        </w:rPr>
      </w:pPr>
      <w:r>
        <w:rPr>
          <w:rFonts w:cs="Times New Roman" w:ascii="Times New Roman" w:hAnsi="Times New Roman"/>
        </w:rPr>
        <w:t>__________________________________</w:t>
      </w:r>
    </w:p>
    <w:p>
      <w:pPr>
        <w:pStyle w:val="Normal"/>
        <w:spacing w:lineRule="auto" w:line="360"/>
        <w:ind w:left="4535" w:hanging="0"/>
        <w:jc w:val="both"/>
        <w:rPr>
          <w:rFonts w:ascii="Times New Roman" w:hAnsi="Times New Roman"/>
          <w:sz w:val="24"/>
          <w:szCs w:val="24"/>
        </w:rPr>
      </w:pPr>
      <w:r>
        <w:rPr>
          <w:rFonts w:ascii="Times New Roman" w:hAnsi="Times New Roman"/>
          <w:sz w:val="24"/>
          <w:szCs w:val="24"/>
        </w:rPr>
        <w:t>Prof.º da UniFacisa_________________, Ms.</w:t>
      </w:r>
    </w:p>
    <w:p>
      <w:pPr>
        <w:pStyle w:val="Normal"/>
        <w:spacing w:lineRule="auto" w:line="360"/>
        <w:jc w:val="center"/>
        <w:rPr>
          <w:rFonts w:ascii="Times New Roman" w:hAnsi="Times New Roman"/>
          <w:b/>
          <w:b/>
          <w:sz w:val="24"/>
          <w:szCs w:val="24"/>
        </w:rPr>
      </w:pPr>
      <w:r>
        <mc:AlternateContent>
          <mc:Choice Requires="wps">
            <w:drawing>
              <wp:anchor behindDoc="0" distT="0" distB="0" distL="0" distR="0" simplePos="0" locked="0" layoutInCell="1" allowOverlap="1" relativeHeight="6">
                <wp:simplePos x="0" y="0"/>
                <wp:positionH relativeFrom="column">
                  <wp:posOffset>5549265</wp:posOffset>
                </wp:positionH>
                <wp:positionV relativeFrom="paragraph">
                  <wp:posOffset>-727710</wp:posOffset>
                </wp:positionV>
                <wp:extent cx="397510" cy="397510"/>
                <wp:effectExtent l="0" t="0" r="6985" b="6985"/>
                <wp:wrapNone/>
                <wp:docPr id="5" name="Retângulo 6"/>
                <a:graphic xmlns:a="http://schemas.openxmlformats.org/drawingml/2006/main">
                  <a:graphicData uri="http://schemas.microsoft.com/office/word/2010/wordprocessingShape">
                    <wps:wsp>
                      <wps:cNvSpPr/>
                      <wps:spPr>
                        <a:xfrm>
                          <a:off x="0" y="0"/>
                          <a:ext cx="396720" cy="396720"/>
                        </a:xfrm>
                        <a:prstGeom prst="rect">
                          <a:avLst/>
                        </a:prstGeom>
                        <a:solidFill>
                          <a:srgbClr val="ffffff"/>
                        </a:solidFill>
                        <a:ln w="12600">
                          <a:solidFill>
                            <a:srgbClr val="ffffff"/>
                          </a:solidFill>
                          <a:miter/>
                        </a:ln>
                      </wps:spPr>
                      <wps:style>
                        <a:lnRef idx="0"/>
                        <a:fillRef idx="0"/>
                        <a:effectRef idx="0"/>
                        <a:fontRef idx="minor"/>
                      </wps:style>
                      <wps:bodyPr/>
                    </wps:wsp>
                  </a:graphicData>
                </a:graphic>
              </wp:anchor>
            </w:drawing>
          </mc:Choice>
          <mc:Fallback>
            <w:pict>
              <v:rect id="shape_0" ID="Retângulo 6" fillcolor="white" stroked="t" style="position:absolute;margin-left:436.95pt;margin-top:-57.3pt;width:31.2pt;height:31.2pt">
                <w10:wrap type="none"/>
                <v:fill o:detectmouseclick="t" type="solid" color2="black"/>
                <v:stroke color="white" weight="12600" joinstyle="miter" endcap="flat"/>
              </v:rect>
            </w:pict>
          </mc:Fallback>
        </mc:AlternateContent>
      </w:r>
      <w:r>
        <w:rPr>
          <w:rFonts w:ascii="Times New Roman" w:hAnsi="Times New Roman"/>
          <w:b/>
          <w:strike/>
          <w:sz w:val="24"/>
          <w:szCs w:val="24"/>
          <w:u w:val="none"/>
        </w:rPr>
        <w:t>Análise jurídica acerca do gênero previsto na Lei Maria da Penha</w:t>
      </w:r>
    </w:p>
    <w:p>
      <w:pPr>
        <w:pStyle w:val="Normal"/>
        <w:spacing w:lineRule="auto" w:line="360" w:before="0" w:after="0"/>
        <w:jc w:val="center"/>
        <w:rPr>
          <w:rFonts w:ascii="Times New Roman" w:hAnsi="Times New Roman"/>
          <w:b/>
          <w:b/>
          <w:color w:val="C9211E"/>
          <w:sz w:val="24"/>
          <w:szCs w:val="24"/>
        </w:rPr>
      </w:pPr>
      <w:r>
        <w:rPr>
          <w:rFonts w:ascii="Times New Roman" w:hAnsi="Times New Roman"/>
          <w:b/>
          <w:color w:val="C9211E"/>
          <w:sz w:val="24"/>
          <w:szCs w:val="24"/>
        </w:rPr>
        <w:t>CONSIDERAÇÕES SOBRE A LEI MARIA DA PENHA</w:t>
      </w:r>
    </w:p>
    <w:p>
      <w:pPr>
        <w:pStyle w:val="Normal"/>
        <w:jc w:val="right"/>
        <w:rPr>
          <w:rFonts w:ascii="Times New Roman" w:hAnsi="Times New Roman"/>
          <w:color w:val="000000" w:themeColor="text1"/>
          <w:sz w:val="24"/>
        </w:rPr>
      </w:pPr>
      <w:r>
        <w:rPr>
          <w:rFonts w:ascii="Times New Roman" w:hAnsi="Times New Roman"/>
          <w:color w:val="000000" w:themeColor="text1"/>
          <w:sz w:val="24"/>
        </w:rPr>
        <w:t>Kênia Manuela de Andrade</w:t>
      </w:r>
      <w:r>
        <w:rPr>
          <w:rStyle w:val="Ncoradanotaderodap"/>
          <w:rFonts w:ascii="Times New Roman" w:hAnsi="Times New Roman"/>
          <w:color w:val="000000" w:themeColor="text1"/>
          <w:sz w:val="28"/>
        </w:rPr>
        <w:footnoteReference w:id="2"/>
      </w:r>
    </w:p>
    <w:p>
      <w:pPr>
        <w:pStyle w:val="Normal"/>
        <w:jc w:val="right"/>
        <w:rPr>
          <w:rFonts w:ascii="Times New Roman" w:hAnsi="Times New Roman"/>
          <w:color w:val="000000" w:themeColor="text1"/>
          <w:sz w:val="24"/>
        </w:rPr>
      </w:pPr>
      <w:r>
        <w:rPr>
          <w:rFonts w:ascii="Times New Roman" w:hAnsi="Times New Roman"/>
          <w:color w:val="000000" w:themeColor="text1"/>
          <w:sz w:val="24"/>
        </w:rPr>
        <w:t>Antônio Gonçalves Ribeiro Junior</w:t>
      </w:r>
      <w:r>
        <w:rPr>
          <w:rStyle w:val="Ncoradanotaderodap"/>
          <w:rFonts w:ascii="Times New Roman" w:hAnsi="Times New Roman"/>
          <w:color w:val="000000" w:themeColor="text1"/>
          <w:sz w:val="24"/>
        </w:rPr>
        <w:footnoteReference w:id="3"/>
      </w:r>
    </w:p>
    <w:p>
      <w:pPr>
        <w:pStyle w:val="Normal"/>
        <w:spacing w:lineRule="auto" w:line="360" w:beforeAutospacing="1" w:afterAutospacing="1"/>
        <w:rPr>
          <w:rFonts w:ascii="Times New Roman" w:hAnsi="Times New Roman"/>
          <w:b/>
          <w:b/>
          <w:color w:val="000000" w:themeColor="text1"/>
          <w:sz w:val="24"/>
        </w:rPr>
      </w:pPr>
      <w:r>
        <w:rPr>
          <w:rFonts w:ascii="Times New Roman" w:hAnsi="Times New Roman"/>
          <w:b/>
          <w:color w:val="000000" w:themeColor="text1"/>
          <w:sz w:val="24"/>
        </w:rPr>
      </w:r>
    </w:p>
    <w:p>
      <w:pPr>
        <w:pStyle w:val="Normal"/>
        <w:spacing w:lineRule="auto" w:line="360" w:beforeAutospacing="1" w:afterAutospacing="1"/>
        <w:jc w:val="center"/>
        <w:rPr/>
      </w:pPr>
      <w:r>
        <w:rPr>
          <w:rFonts w:ascii="Times New Roman" w:hAnsi="Times New Roman"/>
          <w:b/>
          <w:color w:val="000000" w:themeColor="text1"/>
          <w:sz w:val="24"/>
        </w:rPr>
        <w:t>RESUMO</w:t>
      </w:r>
    </w:p>
    <w:p>
      <w:pPr>
        <w:pStyle w:val="Normal"/>
        <w:spacing w:lineRule="auto" w:line="240"/>
        <w:jc w:val="both"/>
        <w:rPr/>
      </w:pPr>
      <w:r>
        <w:rPr>
          <w:rFonts w:ascii="Times New Roman" w:hAnsi="Times New Roman"/>
          <w:sz w:val="24"/>
          <w:szCs w:val="24"/>
          <w:shd w:fill="FFFFFF" w:val="clear"/>
        </w:rPr>
        <w:t>A Lei nº 11.340/2006</w:t>
      </w:r>
      <w:r>
        <w:rPr>
          <w:rFonts w:ascii="Times New Roman" w:hAnsi="Times New Roman"/>
          <w:color w:val="000000" w:themeColor="text1"/>
          <w:sz w:val="24"/>
          <w:szCs w:val="24"/>
          <w:shd w:fill="FFFFFF" w:val="clear"/>
        </w:rPr>
        <w:t>,</w:t>
      </w:r>
      <w:r>
        <w:rPr>
          <w:rFonts w:ascii="Times New Roman" w:hAnsi="Times New Roman"/>
          <w:sz w:val="24"/>
          <w:szCs w:val="24"/>
          <w:shd w:fill="FFFFFF" w:val="clear"/>
        </w:rPr>
        <w:t xml:space="preserve"> conhecida por Lei Maria da Penha, dispõe </w:t>
        <w:tab/>
        <w:t xml:space="preserve">sobre as formas de violência doméstica e/ou familiar contra a mulher. Logo, a violência doméstica contra a mulher consiste num problema corriqueiro no Brasil, uma vez que atinge toda população independente de classe social, raça ou etnia. </w:t>
      </w:r>
      <w:r>
        <w:rPr>
          <w:rFonts w:ascii="Times New Roman" w:hAnsi="Times New Roman"/>
          <w:color w:val="000000"/>
          <w:sz w:val="24"/>
          <w:szCs w:val="18"/>
          <w:shd w:fill="E0E1E5" w:val="clear"/>
        </w:rPr>
        <w:t xml:space="preserve">Muitos estudos têm mostrado que a violência que é praticada contra as mulheres é mais excessiva e danosa </w:t>
      </w:r>
      <w:r>
        <w:rPr>
          <w:rFonts w:ascii="Times New Roman" w:hAnsi="Times New Roman"/>
          <w:color w:val="C9211E"/>
          <w:sz w:val="24"/>
          <w:szCs w:val="18"/>
          <w:shd w:fill="E0E1E5" w:val="clear"/>
        </w:rPr>
        <w:t>(QUE O QUE OU QUAIS OUTRAS MODALIDADES DE VIOLÊNCIAS?)</w:t>
      </w:r>
      <w:r>
        <w:rPr>
          <w:rFonts w:ascii="Times New Roman" w:hAnsi="Times New Roman"/>
          <w:color w:val="000000"/>
          <w:sz w:val="24"/>
          <w:szCs w:val="18"/>
          <w:shd w:fill="E0E1E5" w:val="clear"/>
        </w:rPr>
        <w:t>; comparando com as que os homens se tornam vítimas, a partir da análise dos aspectos culturais o que pode ser explicado através dos formadores da consciência coletiva</w:t>
      </w:r>
      <w:r>
        <w:rPr>
          <w:rFonts w:ascii="Verdana" w:hAnsi="Verdana"/>
          <w:color w:val="000000"/>
          <w:sz w:val="18"/>
          <w:szCs w:val="18"/>
          <w:shd w:fill="E0E1E5" w:val="clear"/>
        </w:rPr>
        <w:t>.</w:t>
      </w:r>
      <w:r>
        <w:rPr>
          <w:rFonts w:ascii="Times New Roman" w:hAnsi="Times New Roman"/>
          <w:sz w:val="24"/>
          <w:szCs w:val="24"/>
        </w:rPr>
        <w:t xml:space="preserve"> </w:t>
      </w:r>
      <w:r>
        <w:rPr>
          <w:rFonts w:ascii="Times New Roman" w:hAnsi="Times New Roman"/>
          <w:color w:val="C9211E"/>
          <w:sz w:val="24"/>
          <w:szCs w:val="24"/>
        </w:rPr>
        <w:t xml:space="preserve">SE A IDEIA ERA FAZER A COMPARAÇÃO COM AS VIOLÊNCIAS QUE VITIMAM OS HOMENS ENTÃO RETIRE O PONTO E VÍRGULA, E COLOQUE CRASE EM ‘AS’) </w:t>
      </w:r>
      <w:r>
        <w:rPr>
          <w:rFonts w:ascii="Times New Roman" w:hAnsi="Times New Roman"/>
          <w:sz w:val="24"/>
          <w:szCs w:val="24"/>
        </w:rPr>
        <w:t>Considerando a violência doméstica contra a mulher, a pesquisa introduz um debate sobre o termo gênero na legislação, apontando a importância de perceber as desigualdades entre homens e mulheres, tais como, as construções sociais e culturais, que privilegiam o poder masculino em detrimento do feminino.</w:t>
      </w:r>
      <w:r>
        <w:rPr>
          <w:rFonts w:ascii="Times New Roman" w:hAnsi="Times New Roman"/>
          <w:color w:val="000000"/>
          <w:sz w:val="24"/>
          <w:szCs w:val="24"/>
        </w:rPr>
        <w:t xml:space="preserve"> Desta forma, a sua problematização se dá a partir da </w:t>
      </w:r>
      <w:r>
        <w:rPr>
          <w:rFonts w:ascii="Times New Roman" w:hAnsi="Times New Roman"/>
          <w:strike/>
          <w:color w:val="C9211E"/>
          <w:sz w:val="24"/>
          <w:szCs w:val="24"/>
        </w:rPr>
        <w:t>analise</w:t>
      </w:r>
      <w:r>
        <w:rPr>
          <w:rFonts w:ascii="Times New Roman" w:hAnsi="Times New Roman"/>
          <w:color w:val="000000"/>
          <w:sz w:val="24"/>
          <w:szCs w:val="24"/>
        </w:rPr>
        <w:t xml:space="preserve"> </w:t>
      </w:r>
      <w:r>
        <w:rPr>
          <w:rFonts w:ascii="Times New Roman" w:hAnsi="Times New Roman"/>
          <w:color w:val="C9211E"/>
          <w:sz w:val="24"/>
          <w:szCs w:val="24"/>
        </w:rPr>
        <w:t>ANÁLISE</w:t>
      </w:r>
      <w:r>
        <w:rPr>
          <w:rFonts w:ascii="Times New Roman" w:hAnsi="Times New Roman"/>
          <w:color w:val="000000"/>
          <w:sz w:val="24"/>
          <w:szCs w:val="24"/>
        </w:rPr>
        <w:t xml:space="preserve"> acerca do real conteúdo referente à</w:t>
      </w:r>
      <w:r>
        <w:rPr>
          <w:rFonts w:ascii="Times New Roman" w:hAnsi="Times New Roman"/>
          <w:sz w:val="24"/>
          <w:szCs w:val="24"/>
        </w:rPr>
        <w:t xml:space="preserve"> </w:t>
      </w:r>
      <w:r>
        <w:rPr>
          <w:rFonts w:ascii="Times New Roman" w:hAnsi="Times New Roman"/>
          <w:sz w:val="24"/>
        </w:rPr>
        <w:t xml:space="preserve">definição dos </w:t>
      </w:r>
      <w:r>
        <w:rPr>
          <w:rFonts w:ascii="Times New Roman" w:hAnsi="Times New Roman"/>
          <w:color w:val="000000" w:themeColor="text1"/>
          <w:sz w:val="24"/>
          <w:szCs w:val="24"/>
          <w:shd w:fill="E0E1E5" w:val="clear"/>
        </w:rPr>
        <w:t>vários aspectos que englobam o problema da violência de gênero, sendo eles, culturais, ideológicos, religiosos, sociais, etc.</w:t>
      </w:r>
      <w:r>
        <w:rPr>
          <w:rFonts w:ascii="Times New Roman" w:hAnsi="Times New Roman"/>
          <w:color w:val="000000" w:themeColor="text1"/>
          <w:sz w:val="24"/>
          <w:szCs w:val="24"/>
        </w:rPr>
        <w:t>,</w:t>
      </w:r>
      <w:r>
        <w:rPr>
          <w:rFonts w:ascii="Times New Roman" w:hAnsi="Times New Roman"/>
          <w:sz w:val="28"/>
        </w:rPr>
        <w:t xml:space="preserve"> </w:t>
      </w:r>
      <w:r>
        <w:rPr>
          <w:rFonts w:ascii="Times New Roman" w:hAnsi="Times New Roman"/>
          <w:sz w:val="24"/>
        </w:rPr>
        <w:t>a partir de uma revisão e análise das legislações que versam sobre os direitos da mulher no Brasil.</w:t>
      </w:r>
      <w:r>
        <w:rPr>
          <w:rFonts w:ascii="Times New Roman" w:hAnsi="Times New Roman"/>
          <w:sz w:val="24"/>
          <w:szCs w:val="24"/>
        </w:rPr>
        <w:t xml:space="preserve"> Assim, o presente trabalho intenta </w:t>
      </w:r>
      <w:r>
        <w:rPr>
          <w:rFonts w:ascii="Times New Roman" w:hAnsi="Times New Roman"/>
          <w:sz w:val="24"/>
        </w:rPr>
        <w:t xml:space="preserve">a análise do gênero na Lei Maria da Penha e seus reflexos jurídicos e sociais, bem como, a análise dos tipos de violência contra a mulher, e ao mesmo tempo a análise do histórico da referida </w:t>
      </w:r>
      <w:r>
        <w:rPr>
          <w:rFonts w:ascii="Times New Roman" w:hAnsi="Times New Roman"/>
          <w:color w:val="C9211E"/>
          <w:sz w:val="24"/>
        </w:rPr>
        <w:t xml:space="preserve">Lei, BEM COMO </w:t>
      </w:r>
      <w:r>
        <w:rPr>
          <w:rFonts w:ascii="Times New Roman" w:hAnsi="Times New Roman"/>
          <w:strike/>
          <w:color w:val="C9211E"/>
          <w:sz w:val="24"/>
        </w:rPr>
        <w:t>. O presente trabalho</w:t>
      </w:r>
      <w:r>
        <w:rPr>
          <w:rFonts w:ascii="Times New Roman" w:hAnsi="Times New Roman"/>
          <w:color w:val="C9211E"/>
          <w:sz w:val="24"/>
        </w:rPr>
        <w:t xml:space="preserve"> </w:t>
      </w:r>
      <w:r>
        <w:rPr>
          <w:rFonts w:ascii="Times New Roman" w:hAnsi="Times New Roman"/>
          <w:color w:val="000000" w:themeColor="text1"/>
          <w:sz w:val="24"/>
        </w:rPr>
        <w:t xml:space="preserve">tem como objetivo analisar de forma sucinta os conflitos oriundos das relações entre homem e mulher, explicar o significado de gênero e a análise do fenômeno social da violência. </w:t>
      </w:r>
      <w:r>
        <w:rPr>
          <w:rFonts w:ascii="Times New Roman" w:hAnsi="Times New Roman"/>
          <w:color w:val="000000"/>
          <w:sz w:val="24"/>
          <w:szCs w:val="24"/>
          <w:lang w:val="pt-PT"/>
        </w:rPr>
        <w:t>Tendo como objeto de investigação científica a contribuição, relevância e análise da análise jurídica será utilizado como</w:t>
      </w:r>
      <w:r>
        <w:rPr>
          <w:rFonts w:ascii="Times New Roman" w:hAnsi="Times New Roman"/>
          <w:color w:val="FF0000"/>
          <w:sz w:val="24"/>
          <w:shd w:fill="FFFFFF" w:val="clear"/>
        </w:rPr>
        <w:t xml:space="preserve"> </w:t>
      </w:r>
      <w:r>
        <w:rPr>
          <w:rFonts w:ascii="Times New Roman" w:hAnsi="Times New Roman"/>
          <w:color w:val="000000" w:themeColor="text1"/>
          <w:sz w:val="24"/>
          <w:shd w:fill="FFFFFF" w:val="clear"/>
        </w:rPr>
        <w:t>procedimento metodológico uma revisão bibliográfica, com base em entendimentos doutrinários, extraída de livros e artigos.</w:t>
      </w:r>
      <w:r>
        <w:rPr>
          <w:rFonts w:ascii="Times New Roman" w:hAnsi="Times New Roman"/>
          <w:color w:val="FF0000"/>
          <w:sz w:val="24"/>
          <w:shd w:fill="FFFFFF" w:val="clear"/>
        </w:rPr>
        <w:t xml:space="preserve"> </w:t>
      </w:r>
    </w:p>
    <w:p>
      <w:pPr>
        <w:pStyle w:val="Normal"/>
        <w:spacing w:lineRule="auto" w:line="360"/>
        <w:rPr>
          <w:rFonts w:ascii="Times New Roman" w:hAnsi="Times New Roman"/>
          <w:b/>
          <w:b/>
          <w:color w:val="000000" w:themeColor="text1"/>
          <w:sz w:val="24"/>
          <w:lang w:val="en-US"/>
        </w:rPr>
      </w:pPr>
      <w:r>
        <w:rPr>
          <w:rFonts w:ascii="Times New Roman" w:hAnsi="Times New Roman"/>
          <w:b/>
          <w:color w:val="000000" w:themeColor="text1"/>
          <w:sz w:val="24"/>
        </w:rPr>
        <w:t xml:space="preserve">Palavras-chaves: </w:t>
      </w:r>
      <w:r>
        <w:rPr>
          <w:rFonts w:ascii="Times New Roman" w:hAnsi="Times New Roman"/>
          <w:color w:val="000000" w:themeColor="text1"/>
          <w:sz w:val="24"/>
        </w:rPr>
        <w:t xml:space="preserve">Gênero. Violência doméstica. </w:t>
      </w:r>
      <w:r>
        <w:rPr>
          <w:rFonts w:ascii="Times New Roman" w:hAnsi="Times New Roman"/>
          <w:color w:val="000000" w:themeColor="text1"/>
          <w:sz w:val="24"/>
          <w:lang w:val="en-US"/>
        </w:rPr>
        <w:t>Lei Maria da Penha.</w:t>
      </w:r>
      <w:r>
        <w:rPr>
          <w:rFonts w:ascii="Times New Roman" w:hAnsi="Times New Roman"/>
          <w:b/>
          <w:color w:val="000000" w:themeColor="text1"/>
          <w:sz w:val="24"/>
          <w:lang w:val="en-US"/>
        </w:rPr>
        <w:t xml:space="preserve"> </w:t>
      </w:r>
    </w:p>
    <w:p>
      <w:pPr>
        <w:pStyle w:val="Normal"/>
        <w:spacing w:lineRule="auto" w:line="360"/>
        <w:jc w:val="center"/>
        <w:rPr>
          <w:rFonts w:ascii="Times New Roman" w:hAnsi="Times New Roman"/>
          <w:b/>
          <w:b/>
          <w:color w:val="000000" w:themeColor="text1"/>
          <w:sz w:val="24"/>
          <w:lang w:val="en-US"/>
        </w:rPr>
      </w:pPr>
      <w:r>
        <w:rPr>
          <w:rFonts w:ascii="Times New Roman" w:hAnsi="Times New Roman"/>
          <w:b/>
          <w:color w:val="000000" w:themeColor="text1"/>
          <w:sz w:val="24"/>
          <w:lang w:val="en-US"/>
        </w:rPr>
        <w:t>ABSTRACT</w:t>
      </w:r>
    </w:p>
    <w:p>
      <w:pPr>
        <w:pStyle w:val="Normal"/>
        <w:spacing w:lineRule="auto" w:line="240"/>
        <w:jc w:val="both"/>
        <w:rPr>
          <w:rFonts w:ascii="Times New Roman" w:hAnsi="Times New Roman"/>
          <w:sz w:val="24"/>
          <w:lang w:val="en-US"/>
        </w:rPr>
      </w:pPr>
      <w:r>
        <w:rPr>
          <w:rFonts w:ascii="Times New Roman" w:hAnsi="Times New Roman"/>
          <w:color w:val="000000" w:themeColor="text1"/>
          <w:sz w:val="24"/>
          <w:lang w:val="en-US"/>
        </w:rPr>
        <w:t>Law 11.340 / 2006, known as the Maria da Penha Law, provides for forms of domestic and / or family violence against women. Therefore, domestic violence against women is a common problem in Brazil, since it affects the entire population regardless of social class, race or ethnicity. Many studies have shown that the violence that is practiced against women is more excessive and harmful; comparing with those that men become victims, from the analysis of the cultural aspects what can be explained through the trainers of the collective conscience. Considering domestic violence against women, the research introduces a debate about the term gender in the legislation, pointing out the importance of perceiving the inequalities between men and women, such as the social and cultural constructions that privilege male power over female. In this way, its problematization occurs from the analysis of the real content referring to the definition of the various aspects that encompass the problem of gender violence, whether they are cultural, ideological, religious, social, etc., from a review and analysis of the laws dealing with women's rights in Brazil. Thus, the present work intends to analyze gender in the Maria da Penha Law and its legal and social reflexes, as well as to analyze the types of violence against women, and at the same time to analyze the history of that Law. Aims to succinctly analyze the conflicts arising from the relations between men and women explain the meaning of gender and analyze the social phenomenon of violence. Having as object of scientific investigation the contribution, relevance and analysis of the legal analysis, a bibliographic review will be used as methodological procedure, based on doctrinal understandings, extracted from books and articles.</w:t>
      </w:r>
    </w:p>
    <w:p>
      <w:pPr>
        <w:pStyle w:val="Normal"/>
        <w:spacing w:lineRule="auto" w:line="360"/>
        <w:rPr/>
      </w:pPr>
      <w:r>
        <w:rPr>
          <w:rFonts w:ascii="Times New Roman" w:hAnsi="Times New Roman"/>
          <w:b/>
          <w:color w:val="000000" w:themeColor="text1"/>
          <w:sz w:val="24"/>
        </w:rPr>
        <w:t>Keywords:</w:t>
      </w:r>
      <w:r>
        <w:rPr>
          <w:rFonts w:ascii="Times New Roman" w:hAnsi="Times New Roman"/>
          <w:color w:val="000000" w:themeColor="text1"/>
          <w:sz w:val="24"/>
        </w:rPr>
        <w:t xml:space="preserve"> Gender. Domestic violence. Maria da Penha Law. </w:t>
      </w:r>
      <w:r>
        <w:rPr>
          <w:rFonts w:ascii="Times New Roman" w:hAnsi="Times New Roman"/>
          <w:color w:val="C9211E"/>
          <w:sz w:val="24"/>
        </w:rPr>
        <w:t>ANALISAR A TRADUÇÃO APÓS A FINALIZAÇÃO DO RESUMO EM VERNÁCULO</w:t>
      </w:r>
    </w:p>
    <w:p>
      <w:pPr>
        <w:pStyle w:val="Normal"/>
        <w:spacing w:lineRule="auto" w:line="360" w:beforeAutospacing="1" w:afterAutospacing="1"/>
        <w:jc w:val="both"/>
        <w:rPr>
          <w:rFonts w:ascii="Times New Roman" w:hAnsi="Times New Roman"/>
          <w:b/>
          <w:b/>
          <w:color w:val="000000" w:themeColor="text1"/>
          <w:sz w:val="24"/>
        </w:rPr>
      </w:pPr>
      <w:r>
        <w:rPr>
          <w:rFonts w:ascii="Times New Roman" w:hAnsi="Times New Roman"/>
          <w:b/>
          <w:color w:val="000000" w:themeColor="text1"/>
          <w:sz w:val="24"/>
        </w:rPr>
        <w:t>1 INTRODUÇÃO</w:t>
      </w:r>
    </w:p>
    <w:p>
      <w:pPr>
        <w:pStyle w:val="Normal"/>
        <w:spacing w:lineRule="auto" w:line="360" w:before="120" w:after="120"/>
        <w:ind w:firstLine="709"/>
        <w:jc w:val="both"/>
        <w:rPr>
          <w:rFonts w:ascii="Times New Roman" w:hAnsi="Times New Roman"/>
          <w:b/>
          <w:b/>
          <w:sz w:val="24"/>
        </w:rPr>
      </w:pPr>
      <w:r>
        <w:rPr>
          <w:rFonts w:ascii="Times New Roman" w:hAnsi="Times New Roman"/>
          <w:sz w:val="24"/>
        </w:rPr>
        <w:t>Historicamente a mulher é percebida na sociedade como um gênero frágil, passível de submissão em todos os âmbitos. No panorama nacional, é vigente e notório o crescimento das lutas pelos direitos das mulheres para obter suas mínimas liberdades, seja de opinião ou mesmo de poder optar por permanecer ou não em um relacionamento.</w:t>
      </w:r>
    </w:p>
    <w:p>
      <w:pPr>
        <w:pStyle w:val="Normal"/>
        <w:spacing w:lineRule="auto" w:line="360" w:before="120" w:after="120"/>
        <w:ind w:firstLine="709"/>
        <w:jc w:val="both"/>
        <w:rPr>
          <w:rFonts w:ascii="Times New Roman" w:hAnsi="Times New Roman"/>
        </w:rPr>
      </w:pPr>
      <w:r>
        <w:rPr>
          <w:rFonts w:ascii="Times New Roman" w:hAnsi="Times New Roman"/>
          <w:sz w:val="24"/>
        </w:rPr>
        <w:t>Neste sentido, mesmo com as eventuais políticas públicas de conscientização contra os atos de violência doméstica contra mulher, ainda assim, elas têm sido vítimas das mais variadas formas, normatizadas na Lei nº 11.340/2006 (conhecida como Lei Maria da Penha) em física, moral, psicológica, sexual e patrimonial. Considerada um marco legal na busca por garantia de direitos do gênero</w:t>
      </w:r>
      <w:r>
        <w:rPr>
          <w:rFonts w:ascii="Times New Roman" w:hAnsi="Times New Roman"/>
          <w:color w:val="C9211E"/>
          <w:sz w:val="24"/>
        </w:rPr>
        <w:t xml:space="preserve"> </w:t>
      </w:r>
      <w:r>
        <w:rPr>
          <w:rFonts w:ascii="Times New Roman" w:hAnsi="Times New Roman"/>
          <w:sz w:val="24"/>
        </w:rPr>
        <w:t>feminino, essa lei estabelece estratégias para coibir a violência doméstica e familiar contra a mulher.</w:t>
      </w:r>
    </w:p>
    <w:p>
      <w:pPr>
        <w:pStyle w:val="Normal"/>
        <w:spacing w:lineRule="auto" w:line="360" w:before="120" w:after="120"/>
        <w:ind w:firstLine="709"/>
        <w:jc w:val="both"/>
        <w:rPr>
          <w:rFonts w:ascii="Times New Roman" w:hAnsi="Times New Roman"/>
          <w:b/>
          <w:b/>
          <w:sz w:val="24"/>
        </w:rPr>
      </w:pPr>
      <w:r>
        <w:rPr>
          <w:rFonts w:ascii="Times New Roman" w:hAnsi="Times New Roman"/>
          <w:sz w:val="24"/>
        </w:rPr>
        <w:t>Contudo, mesmo com o estabelecimento dessa lei, ainda é corriqueiro no Brasil a mulher ser tratada de forma hostil, humilhante, desrespeitosa, agressiva ou mesmo violenta somente por ser mulher. Vê-se isso em todos os lugares (nas ruas, em casa, no trabalho ou simplesmente quando tentam se divertir), não escolhendo classes sociais, tão pouca raça.</w:t>
      </w:r>
    </w:p>
    <w:p>
      <w:pPr>
        <w:pStyle w:val="Normal"/>
        <w:spacing w:lineRule="auto" w:line="360" w:before="120" w:after="120"/>
        <w:ind w:firstLine="709"/>
        <w:jc w:val="both"/>
        <w:rPr/>
      </w:pPr>
      <w:r>
        <w:rPr>
          <w:rFonts w:ascii="Times New Roman" w:hAnsi="Times New Roman"/>
          <w:sz w:val="24"/>
        </w:rPr>
        <w:t xml:space="preserve">Considerada a realidade da mulher no país como um todo e excepcionalmente daquelas que sofrem algum dos tipos de violência, o presente artigo discorre sobre a </w:t>
      </w:r>
      <w:r>
        <w:rPr>
          <w:rFonts w:ascii="Times New Roman" w:hAnsi="Times New Roman"/>
          <w:color w:val="C9211E"/>
          <w:sz w:val="24"/>
        </w:rPr>
        <w:t>VIOLÊNCIA</w:t>
      </w:r>
      <w:r>
        <w:rPr>
          <w:rFonts w:ascii="Times New Roman" w:hAnsi="Times New Roman"/>
          <w:sz w:val="24"/>
        </w:rPr>
        <w:t xml:space="preserve"> doméstica e familiar, trazendo como base os estudos da lei 11.340/2006, doutrinas e códigos relevantes ao assunto deste artigo. </w:t>
      </w:r>
    </w:p>
    <w:p>
      <w:pPr>
        <w:pStyle w:val="Normal"/>
        <w:spacing w:lineRule="auto" w:line="360" w:before="120" w:after="120"/>
        <w:ind w:firstLine="709"/>
        <w:jc w:val="both"/>
        <w:rPr/>
      </w:pPr>
      <w:r>
        <w:rPr>
          <w:rFonts w:ascii="Times New Roman" w:hAnsi="Times New Roman"/>
          <w:color w:val="000000" w:themeColor="text1"/>
          <w:sz w:val="24"/>
        </w:rPr>
        <w:t>Percebida como uma prática transmitida, negativamente, por meio cultural</w:t>
      </w:r>
      <w:r>
        <w:rPr>
          <w:rFonts w:ascii="Times New Roman" w:hAnsi="Times New Roman"/>
          <w:sz w:val="24"/>
        </w:rPr>
        <w:t xml:space="preserve">, “é comum para muitas mulheres que, durante a tramitação do processo judicial, perdoem os agressores e tornem a conviver com o autor dos delitos, motivadas por diversas razões, como falta de recursos financeiros para sustentar a si mesmos e aos filhos”. </w:t>
      </w:r>
      <w:r>
        <w:rPr>
          <w:rFonts w:ascii="Times New Roman" w:hAnsi="Times New Roman"/>
          <w:color w:val="C9211E"/>
          <w:sz w:val="24"/>
        </w:rPr>
        <w:t>COMO A ORAÇÃO ESTA´ENTRE HASPAS. PRECISA SER CITADA A FONTE AQUI. SE O PRÓXIMO PERÍDO TAMBÉM É DE TELES e MELO, ENTÃO TIRE AS HASPAS E FAÇA CITAÇÃO INDIRETA</w:t>
      </w:r>
      <w:r>
        <w:rPr>
          <w:rFonts w:ascii="Times New Roman" w:hAnsi="Times New Roman"/>
          <w:sz w:val="24"/>
        </w:rPr>
        <w:t xml:space="preserve"> Essa realidade está presente em inúmeros lugares do Brasil, violam não só os direitos dessas mulheres, mas também a sua integridade física e mental, colocando-a em risco e trazendo, com isto, extrema preocupação jurídica, denominada como violência domiciliar e familiar contra a mulher. Sendo assim, além de ser um problema de ordem social, tem-se também uma questão de grave ofensa aos direitos humanos. (TELES; MELO, 2003:19).</w:t>
      </w:r>
    </w:p>
    <w:p>
      <w:pPr>
        <w:pStyle w:val="Normal"/>
        <w:spacing w:lineRule="auto" w:line="360" w:before="120" w:after="120"/>
        <w:ind w:firstLine="709"/>
        <w:jc w:val="both"/>
        <w:rPr>
          <w:rFonts w:ascii="Times New Roman" w:hAnsi="Times New Roman"/>
          <w:b/>
          <w:b/>
          <w:bCs/>
          <w:sz w:val="24"/>
        </w:rPr>
      </w:pPr>
      <w:r>
        <w:rPr>
          <w:rFonts w:ascii="Times New Roman" w:hAnsi="Times New Roman"/>
          <w:sz w:val="24"/>
        </w:rPr>
        <w:t xml:space="preserve">É imprescindível, portanto, perceber como é fulcral discutir no âmbito acadêmico sobre a violência contra a mulher, apontada como crime no Brasil com base numa legislação específica, que necessita ser colocada em foco de modo a despertar não só na Academia, mas também na sociedade de um modo geral, incitando a elaboração de expandir e tornar mais acessível à lei para garantir os direitos mínimos humanos à mulher, dentre os quais está a sua integridade física e psicológica. </w:t>
      </w:r>
    </w:p>
    <w:p>
      <w:pPr>
        <w:pStyle w:val="Normal"/>
        <w:spacing w:lineRule="auto" w:line="360" w:before="120" w:after="120"/>
        <w:ind w:firstLine="709"/>
        <w:jc w:val="both"/>
        <w:rPr>
          <w:rFonts w:ascii="Times New Roman" w:hAnsi="Times New Roman"/>
          <w:b/>
          <w:b/>
          <w:sz w:val="24"/>
        </w:rPr>
      </w:pPr>
      <w:r>
        <w:rPr>
          <w:rFonts w:ascii="Times New Roman" w:hAnsi="Times New Roman"/>
          <w:sz w:val="24"/>
        </w:rPr>
        <w:t xml:space="preserve">A escolha do tema justifica-se pela relevância social e jurídica, bem como a introdução do termo gênero na norma, assim contemplada na lei, apontando para a importância de perceber as desigualdades entre homens e mulheres como das construções sociais e culturais, que privilegiam o poder masculino em detrimento do feminino. Além disso, esta pesquisa expõe conhecimento e propõe reflexões à sociedade em geral, sobre a gravidade do ato de violência e suas consequências para a sociedade e família, promovendo assim, a efetiva e ampla visibilidade ao tema. </w:t>
      </w:r>
    </w:p>
    <w:p>
      <w:pPr>
        <w:pStyle w:val="Normal"/>
        <w:spacing w:lineRule="auto" w:line="360" w:before="120" w:after="120"/>
        <w:ind w:firstLine="709"/>
        <w:jc w:val="both"/>
        <w:rPr/>
      </w:pPr>
      <w:r>
        <w:rPr>
          <w:rFonts w:ascii="Times New Roman" w:hAnsi="Times New Roman"/>
          <w:sz w:val="24"/>
        </w:rPr>
        <w:t xml:space="preserve">Apresentam-se como problemática do trabalho, as seguintes questões: definição das competências para aplicação das medidas protetivas de urgência que obrigam a aplicação das medidas cabíveis conforme a lei 11.340/2006, a partir de uma revisão e análise das legislações que versam sobre os direitos da mulher no Brasil. A mulher em vários momentos sofre violência em um determinado local e depois passa a morar em outro, até mesmo para proteger a sua saúde psicológica, a sua integridade física e a sua paz, se mantendo assim mais segura e as possibilidades de escolha assinaladas no dispositivo fica em análise </w:t>
      </w:r>
      <w:r>
        <w:rPr>
          <w:rFonts w:ascii="Times New Roman" w:hAnsi="Times New Roman"/>
          <w:color w:val="C9211E"/>
          <w:sz w:val="24"/>
        </w:rPr>
        <w:t>(QUAL DISPOSITIVO? QUAIS AS POSSIBILIDADES DE ESCOLHA? QUE ESCOLHAS? DISPOSITIVO É UMA PARTE DE UMA LEGISLAÇÃO, UM ARTIGO, PARÁGRAFO, INCISO, ALÍNEA ETC)</w:t>
      </w:r>
      <w:r>
        <w:rPr>
          <w:rFonts w:ascii="Times New Roman" w:hAnsi="Times New Roman"/>
          <w:sz w:val="24"/>
        </w:rPr>
        <w:t xml:space="preserve">, seguramente lhe concederão uma proteção mais eficaz. Caso se compreendesse as medidas </w:t>
      </w:r>
      <w:r>
        <w:rPr>
          <w:rFonts w:ascii="Times New Roman" w:hAnsi="Times New Roman"/>
          <w:color w:val="C9211E"/>
          <w:sz w:val="24"/>
        </w:rPr>
        <w:t xml:space="preserve">QUE MEDIDAS? </w:t>
      </w:r>
      <w:r>
        <w:rPr>
          <w:rFonts w:ascii="Times New Roman" w:hAnsi="Times New Roman"/>
          <w:sz w:val="24"/>
        </w:rPr>
        <w:t>como cautelar processual penal, e não existindo o embargo, para fazer o seu ajuizamento a competência, em regra, seria o local em que aconteceram os fatos, de acordo com o entendimento dos arts. 69 e ss. do Código de Processo Penal.</w:t>
      </w:r>
    </w:p>
    <w:p>
      <w:pPr>
        <w:pStyle w:val="Normal"/>
        <w:spacing w:lineRule="auto" w:line="360" w:before="120" w:after="120"/>
        <w:ind w:firstLine="709"/>
        <w:jc w:val="both"/>
        <w:rPr>
          <w:rFonts w:ascii="Times New Roman" w:hAnsi="Times New Roman"/>
          <w:color w:val="000000" w:themeColor="text1"/>
          <w:sz w:val="24"/>
        </w:rPr>
      </w:pPr>
      <w:r>
        <w:rPr>
          <w:rFonts w:ascii="Times New Roman" w:hAnsi="Times New Roman"/>
          <w:sz w:val="24"/>
        </w:rPr>
        <w:t>Assim, constitui-se como objetivo geral do artigo, a análise do gênero na Lei Maria da Penha e seus reflexos jurídicos e sociais e como objetivos específicos, temos a análise dos tipos de violência contra a mulher, bem como, a análise do histórico da referida Lei. Dessa forma, este</w:t>
      </w:r>
      <w:r>
        <w:rPr>
          <w:rFonts w:ascii="Times New Roman" w:hAnsi="Times New Roman"/>
          <w:color w:val="000000" w:themeColor="text1"/>
          <w:sz w:val="24"/>
        </w:rPr>
        <w:t xml:space="preserve"> trabalho objetiva analisar de maneira sucinta os conflitos oriundos das relações entre homem e mulher, explicar o significado de gênero e a análise do fenômeno social da violência. </w:t>
      </w:r>
    </w:p>
    <w:p>
      <w:pPr>
        <w:pStyle w:val="Normal"/>
        <w:spacing w:lineRule="auto" w:line="360" w:before="120" w:after="120"/>
        <w:ind w:firstLine="709"/>
        <w:jc w:val="both"/>
        <w:rPr>
          <w:rFonts w:ascii="Times New Roman" w:hAnsi="Times New Roman"/>
        </w:rPr>
      </w:pPr>
      <w:r>
        <w:rPr>
          <w:rFonts w:ascii="Times New Roman" w:hAnsi="Times New Roman"/>
          <w:color w:val="000000"/>
          <w:sz w:val="24"/>
          <w:szCs w:val="24"/>
          <w:lang w:val="pt-PT"/>
        </w:rPr>
        <w:t>Tendo como objeto de investigação científica a contribuição, relevância e análise jurídica será utilizado como</w:t>
      </w:r>
      <w:r>
        <w:rPr>
          <w:rFonts w:ascii="Times New Roman" w:hAnsi="Times New Roman"/>
          <w:color w:val="FF0000"/>
          <w:sz w:val="24"/>
          <w:shd w:fill="FFFFFF" w:val="clear"/>
        </w:rPr>
        <w:t xml:space="preserve"> </w:t>
      </w:r>
      <w:r>
        <w:rPr>
          <w:rFonts w:ascii="Times New Roman" w:hAnsi="Times New Roman"/>
          <w:color w:val="000000" w:themeColor="text1"/>
          <w:sz w:val="24"/>
          <w:shd w:fill="FFFFFF" w:val="clear"/>
        </w:rPr>
        <w:t>procedimento metodológico uma revisão bibliográfica, com base em entendimentos doutrinários, extraída de livros e artigos.</w:t>
      </w:r>
    </w:p>
    <w:p>
      <w:pPr>
        <w:pStyle w:val="Normal"/>
        <w:spacing w:lineRule="auto" w:line="360" w:beforeAutospacing="1" w:afterAutospacing="1"/>
        <w:jc w:val="both"/>
        <w:rPr/>
      </w:pPr>
      <w:r>
        <w:rPr>
          <w:rFonts w:ascii="Times New Roman" w:hAnsi="Times New Roman"/>
          <w:b/>
          <w:sz w:val="24"/>
        </w:rPr>
        <w:t xml:space="preserve">2 BREVE HISTÓRICO ACERCA DO SURGIMENTO DA LEI MARIA DA PENHA </w:t>
      </w:r>
    </w:p>
    <w:p>
      <w:pPr>
        <w:pStyle w:val="Normal"/>
        <w:spacing w:lineRule="auto" w:line="360" w:before="120" w:after="120"/>
        <w:ind w:firstLine="709"/>
        <w:jc w:val="both"/>
        <w:rPr>
          <w:rFonts w:ascii="Times New Roman" w:hAnsi="Times New Roman"/>
        </w:rPr>
      </w:pPr>
      <w:r>
        <w:rPr>
          <w:rFonts w:ascii="Times New Roman" w:hAnsi="Times New Roman"/>
          <w:sz w:val="24"/>
        </w:rPr>
        <w:t>A relação da violência com a condição de gênero surgiu diante das questões e das reivindicações do movimento feminista, desde evidências empíricas categóricas. A datar do início de 1970, as feministas americanas denunciavam a violência sexual contra a mulher, contudo somente após uma década que esse fenômeno veio a ser demonstrado como categoria sociológica e área de pesquisa, no qual sua configuração, mais utilizada passou a ser violência contra a mulher e se designou como questão central do movimento feminista no país (BANDEIRA, 2014).</w:t>
      </w:r>
    </w:p>
    <w:p>
      <w:pPr>
        <w:pStyle w:val="Normal"/>
        <w:shd w:val="clear" w:color="auto" w:fill="FFFFFF"/>
        <w:spacing w:lineRule="auto" w:line="360" w:before="12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necessário destacar que inicialmente, a violência doméstica e familiar contra a mulher era classificada como crime de menor potencial ofensivo e, por este motivo eram ajuizados perante os Juizados Especiais Criminais, por isso seguiam o rito da Lei nº 9.099/95, que disciplina os JECRIMs (Juizado Especial Criminal). </w:t>
      </w:r>
    </w:p>
    <w:p>
      <w:pPr>
        <w:pStyle w:val="Normal"/>
        <w:shd w:val="clear" w:color="auto" w:fill="FFFFFF"/>
        <w:spacing w:lineRule="auto" w:line="360" w:before="120" w:after="120"/>
        <w:ind w:firstLine="709"/>
        <w:jc w:val="both"/>
        <w:rPr>
          <w:rFonts w:ascii="Times New Roman" w:hAnsi="Times New Roman"/>
          <w:sz w:val="24"/>
          <w:szCs w:val="24"/>
        </w:rPr>
      </w:pPr>
      <w:r>
        <w:rPr>
          <w:rFonts w:ascii="Times New Roman" w:hAnsi="Times New Roman"/>
          <w:sz w:val="24"/>
          <w:szCs w:val="24"/>
        </w:rPr>
        <w:t xml:space="preserve">Todavia, os índices das agressões nessas circunstâncias só aumentavam, cominando na multiplicação de processos e um acesso deficiente e moroso ao Judiciário. Para findar com tal problemática, </w:t>
      </w:r>
      <w:r>
        <w:rPr>
          <w:rFonts w:ascii="Times New Roman" w:hAnsi="Times New Roman"/>
          <w:strike/>
          <w:color w:val="C9211E"/>
          <w:sz w:val="24"/>
          <w:szCs w:val="24"/>
        </w:rPr>
        <w:t>adotou-se</w:t>
      </w:r>
      <w:r>
        <w:rPr>
          <w:rFonts w:ascii="Times New Roman" w:hAnsi="Times New Roman"/>
          <w:sz w:val="24"/>
          <w:szCs w:val="24"/>
        </w:rPr>
        <w:t xml:space="preserve"> </w:t>
      </w:r>
      <w:r>
        <w:rPr>
          <w:rFonts w:ascii="Times New Roman" w:hAnsi="Times New Roman"/>
          <w:color w:val="C9211E"/>
          <w:sz w:val="24"/>
          <w:szCs w:val="24"/>
        </w:rPr>
        <w:t>ADOTARAM-SE</w:t>
      </w:r>
      <w:r>
        <w:rPr>
          <w:rFonts w:ascii="Times New Roman" w:hAnsi="Times New Roman"/>
          <w:sz w:val="24"/>
          <w:szCs w:val="24"/>
        </w:rPr>
        <w:t xml:space="preserve"> por meio da criação da Lei Maria da Penha, ritos mais céleres e operantes. De forma complementar, conceitua-se como violência de Gênero:</w:t>
      </w:r>
    </w:p>
    <w:p>
      <w:pPr>
        <w:pStyle w:val="Normal"/>
        <w:shd w:val="clear" w:color="auto" w:fill="FFFFFF"/>
        <w:spacing w:lineRule="auto" w:line="240" w:beforeAutospacing="1" w:afterAutospacing="1"/>
        <w:ind w:left="2268" w:hanging="0"/>
        <w:jc w:val="both"/>
        <w:rPr>
          <w:rFonts w:ascii="Times New Roman" w:hAnsi="Times New Roman"/>
          <w:sz w:val="20"/>
        </w:rPr>
      </w:pPr>
      <w:r>
        <w:rPr>
          <w:rFonts w:ascii="Times New Roman" w:hAnsi="Times New Roman"/>
          <w:sz w:val="20"/>
        </w:rPr>
        <w:t>[...] que se apresenta como uma forma mais extensa e se generalizou como uma expressão utilizada para fazer referência aos diversos atos praticados contra as mulheres como forma de submetê-las a sofrimento físico, sexual e psicológico, aí incluídas as diversas formas de ameaças, não só no âmbito intrafamiliar, mas também abrangendo a sua participação social em geral, com ênfase para as suas relações de trabalho, caracterizando-se principalmente pela imposição ou pretensão de imposição de uma subordinação e controle do gênero masculino sobre o feminino. A violência de gênero se apresenta, assim, como um “gênero”, do qual as demais são espécies (SOUZA, 2007, p.35).</w:t>
      </w:r>
    </w:p>
    <w:p>
      <w:pPr>
        <w:pStyle w:val="Normal"/>
        <w:shd w:val="clear" w:color="auto" w:fill="FFFFFF"/>
        <w:spacing w:lineRule="auto" w:line="360" w:before="120" w:after="120"/>
        <w:ind w:firstLine="709"/>
        <w:jc w:val="both"/>
        <w:rPr>
          <w:rFonts w:ascii="Times New Roman" w:hAnsi="Times New Roman"/>
        </w:rPr>
      </w:pPr>
      <w:r>
        <w:rPr>
          <w:rFonts w:ascii="Times New Roman" w:hAnsi="Times New Roman"/>
          <w:sz w:val="24"/>
          <w:szCs w:val="24"/>
        </w:rPr>
        <w:t xml:space="preserve">Maria da Penha Maia Fernandes foi </w:t>
      </w:r>
      <w:r>
        <w:rPr>
          <w:rFonts w:ascii="Times New Roman" w:hAnsi="Times New Roman"/>
          <w:strike/>
          <w:color w:val="C9211E"/>
          <w:sz w:val="24"/>
          <w:szCs w:val="24"/>
        </w:rPr>
        <w:t>à</w:t>
      </w:r>
      <w:r>
        <w:rPr>
          <w:rFonts w:ascii="Times New Roman" w:hAnsi="Times New Roman"/>
          <w:sz w:val="24"/>
          <w:szCs w:val="24"/>
        </w:rPr>
        <w:t xml:space="preserve"> </w:t>
      </w:r>
      <w:r>
        <w:rPr>
          <w:rFonts w:ascii="Times New Roman" w:hAnsi="Times New Roman"/>
          <w:color w:val="C9211E"/>
          <w:sz w:val="24"/>
          <w:szCs w:val="24"/>
        </w:rPr>
        <w:t>A</w:t>
      </w:r>
      <w:r>
        <w:rPr>
          <w:rFonts w:ascii="Times New Roman" w:hAnsi="Times New Roman"/>
          <w:sz w:val="24"/>
          <w:szCs w:val="24"/>
        </w:rPr>
        <w:t xml:space="preserve"> mulher que inspirou a criação desta lei. Vítima</w:t>
      </w:r>
      <w:r>
        <w:rPr>
          <w:rFonts w:eastAsia="Times New Roman" w:ascii="Times New Roman" w:hAnsi="Times New Roman"/>
          <w:sz w:val="24"/>
          <w:szCs w:val="24"/>
          <w:lang w:eastAsia="pt-BR"/>
        </w:rPr>
        <w:t xml:space="preserve"> de violência doméstica praticada por seu marido, ela passou por um longo processo judicial no intuito de provar tudo que sofreu, buscou ajuda de órgãos como o Comitê Latino-Americano de Defesa dos Direitos da Mulher (CLADEM) </w:t>
      </w:r>
      <w:r>
        <w:rPr>
          <w:rStyle w:val="Ncoradanotaderodap"/>
          <w:rFonts w:eastAsia="Times New Roman" w:ascii="Times New Roman" w:hAnsi="Times New Roman"/>
          <w:sz w:val="24"/>
          <w:szCs w:val="24"/>
          <w:lang w:eastAsia="pt-BR"/>
        </w:rPr>
        <w:footnoteReference w:id="4"/>
      </w:r>
      <w:r>
        <w:rPr>
          <w:rFonts w:eastAsia="Times New Roman" w:ascii="Times New Roman" w:hAnsi="Times New Roman"/>
          <w:sz w:val="24"/>
          <w:szCs w:val="24"/>
          <w:lang w:eastAsia="pt-BR"/>
        </w:rPr>
        <w:t xml:space="preserve"> e a Comissão Interamericana de Direitos Humanos da OEA (Organização dos Estados Americanos), </w:t>
      </w:r>
      <w:r>
        <w:rPr>
          <w:rFonts w:ascii="Times New Roman" w:hAnsi="Times New Roman"/>
          <w:sz w:val="24"/>
          <w:szCs w:val="24"/>
        </w:rPr>
        <w:t xml:space="preserve">até a sanção da Lei nº 11.340/06. Desta maneira se deu o surgimento da Lei Maria da Penha. </w:t>
      </w:r>
    </w:p>
    <w:p>
      <w:pPr>
        <w:pStyle w:val="Normal"/>
        <w:shd w:val="clear" w:color="auto" w:fill="FFFFFF"/>
        <w:spacing w:lineRule="auto" w:line="360" w:before="120" w:after="120"/>
        <w:ind w:firstLine="709"/>
        <w:contextualSpacing/>
        <w:jc w:val="both"/>
        <w:rPr>
          <w:rFonts w:ascii="Times New Roman" w:hAnsi="Times New Roman"/>
          <w:color w:val="FF0000"/>
          <w:sz w:val="24"/>
          <w:szCs w:val="24"/>
        </w:rPr>
      </w:pPr>
      <w:r>
        <w:rPr>
          <w:rFonts w:ascii="Times New Roman" w:hAnsi="Times New Roman"/>
          <w:sz w:val="24"/>
          <w:szCs w:val="24"/>
        </w:rPr>
        <w:t>Depois de uma grande e longa batalha, que durou 19 (dezenove) anos e 6 (seis) meses em busca de justiça, conseguiu presenciar o encarceramento de seu ex-marido. Segundo Mello (2007, p. 02):</w:t>
      </w:r>
    </w:p>
    <w:p>
      <w:pPr>
        <w:pStyle w:val="Normal"/>
        <w:shd w:val="clear" w:color="auto" w:fill="FFFFFF"/>
        <w:spacing w:lineRule="auto" w:line="240" w:before="0" w:after="0"/>
        <w:ind w:left="2268" w:hanging="0"/>
        <w:contextualSpacing/>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beforeAutospacing="1" w:afterAutospacing="1"/>
        <w:ind w:left="2268" w:hanging="0"/>
        <w:contextualSpacing/>
        <w:jc w:val="both"/>
        <w:rPr>
          <w:rFonts w:ascii="Times New Roman" w:hAnsi="Times New Roman"/>
          <w:sz w:val="20"/>
        </w:rPr>
      </w:pPr>
      <w:r>
        <w:rPr>
          <w:rFonts w:ascii="Times New Roman" w:hAnsi="Times New Roman"/>
          <w:sz w:val="20"/>
        </w:rPr>
        <w:t>A aprovação dessa Lei significou um avanço na configuração de novos procedimentos democráticos de acesso à Justiça: ela deu transparência e visibilidade ao fenômeno da violência doméstica e, ainda, provocou um debate acalorado sobre o tema [...].</w:t>
      </w:r>
    </w:p>
    <w:p>
      <w:pPr>
        <w:pStyle w:val="Normal"/>
        <w:shd w:val="clear" w:color="auto" w:fill="FFFFFF"/>
        <w:spacing w:lineRule="auto" w:line="240" w:before="0" w:after="200"/>
        <w:ind w:left="2268" w:hanging="0"/>
        <w:contextualSpacing/>
        <w:jc w:val="both"/>
        <w:rPr>
          <w:rFonts w:ascii="Times New Roman" w:hAnsi="Times New Roman"/>
          <w:szCs w:val="24"/>
        </w:rPr>
      </w:pPr>
      <w:r>
        <w:rPr>
          <w:rFonts w:ascii="Times New Roman" w:hAnsi="Times New Roman"/>
          <w:szCs w:val="24"/>
        </w:rPr>
      </w:r>
    </w:p>
    <w:p>
      <w:pPr>
        <w:pStyle w:val="Normal"/>
        <w:shd w:val="clear" w:color="auto" w:fill="FFFFFF"/>
        <w:spacing w:lineRule="auto" w:line="360" w:before="120" w:after="120"/>
        <w:ind w:firstLine="709"/>
        <w:jc w:val="both"/>
        <w:rPr>
          <w:rFonts w:ascii="Times New Roman" w:hAnsi="Times New Roman"/>
        </w:rPr>
      </w:pPr>
      <w:r>
        <w:rPr>
          <w:rFonts w:ascii="Times New Roman" w:hAnsi="Times New Roman"/>
          <w:sz w:val="24"/>
        </w:rPr>
        <w:t>Instituída democraticamente e aprovada por unanimidade pelo Congresso Nacional, a lei vem sendo implementada e os órgãos envolvidos estão se adaptando às novas diretrizes impostas. Salienta que as atitudes tomadas pelo Brasil no que concerne às Recomendações nº 54/01 e a notificação do Caso nº 12.501, da Comissão Interamericana de Direitos Humanos, em 16/04/2001 (caso Maria da Penha) que metodicamente vem respondendo esta instância latino-americana com ações implantadas para o encerramento do caso (MELLO, 2014).</w:t>
      </w:r>
    </w:p>
    <w:p>
      <w:pPr>
        <w:pStyle w:val="Normal"/>
        <w:shd w:val="clear" w:color="auto" w:fill="FFFFFF"/>
        <w:spacing w:lineRule="auto" w:line="360" w:before="120" w:after="120"/>
        <w:ind w:firstLine="709"/>
        <w:jc w:val="both"/>
        <w:rPr>
          <w:rFonts w:ascii="Times New Roman" w:hAnsi="Times New Roman"/>
        </w:rPr>
      </w:pPr>
      <w:r>
        <w:rPr>
          <w:rFonts w:ascii="Times New Roman" w:hAnsi="Times New Roman"/>
          <w:sz w:val="24"/>
        </w:rPr>
        <w:t>No meio das recomendações apresentadas pela Comissão Interamericana de Direitos Humanos, consta a criação de uma lei de combate à violência doméstica contra as mulheres, no qual foi realizado com a edição da Lei nº 11.340/06. Observa-se que, o Brasil vem ao longo dos anos aperfeiçoando ações no sentido de ampliar a rede de atendimento às mulheres em situação de violência, com o objetivo de evitar a inclusão de novos casos nas jurisdições dos direitos humanos (MELLO, 2014).</w:t>
      </w:r>
    </w:p>
    <w:p>
      <w:pPr>
        <w:pStyle w:val="Normal"/>
        <w:spacing w:lineRule="auto" w:line="360" w:beforeAutospacing="1" w:afterAutospacing="1"/>
        <w:jc w:val="both"/>
        <w:rPr>
          <w:rFonts w:ascii="Times New Roman" w:hAnsi="Times New Roman"/>
        </w:rPr>
      </w:pPr>
      <w:r>
        <w:rPr>
          <w:rFonts w:eastAsia="Times New Roman" w:ascii="Times New Roman" w:hAnsi="Times New Roman"/>
          <w:b/>
          <w:sz w:val="24"/>
          <w:szCs w:val="24"/>
          <w:lang w:eastAsia="pt-BR"/>
        </w:rPr>
        <w:t xml:space="preserve">3 </w:t>
      </w:r>
      <w:r>
        <w:rPr>
          <w:rFonts w:ascii="Times New Roman" w:hAnsi="Times New Roman"/>
          <w:b/>
          <w:sz w:val="24"/>
          <w:szCs w:val="24"/>
        </w:rPr>
        <w:t>DAS FORMAS DE VIOLÊNCIA CONTRA A MULHER</w:t>
      </w:r>
    </w:p>
    <w:p>
      <w:pPr>
        <w:pStyle w:val="Normal"/>
        <w:spacing w:lineRule="auto" w:line="360" w:before="120" w:after="120"/>
        <w:ind w:firstLine="709"/>
        <w:jc w:val="both"/>
        <w:rPr>
          <w:rFonts w:ascii="Times New Roman" w:hAnsi="Times New Roman"/>
        </w:rPr>
      </w:pPr>
      <w:r>
        <w:rPr>
          <w:rFonts w:ascii="Times New Roman" w:hAnsi="Times New Roman"/>
          <w:sz w:val="24"/>
          <w:szCs w:val="24"/>
        </w:rPr>
        <w:t>A violência contra a mulher atinge todas as classes sociais</w:t>
      </w:r>
      <w:r>
        <w:rPr>
          <w:rFonts w:ascii="Times New Roman" w:hAnsi="Times New Roman"/>
          <w:color w:val="C9211E"/>
          <w:sz w:val="24"/>
          <w:szCs w:val="24"/>
        </w:rPr>
        <w:t xml:space="preserve">. </w:t>
      </w:r>
      <w:r>
        <w:rPr>
          <w:rFonts w:ascii="Times New Roman" w:hAnsi="Times New Roman"/>
          <w:sz w:val="24"/>
          <w:szCs w:val="24"/>
        </w:rPr>
        <w:t xml:space="preserve">Não, tem distinção de raça, religião, poder aquisitivo, bem como remete a um reflexo das sociedades antigas de caráter patriarcalista detentores do machismo e excludente, decorrente ao longo dos anos. </w:t>
      </w:r>
    </w:p>
    <w:p>
      <w:pPr>
        <w:pStyle w:val="Normal"/>
        <w:spacing w:lineRule="auto" w:line="360" w:before="120" w:after="120"/>
        <w:ind w:firstLine="709"/>
        <w:jc w:val="both"/>
        <w:rPr/>
      </w:pPr>
      <w:r>
        <w:rPr>
          <w:rFonts w:ascii="Times New Roman" w:hAnsi="Times New Roman"/>
          <w:sz w:val="24"/>
          <w:szCs w:val="24"/>
        </w:rPr>
        <w:t xml:space="preserve">Observa-se que, a mulher durante muito tempo dedicava-se unicamente a cuidar da casa, do marido e dos filhos, não detinha nenhuma alternativa e deveria ser obediente ao esposo. As jovens aprendiam desde criança que deveriam se preparar para o seu casamento. Sendo privadas do direito </w:t>
      </w:r>
      <w:r>
        <w:rPr>
          <w:rFonts w:ascii="Times New Roman" w:hAnsi="Times New Roman"/>
          <w:strike/>
          <w:color w:val="C9211E"/>
          <w:sz w:val="24"/>
          <w:szCs w:val="24"/>
        </w:rPr>
        <w:t>a</w:t>
      </w:r>
      <w:r>
        <w:rPr>
          <w:rFonts w:ascii="Times New Roman" w:hAnsi="Times New Roman"/>
          <w:color w:val="C9211E"/>
          <w:sz w:val="24"/>
          <w:szCs w:val="24"/>
        </w:rPr>
        <w:t>À</w:t>
      </w:r>
      <w:r>
        <w:rPr>
          <w:rFonts w:ascii="Times New Roman" w:hAnsi="Times New Roman"/>
          <w:sz w:val="24"/>
          <w:szCs w:val="24"/>
        </w:rPr>
        <w:t xml:space="preserve"> educação escolar ou exercício de atividades laborativas fora de casa. Contudo, deveriam estar sob os cuidados de algum homem da família, sendo bastante comuns abusos de poder e violência doméstica. Outro ponto </w:t>
      </w:r>
      <w:r>
        <w:rPr>
          <w:rFonts w:ascii="Times New Roman" w:hAnsi="Times New Roman"/>
          <w:color w:val="C9211E"/>
          <w:sz w:val="24"/>
          <w:szCs w:val="24"/>
        </w:rPr>
        <w:t>relevante:</w:t>
      </w:r>
      <w:r>
        <w:rPr>
          <w:rFonts w:ascii="Times New Roman" w:hAnsi="Times New Roman"/>
          <w:sz w:val="24"/>
          <w:szCs w:val="24"/>
        </w:rPr>
        <w:t xml:space="preserve"> as famílias não apoiavam o divórcio, as mulheres eram submissas ao seu marido devendo respeito e obediência, mesmo que sofressem violência doméstica (LEITE; NORONHA, 2015).</w:t>
      </w:r>
    </w:p>
    <w:p>
      <w:pPr>
        <w:pStyle w:val="Normal"/>
        <w:spacing w:lineRule="auto" w:line="360" w:before="120" w:after="120"/>
        <w:ind w:firstLine="709"/>
        <w:jc w:val="both"/>
        <w:rPr/>
      </w:pPr>
      <w:r>
        <w:rPr>
          <w:rFonts w:ascii="Times New Roman" w:hAnsi="Times New Roman"/>
          <w:sz w:val="24"/>
          <w:szCs w:val="24"/>
        </w:rPr>
        <w:t xml:space="preserve">O cristianismo na época da Idade Média influenciou o comportamento feminino neste período. A mulher possuía duas escolhas para sua </w:t>
      </w:r>
      <w:r>
        <w:rPr>
          <w:rFonts w:ascii="Times New Roman" w:hAnsi="Times New Roman"/>
          <w:color w:val="C9211E"/>
          <w:sz w:val="24"/>
          <w:szCs w:val="24"/>
        </w:rPr>
        <w:t>vida:</w:t>
      </w:r>
      <w:r>
        <w:rPr>
          <w:rFonts w:ascii="Times New Roman" w:hAnsi="Times New Roman"/>
          <w:sz w:val="24"/>
          <w:szCs w:val="24"/>
        </w:rPr>
        <w:t xml:space="preserve"> o casamento ou o convento. Ressalta-se que a Igreja exercia papel não somente religioso, mas também político e social, sendo mediador dos problemas da população. A violência contra a mulher </w:t>
      </w:r>
      <w:r>
        <w:rPr>
          <w:rFonts w:ascii="Times New Roman" w:hAnsi="Times New Roman"/>
          <w:color w:val="000000" w:themeColor="text1"/>
          <w:sz w:val="24"/>
          <w:szCs w:val="24"/>
        </w:rPr>
        <w:t xml:space="preserve">era </w:t>
      </w:r>
      <w:r>
        <w:rPr>
          <w:rFonts w:ascii="Times New Roman" w:hAnsi="Times New Roman"/>
          <w:color w:val="C9211E"/>
          <w:sz w:val="24"/>
          <w:szCs w:val="24"/>
        </w:rPr>
        <w:t>contÍ</w:t>
      </w:r>
      <w:r>
        <w:rPr>
          <w:rFonts w:ascii="Times New Roman" w:hAnsi="Times New Roman"/>
          <w:strike/>
          <w:color w:val="C9211E"/>
          <w:sz w:val="24"/>
          <w:szCs w:val="24"/>
        </w:rPr>
        <w:t>i</w:t>
      </w:r>
      <w:r>
        <w:rPr>
          <w:rFonts w:ascii="Times New Roman" w:hAnsi="Times New Roman"/>
          <w:color w:val="C9211E"/>
          <w:sz w:val="24"/>
          <w:szCs w:val="24"/>
        </w:rPr>
        <w:t>nua</w:t>
      </w:r>
      <w:r>
        <w:rPr>
          <w:rFonts w:ascii="Times New Roman" w:hAnsi="Times New Roman"/>
          <w:color w:val="000000" w:themeColor="text1"/>
          <w:sz w:val="24"/>
          <w:szCs w:val="24"/>
        </w:rPr>
        <w:t>. Quem</w:t>
      </w:r>
      <w:r>
        <w:rPr>
          <w:rFonts w:ascii="Times New Roman" w:hAnsi="Times New Roman"/>
          <w:sz w:val="24"/>
          <w:szCs w:val="24"/>
        </w:rPr>
        <w:t xml:space="preserve"> desobedecesse ao marido ou fosse contra alguma decisão </w:t>
      </w:r>
      <w:r>
        <w:rPr>
          <w:rFonts w:ascii="Times New Roman" w:hAnsi="Times New Roman"/>
          <w:color w:val="000000" w:themeColor="text1"/>
          <w:sz w:val="24"/>
          <w:szCs w:val="24"/>
        </w:rPr>
        <w:t>dele</w:t>
      </w:r>
      <w:r>
        <w:rPr>
          <w:rFonts w:ascii="Times New Roman" w:hAnsi="Times New Roman"/>
          <w:sz w:val="24"/>
          <w:szCs w:val="24"/>
        </w:rPr>
        <w:t xml:space="preserve"> sofria punição. </w:t>
      </w:r>
      <w:r>
        <w:rPr>
          <w:rFonts w:ascii="Times New Roman" w:hAnsi="Times New Roman"/>
          <w:color w:val="000000" w:themeColor="text1"/>
          <w:sz w:val="24"/>
          <w:szCs w:val="24"/>
        </w:rPr>
        <w:t xml:space="preserve">O </w:t>
      </w:r>
      <w:r>
        <w:rPr>
          <w:rFonts w:ascii="Times New Roman" w:hAnsi="Times New Roman"/>
          <w:sz w:val="24"/>
          <w:szCs w:val="24"/>
        </w:rPr>
        <w:t>espancamento à esposa era tido como normal, em caso de adultério poderia matá-la, uma vez que estava defendendo sua honra (LEITE; NORONHA, 2015).</w:t>
      </w:r>
    </w:p>
    <w:p>
      <w:pPr>
        <w:pStyle w:val="Normal"/>
        <w:spacing w:lineRule="auto" w:line="360" w:before="120"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1"/>
          <w:shd w:fill="F9F9F9" w:val="clear"/>
        </w:rPr>
        <w:t>No tempo em que o </w:t>
      </w:r>
      <w:r>
        <w:rPr>
          <w:rStyle w:val="Nfase"/>
          <w:rFonts w:ascii="Times New Roman" w:hAnsi="Times New Roman"/>
          <w:color w:val="000000" w:themeColor="text1"/>
          <w:sz w:val="24"/>
          <w:szCs w:val="21"/>
          <w:shd w:fill="F9F9F9" w:val="clear"/>
        </w:rPr>
        <w:t xml:space="preserve">pater famílias </w:t>
      </w:r>
      <w:r>
        <w:rPr>
          <w:rStyle w:val="Nfase"/>
          <w:rFonts w:ascii="Times New Roman" w:hAnsi="Times New Roman"/>
          <w:i w:val="false"/>
          <w:color w:val="000000" w:themeColor="text1"/>
          <w:sz w:val="24"/>
          <w:szCs w:val="21"/>
          <w:shd w:fill="F9F9F9" w:val="clear"/>
        </w:rPr>
        <w:t>era existente</w:t>
      </w:r>
      <w:r>
        <w:rPr>
          <w:rFonts w:ascii="Times New Roman" w:hAnsi="Times New Roman"/>
          <w:color w:val="000000" w:themeColor="text1"/>
          <w:sz w:val="24"/>
          <w:szCs w:val="21"/>
          <w:shd w:fill="F9F9F9" w:val="clear"/>
        </w:rPr>
        <w:t>, também conhecido como o senhor de engenho, se estabelecia a casa-grande, este era o espaço mais importante da fazenda, sendo elas governadas por uma mulher considerada como uma gerente doméstica que conservava a organização da casa e a ordem, podendo ser chamada de matriarcas ou matronas. A respectiva palavra família – da qual a sua origem veio do latim, </w:t>
      </w:r>
      <w:r>
        <w:rPr>
          <w:rStyle w:val="Nfase"/>
          <w:rFonts w:ascii="Times New Roman" w:hAnsi="Times New Roman"/>
          <w:color w:val="000000" w:themeColor="text1"/>
          <w:sz w:val="24"/>
          <w:szCs w:val="21"/>
          <w:shd w:fill="F9F9F9" w:val="clear"/>
        </w:rPr>
        <w:t>famulus,</w:t>
      </w:r>
      <w:r>
        <w:rPr>
          <w:rFonts w:ascii="Times New Roman" w:hAnsi="Times New Roman"/>
          <w:color w:val="000000" w:themeColor="text1"/>
          <w:sz w:val="24"/>
          <w:szCs w:val="21"/>
          <w:shd w:fill="F9F9F9" w:val="clear"/>
        </w:rPr>
        <w:t> sendo considerado como o conjunto de escravos domésticos, fazendo parte agregados, mulher e filhos. (LEAL, p. 167, 2004).</w:t>
      </w:r>
      <w:r>
        <w:rPr>
          <w:rFonts w:ascii="Times New Roman" w:hAnsi="Times New Roman"/>
          <w:color w:val="000000" w:themeColor="text1"/>
          <w:sz w:val="24"/>
          <w:szCs w:val="24"/>
        </w:rPr>
        <w:t xml:space="preserve"> </w:t>
      </w:r>
    </w:p>
    <w:p>
      <w:pPr>
        <w:pStyle w:val="Normal"/>
        <w:spacing w:lineRule="auto" w:line="360" w:before="120" w:after="120"/>
        <w:ind w:firstLine="709"/>
        <w:jc w:val="both"/>
        <w:rPr/>
      </w:pPr>
      <w:r>
        <w:rPr>
          <w:rFonts w:ascii="Times New Roman" w:hAnsi="Times New Roman"/>
          <w:sz w:val="24"/>
          <w:szCs w:val="24"/>
        </w:rPr>
        <w:t xml:space="preserve">Possui no Brasil uma guerra civil crônica, velada pelo capitalismo, isto é, a partir do egoísmo das classes dominantes que sustentam e se expandem à custa da privação do povo, sob a forma de assaltos, assassinatos e outras formas (SANTIAGO, 2007). </w:t>
      </w:r>
      <w:r>
        <w:rPr>
          <w:rFonts w:ascii="Times New Roman" w:hAnsi="Times New Roman"/>
          <w:color w:val="C9211E"/>
          <w:sz w:val="24"/>
          <w:szCs w:val="24"/>
        </w:rPr>
        <w:t>QUEM POSSUI NO BRASIL UMA GUERRA CIVIL E ISSO ACARRETA O QUE?</w:t>
      </w:r>
    </w:p>
    <w:p>
      <w:pPr>
        <w:pStyle w:val="Normal"/>
        <w:spacing w:lineRule="auto" w:line="360" w:before="120" w:after="120"/>
        <w:ind w:firstLine="709"/>
        <w:jc w:val="both"/>
        <w:rPr/>
      </w:pPr>
      <w:r>
        <w:rPr>
          <w:rFonts w:ascii="Times New Roman" w:hAnsi="Times New Roman"/>
          <w:color w:val="C9211E"/>
          <w:sz w:val="24"/>
          <w:szCs w:val="24"/>
        </w:rPr>
        <w:t>No</w:t>
      </w:r>
      <w:r>
        <w:rPr>
          <w:rFonts w:ascii="Times New Roman" w:hAnsi="Times New Roman"/>
          <w:strike/>
          <w:color w:val="C9211E"/>
          <w:sz w:val="24"/>
          <w:szCs w:val="24"/>
        </w:rPr>
        <w:t>O</w:t>
      </w:r>
      <w:r>
        <w:rPr>
          <w:rFonts w:ascii="Times New Roman" w:hAnsi="Times New Roman"/>
          <w:sz w:val="24"/>
          <w:szCs w:val="24"/>
        </w:rPr>
        <w:t xml:space="preserve"> Brasil </w:t>
      </w:r>
      <w:r>
        <w:rPr>
          <w:rFonts w:ascii="Times New Roman" w:hAnsi="Times New Roman"/>
          <w:strike/>
          <w:color w:val="C9211E"/>
          <w:sz w:val="24"/>
          <w:szCs w:val="24"/>
        </w:rPr>
        <w:t>no ano de</w:t>
      </w:r>
      <w:r>
        <w:rPr>
          <w:rFonts w:ascii="Times New Roman" w:hAnsi="Times New Roman"/>
          <w:color w:val="C9211E"/>
          <w:sz w:val="24"/>
          <w:szCs w:val="24"/>
        </w:rPr>
        <w:t xml:space="preserve"> EM </w:t>
      </w:r>
      <w:r>
        <w:rPr>
          <w:rFonts w:ascii="Times New Roman" w:hAnsi="Times New Roman"/>
          <w:sz w:val="24"/>
          <w:szCs w:val="24"/>
        </w:rPr>
        <w:t xml:space="preserve">1916 </w:t>
      </w:r>
      <w:r>
        <w:rPr>
          <w:rFonts w:ascii="Times New Roman" w:hAnsi="Times New Roman"/>
          <w:color w:val="C9211E"/>
          <w:sz w:val="24"/>
          <w:szCs w:val="24"/>
        </w:rPr>
        <w:t xml:space="preserve">PASSOU A VIGER ATÉ O ANO DE 2020 </w:t>
      </w:r>
      <w:r>
        <w:rPr>
          <w:rFonts w:ascii="Times New Roman" w:hAnsi="Times New Roman"/>
          <w:strike/>
          <w:color w:val="C9211E"/>
          <w:sz w:val="24"/>
          <w:szCs w:val="24"/>
        </w:rPr>
        <w:t>sancionou</w:t>
      </w:r>
      <w:r>
        <w:rPr>
          <w:rFonts w:ascii="Times New Roman" w:hAnsi="Times New Roman"/>
          <w:color w:val="C9211E"/>
          <w:sz w:val="24"/>
          <w:szCs w:val="24"/>
        </w:rPr>
        <w:t xml:space="preserve"> </w:t>
      </w:r>
      <w:r>
        <w:rPr>
          <w:rFonts w:ascii="Times New Roman" w:hAnsi="Times New Roman"/>
          <w:sz w:val="24"/>
          <w:szCs w:val="24"/>
        </w:rPr>
        <w:t xml:space="preserve">o Código Civil, que incluía que a mulher podia trabalhar, no entanto, necessitava de autorização do marido, a fim de proteger a família </w:t>
      </w:r>
      <w:r>
        <w:rPr>
          <w:rFonts w:ascii="Times New Roman" w:hAnsi="Times New Roman"/>
          <w:color w:val="C9211E"/>
          <w:sz w:val="24"/>
          <w:szCs w:val="24"/>
        </w:rPr>
        <w:t>(ISSO NÃO ACONTECEU COM O ESTATUTO DA MULHER CASADA????)</w:t>
      </w:r>
      <w:r>
        <w:rPr>
          <w:rFonts w:ascii="Times New Roman" w:hAnsi="Times New Roman"/>
          <w:sz w:val="24"/>
          <w:szCs w:val="24"/>
        </w:rPr>
        <w:t>. Coloca que a presença da mulher é considerada como instigadora de conflitos em um sistema denominado pelo homem. Se defrontando com alguns valores patriarcais, desta forma, as mulheres começaram a indagar o machismo na relação conjugal, tal como a infidelidade, a grosseria e o abandono do homem (SANTIAGO, 2007).</w:t>
      </w:r>
    </w:p>
    <w:p>
      <w:pPr>
        <w:pStyle w:val="Normal"/>
        <w:spacing w:lineRule="auto" w:line="360" w:before="120" w:after="120"/>
        <w:ind w:firstLine="709"/>
        <w:jc w:val="both"/>
        <w:rPr>
          <w:rFonts w:ascii="Times New Roman" w:hAnsi="Times New Roman"/>
          <w:b/>
          <w:b/>
          <w:sz w:val="24"/>
        </w:rPr>
      </w:pPr>
      <w:r>
        <w:rPr>
          <w:rFonts w:ascii="Times New Roman" w:hAnsi="Times New Roman"/>
          <w:sz w:val="24"/>
        </w:rPr>
        <w:t xml:space="preserve">A definição de Violência doméstica e familiar contra a mulher está prevista no artigo 5º da Lei Maria da Penha, sendo, qualquer lesão ou omissão baseada no gênero que venha lhe causar morte, lesão, sofrimento físico, sexual ou psicológico e, dano moral ou patrimonial. </w:t>
      </w:r>
    </w:p>
    <w:p>
      <w:pPr>
        <w:pStyle w:val="Normal"/>
        <w:spacing w:lineRule="auto" w:line="360" w:before="120" w:after="120"/>
        <w:ind w:firstLine="709"/>
        <w:jc w:val="both"/>
        <w:rPr>
          <w:rFonts w:ascii="Times New Roman" w:hAnsi="Times New Roman"/>
          <w:sz w:val="24"/>
        </w:rPr>
      </w:pPr>
      <w:r>
        <w:rPr>
          <w:rFonts w:ascii="Times New Roman" w:hAnsi="Times New Roman"/>
          <w:sz w:val="24"/>
        </w:rPr>
        <w:t xml:space="preserve">O artigo 7º da referida lei, traz as formas de violência que são definidas em lei. Onde as proteções mediante as medidas protetivas são exemplificativas. </w:t>
      </w:r>
    </w:p>
    <w:p>
      <w:pPr>
        <w:pStyle w:val="Normal"/>
        <w:spacing w:lineRule="auto" w:line="360" w:beforeAutospacing="1" w:afterAutospacing="1"/>
        <w:jc w:val="both"/>
        <w:rPr/>
      </w:pPr>
      <w:r>
        <w:rPr>
          <w:rFonts w:ascii="Times New Roman" w:hAnsi="Times New Roman"/>
          <w:sz w:val="24"/>
        </w:rPr>
        <w:t>3.1 VIOLÊNCIA FÍSICA</w:t>
      </w:r>
    </w:p>
    <w:p>
      <w:pPr>
        <w:pStyle w:val="Normal"/>
        <w:spacing w:lineRule="auto" w:line="360" w:before="120" w:after="120"/>
        <w:ind w:firstLine="709"/>
        <w:jc w:val="both"/>
        <w:rPr/>
      </w:pPr>
      <w:r>
        <w:rPr>
          <w:rFonts w:ascii="Times New Roman" w:hAnsi="Times New Roman"/>
          <w:sz w:val="24"/>
        </w:rPr>
        <w:t xml:space="preserve">Trata-se de qualquer ação que ofenda a integridade física ou a saúde corporal da mulher, </w:t>
      </w:r>
      <w:r>
        <w:rPr>
          <w:rFonts w:ascii="Times New Roman" w:hAnsi="Times New Roman"/>
          <w:strike/>
          <w:color w:val="C9211E"/>
          <w:sz w:val="24"/>
        </w:rPr>
        <w:t>na qual, o agressor, utiliza-se</w:t>
      </w:r>
      <w:r>
        <w:rPr>
          <w:rFonts w:ascii="Times New Roman" w:hAnsi="Times New Roman"/>
          <w:sz w:val="24"/>
        </w:rPr>
        <w:t xml:space="preserve"> </w:t>
      </w:r>
      <w:r>
        <w:rPr>
          <w:rFonts w:ascii="Times New Roman" w:hAnsi="Times New Roman"/>
          <w:color w:val="C9211E"/>
          <w:sz w:val="24"/>
        </w:rPr>
        <w:t>EM QUE O AGRESSOR SE UTILIZA</w:t>
      </w:r>
      <w:r>
        <w:rPr>
          <w:rFonts w:ascii="Times New Roman" w:hAnsi="Times New Roman"/>
          <w:sz w:val="24"/>
        </w:rPr>
        <w:t xml:space="preserve"> de sua capacidade física superior para atacá-la. Nesse sentido, Hermann, afirma:</w:t>
      </w:r>
    </w:p>
    <w:p>
      <w:pPr>
        <w:pStyle w:val="Normal"/>
        <w:spacing w:lineRule="auto" w:line="240" w:beforeAutospacing="1" w:afterAutospacing="1"/>
        <w:ind w:left="2268" w:hanging="0"/>
        <w:jc w:val="both"/>
        <w:rPr>
          <w:rFonts w:ascii="Times New Roman" w:hAnsi="Times New Roman"/>
          <w:sz w:val="20"/>
        </w:rPr>
      </w:pPr>
      <w:r>
        <w:rPr>
          <w:rFonts w:ascii="Times New Roman" w:hAnsi="Times New Roman"/>
          <w:sz w:val="20"/>
        </w:rPr>
        <w:t>Quanto à integridade física, o conceito transcrito no inciso I do dispositivo é expresso em considerar violentas condutas que ofendam também a saúde corporal da mulher, incluindo, por consequência, ações ou omissões que resultem em prejuízo à condição saudável do corpo (HERMANN, 2008, p. 108).</w:t>
      </w:r>
    </w:p>
    <w:p>
      <w:pPr>
        <w:pStyle w:val="Normal"/>
        <w:spacing w:lineRule="auto" w:line="360" w:before="120" w:after="120"/>
        <w:ind w:firstLine="709"/>
        <w:jc w:val="both"/>
        <w:rPr/>
      </w:pPr>
      <w:r>
        <w:rPr>
          <w:rFonts w:ascii="Times New Roman" w:hAnsi="Times New Roman"/>
          <w:sz w:val="24"/>
        </w:rPr>
        <w:t xml:space="preserve">Assim, podemos apontar que essas agressões são crimes </w:t>
      </w:r>
      <w:r>
        <w:rPr>
          <w:rFonts w:ascii="Times New Roman" w:hAnsi="Times New Roman"/>
          <w:color w:val="C9211E"/>
          <w:sz w:val="24"/>
        </w:rPr>
        <w:t>EM GERAL</w:t>
      </w:r>
      <w:r>
        <w:rPr>
          <w:rFonts w:ascii="Times New Roman" w:hAnsi="Times New Roman"/>
          <w:sz w:val="24"/>
        </w:rPr>
        <w:t xml:space="preserve"> tipificados no Código Penal, tais como: feminicídio, previsto no artigo 121, parágrafo 2º, inciso VI; e lesão corporal, prevista no artigo 129. </w:t>
      </w:r>
      <w:r>
        <w:rPr>
          <w:rFonts w:ascii="Times New Roman" w:hAnsi="Times New Roman"/>
          <w:color w:val="C9211E"/>
          <w:sz w:val="24"/>
        </w:rPr>
        <w:t>LEMBRE-SE QUE VIAS DE FATO, POR EXEMPLO, TAMBÉM SÃO AGRESSÕES FÍSICAS E NÃO ESTÃO TIPIFICADAS NO CP</w:t>
      </w:r>
    </w:p>
    <w:p>
      <w:pPr>
        <w:pStyle w:val="Normal"/>
        <w:spacing w:lineRule="auto" w:line="360" w:beforeAutospacing="1" w:afterAutospacing="1"/>
        <w:jc w:val="both"/>
        <w:rPr>
          <w:rFonts w:ascii="Times New Roman" w:hAnsi="Times New Roman"/>
          <w:b/>
          <w:b/>
          <w:sz w:val="24"/>
        </w:rPr>
      </w:pPr>
      <w:r>
        <w:rPr>
          <w:rFonts w:ascii="Times New Roman" w:hAnsi="Times New Roman"/>
          <w:sz w:val="24"/>
        </w:rPr>
        <w:t>3.2 DA VIOLÊNCIA PSICOLÓGICA</w:t>
      </w:r>
    </w:p>
    <w:p>
      <w:pPr>
        <w:pStyle w:val="Normal"/>
        <w:spacing w:lineRule="auto" w:line="360" w:before="120" w:after="120"/>
        <w:ind w:firstLine="709"/>
        <w:jc w:val="both"/>
        <w:rPr>
          <w:rFonts w:ascii="Times New Roman" w:hAnsi="Times New Roman"/>
        </w:rPr>
      </w:pPr>
      <w:r>
        <w:rPr>
          <w:rFonts w:ascii="Times New Roman" w:hAnsi="Times New Roman"/>
          <w:sz w:val="24"/>
        </w:rPr>
        <w:t xml:space="preserve">Trata-se de uma violência mais subjetiva, uma vez que, o agressor atinge os sentimentos da vítima, o que pode acarretar danos irreversíveis, já que o indivíduo cria, na maioria das vezes, um vínculo de dependência da mulher, ao ponto dele insultá-la, criticando-a constantemente, diminuindo sua autoestima, fazendo-a acreditar que merece aquele tratamento, vivendo assim de forma oprimida. </w:t>
      </w:r>
    </w:p>
    <w:p>
      <w:pPr>
        <w:pStyle w:val="Normal"/>
        <w:spacing w:lineRule="auto" w:line="360" w:before="120" w:after="120"/>
        <w:ind w:firstLine="709"/>
        <w:jc w:val="both"/>
        <w:rPr>
          <w:rFonts w:ascii="Times New Roman" w:hAnsi="Times New Roman"/>
          <w:b/>
          <w:b/>
          <w:sz w:val="24"/>
        </w:rPr>
      </w:pPr>
      <w:r>
        <w:rPr>
          <w:rFonts w:ascii="Times New Roman" w:hAnsi="Times New Roman"/>
          <w:sz w:val="24"/>
        </w:rPr>
        <w:t xml:space="preserve">Nessa perspectiva, estudos associam suicídio, depressão, ansiedade, distúrbios de sono, pânicos, entre outros, a violência psicológica que é feita do homem para com a mulher (SAFFIOTI, 1994). </w:t>
      </w:r>
    </w:p>
    <w:p>
      <w:pPr>
        <w:pStyle w:val="Normal"/>
        <w:spacing w:lineRule="auto" w:line="360" w:before="120" w:after="120"/>
        <w:ind w:firstLine="709"/>
        <w:jc w:val="both"/>
        <w:rPr>
          <w:rFonts w:ascii="Times New Roman" w:hAnsi="Times New Roman"/>
          <w:b/>
          <w:b/>
          <w:sz w:val="24"/>
        </w:rPr>
      </w:pPr>
      <w:r>
        <w:rPr>
          <w:rFonts w:ascii="Times New Roman" w:hAnsi="Times New Roman"/>
          <w:sz w:val="24"/>
        </w:rPr>
        <w:t>Portanto, a violência psicológica pode ser resumida como todo ato do agressor para com a mulher, que lhe cause perda da saúde psicológica, da autodeterminação ou do crescimento pessoal.</w:t>
      </w:r>
    </w:p>
    <w:p>
      <w:pPr>
        <w:pStyle w:val="Normal"/>
        <w:spacing w:lineRule="auto" w:line="360" w:before="120" w:after="120"/>
        <w:ind w:firstLine="709"/>
        <w:jc w:val="both"/>
        <w:rPr>
          <w:rFonts w:ascii="Times New Roman" w:hAnsi="Times New Roman"/>
          <w:sz w:val="24"/>
        </w:rPr>
      </w:pPr>
      <w:r>
        <w:rPr>
          <w:rFonts w:ascii="Times New Roman" w:hAnsi="Times New Roman"/>
          <w:sz w:val="24"/>
        </w:rPr>
        <w:t>O Código Penal tipifica esses crimes como: O constrangimento ilegal, previsto no Artigo 146 e a ameaça, prevista no artigo 147; e o artigo 129 que faz menção aos danos da saúde da mulher.</w:t>
      </w:r>
    </w:p>
    <w:p>
      <w:pPr>
        <w:pStyle w:val="Normal"/>
        <w:spacing w:lineRule="auto" w:line="360" w:beforeAutospacing="1" w:afterAutospacing="1"/>
        <w:jc w:val="both"/>
        <w:rPr>
          <w:rFonts w:ascii="Times New Roman" w:hAnsi="Times New Roman"/>
          <w:b/>
          <w:b/>
          <w:sz w:val="28"/>
        </w:rPr>
      </w:pPr>
      <w:r>
        <w:rPr>
          <w:rFonts w:ascii="Times New Roman" w:hAnsi="Times New Roman"/>
          <w:sz w:val="24"/>
        </w:rPr>
        <w:t>3.3 DA VIOLÊNCIA PATRIMONIAL</w:t>
      </w:r>
    </w:p>
    <w:p>
      <w:pPr>
        <w:pStyle w:val="Normal"/>
        <w:spacing w:lineRule="auto" w:line="360" w:before="120" w:after="120"/>
        <w:ind w:firstLine="709"/>
        <w:jc w:val="both"/>
        <w:rPr>
          <w:rFonts w:ascii="Times New Roman" w:hAnsi="Times New Roman"/>
          <w:b/>
          <w:b/>
          <w:sz w:val="24"/>
          <w:szCs w:val="24"/>
        </w:rPr>
      </w:pPr>
      <w:r>
        <w:rPr>
          <w:rFonts w:ascii="Times New Roman" w:hAnsi="Times New Roman"/>
          <w:sz w:val="24"/>
          <w:szCs w:val="24"/>
        </w:rPr>
        <w:t>Refere-se a uma violência contra o patrimônio da mulher ou qualquer outro bem material que venha a sofrer algum dano, como ressalta Dias (2008, p, 52-53):</w:t>
      </w:r>
    </w:p>
    <w:p>
      <w:pPr>
        <w:pStyle w:val="Normal"/>
        <w:spacing w:lineRule="auto" w:line="240" w:beforeAutospacing="1" w:afterAutospacing="1"/>
        <w:ind w:left="2268" w:hanging="0"/>
        <w:jc w:val="both"/>
        <w:rPr>
          <w:rFonts w:ascii="Times New Roman" w:hAnsi="Times New Roman"/>
          <w:b/>
          <w:b/>
          <w:sz w:val="20"/>
        </w:rPr>
      </w:pPr>
      <w:r>
        <w:rPr>
          <w:rFonts w:ascii="Times New Roman" w:hAnsi="Times New Roman"/>
          <w:sz w:val="20"/>
        </w:rPr>
        <w:t xml:space="preserve">[...] reconhece como violência patrimonial o ato de “subtrair” objetos da mulher, o que nada mais é do que furtar. Assim, se subtrair para si coisa alheia móvel configura o delito de furto, quando a vítima é mulher com quem o agente mantém relação de ordem afetiva, não se pode mais reconhecer a possibilidade de isenção de pena. O mesmo se diga com relação à apropriação indébita e ao delito de dano. É violência patrimonial “apropriar” e “destruir”, os mesmos verbos utilizados pela lei penal para configurar tais crimes. Perpetrados contra a mulher, dentro de um contexto de ordem familiar, o crime não desaparece e nem fica sujeito à representação. </w:t>
      </w:r>
    </w:p>
    <w:p>
      <w:pPr>
        <w:pStyle w:val="Normal"/>
        <w:spacing w:lineRule="auto" w:line="360" w:before="120" w:after="120"/>
        <w:ind w:firstLine="709"/>
        <w:jc w:val="both"/>
        <w:rPr>
          <w:rFonts w:ascii="Times New Roman" w:hAnsi="Times New Roman"/>
          <w:sz w:val="24"/>
        </w:rPr>
      </w:pPr>
      <w:r>
        <w:rPr>
          <w:rFonts w:ascii="Times New Roman" w:hAnsi="Times New Roman"/>
          <w:sz w:val="24"/>
        </w:rPr>
        <w:t>Assim, o Código Penal também tipifica alguns crimes previstos nesse ato de agressão, tais como: o dano, previsto no artigo 163; e a extorsão, prevista no artigo 158.</w:t>
      </w:r>
    </w:p>
    <w:p>
      <w:pPr>
        <w:pStyle w:val="Normal"/>
        <w:spacing w:lineRule="auto" w:line="360" w:beforeAutospacing="1" w:afterAutospacing="1"/>
        <w:jc w:val="both"/>
        <w:rPr>
          <w:rFonts w:ascii="Times New Roman" w:hAnsi="Times New Roman"/>
          <w:sz w:val="28"/>
        </w:rPr>
      </w:pPr>
      <w:r>
        <w:rPr>
          <w:rFonts w:ascii="Times New Roman" w:hAnsi="Times New Roman"/>
          <w:sz w:val="24"/>
        </w:rPr>
        <w:t>3.4 DA VIOLÊNCIA SEXUAL</w:t>
      </w:r>
    </w:p>
    <w:p>
      <w:pPr>
        <w:pStyle w:val="Normal"/>
        <w:spacing w:lineRule="auto" w:line="360" w:before="120" w:after="120"/>
        <w:ind w:firstLine="709"/>
        <w:jc w:val="both"/>
        <w:rPr/>
      </w:pPr>
      <w:r>
        <w:rPr>
          <w:rFonts w:ascii="Times New Roman" w:hAnsi="Times New Roman"/>
          <w:color w:val="000000" w:themeColor="text1"/>
          <w:sz w:val="24"/>
          <w:szCs w:val="24"/>
        </w:rPr>
        <w:t>Em seu </w:t>
      </w:r>
      <w:r>
        <w:fldChar w:fldCharType="begin"/>
      </w:r>
      <w:r>
        <w:rPr>
          <w:rStyle w:val="LinkdaInternet"/>
          <w:sz w:val="24"/>
          <w:u w:val="none"/>
          <w:szCs w:val="24"/>
          <w:rFonts w:ascii="Times New Roman" w:hAnsi="Times New Roman"/>
        </w:rPr>
        <w:instrText> HYPERLINK "http://www.planalto.gov.br/ccivil_03/_ato2004-2006/2006/lei/l11340.htm" \l "_blank"</w:instrText>
      </w:r>
      <w:r>
        <w:rPr>
          <w:rStyle w:val="LinkdaInternet"/>
          <w:sz w:val="24"/>
          <w:u w:val="none"/>
          <w:szCs w:val="24"/>
          <w:rFonts w:ascii="Times New Roman" w:hAnsi="Times New Roman"/>
        </w:rPr>
        <w:fldChar w:fldCharType="separate"/>
      </w:r>
      <w:r>
        <w:rPr>
          <w:rStyle w:val="LinkdaInternet"/>
          <w:rFonts w:ascii="Times New Roman" w:hAnsi="Times New Roman"/>
          <w:color w:val="000000" w:themeColor="text1"/>
          <w:sz w:val="24"/>
          <w:szCs w:val="24"/>
          <w:u w:val="none"/>
        </w:rPr>
        <w:t>artigo 7, alínea III</w:t>
      </w:r>
      <w:r>
        <w:rPr>
          <w:rStyle w:val="LinkdaInternet"/>
          <w:sz w:val="24"/>
          <w:u w:val="none"/>
          <w:szCs w:val="24"/>
          <w:rFonts w:ascii="Times New Roman" w:hAnsi="Times New Roman"/>
        </w:rPr>
        <w:fldChar w:fldCharType="end"/>
      </w:r>
      <w:r>
        <w:rPr>
          <w:rFonts w:ascii="Times New Roman" w:hAnsi="Times New Roman"/>
          <w:color w:val="000000" w:themeColor="text1"/>
          <w:sz w:val="24"/>
          <w:szCs w:val="24"/>
        </w:rPr>
        <w:t>, a Lei Maria da Penha fala sobre a violência sexual cometida no âmbito doméstico e familiar, ou seja, praticada por alguém do convívio e não por desconhecidos.</w:t>
      </w:r>
    </w:p>
    <w:p>
      <w:pPr>
        <w:pStyle w:val="Normal"/>
        <w:spacing w:lineRule="auto" w:line="360" w:before="120" w:after="120"/>
        <w:ind w:firstLine="709"/>
        <w:jc w:val="both"/>
        <w:rPr>
          <w:rFonts w:ascii="Times New Roman" w:hAnsi="Times New Roman"/>
        </w:rPr>
      </w:pPr>
      <w:r>
        <w:rPr>
          <w:rFonts w:ascii="Times New Roman" w:hAnsi="Times New Roman"/>
          <w:sz w:val="24"/>
          <w:szCs w:val="24"/>
        </w:rPr>
        <w:t>Assim, a violência doméstica sexual é toda ação na qual uma pessoa, em relação de poder e por meio de força física, coerção ou intimidação psicológica, obriga outra ao ato sexual ou qualquer outro meio de intimidade conjugal, até mesmo um beijo. Essa violência ocorre em uma variedade de situações como estupro, sexo forçado no casamento, abuso sexual infantil, abuso incestuoso e assédio sexual, entre outras, a saber:</w:t>
      </w:r>
    </w:p>
    <w:p>
      <w:pPr>
        <w:pStyle w:val="ListParagraph"/>
        <w:numPr>
          <w:ilvl w:val="0"/>
          <w:numId w:val="1"/>
        </w:numPr>
        <w:spacing w:lineRule="auto" w:line="360" w:before="120" w:after="120"/>
        <w:ind w:left="714" w:hanging="357"/>
        <w:contextualSpacing/>
        <w:jc w:val="both"/>
        <w:rPr>
          <w:rFonts w:ascii="Times New Roman" w:hAnsi="Times New Roman" w:eastAsia="Times New Roman"/>
          <w:sz w:val="24"/>
          <w:szCs w:val="24"/>
          <w:lang w:eastAsia="pt-BR"/>
        </w:rPr>
      </w:pPr>
      <w:r>
        <w:rPr>
          <w:rFonts w:eastAsia="Times New Roman" w:ascii="Times New Roman" w:hAnsi="Times New Roman"/>
          <w:sz w:val="24"/>
          <w:szCs w:val="24"/>
          <w:lang w:eastAsia="pt-BR"/>
        </w:rPr>
        <w:t>Qualquer ato que possa constranger a presenciar, a manter ou a participar de relação sexual não desejada, mediante intimidação, ameaça, coação ou uso da força;</w:t>
      </w:r>
    </w:p>
    <w:p>
      <w:pPr>
        <w:pStyle w:val="ListParagraph"/>
        <w:numPr>
          <w:ilvl w:val="0"/>
          <w:numId w:val="1"/>
        </w:numPr>
        <w:spacing w:lineRule="auto" w:line="360" w:before="120" w:after="120"/>
        <w:ind w:left="714" w:hanging="357"/>
        <w:contextualSpacing/>
        <w:jc w:val="both"/>
        <w:rPr>
          <w:rFonts w:ascii="Times New Roman" w:hAnsi="Times New Roman" w:eastAsia="Times New Roman"/>
          <w:sz w:val="24"/>
          <w:szCs w:val="24"/>
          <w:lang w:eastAsia="pt-BR"/>
        </w:rPr>
      </w:pPr>
      <w:r>
        <w:rPr>
          <w:rFonts w:eastAsia="Times New Roman" w:ascii="Times New Roman" w:hAnsi="Times New Roman"/>
          <w:sz w:val="24"/>
          <w:szCs w:val="24"/>
          <w:lang w:eastAsia="pt-BR"/>
        </w:rPr>
        <w:t>Que a induza a comercializar ou a utilizar, de qualquer modo, a sua sexualidade;</w:t>
      </w:r>
    </w:p>
    <w:p>
      <w:pPr>
        <w:pStyle w:val="ListParagraph"/>
        <w:numPr>
          <w:ilvl w:val="0"/>
          <w:numId w:val="1"/>
        </w:numPr>
        <w:spacing w:lineRule="auto" w:line="360" w:before="120" w:after="120"/>
        <w:ind w:left="714" w:hanging="357"/>
        <w:contextualSpacing/>
        <w:jc w:val="both"/>
        <w:rPr>
          <w:rFonts w:ascii="Times New Roman" w:hAnsi="Times New Roman" w:eastAsia="Times New Roman"/>
          <w:sz w:val="24"/>
          <w:szCs w:val="24"/>
          <w:lang w:eastAsia="pt-BR"/>
        </w:rPr>
      </w:pPr>
      <w:r>
        <w:rPr>
          <w:rFonts w:eastAsia="Times New Roman" w:ascii="Times New Roman" w:hAnsi="Times New Roman"/>
          <w:sz w:val="24"/>
          <w:szCs w:val="24"/>
          <w:lang w:eastAsia="pt-BR"/>
        </w:rPr>
        <w:t>Que a impeça de usar qualquer método contraceptivo ou que a force ao matrimônio, à gravidez, ao aborto ou à prostituição, mediante coação, chantagem, suborno ou manipulação;</w:t>
      </w:r>
    </w:p>
    <w:p>
      <w:pPr>
        <w:pStyle w:val="ListParagraph"/>
        <w:numPr>
          <w:ilvl w:val="0"/>
          <w:numId w:val="1"/>
        </w:numPr>
        <w:spacing w:lineRule="auto" w:line="360" w:before="120" w:after="120"/>
        <w:ind w:left="714" w:hanging="357"/>
        <w:contextualSpacing/>
        <w:jc w:val="both"/>
        <w:rPr>
          <w:rFonts w:ascii="Times New Roman" w:hAnsi="Times New Roman" w:eastAsia="Times New Roman"/>
          <w:sz w:val="24"/>
          <w:szCs w:val="24"/>
          <w:lang w:eastAsia="pt-BR"/>
        </w:rPr>
      </w:pPr>
      <w:r>
        <w:rPr>
          <w:rFonts w:eastAsia="Times New Roman" w:ascii="Times New Roman" w:hAnsi="Times New Roman"/>
          <w:sz w:val="24"/>
          <w:szCs w:val="24"/>
          <w:lang w:eastAsia="pt-BR"/>
        </w:rPr>
        <w:t>Que limite ou anule o exercício de seus direitos sexuais e reprodutivos.</w:t>
      </w:r>
      <w:r>
        <w:rPr>
          <w:rFonts w:ascii="Times New Roman" w:hAnsi="Times New Roman"/>
          <w:sz w:val="24"/>
          <w:szCs w:val="24"/>
        </w:rPr>
        <w:t xml:space="preserve"> </w:t>
      </w:r>
    </w:p>
    <w:p>
      <w:pPr>
        <w:pStyle w:val="Normal"/>
        <w:spacing w:lineRule="auto" w:line="360" w:before="120" w:after="120"/>
        <w:ind w:firstLine="709"/>
        <w:jc w:val="both"/>
        <w:rPr>
          <w:rFonts w:ascii="Times New Roman" w:hAnsi="Times New Roman"/>
          <w:sz w:val="24"/>
          <w:szCs w:val="24"/>
        </w:rPr>
      </w:pPr>
      <w:r>
        <w:rPr>
          <w:rFonts w:ascii="Times New Roman" w:hAnsi="Times New Roman"/>
          <w:sz w:val="24"/>
          <w:szCs w:val="24"/>
        </w:rPr>
        <w:t>Nesse contexto, pode-se verificar a incidência de alguns tipos penais, tais como: o estupro, previsto no artigo 213 e o estupro de vulnerável, previstos no artigo 217 – A.</w:t>
      </w:r>
    </w:p>
    <w:p>
      <w:pPr>
        <w:pStyle w:val="Normal"/>
        <w:spacing w:lineRule="auto" w:line="360" w:beforeAutospacing="1" w:afterAutospacing="1"/>
        <w:jc w:val="both"/>
        <w:rPr>
          <w:rFonts w:ascii="Times New Roman" w:hAnsi="Times New Roman"/>
          <w:sz w:val="24"/>
        </w:rPr>
      </w:pPr>
      <w:r>
        <w:rPr>
          <w:rFonts w:ascii="Times New Roman" w:hAnsi="Times New Roman"/>
          <w:sz w:val="24"/>
        </w:rPr>
        <w:t>3.5 VIOLÊNCIA MORAL</w:t>
      </w:r>
    </w:p>
    <w:p>
      <w:pPr>
        <w:pStyle w:val="Normal"/>
        <w:spacing w:lineRule="auto" w:line="360" w:before="120" w:after="120"/>
        <w:ind w:firstLine="709"/>
        <w:jc w:val="both"/>
        <w:rPr>
          <w:rFonts w:ascii="Times New Roman" w:hAnsi="Times New Roman"/>
        </w:rPr>
      </w:pPr>
      <w:r>
        <w:rPr>
          <w:rFonts w:ascii="Times New Roman" w:hAnsi="Times New Roman"/>
          <w:sz w:val="24"/>
        </w:rPr>
        <w:t xml:space="preserve">A violência moral é uma agressão contra a honra da mulher. De acordo com Dias (2010) a violência moral encontra-se proteção penal nos crimes contra a honra, tais como: calúnia, difamação e injúria. Desta forma, são chamados delitos que preservam a honra, porém, cometidos em consequência da relação familiar ou afetiva, que constituem violência moral. Sendo assim, a </w:t>
      </w:r>
      <w:r>
        <w:rPr>
          <w:rFonts w:ascii="Times New Roman" w:hAnsi="Times New Roman"/>
          <w:color w:val="C9211E"/>
          <w:sz w:val="24"/>
        </w:rPr>
        <w:t>calunia</w:t>
      </w:r>
      <w:r>
        <w:rPr>
          <w:rFonts w:ascii="Times New Roman" w:hAnsi="Times New Roman"/>
          <w:sz w:val="24"/>
        </w:rPr>
        <w:t xml:space="preserve"> consiste no fato atribuído pelo ofensor à vítima; já na injúria não existe fato atribuído. A calúnia e a difamação consumam-se quando terceiros tem conhecimento da imputação, no caso da injúria quando o próprio ofendido toma conhecimento. </w:t>
      </w:r>
    </w:p>
    <w:p>
      <w:pPr>
        <w:pStyle w:val="Normal"/>
        <w:spacing w:lineRule="auto" w:line="360" w:before="120" w:after="120"/>
        <w:ind w:firstLine="709"/>
        <w:jc w:val="both"/>
        <w:rPr>
          <w:rFonts w:ascii="Times New Roman" w:hAnsi="Times New Roman"/>
          <w:sz w:val="24"/>
        </w:rPr>
      </w:pPr>
      <w:r>
        <w:rPr>
          <w:rFonts w:ascii="Times New Roman" w:hAnsi="Times New Roman"/>
          <w:sz w:val="24"/>
        </w:rPr>
        <w:t xml:space="preserve">Demonstra, portanto, uma garantia à caracterização dessas condutas delituosas praticadas de forma injusta e desumana por parte do agressor. Tal violência encontra respaldo em alguns tipos penais, tais como: A difamação, prevista no artigo 138 e Injúria prevista no artigo 140. </w:t>
      </w:r>
    </w:p>
    <w:p>
      <w:pPr>
        <w:pStyle w:val="Normal"/>
        <w:spacing w:lineRule="auto" w:line="360" w:beforeAutospacing="1" w:afterAutospacing="1"/>
        <w:jc w:val="both"/>
        <w:rPr>
          <w:rFonts w:ascii="Times New Roman" w:hAnsi="Times New Roman"/>
          <w:b/>
          <w:b/>
          <w:sz w:val="24"/>
        </w:rPr>
      </w:pPr>
      <w:r>
        <w:rPr>
          <w:rFonts w:ascii="Times New Roman" w:hAnsi="Times New Roman"/>
          <w:b/>
          <w:sz w:val="24"/>
        </w:rPr>
        <w:t>4 VÍNCULOS EXISTENTES ENTRE AGRESSORES E VÍTIMAS</w:t>
      </w:r>
    </w:p>
    <w:p>
      <w:pPr>
        <w:pStyle w:val="Normal"/>
        <w:spacing w:lineRule="auto" w:line="360" w:before="120" w:after="120"/>
        <w:ind w:firstLine="709"/>
        <w:jc w:val="both"/>
        <w:rPr>
          <w:rFonts w:ascii="Times New Roman" w:hAnsi="Times New Roman"/>
          <w:sz w:val="24"/>
          <w:szCs w:val="24"/>
          <w:highlight w:val="white"/>
          <w:lang w:eastAsia="pt-BR"/>
        </w:rPr>
      </w:pPr>
      <w:r>
        <w:rPr>
          <w:rFonts w:ascii="Times New Roman" w:hAnsi="Times New Roman"/>
          <w:sz w:val="24"/>
          <w:szCs w:val="24"/>
        </w:rPr>
        <w:t>O propósito inicial da lei era de proteger pessoas do sexo feminino em relação ao sexo masculino, uma vez que, o artigo 5º deixa evidente seu amparo à mulher contra qualquer violência doméstica e familiar através da ação ou omissão, executada pelo homem ou por agente ativo conforme a própria lei delimita, onde existe a clara relação de submissão e vulnerabilidade.             </w:t>
      </w:r>
    </w:p>
    <w:p>
      <w:pPr>
        <w:pStyle w:val="Normal"/>
        <w:spacing w:lineRule="auto" w:line="360" w:before="120" w:after="120"/>
        <w:ind w:firstLine="709"/>
        <w:jc w:val="both"/>
        <w:rPr>
          <w:rFonts w:ascii="Times New Roman" w:hAnsi="Times New Roman"/>
          <w:b/>
          <w:b/>
          <w:bCs/>
          <w:sz w:val="24"/>
          <w:szCs w:val="24"/>
          <w:highlight w:val="white"/>
          <w:lang w:eastAsia="pt-BR"/>
        </w:rPr>
      </w:pPr>
      <w:r>
        <w:rPr>
          <w:rFonts w:ascii="Times New Roman" w:hAnsi="Times New Roman"/>
          <w:sz w:val="24"/>
          <w:szCs w:val="24"/>
          <w:shd w:fill="FFFFFF" w:val="clear"/>
          <w:lang w:eastAsia="pt-BR"/>
        </w:rPr>
        <w:t>Porém, atualmente, existem muitas discussões, no que concerne se a pessoa do gênero feminino pode atuar no polo ativo das causas de violência doméstica e familiar contra outra do mesmo gênero, caso em que se executaria a Lei 11.340/06 para a sua defesa, com as medidas viáveis de proteção à vítima.</w:t>
      </w:r>
    </w:p>
    <w:p>
      <w:pPr>
        <w:pStyle w:val="Normal"/>
        <w:spacing w:lineRule="auto" w:line="360" w:before="120" w:after="120"/>
        <w:ind w:firstLine="709"/>
        <w:jc w:val="both"/>
        <w:rPr>
          <w:rFonts w:ascii="Times New Roman" w:hAnsi="Times New Roman"/>
          <w:b/>
          <w:b/>
          <w:bCs/>
          <w:sz w:val="24"/>
          <w:szCs w:val="24"/>
          <w:lang w:eastAsia="pt-BR"/>
        </w:rPr>
      </w:pPr>
      <w:r>
        <w:rPr>
          <w:rFonts w:ascii="Times New Roman" w:hAnsi="Times New Roman"/>
          <w:sz w:val="24"/>
          <w:szCs w:val="24"/>
          <w:shd w:fill="FFFFFF" w:val="clear"/>
          <w:lang w:eastAsia="pt-BR"/>
        </w:rPr>
        <w:t>Designadamente a concessão da</w:t>
      </w:r>
      <w:r>
        <w:rPr>
          <w:rFonts w:ascii="Times New Roman" w:hAnsi="Times New Roman"/>
          <w:sz w:val="24"/>
          <w:szCs w:val="24"/>
          <w:lang w:eastAsia="pt-BR"/>
        </w:rPr>
        <w:t xml:space="preserve">s medidas protetivas de urgência, advindo em seus artigos 22, 23 e 24, definem-se como meios de coibir a violência doméstica e familiar contra a mulher. Tendo estes artigos o propósito de rememorar à vítima para que possa prosseguir sua vida de maneira adequada exercendo seu direito de ir e vir, ou mesmo de continuar em sua residência, para que possa seguir o curso natural de sua rotina. </w:t>
      </w:r>
    </w:p>
    <w:p>
      <w:pPr>
        <w:pStyle w:val="Normal"/>
        <w:spacing w:lineRule="auto" w:line="360" w:before="120" w:after="120"/>
        <w:ind w:firstLine="709"/>
        <w:jc w:val="both"/>
        <w:rPr>
          <w:rFonts w:ascii="Times New Roman" w:hAnsi="Times New Roman"/>
          <w:b/>
          <w:b/>
          <w:bCs/>
          <w:sz w:val="24"/>
          <w:szCs w:val="24"/>
          <w:highlight w:val="white"/>
          <w:lang w:eastAsia="pt-BR"/>
        </w:rPr>
      </w:pPr>
      <w:r>
        <w:rPr>
          <w:rFonts w:ascii="Times New Roman" w:hAnsi="Times New Roman"/>
          <w:sz w:val="24"/>
          <w:szCs w:val="24"/>
          <w:lang w:eastAsia="pt-BR"/>
        </w:rPr>
        <w:t xml:space="preserve">Nesse nexo, Maria Berenice Dias, discorre: </w:t>
      </w:r>
    </w:p>
    <w:p>
      <w:pPr>
        <w:pStyle w:val="Normal"/>
        <w:spacing w:lineRule="auto" w:line="240" w:beforeAutospacing="1" w:afterAutospacing="1"/>
        <w:ind w:left="2268" w:hanging="0"/>
        <w:jc w:val="both"/>
        <w:rPr>
          <w:rFonts w:ascii="Times New Roman" w:hAnsi="Times New Roman"/>
          <w:b/>
          <w:b/>
          <w:color w:val="FF0000"/>
          <w:sz w:val="20"/>
          <w:highlight w:val="white"/>
        </w:rPr>
      </w:pPr>
      <w:r>
        <w:rPr>
          <w:rFonts w:ascii="Times New Roman" w:hAnsi="Times New Roman"/>
          <w:sz w:val="20"/>
          <w:shd w:fill="FFFFFF" w:val="clear"/>
        </w:rPr>
        <w:t xml:space="preserve">É difícil denunciar quem reside sob o mesmo teto, pessoa com quem se tem um vínculo afetivo e filhos em comum e que, não raro, é o responsável pela subsistência da família. A conclusão só pode ser uma: as mulheres nunca param de apanhar, sendo a sua casa o lugar mais perigoso para ela e os filhos (DIAS, 2007, p.17). </w:t>
      </w:r>
      <w:bookmarkStart w:id="0" w:name="_Hlk11782925"/>
      <w:bookmarkEnd w:id="0"/>
    </w:p>
    <w:p>
      <w:pPr>
        <w:pStyle w:val="Normal"/>
        <w:spacing w:lineRule="auto" w:line="360" w:before="120" w:after="120"/>
        <w:ind w:firstLine="709"/>
        <w:jc w:val="both"/>
        <w:rPr/>
      </w:pPr>
      <w:r>
        <w:rPr>
          <w:rFonts w:ascii="Times New Roman" w:hAnsi="Times New Roman"/>
          <w:shd w:fill="FFFFFF" w:val="clear"/>
        </w:rPr>
        <w:tab/>
      </w:r>
      <w:r>
        <w:rPr>
          <w:rFonts w:ascii="Times New Roman" w:hAnsi="Times New Roman"/>
          <w:sz w:val="24"/>
          <w:szCs w:val="24"/>
          <w:shd w:fill="FFFFFF" w:val="clear"/>
        </w:rPr>
        <w:t xml:space="preserve">No caso em que a relação não é </w:t>
      </w:r>
      <w:r>
        <w:rPr>
          <w:rFonts w:ascii="Times New Roman" w:hAnsi="Times New Roman"/>
          <w:color w:val="C9211E"/>
          <w:sz w:val="24"/>
          <w:szCs w:val="24"/>
          <w:shd w:fill="FFFFFF" w:val="clear"/>
        </w:rPr>
        <w:t>heteroafetiva</w:t>
      </w:r>
      <w:r>
        <w:rPr>
          <w:rFonts w:ascii="Times New Roman" w:hAnsi="Times New Roman"/>
          <w:strike/>
          <w:color w:val="C9211E"/>
          <w:sz w:val="24"/>
          <w:szCs w:val="24"/>
          <w:shd w:fill="FFFFFF" w:val="clear"/>
        </w:rPr>
        <w:t>s</w:t>
      </w:r>
      <w:r>
        <w:rPr>
          <w:rFonts w:ascii="Times New Roman" w:hAnsi="Times New Roman"/>
          <w:sz w:val="24"/>
          <w:szCs w:val="24"/>
          <w:shd w:fill="FFFFFF" w:val="clear"/>
        </w:rPr>
        <w:t xml:space="preserve">, </w:t>
      </w:r>
      <w:r>
        <w:rPr>
          <w:rFonts w:ascii="Times New Roman" w:hAnsi="Times New Roman"/>
          <w:color w:val="C9211E"/>
          <w:sz w:val="24"/>
          <w:szCs w:val="24"/>
          <w:shd w:fill="FFFFFF" w:val="clear"/>
        </w:rPr>
        <w:t>NÃO SERIA MELHOR JÁ AFIRMAR: ‘NO CASO EM QUE A RELAÇÃO É HOMOAFETIVA?</w:t>
      </w:r>
      <w:r>
        <w:rPr>
          <w:rFonts w:ascii="Times New Roman" w:hAnsi="Times New Roman"/>
          <w:sz w:val="24"/>
          <w:szCs w:val="24"/>
          <w:shd w:fill="FFFFFF" w:val="clear"/>
        </w:rPr>
        <w:t xml:space="preserve"> também é possível o uso da Lei 11.340/06, uma vez que se demonstre o evidente vínculo doméstico e íntimo entre as envolvidas assim como também seu caráter de submissão de uma para com a outra, por força do artigo 5º, parágrafo único.</w:t>
      </w:r>
    </w:p>
    <w:p>
      <w:pPr>
        <w:pStyle w:val="Normal"/>
        <w:spacing w:lineRule="auto" w:line="360" w:before="120" w:after="120"/>
        <w:ind w:firstLine="709"/>
        <w:jc w:val="both"/>
        <w:rPr/>
      </w:pPr>
      <w:r>
        <w:rPr>
          <w:rFonts w:ascii="Times New Roman" w:hAnsi="Times New Roman"/>
          <w:sz w:val="24"/>
          <w:szCs w:val="24"/>
          <w:shd w:fill="FFFFFF" w:val="clear"/>
        </w:rPr>
        <w:tab/>
        <w:t>Vale ressaltar que a criação da Lei 11.340/2006 foi no intuito de proteger a mulher em função da sua vulnerabilidade e hipossuficiência em relação ao agressor de forma que a mulher jamais poderia se apresentarem como autora das agressões de um modo geral, sejam ela quais forem.</w:t>
      </w:r>
      <w:r>
        <w:rPr>
          <w:rFonts w:ascii="Times New Roman" w:hAnsi="Times New Roman"/>
          <w:b/>
          <w:bCs/>
          <w:sz w:val="24"/>
          <w:szCs w:val="24"/>
          <w:highlight w:val="white"/>
          <w:shd w:fill="FFFFFF" w:val="clear"/>
        </w:rPr>
        <w:t xml:space="preserve"> </w:t>
      </w:r>
      <w:r>
        <w:rPr>
          <w:rFonts w:ascii="Times New Roman" w:hAnsi="Times New Roman"/>
          <w:b/>
          <w:bCs/>
          <w:color w:val="C9211E"/>
          <w:sz w:val="24"/>
          <w:szCs w:val="24"/>
          <w:highlight w:val="white"/>
          <w:shd w:fill="FFFFFF" w:val="clear"/>
        </w:rPr>
        <w:t>VEJA FORMATAÇÃO</w:t>
      </w:r>
    </w:p>
    <w:p>
      <w:pPr>
        <w:pStyle w:val="Normal"/>
        <w:spacing w:lineRule="auto" w:line="360" w:before="120" w:after="120"/>
        <w:ind w:firstLine="709"/>
        <w:jc w:val="both"/>
        <w:rPr>
          <w:rFonts w:ascii="Times New Roman" w:hAnsi="Times New Roman" w:eastAsia="Times New Roman"/>
          <w:sz w:val="24"/>
          <w:szCs w:val="24"/>
          <w:lang w:eastAsia="pt-BR"/>
        </w:rPr>
      </w:pPr>
      <w:r>
        <w:rPr>
          <w:rFonts w:ascii="Times New Roman" w:hAnsi="Times New Roman"/>
          <w:sz w:val="24"/>
          <w:szCs w:val="24"/>
          <w:shd w:fill="FFFFFF" w:val="clear"/>
        </w:rPr>
        <w:t xml:space="preserve">Além das uniões homoafetivas, surgiram novas configurações da formação de família, além das uniões homoafetivas, como mães e pais solteiros, sendo conceituadas e atualizadas constantemente dentro destes padrões atuais. Assim, Lúcia Gonçalves Freitas, destaca: </w:t>
      </w:r>
    </w:p>
    <w:p>
      <w:pPr>
        <w:pStyle w:val="Normal"/>
        <w:spacing w:lineRule="auto" w:line="240" w:beforeAutospacing="1" w:afterAutospacing="1"/>
        <w:ind w:left="2268" w:hanging="0"/>
        <w:jc w:val="both"/>
        <w:rPr>
          <w:rFonts w:ascii="Times New Roman" w:hAnsi="Times New Roman"/>
          <w:sz w:val="20"/>
          <w:highlight w:val="white"/>
        </w:rPr>
      </w:pPr>
      <w:r>
        <w:rPr>
          <w:rFonts w:eastAsia="Times New Roman" w:ascii="Times New Roman" w:hAnsi="Times New Roman"/>
          <w:sz w:val="20"/>
          <w:lang w:eastAsia="pt-BR"/>
        </w:rPr>
        <w:t xml:space="preserve">Embora as formas de violência contra a mulher sejam as mais variadas, os processos penais assim enquadrados na maioria dos Fóruns brasileiros listam os crimes de ameaça, lesões corporais, homicídio, estupro, atentado violento ao pudor, sendo os dois primeiros os mais predominantes (FREITAS, 2013, p. 16). </w:t>
      </w:r>
    </w:p>
    <w:p>
      <w:pPr>
        <w:pStyle w:val="Normal"/>
        <w:spacing w:lineRule="auto" w:line="360" w:before="120" w:after="120"/>
        <w:ind w:firstLine="709"/>
        <w:jc w:val="both"/>
        <w:rPr>
          <w:rFonts w:ascii="Times New Roman" w:hAnsi="Times New Roman"/>
          <w:sz w:val="24"/>
        </w:rPr>
      </w:pPr>
      <w:r>
        <w:rPr>
          <w:rFonts w:ascii="Times New Roman" w:hAnsi="Times New Roman"/>
          <w:sz w:val="24"/>
          <w:shd w:fill="FFFFFF" w:val="clear"/>
        </w:rPr>
        <w:t>Da mesma forma, já há o reconhecimento, de maneira oficial pelo Estado, conforme se depreende da leitura do artigo 5º da citada lei:</w:t>
      </w:r>
    </w:p>
    <w:p>
      <w:pPr>
        <w:pStyle w:val="Normal"/>
        <w:spacing w:lineRule="auto" w:line="240" w:beforeAutospacing="1" w:after="0"/>
        <w:ind w:left="2268" w:hanging="0"/>
        <w:jc w:val="both"/>
        <w:rPr/>
      </w:pPr>
      <w:r>
        <w:rPr>
          <w:rFonts w:ascii="Times New Roman" w:hAnsi="Times New Roman"/>
          <w:color w:val="000000" w:themeColor="text1"/>
          <w:sz w:val="20"/>
        </w:rPr>
        <w:t>Art. 5º Para os efeitos desta Lei configura violência doméstica e familiar contra a mulher qualquer ação ou omissão baseada no gênero que lhe cause morte, lesão, sofrimento físico, sexual ou psicológico e dano moral ou patrimonial: </w:t>
      </w:r>
      <w:r>
        <w:fldChar w:fldCharType="begin"/>
      </w:r>
      <w:r>
        <w:rPr>
          <w:rStyle w:val="LinkdaInternet"/>
          <w:sz w:val="20"/>
          <w:bCs/>
          <w:rFonts w:ascii="Times New Roman" w:hAnsi="Times New Roman"/>
        </w:rPr>
        <w:instrText> HYPERLINK "unsaved://../../../LEIS/LCP/Lcp150.htm" \l "art27vii"</w:instrText>
      </w:r>
      <w:r>
        <w:rPr>
          <w:rStyle w:val="LinkdaInternet"/>
          <w:sz w:val="20"/>
          <w:bCs/>
          <w:rFonts w:ascii="Times New Roman" w:hAnsi="Times New Roman"/>
        </w:rPr>
        <w:fldChar w:fldCharType="separate"/>
      </w:r>
      <w:r>
        <w:rPr>
          <w:rStyle w:val="LinkdaInternet"/>
          <w:rFonts w:ascii="Times New Roman" w:hAnsi="Times New Roman"/>
          <w:bCs/>
          <w:color w:val="000000" w:themeColor="text1"/>
          <w:sz w:val="20"/>
        </w:rPr>
        <w:t>(Vide Lei complementar nº 150, de 2015)</w:t>
      </w:r>
      <w:r>
        <w:rPr>
          <w:rStyle w:val="LinkdaInternet"/>
          <w:sz w:val="20"/>
          <w:bCs/>
          <w:rFonts w:ascii="Times New Roman" w:hAnsi="Times New Roman"/>
        </w:rPr>
        <w:fldChar w:fldCharType="end"/>
      </w:r>
      <w:r>
        <w:rPr>
          <w:rFonts w:ascii="Times New Roman" w:hAnsi="Times New Roman"/>
          <w:b/>
          <w:color w:val="000000" w:themeColor="text1"/>
          <w:sz w:val="20"/>
        </w:rPr>
        <w:t xml:space="preserve"> </w:t>
      </w:r>
    </w:p>
    <w:p>
      <w:pPr>
        <w:pStyle w:val="Normal"/>
        <w:spacing w:lineRule="auto" w:line="240" w:before="0" w:after="0"/>
        <w:ind w:left="2268" w:hanging="0"/>
        <w:jc w:val="both"/>
        <w:rPr>
          <w:rFonts w:ascii="Times New Roman" w:hAnsi="Times New Roman"/>
          <w:color w:val="000000" w:themeColor="text1"/>
          <w:sz w:val="20"/>
        </w:rPr>
      </w:pPr>
      <w:bookmarkStart w:id="1" w:name="art5i"/>
      <w:bookmarkEnd w:id="1"/>
      <w:r>
        <w:rPr>
          <w:rFonts w:ascii="Times New Roman" w:hAnsi="Times New Roman"/>
          <w:color w:val="000000" w:themeColor="text1"/>
          <w:sz w:val="20"/>
        </w:rPr>
        <w:t>I - no âmbito da unidade doméstica, compreendida como o espaço de convívio permanente de pessoas, com ou sem vínculo familiar, inclusive as esporadicamente agregadas;</w:t>
      </w:r>
    </w:p>
    <w:p>
      <w:pPr>
        <w:pStyle w:val="Normal"/>
        <w:spacing w:lineRule="auto" w:line="240" w:before="0" w:after="0"/>
        <w:ind w:left="2268" w:hanging="0"/>
        <w:jc w:val="both"/>
        <w:rPr>
          <w:rFonts w:ascii="Times New Roman" w:hAnsi="Times New Roman"/>
          <w:color w:val="000000" w:themeColor="text1"/>
          <w:sz w:val="20"/>
        </w:rPr>
      </w:pPr>
      <w:bookmarkStart w:id="2" w:name="art5ii"/>
      <w:bookmarkEnd w:id="2"/>
      <w:r>
        <w:rPr>
          <w:rFonts w:ascii="Times New Roman" w:hAnsi="Times New Roman"/>
          <w:color w:val="000000" w:themeColor="text1"/>
          <w:sz w:val="20"/>
        </w:rPr>
        <w:t>II - no âmbito da família, compreendida como a comunidade formada por indivíduos que são ou se consideram aparentados, unidos por laços naturais, por afinidade ou por vontade expressa;</w:t>
      </w:r>
    </w:p>
    <w:p>
      <w:pPr>
        <w:pStyle w:val="Normal"/>
        <w:spacing w:lineRule="auto" w:line="240" w:before="0" w:after="0"/>
        <w:ind w:left="2268" w:hanging="0"/>
        <w:jc w:val="both"/>
        <w:rPr>
          <w:rFonts w:ascii="Times New Roman" w:hAnsi="Times New Roman"/>
          <w:color w:val="000000" w:themeColor="text1"/>
          <w:sz w:val="20"/>
        </w:rPr>
      </w:pPr>
      <w:bookmarkStart w:id="3" w:name="art5iii"/>
      <w:bookmarkEnd w:id="3"/>
      <w:r>
        <w:rPr>
          <w:rFonts w:ascii="Times New Roman" w:hAnsi="Times New Roman"/>
          <w:color w:val="000000" w:themeColor="text1"/>
          <w:sz w:val="20"/>
        </w:rPr>
        <w:t>III - em qualquer relação íntima de afeto, na qual o agressor conviva ou tenha convivido com a ofendida, independentemente de coabitação.</w:t>
      </w:r>
    </w:p>
    <w:p>
      <w:pPr>
        <w:pStyle w:val="Normal"/>
        <w:spacing w:lineRule="auto" w:line="240" w:before="0" w:afterAutospacing="1"/>
        <w:ind w:left="2268" w:hanging="0"/>
        <w:jc w:val="both"/>
        <w:rPr>
          <w:rFonts w:ascii="Times New Roman" w:hAnsi="Times New Roman"/>
          <w:color w:val="000000" w:themeColor="text1"/>
          <w:sz w:val="20"/>
        </w:rPr>
      </w:pPr>
      <w:bookmarkStart w:id="4" w:name="art5p"/>
      <w:bookmarkEnd w:id="4"/>
      <w:r>
        <w:rPr>
          <w:rFonts w:ascii="Times New Roman" w:hAnsi="Times New Roman"/>
          <w:color w:val="000000" w:themeColor="text1"/>
          <w:sz w:val="20"/>
        </w:rPr>
        <w:t xml:space="preserve">Parágrafo único. As relações pessoais enunciadas neste artigo independem de orientação sexual </w:t>
      </w:r>
      <w:r>
        <w:rPr>
          <w:rFonts w:ascii="Times New Roman" w:hAnsi="Times New Roman"/>
          <w:color w:val="000000" w:themeColor="text1"/>
          <w:sz w:val="20"/>
          <w:shd w:fill="FFFFFF" w:val="clear"/>
        </w:rPr>
        <w:t>(BRASIL, 2006).</w:t>
      </w:r>
    </w:p>
    <w:p>
      <w:pPr>
        <w:pStyle w:val="Normal"/>
        <w:spacing w:lineRule="auto" w:line="360" w:before="120" w:after="120"/>
        <w:ind w:firstLine="709"/>
        <w:jc w:val="both"/>
        <w:rPr/>
      </w:pPr>
      <w:r>
        <w:rPr>
          <w:rFonts w:ascii="Times New Roman" w:hAnsi="Times New Roman"/>
          <w:sz w:val="24"/>
        </w:rPr>
        <w:t xml:space="preserve">Para Alves (2015), além disso, com o devido cumprimento aos entendimentos contrários, quando fosse aplicada a Lei nº 11.340/06 a toda e qualquer mulher que tenha sofrido um crime por outra mulher em área doméstica e/ou familiar, quando não tenha relação </w:t>
      </w:r>
      <w:r>
        <w:rPr>
          <w:rFonts w:ascii="Times New Roman" w:hAnsi="Times New Roman"/>
          <w:color w:val="C9211E"/>
          <w:sz w:val="24"/>
        </w:rPr>
        <w:t>homoafetiva</w:t>
      </w:r>
      <w:r>
        <w:rPr>
          <w:rFonts w:ascii="Times New Roman" w:hAnsi="Times New Roman"/>
          <w:strike/>
          <w:color w:val="C9211E"/>
          <w:sz w:val="24"/>
        </w:rPr>
        <w:t>s</w:t>
      </w:r>
      <w:r>
        <w:rPr>
          <w:rFonts w:ascii="Times New Roman" w:hAnsi="Times New Roman"/>
          <w:sz w:val="24"/>
        </w:rPr>
        <w:t xml:space="preserve">, ao total arrepio da lei, seria cumprido o esvaziamento conceitual no qual está situada a grave nódoa da violência de gênero, de forma que, não sejam configurados os elementos necessários à aplicabilidade legitima da Lei 11.340/06, passaria a permitir a prática de discernimentos injustificadas que vão de encontro ao valor supremo constitucional da isonomia. </w:t>
      </w:r>
    </w:p>
    <w:p>
      <w:pPr>
        <w:pStyle w:val="Normal"/>
        <w:spacing w:lineRule="auto" w:line="360" w:before="120" w:after="120"/>
        <w:ind w:firstLine="709"/>
        <w:jc w:val="both"/>
        <w:rPr>
          <w:rFonts w:ascii="Times New Roman" w:hAnsi="Times New Roman"/>
          <w:sz w:val="24"/>
        </w:rPr>
      </w:pPr>
      <w:r>
        <w:rPr>
          <w:rStyle w:val="Strong"/>
          <w:rFonts w:ascii="Times New Roman" w:hAnsi="Times New Roman"/>
          <w:b w:val="false"/>
          <w:sz w:val="24"/>
        </w:rPr>
        <w:t>É necessário que se façam presentes os aspectos de vulnerabilidade da vítima em relação ao que comete os atos de violência doméstica para a efetivação da Lei 11.340/06, </w:t>
      </w:r>
      <w:r>
        <w:rPr>
          <w:rFonts w:ascii="Times New Roman" w:hAnsi="Times New Roman"/>
          <w:sz w:val="24"/>
        </w:rPr>
        <w:t xml:space="preserve">não deixando de frisar a possibilidade de o autor ser do mesmo sexo. </w:t>
      </w:r>
    </w:p>
    <w:p>
      <w:pPr>
        <w:pStyle w:val="Normal"/>
        <w:spacing w:lineRule="auto" w:line="360" w:before="120" w:after="120"/>
        <w:ind w:firstLine="709"/>
        <w:jc w:val="both"/>
        <w:rPr>
          <w:rFonts w:ascii="Times New Roman" w:hAnsi="Times New Roman"/>
          <w:sz w:val="24"/>
          <w:szCs w:val="24"/>
        </w:rPr>
      </w:pPr>
      <w:r>
        <w:rPr>
          <w:rFonts w:ascii="Times New Roman" w:hAnsi="Times New Roman"/>
          <w:sz w:val="24"/>
          <w:szCs w:val="24"/>
        </w:rPr>
        <w:t xml:space="preserve">De fato, é indispensável o requisito da existência da situação de vulnerabilidade da vítima, frente ao agressor ou a motivação de gênero, tendo, como razão, dessa forma, a opressão à mulher, e não apenas o acontecimento de uma agressão moral, física, psicológica ou patrimonial da vítima em razão de desavenças. </w:t>
      </w:r>
    </w:p>
    <w:p>
      <w:pPr>
        <w:pStyle w:val="Normal"/>
        <w:spacing w:lineRule="auto" w:line="360" w:before="120" w:after="120"/>
        <w:ind w:firstLine="709"/>
        <w:jc w:val="both"/>
        <w:rPr/>
      </w:pPr>
      <w:r>
        <w:rPr>
          <w:rFonts w:ascii="Times New Roman" w:hAnsi="Times New Roman"/>
          <w:sz w:val="24"/>
          <w:szCs w:val="24"/>
        </w:rPr>
        <w:t>Para exemplificar, temos uma decisão do Superior Tribunal de Justiça (STJ), que mostra a aplicabilidade da Lei Maria da Penha:</w:t>
      </w:r>
    </w:p>
    <w:p>
      <w:pPr>
        <w:pStyle w:val="Normal"/>
        <w:spacing w:lineRule="auto" w:line="240" w:beforeAutospacing="1" w:afterAutospacing="1"/>
        <w:ind w:left="2268" w:hanging="0"/>
        <w:jc w:val="both"/>
        <w:rPr>
          <w:rFonts w:ascii="Times New Roman" w:hAnsi="Times New Roman"/>
          <w:sz w:val="20"/>
        </w:rPr>
      </w:pPr>
      <w:r>
        <w:rPr>
          <w:rFonts w:eastAsia="Times New Roman" w:ascii="Times New Roman" w:hAnsi="Times New Roman"/>
          <w:b/>
          <w:spacing w:val="2"/>
          <w:sz w:val="20"/>
          <w:lang w:eastAsia="pt-BR"/>
        </w:rPr>
        <w:t>PENAL E PROCESSO PENAL. RECURSO EM HABEAS CORPUS. LESÃO CORPORAL PRATICADA POR FILHA CONTRA MÃE. INAPLICABILIDADE DA LEI MARIA DA PENHA. AUSÊNCIA DE SUBMISSÃO. DESCARACTERIZAÇÃO DA AÇÃO BASEADA NO GÊNERO. RECURSO PARCIALMENTE PROVIDO</w:t>
      </w:r>
      <w:r>
        <w:rPr>
          <w:rFonts w:eastAsia="Times New Roman" w:ascii="Times New Roman" w:hAnsi="Times New Roman"/>
          <w:spacing w:val="2"/>
          <w:sz w:val="20"/>
          <w:lang w:eastAsia="pt-BR"/>
        </w:rPr>
        <w:t>. 1. Para incidência da Lei Maria da Penha, é necessária que a violência doméstica e familiar contra a mulher decorra de: (a) ação ou omissão baseada no gênero; (b) no âmbito da unidade doméstica, familiar ou relação de afeto; decorrendo daí (c) morte, lesão, sofrimento físico, sexual ou psicológico e dano moral ou patrimonial. 2. A definição do gênero sobre o qual baseada a conduta comissiva ou omissiva decorre do equivocado entendimento/motivação do sujeito ativo de possuir "direitos" sobre a mulher ou de que ela lhe pertence, evidenciando vulnerabilidade pela redução ou nulidade da autodeterminação, caracterizando-se, assim, conduta baseada no gênero para efeitos da Lei n. 11.340/2006. 3. No caso em comento, não se verifica o preenchimento dos pressupostos elementares da violência doméstica e familiar contra a mulher, porquanto, embora a agressão perpetrada tenha ocorrido no âmbito familiar, decorreu de desentendimentos múltiplos entre mãe e filha, restando descaracterizada a ação baseada no gênero. 4. Recurso parcialmente provido para, afastando a incidência da Lei n. 11.340/2006, fixar a competência do Juízo da 5ª Vara Criminal de Maceió/AL. (STJ - RHC: 50636 AL 2014/0206419-4, Relator: Ministro RIBEIRO DANTAS, Data de Julgamento: 28/11/2017, T5 - QUINTA TURMA. Data de Publicação: DJe 01/12/2017) (BRASIL, 2017).</w:t>
      </w:r>
    </w:p>
    <w:p>
      <w:pPr>
        <w:pStyle w:val="Normal"/>
        <w:spacing w:lineRule="auto" w:line="360" w:before="120" w:after="120"/>
        <w:ind w:firstLine="709"/>
        <w:jc w:val="both"/>
        <w:rPr>
          <w:color w:val="C9211E"/>
        </w:rPr>
      </w:pPr>
      <w:r>
        <w:rPr>
          <w:rFonts w:ascii="Times New Roman" w:hAnsi="Times New Roman"/>
          <w:color w:val="C9211E"/>
          <w:sz w:val="24"/>
        </w:rPr>
        <w:t>PELO CONTRÁRIO!!! O JULGADO QUE VOCÊ JUNTOU MOSTRA A INAPLICABILIDADE DA LMP NA HIPÓTESE INDICADA</w:t>
      </w:r>
    </w:p>
    <w:p>
      <w:pPr>
        <w:pStyle w:val="Normal"/>
        <w:spacing w:lineRule="auto" w:line="360" w:before="120" w:after="120"/>
        <w:ind w:firstLine="709"/>
        <w:jc w:val="both"/>
        <w:rPr>
          <w:rFonts w:ascii="Times New Roman" w:hAnsi="Times New Roman"/>
          <w:b/>
          <w:b/>
          <w:bCs/>
          <w:sz w:val="24"/>
        </w:rPr>
      </w:pPr>
      <w:r>
        <w:rPr>
          <w:rFonts w:ascii="Times New Roman" w:hAnsi="Times New Roman"/>
          <w:sz w:val="24"/>
        </w:rPr>
        <w:t>No dia 22 de novembro de 2017, o Superior Tribunal de Justiça (STJ), editou a súmula nº 600, trazendo o seguinte enunciado: “Para configuração da violência doméstica e familiar prevista no artigo 5º da Lei 11.340/2006, Lei Maria da Penha, não se exige a coabitação entre autor e vítima”.</w:t>
      </w:r>
    </w:p>
    <w:p>
      <w:pPr>
        <w:pStyle w:val="Normal"/>
        <w:spacing w:lineRule="auto" w:line="360" w:before="120" w:after="120"/>
        <w:ind w:firstLine="709"/>
        <w:jc w:val="both"/>
        <w:rPr>
          <w:rStyle w:val="Strong"/>
          <w:rFonts w:ascii="Times New Roman" w:hAnsi="Times New Roman"/>
          <w:sz w:val="24"/>
          <w:highlight w:val="white"/>
        </w:rPr>
      </w:pPr>
      <w:r>
        <w:rPr>
          <w:rFonts w:ascii="Times New Roman" w:hAnsi="Times New Roman"/>
          <w:sz w:val="24"/>
        </w:rPr>
        <w:t xml:space="preserve">Esta redação, apenas confirma o que já está previsto no art. 5º, III, da Lei nº 11.340/2006, vejamos: </w:t>
      </w:r>
    </w:p>
    <w:p>
      <w:pPr>
        <w:pStyle w:val="Normal"/>
        <w:spacing w:lineRule="auto" w:line="240" w:beforeAutospacing="1" w:after="0"/>
        <w:ind w:left="2268" w:hanging="0"/>
        <w:jc w:val="both"/>
        <w:rPr>
          <w:rStyle w:val="Strong"/>
          <w:rFonts w:ascii="Times New Roman" w:hAnsi="Times New Roman"/>
          <w:sz w:val="20"/>
          <w:highlight w:val="white"/>
        </w:rPr>
      </w:pPr>
      <w:r>
        <w:rPr>
          <w:rStyle w:val="Strong"/>
          <w:rFonts w:ascii="Times New Roman" w:hAnsi="Times New Roman"/>
          <w:b w:val="false"/>
          <w:sz w:val="20"/>
          <w:shd w:fill="FFFFFF" w:val="clear"/>
        </w:rPr>
        <w:t>Art. 5º</w:t>
      </w:r>
      <w:r>
        <w:rPr>
          <w:rStyle w:val="Strong"/>
          <w:rFonts w:ascii="Times New Roman" w:hAnsi="Times New Roman"/>
          <w:sz w:val="20"/>
          <w:shd w:fill="FFFFFF" w:val="clear"/>
        </w:rPr>
        <w:t xml:space="preserve"> </w:t>
      </w:r>
      <w:r>
        <w:rPr>
          <w:rFonts w:ascii="Times New Roman" w:hAnsi="Times New Roman"/>
          <w:sz w:val="20"/>
          <w:shd w:fill="FFFFFF" w:val="clear"/>
        </w:rPr>
        <w:t>[…]</w:t>
      </w:r>
    </w:p>
    <w:p>
      <w:pPr>
        <w:pStyle w:val="Normal"/>
        <w:spacing w:lineRule="auto" w:line="240" w:before="0" w:afterAutospacing="1"/>
        <w:ind w:left="2268" w:hanging="0"/>
        <w:jc w:val="both"/>
        <w:rPr>
          <w:rFonts w:ascii="Times New Roman" w:hAnsi="Times New Roman"/>
          <w:sz w:val="20"/>
          <w:highlight w:val="white"/>
        </w:rPr>
      </w:pPr>
      <w:r>
        <w:rPr>
          <w:rStyle w:val="Strong"/>
          <w:rFonts w:ascii="Times New Roman" w:hAnsi="Times New Roman"/>
          <w:b w:val="false"/>
          <w:sz w:val="20"/>
          <w:shd w:fill="FFFFFF" w:val="clear"/>
        </w:rPr>
        <w:t>III</w:t>
      </w:r>
      <w:r>
        <w:rPr>
          <w:rFonts w:ascii="Times New Roman" w:hAnsi="Times New Roman"/>
          <w:b/>
          <w:sz w:val="20"/>
          <w:shd w:fill="FFFFFF" w:val="clear"/>
        </w:rPr>
        <w:t> </w:t>
      </w:r>
      <w:r>
        <w:rPr>
          <w:rFonts w:ascii="Times New Roman" w:hAnsi="Times New Roman"/>
          <w:sz w:val="20"/>
          <w:shd w:fill="FFFFFF" w:val="clear"/>
        </w:rPr>
        <w:t>- em qualquer relação íntima de afeto, na qual o agressor conviva ou tenha convivido com a ofendida, independentemente de coabitação. […] (BRASIL, 2006).</w:t>
      </w:r>
    </w:p>
    <w:p>
      <w:pPr>
        <w:pStyle w:val="Normal"/>
        <w:spacing w:lineRule="auto" w:line="360" w:before="120" w:after="120"/>
        <w:ind w:firstLine="709"/>
        <w:jc w:val="both"/>
        <w:rPr>
          <w:rFonts w:ascii="Times New Roman" w:hAnsi="Times New Roman"/>
          <w:sz w:val="24"/>
        </w:rPr>
      </w:pPr>
      <w:r>
        <w:rPr>
          <w:rFonts w:ascii="Times New Roman" w:hAnsi="Times New Roman"/>
          <w:sz w:val="24"/>
        </w:rPr>
        <w:t>Este trecho mencionado anteriormente refere-se à interdependência da coabitação, tornando a súmula desnecessária. Ampliando a súmula do STJ, por exemplo, obteríamos o reconhecimento de violência doméstica e familiar pelo vínculo sanguíneo (“laços naturais” – inciso II), mesmo que não exista relação íntima, tampouco tenham – agressores e ofendidos – convivido em algum momento.</w:t>
      </w:r>
    </w:p>
    <w:p>
      <w:pPr>
        <w:pStyle w:val="Normal"/>
        <w:spacing w:lineRule="auto" w:line="360" w:beforeAutospacing="1" w:afterAutospacing="1"/>
        <w:jc w:val="both"/>
        <w:rPr>
          <w:rFonts w:ascii="Times New Roman" w:hAnsi="Times New Roman"/>
          <w:b/>
          <w:b/>
          <w:sz w:val="24"/>
        </w:rPr>
      </w:pPr>
      <w:r>
        <w:rPr>
          <w:rFonts w:ascii="Times New Roman" w:hAnsi="Times New Roman"/>
          <w:b/>
          <w:sz w:val="24"/>
        </w:rPr>
        <w:t>5 DAS MEDIDAS PROTETIVAS</w:t>
      </w:r>
    </w:p>
    <w:p>
      <w:pPr>
        <w:pStyle w:val="Normal"/>
        <w:spacing w:lineRule="auto" w:line="360" w:before="120" w:after="120"/>
        <w:ind w:firstLine="709"/>
        <w:jc w:val="both"/>
        <w:rPr>
          <w:rFonts w:ascii="Times New Roman" w:hAnsi="Times New Roman"/>
        </w:rPr>
      </w:pPr>
      <w:r>
        <w:rPr>
          <w:rFonts w:ascii="Times New Roman" w:hAnsi="Times New Roman"/>
          <w:sz w:val="24"/>
          <w:szCs w:val="24"/>
        </w:rPr>
        <w:t>Na Lei Maria da Penha, art. 22, estão previstas</w:t>
      </w:r>
      <w:r>
        <w:rPr>
          <w:rFonts w:ascii="Times New Roman" w:hAnsi="Times New Roman"/>
          <w:color w:val="C9211E"/>
          <w:sz w:val="24"/>
          <w:szCs w:val="24"/>
        </w:rPr>
        <w:t xml:space="preserve"> </w:t>
      </w:r>
      <w:r>
        <w:rPr>
          <w:rFonts w:ascii="Times New Roman" w:hAnsi="Times New Roman"/>
          <w:sz w:val="24"/>
          <w:szCs w:val="24"/>
        </w:rPr>
        <w:t xml:space="preserve">as medidas protetivas de urgência e poderão ser concedidas pelo Juiz, a requerimento do Ministério Público ou a pedido da própria vítima, podendo ser concedidas de imediato, mesmo que não tenha ocorrido audiência prévia, e através de manifestação do Ministério Público, devendo este ser informado da decisão.  </w:t>
      </w:r>
    </w:p>
    <w:p>
      <w:pPr>
        <w:pStyle w:val="Normal"/>
        <w:spacing w:lineRule="auto" w:line="360" w:before="120" w:after="120"/>
        <w:ind w:firstLine="709"/>
        <w:jc w:val="both"/>
        <w:rPr>
          <w:rFonts w:ascii="Times New Roman" w:hAnsi="Times New Roman"/>
          <w:strike/>
          <w:sz w:val="24"/>
          <w:szCs w:val="24"/>
        </w:rPr>
      </w:pPr>
      <w:r>
        <w:rPr>
          <w:rFonts w:ascii="Times New Roman" w:hAnsi="Times New Roman"/>
          <w:sz w:val="24"/>
          <w:szCs w:val="24"/>
        </w:rPr>
        <w:t xml:space="preserve">Constatada a situação de violência o juiz poderá de imediato aplicar umas dessas medidas urgentes ao agressor, como a suspensão ao porte de arma com comunicação ao órgão competente, conforme o estatuto do desarmamento pode afastar o autor da violência de seu domicílio onde reside com a ofendida, e estabelecer prestação alimentícia provisória ou provisional. </w:t>
      </w:r>
    </w:p>
    <w:p>
      <w:pPr>
        <w:pStyle w:val="Normal"/>
        <w:spacing w:lineRule="auto" w:line="360" w:before="120" w:after="120"/>
        <w:ind w:firstLine="709"/>
        <w:jc w:val="both"/>
        <w:rPr>
          <w:rFonts w:ascii="Times New Roman" w:hAnsi="Times New Roman"/>
        </w:rPr>
      </w:pPr>
      <w:r>
        <w:rPr>
          <w:rFonts w:ascii="Times New Roman" w:hAnsi="Times New Roman"/>
          <w:sz w:val="24"/>
          <w:szCs w:val="24"/>
        </w:rPr>
        <w:t xml:space="preserve">Também será estabelecido um distanciamento da ofendida, podendo estender essa distância a seus familiares e testemunhas do fato, proibindo o contato por qualquer meio de comunicação, caso a equipe multidisciplinar identifique a necessidade de afastamento do agressor e/ou dos dependentes, existindo estes, também será cerceado do direito de conviver com os mesmos. </w:t>
      </w:r>
    </w:p>
    <w:p>
      <w:pPr>
        <w:pStyle w:val="Normal"/>
        <w:spacing w:lineRule="auto" w:line="360" w:before="120" w:after="120"/>
        <w:ind w:firstLine="709"/>
        <w:jc w:val="both"/>
        <w:rPr>
          <w:rFonts w:ascii="Times New Roman" w:hAnsi="Times New Roman"/>
        </w:rPr>
      </w:pPr>
      <w:r>
        <w:rPr>
          <w:rFonts w:ascii="Times New Roman" w:hAnsi="Times New Roman"/>
          <w:sz w:val="24"/>
          <w:szCs w:val="24"/>
        </w:rPr>
        <w:t xml:space="preserve">Recentemente, foi introduzido à lei 11.340/2006 </w:t>
      </w:r>
      <w:r>
        <w:rPr>
          <w:rFonts w:ascii="Times New Roman" w:hAnsi="Times New Roman"/>
          <w:sz w:val="24"/>
          <w:szCs w:val="24"/>
          <w:shd w:fill="FFFFFF" w:val="clear"/>
        </w:rPr>
        <w:t>o artigo 12-C,</w:t>
      </w:r>
      <w:r>
        <w:rPr>
          <w:rFonts w:ascii="Times New Roman" w:hAnsi="Times New Roman"/>
          <w:sz w:val="24"/>
          <w:szCs w:val="24"/>
        </w:rPr>
        <w:t xml:space="preserve"> com </w:t>
      </w:r>
      <w:r>
        <w:rPr>
          <w:rFonts w:ascii="Times New Roman" w:hAnsi="Times New Roman"/>
          <w:sz w:val="24"/>
          <w:szCs w:val="24"/>
          <w:shd w:fill="FFFFFF" w:val="clear"/>
        </w:rPr>
        <w:t>intuito de possibilitar a autoridade policial à condição para determinar as medidas de proteção à mulher. A aprovação foi adiada por achar que tal ato seria prioritário do magistrado, entretanto, admitiu-se nos casos em que não houvesse comarca jurisdicional local, e percebendo a celeridade do feito, criou-se tal mecanismo, analisada presença de risco atual ou integridade física da mulher em situação de violência doméstica e familiar, aplica-se o referido artigo:</w:t>
      </w:r>
      <w:r>
        <w:rPr>
          <w:rFonts w:ascii="Times New Roman" w:hAnsi="Times New Roman"/>
          <w:sz w:val="24"/>
          <w:szCs w:val="24"/>
        </w:rPr>
        <w:t xml:space="preserve"> </w:t>
      </w:r>
    </w:p>
    <w:p>
      <w:pPr>
        <w:pStyle w:val="Normal"/>
        <w:spacing w:lineRule="auto" w:line="240" w:beforeAutospacing="1" w:afterAutospacing="1"/>
        <w:ind w:left="2268" w:hanging="0"/>
        <w:jc w:val="both"/>
        <w:rPr>
          <w:rFonts w:ascii="Times New Roman" w:hAnsi="Times New Roman"/>
          <w:strike/>
          <w:sz w:val="20"/>
          <w:szCs w:val="24"/>
          <w:highlight w:val="white"/>
        </w:rPr>
      </w:pPr>
      <w:r>
        <w:rPr>
          <w:rFonts w:ascii="Times New Roman" w:hAnsi="Times New Roman"/>
          <w:sz w:val="20"/>
          <w:szCs w:val="24"/>
          <w:shd w:fill="FFFFFF" w:val="clear"/>
        </w:rPr>
        <w:t>Art. 12-C. Verificada a existência de risco atual ou iminente à vida ou à integridade física da mulher em situação de violência doméstica e familiar, ou de seus dependentes, o agressor será imediatamente afastado do lar, domicílio ou local de convivência com a ofendida:</w:t>
        <w:br/>
        <w:t>I - pela autoridade judicial;</w:t>
        <w:br/>
        <w:t>II - pelo delegado de polícia, quando o Município não for sede de comarca; ou</w:t>
        <w:br/>
        <w:t>III - pelo policial, quando o Município não for sede de comarca e não houver delegado disponível no momento da denúncia.</w:t>
        <w:br/>
        <w:t>§ 1º. Nas hipóteses dos incisos II e III do </w:t>
      </w:r>
      <w:r>
        <w:rPr>
          <w:rStyle w:val="Nfase"/>
          <w:rFonts w:ascii="Times New Roman" w:hAnsi="Times New Roman"/>
          <w:sz w:val="20"/>
          <w:szCs w:val="24"/>
          <w:shd w:fill="FFFFFF" w:val="clear"/>
        </w:rPr>
        <w:t>caput</w:t>
      </w:r>
      <w:r>
        <w:rPr>
          <w:rFonts w:ascii="Times New Roman" w:hAnsi="Times New Roman"/>
          <w:sz w:val="20"/>
          <w:szCs w:val="24"/>
          <w:shd w:fill="FFFFFF" w:val="clear"/>
        </w:rPr>
        <w:t> deste artigo, o juiz será comunicado no prazo máximo de 24 (vinte e quatro) horas e decidirá, em igual prazo, sobre a manutenção ou a revogação da medida aplicada, devendo dar ciência ao Ministério Público concomitantemente.</w:t>
        <w:br/>
        <w:t>§ 2º. Nos casos de risco à integridade física da ofendida ou à efetividade da medida protetiva de urgência, não será concedida liberdade provisória ao preso (BRASIL, 2006).</w:t>
      </w:r>
    </w:p>
    <w:p>
      <w:pPr>
        <w:pStyle w:val="Normal"/>
        <w:spacing w:lineRule="auto" w:line="360" w:before="120" w:after="120"/>
        <w:ind w:firstLine="709"/>
        <w:jc w:val="both"/>
        <w:rPr>
          <w:color w:val="C9211E"/>
        </w:rPr>
      </w:pPr>
      <w:r>
        <w:rPr>
          <w:rFonts w:ascii="Times New Roman" w:hAnsi="Times New Roman"/>
          <w:color w:val="C9211E"/>
          <w:sz w:val="24"/>
          <w:szCs w:val="24"/>
        </w:rPr>
        <w:t xml:space="preserve">ORGANIZAR A FORMATAÇÃO DA CITAÇÃO </w:t>
      </w:r>
    </w:p>
    <w:p>
      <w:pPr>
        <w:pStyle w:val="Normal"/>
        <w:spacing w:lineRule="auto" w:line="360" w:before="120" w:after="120"/>
        <w:ind w:firstLine="709"/>
        <w:jc w:val="both"/>
        <w:rPr>
          <w:rFonts w:ascii="Times New Roman" w:hAnsi="Times New Roman"/>
        </w:rPr>
      </w:pPr>
      <w:r>
        <w:rPr>
          <w:rFonts w:ascii="Times New Roman" w:hAnsi="Times New Roman"/>
          <w:sz w:val="24"/>
          <w:szCs w:val="24"/>
        </w:rPr>
        <w:t xml:space="preserve">Ante o exposto, é de bom fulcro estabelecer que para decretação de alguma dessas medidas, é preciso ter dois requisitos mínimos, que </w:t>
      </w:r>
      <w:r>
        <w:rPr>
          <w:rFonts w:ascii="Times New Roman" w:hAnsi="Times New Roman"/>
          <w:color w:val="C9211E"/>
          <w:sz w:val="24"/>
          <w:szCs w:val="24"/>
        </w:rPr>
        <w:t xml:space="preserve">SÃO </w:t>
      </w:r>
      <w:r>
        <w:rPr>
          <w:rFonts w:ascii="Times New Roman" w:hAnsi="Times New Roman"/>
          <w:strike/>
          <w:color w:val="C9211E"/>
          <w:sz w:val="24"/>
          <w:szCs w:val="24"/>
        </w:rPr>
        <w:t>é</w:t>
      </w:r>
      <w:r>
        <w:rPr>
          <w:rFonts w:ascii="Times New Roman" w:hAnsi="Times New Roman"/>
          <w:sz w:val="24"/>
          <w:szCs w:val="24"/>
        </w:rPr>
        <w:t xml:space="preserve"> </w:t>
      </w:r>
      <w:r>
        <w:rPr>
          <w:rFonts w:ascii="Times New Roman" w:hAnsi="Times New Roman"/>
          <w:i/>
          <w:sz w:val="24"/>
          <w:szCs w:val="24"/>
        </w:rPr>
        <w:t>fumus commissi delicti</w:t>
      </w:r>
      <w:r>
        <w:rPr>
          <w:rFonts w:ascii="Times New Roman" w:hAnsi="Times New Roman"/>
          <w:sz w:val="24"/>
          <w:szCs w:val="24"/>
        </w:rPr>
        <w:t xml:space="preserve">, ou seja, a evidência de materialidade e/ou indícios suficientes de autoria, e o do </w:t>
      </w:r>
      <w:r>
        <w:rPr>
          <w:rFonts w:ascii="Times New Roman" w:hAnsi="Times New Roman"/>
          <w:i/>
          <w:sz w:val="24"/>
          <w:szCs w:val="24"/>
        </w:rPr>
        <w:t xml:space="preserve">periculum in mora, </w:t>
      </w:r>
      <w:r>
        <w:rPr>
          <w:rFonts w:ascii="Times New Roman" w:hAnsi="Times New Roman"/>
          <w:sz w:val="24"/>
          <w:szCs w:val="24"/>
        </w:rPr>
        <w:t>que</w:t>
      </w:r>
      <w:r>
        <w:rPr>
          <w:rFonts w:ascii="Times New Roman" w:hAnsi="Times New Roman"/>
          <w:i/>
          <w:sz w:val="24"/>
          <w:szCs w:val="24"/>
        </w:rPr>
        <w:t xml:space="preserve"> </w:t>
      </w:r>
      <w:r>
        <w:rPr>
          <w:rFonts w:ascii="Times New Roman" w:hAnsi="Times New Roman"/>
          <w:sz w:val="24"/>
          <w:szCs w:val="24"/>
        </w:rPr>
        <w:t xml:space="preserve">se refere ao perigo que o indivíduo solto possa causar à sociedade. </w:t>
      </w:r>
    </w:p>
    <w:p>
      <w:pPr>
        <w:pStyle w:val="NormalWeb"/>
        <w:shd w:val="clear" w:color="auto" w:fill="FFFFFF"/>
        <w:spacing w:beforeAutospacing="1" w:afterAutospacing="1"/>
        <w:ind w:hanging="0"/>
        <w:contextualSpacing/>
        <w:rPr/>
      </w:pPr>
      <w:r>
        <w:rPr>
          <w:bCs/>
        </w:rPr>
        <w:t>5.1</w:t>
      </w:r>
      <w:r>
        <w:rPr/>
        <w:t xml:space="preserve"> </w:t>
      </w:r>
      <w:r>
        <w:rPr>
          <w:bCs/>
        </w:rPr>
        <w:t xml:space="preserve">A </w:t>
      </w:r>
      <w:r>
        <w:rPr>
          <w:bCs/>
          <w:color w:val="000000" w:themeColor="text1"/>
        </w:rPr>
        <w:t>INCONSTITUCIONALIDADE</w:t>
      </w:r>
      <w:r>
        <w:rPr>
          <w:bCs/>
        </w:rPr>
        <w:t xml:space="preserve"> DA MEDIDA PROTETIVA SER CONCEDIDA POR AUTORIDADES POLICIAIS </w:t>
      </w:r>
    </w:p>
    <w:p>
      <w:pPr>
        <w:pStyle w:val="Normal"/>
        <w:spacing w:lineRule="auto" w:line="360" w:before="120" w:after="120"/>
        <w:ind w:firstLine="709"/>
        <w:jc w:val="both"/>
        <w:rPr>
          <w:rFonts w:ascii="Times New Roman" w:hAnsi="Times New Roman"/>
          <w:sz w:val="24"/>
        </w:rPr>
      </w:pPr>
      <w:r>
        <w:rPr>
          <w:rFonts w:ascii="Times New Roman" w:hAnsi="Times New Roman"/>
          <w:sz w:val="24"/>
        </w:rPr>
        <w:t xml:space="preserve">No dia 14 de maio de 2019, o Diário Oficial da União (DOU) publicou alterações na Lei Maria da Penha </w:t>
      </w:r>
      <w:r>
        <w:rPr>
          <w:rFonts w:ascii="Times New Roman" w:hAnsi="Times New Roman"/>
          <w:color w:val="C9211E"/>
          <w:sz w:val="24"/>
        </w:rPr>
        <w:t>(LMP)</w:t>
      </w:r>
      <w:r>
        <w:rPr>
          <w:rFonts w:ascii="Times New Roman" w:hAnsi="Times New Roman"/>
          <w:sz w:val="24"/>
        </w:rPr>
        <w:t>, com vigência imediata. A alteração foi para que a autoridade judicial ou policial possa autorizar a aplicação de medida protetiva de urgência à mulher em situação de violência doméstica e familiar, e também a seus dependentes caso seja necessário, para que se efetue o registro da medida protetiva de urgência no banco de dados do Conselho Nacional de Justiça.</w:t>
      </w:r>
    </w:p>
    <w:p>
      <w:pPr>
        <w:pStyle w:val="Normal"/>
        <w:spacing w:lineRule="auto" w:line="360" w:before="120" w:after="120"/>
        <w:ind w:firstLine="709"/>
        <w:jc w:val="both"/>
        <w:rPr/>
      </w:pPr>
      <w:r>
        <w:rPr>
          <w:rFonts w:ascii="Times New Roman" w:hAnsi="Times New Roman"/>
          <w:sz w:val="24"/>
        </w:rPr>
        <w:t>A Lei n. 13.827</w:t>
      </w:r>
      <w:r>
        <w:rPr>
          <w:rFonts w:ascii="Times New Roman" w:hAnsi="Times New Roman"/>
          <w:color w:val="C9211E"/>
          <w:sz w:val="24"/>
        </w:rPr>
        <w:t>/2019</w:t>
      </w:r>
      <w:r>
        <w:rPr>
          <w:rFonts w:ascii="Times New Roman" w:hAnsi="Times New Roman"/>
          <w:sz w:val="24"/>
        </w:rPr>
        <w:t>, estabelece no artigo 1º que a modificação da LMP, autorize a concessão de medida protetiva de urgência através da </w:t>
      </w:r>
      <w:r>
        <w:rPr>
          <w:rStyle w:val="Strong"/>
          <w:rFonts w:ascii="Times New Roman" w:hAnsi="Times New Roman"/>
          <w:b w:val="false"/>
          <w:sz w:val="24"/>
        </w:rPr>
        <w:t>autoridade policial</w:t>
      </w:r>
      <w:r>
        <w:rPr>
          <w:rFonts w:ascii="Times New Roman" w:hAnsi="Times New Roman"/>
          <w:sz w:val="24"/>
        </w:rPr>
        <w:t xml:space="preserve">, acrescentando </w:t>
      </w:r>
      <w:bookmarkStart w:id="5" w:name="_Hlk23411537"/>
      <w:r>
        <w:rPr>
          <w:rFonts w:ascii="Times New Roman" w:hAnsi="Times New Roman"/>
          <w:sz w:val="24"/>
        </w:rPr>
        <w:t xml:space="preserve">na Lei 11.340/06 em seu artigo 12-C, II e III, que o delegado de polícia e policial militar também </w:t>
      </w:r>
      <w:r>
        <w:rPr>
          <w:rFonts w:ascii="Times New Roman" w:hAnsi="Times New Roman"/>
          <w:color w:val="C9211E"/>
          <w:sz w:val="24"/>
        </w:rPr>
        <w:t>poder</w:t>
      </w:r>
      <w:r>
        <w:rPr>
          <w:rFonts w:ascii="Times New Roman" w:hAnsi="Times New Roman"/>
          <w:strike/>
          <w:color w:val="C9211E"/>
          <w:sz w:val="24"/>
        </w:rPr>
        <w:t>á</w:t>
      </w:r>
      <w:r>
        <w:rPr>
          <w:rFonts w:ascii="Times New Roman" w:hAnsi="Times New Roman"/>
          <w:color w:val="C9211E"/>
          <w:sz w:val="24"/>
        </w:rPr>
        <w:t>ÃO</w:t>
      </w:r>
      <w:r>
        <w:rPr>
          <w:rFonts w:ascii="Times New Roman" w:hAnsi="Times New Roman"/>
          <w:sz w:val="24"/>
        </w:rPr>
        <w:t xml:space="preserve"> conceder as medidas protetivas, quando a vítima se encontrar em risco atual ou iminente à vida ou sua integridade física, e que a cidade não seja sede de comarca, ou o delegado de polícia esteja ausente.</w:t>
      </w:r>
    </w:p>
    <w:p>
      <w:pPr>
        <w:pStyle w:val="Normal"/>
        <w:spacing w:lineRule="auto" w:line="360" w:before="120" w:after="120"/>
        <w:ind w:firstLine="709"/>
        <w:jc w:val="both"/>
        <w:rPr>
          <w:rFonts w:ascii="Times New Roman" w:hAnsi="Times New Roman"/>
        </w:rPr>
      </w:pPr>
      <w:r>
        <w:rPr>
          <w:rFonts w:ascii="Times New Roman" w:hAnsi="Times New Roman"/>
          <w:sz w:val="24"/>
        </w:rPr>
        <w:t xml:space="preserve"> </w:t>
      </w:r>
      <w:r>
        <w:rPr>
          <w:rFonts w:ascii="Times New Roman" w:hAnsi="Times New Roman"/>
          <w:sz w:val="24"/>
        </w:rPr>
        <w:t xml:space="preserve">No caso em que o delegado de polícia precise conceder a medida protetiva, o município não pode ser sede de comarca. Caso tenha de ser decretada por policial civil ou militar é necessário que o município além de não </w:t>
      </w:r>
      <w:r>
        <w:rPr>
          <w:rFonts w:ascii="Times New Roman" w:hAnsi="Times New Roman"/>
          <w:color w:val="C9211E"/>
          <w:sz w:val="24"/>
        </w:rPr>
        <w:t xml:space="preserve">SER </w:t>
      </w:r>
      <w:r>
        <w:rPr>
          <w:rFonts w:ascii="Times New Roman" w:hAnsi="Times New Roman"/>
          <w:strike/>
          <w:color w:val="C9211E"/>
          <w:sz w:val="24"/>
        </w:rPr>
        <w:t>tiver</w:t>
      </w:r>
      <w:r>
        <w:rPr>
          <w:rFonts w:ascii="Times New Roman" w:hAnsi="Times New Roman"/>
          <w:color w:val="C9211E"/>
          <w:sz w:val="24"/>
        </w:rPr>
        <w:t xml:space="preserve"> </w:t>
      </w:r>
      <w:r>
        <w:rPr>
          <w:rFonts w:ascii="Times New Roman" w:hAnsi="Times New Roman"/>
          <w:sz w:val="24"/>
        </w:rPr>
        <w:t xml:space="preserve">sede de comarca, também não tenha delegado no momento da denúncia, seja por quaisquer causas. Podendo este policial ser o escrivão, o agente de polícia, ou mesmo do soldado ao coronel da polícia militar, o que vem a ser denominado como legitimidade condicionada.  </w:t>
      </w:r>
      <w:bookmarkEnd w:id="5"/>
    </w:p>
    <w:p>
      <w:pPr>
        <w:pStyle w:val="Normal"/>
        <w:spacing w:lineRule="auto" w:line="360" w:before="120" w:after="120"/>
        <w:ind w:firstLine="709"/>
        <w:jc w:val="both"/>
        <w:rPr>
          <w:rFonts w:ascii="Times New Roman" w:hAnsi="Times New Roman"/>
          <w:sz w:val="24"/>
        </w:rPr>
      </w:pPr>
      <w:r>
        <w:rPr>
          <w:rFonts w:ascii="Times New Roman" w:hAnsi="Times New Roman"/>
          <w:sz w:val="24"/>
        </w:rPr>
        <w:t>Evidencia-se que nestes casos os trâmites seriam de maneira morosa, por não haver sede de comarca, por se fazer necessário remeter os autos ao juiz competente, onde aconteceria de forma mais célere.</w:t>
      </w:r>
    </w:p>
    <w:p>
      <w:pPr>
        <w:pStyle w:val="Normal"/>
        <w:spacing w:lineRule="auto" w:line="360" w:before="120" w:after="120"/>
        <w:ind w:firstLine="709"/>
        <w:jc w:val="both"/>
        <w:rPr>
          <w:rFonts w:ascii="Times New Roman" w:hAnsi="Times New Roman"/>
        </w:rPr>
      </w:pPr>
      <w:r>
        <w:rPr>
          <w:rFonts w:ascii="Times New Roman" w:hAnsi="Times New Roman"/>
          <w:sz w:val="24"/>
        </w:rPr>
        <w:t>Havendo os pressupostos legais a autoridade policial deverá promover o afastamento do agressor do lar, ou local de convivência com a ofendida, sendo esta a única medida autorizada aos policiais.</w:t>
      </w:r>
    </w:p>
    <w:p>
      <w:pPr>
        <w:pStyle w:val="Normal"/>
        <w:spacing w:lineRule="auto" w:line="360" w:before="120" w:after="120"/>
        <w:ind w:firstLine="709"/>
        <w:jc w:val="both"/>
        <w:rPr>
          <w:rFonts w:ascii="Times New Roman" w:hAnsi="Times New Roman"/>
        </w:rPr>
      </w:pPr>
      <w:r>
        <w:rPr>
          <w:rFonts w:ascii="Times New Roman" w:hAnsi="Times New Roman"/>
          <w:sz w:val="24"/>
        </w:rPr>
        <w:t xml:space="preserve">O juiz competente terá prazo de 24 (vinte e quatro) horas para ser comunicado da medida protetiva de urgência, possuindo mais 24 (vinte e quatro) horas para decidir sobre tal medida, se a revoga ou </w:t>
      </w:r>
      <w:r>
        <w:rPr>
          <w:rFonts w:ascii="Times New Roman" w:hAnsi="Times New Roman"/>
          <w:color w:val="C9211E"/>
          <w:sz w:val="24"/>
        </w:rPr>
        <w:t>A</w:t>
      </w:r>
      <w:r>
        <w:rPr>
          <w:rFonts w:ascii="Times New Roman" w:hAnsi="Times New Roman"/>
          <w:sz w:val="24"/>
        </w:rPr>
        <w:t xml:space="preserve"> mantém, devendo </w:t>
      </w:r>
      <w:r>
        <w:rPr>
          <w:rFonts w:ascii="Times New Roman" w:hAnsi="Times New Roman"/>
          <w:color w:val="C9211E"/>
          <w:sz w:val="24"/>
        </w:rPr>
        <w:t xml:space="preserve">NO MESMO PRAZO </w:t>
      </w:r>
      <w:r>
        <w:rPr>
          <w:rFonts w:ascii="Times New Roman" w:hAnsi="Times New Roman"/>
          <w:strike/>
          <w:color w:val="C9211E"/>
          <w:sz w:val="24"/>
        </w:rPr>
        <w:t>ao mesmo período</w:t>
      </w:r>
      <w:r>
        <w:rPr>
          <w:rFonts w:ascii="Times New Roman" w:hAnsi="Times New Roman"/>
          <w:sz w:val="24"/>
        </w:rPr>
        <w:t xml:space="preserve"> dar ciência ao representante ministerial, não sendo o juiz obrigado a ouvir o Ministério Público, para decidir se mantém ou revoga a medida aplicada pela autoridade policial.</w:t>
      </w:r>
    </w:p>
    <w:p>
      <w:pPr>
        <w:pStyle w:val="Normal"/>
        <w:spacing w:lineRule="auto" w:line="360" w:before="120" w:after="120"/>
        <w:ind w:firstLine="709"/>
        <w:jc w:val="both"/>
        <w:rPr>
          <w:rFonts w:ascii="Times New Roman" w:hAnsi="Times New Roman"/>
          <w:sz w:val="24"/>
        </w:rPr>
      </w:pPr>
      <w:r>
        <w:rPr>
          <w:rFonts w:ascii="Times New Roman" w:hAnsi="Times New Roman"/>
          <w:sz w:val="24"/>
        </w:rPr>
        <w:t>O afastamento do agressor só será judicial a partir do momento em que o juiz venha manter a decisão, até então este ato possui caráter extrajudicial de natureza policial. Apenas no momento posterior a esta decisão judicial que se torna possível responsabilizar o agressor pelo crime de descumprimento de medidas protetivas de urgência.</w:t>
      </w:r>
    </w:p>
    <w:p>
      <w:pPr>
        <w:pStyle w:val="Normal"/>
        <w:spacing w:lineRule="auto" w:line="360" w:before="120" w:after="120"/>
        <w:ind w:firstLine="709"/>
        <w:jc w:val="both"/>
        <w:rPr>
          <w:rFonts w:ascii="Times New Roman" w:hAnsi="Times New Roman"/>
          <w:sz w:val="24"/>
        </w:rPr>
      </w:pPr>
      <w:r>
        <w:rPr>
          <w:rFonts w:ascii="Times New Roman" w:hAnsi="Times New Roman"/>
          <w:sz w:val="24"/>
        </w:rPr>
        <w:t>Deve ser feita uma interpretação sistemática que conceda maior proteção à mulher. De tempos em tempos a legislação tem se aperfeiçoado na proteção à mulher e medidas públicas são adotadas com o fim de prevenir e reprimir a violência doméstica.</w:t>
      </w:r>
    </w:p>
    <w:p>
      <w:pPr>
        <w:pStyle w:val="Normal"/>
        <w:spacing w:lineRule="auto" w:line="360" w:before="120" w:after="120"/>
        <w:ind w:firstLine="709"/>
        <w:jc w:val="both"/>
        <w:rPr>
          <w:rFonts w:ascii="Times New Roman" w:hAnsi="Times New Roman"/>
          <w:sz w:val="24"/>
        </w:rPr>
      </w:pPr>
      <w:bookmarkStart w:id="6" w:name="_Hlk23487128"/>
      <w:r>
        <w:rPr>
          <w:rFonts w:ascii="Times New Roman" w:hAnsi="Times New Roman"/>
          <w:sz w:val="24"/>
        </w:rPr>
        <w:t>O afastamento do agressor só será judicial a partir do momento em que o juiz venha manter a decisão, até então este ato possui caráter extrajudicial de natureza policial. Apenas no momento posterior a esta decisão judicial que se torna possível responsabilizar o agressor pelo crime de descumprimento de medidas protetivas de urgênci</w:t>
      </w:r>
      <w:bookmarkEnd w:id="6"/>
      <w:r>
        <w:rPr>
          <w:rFonts w:ascii="Times New Roman" w:hAnsi="Times New Roman"/>
          <w:sz w:val="24"/>
        </w:rPr>
        <w:t>a.</w:t>
      </w:r>
    </w:p>
    <w:p>
      <w:pPr>
        <w:pStyle w:val="Normal"/>
        <w:spacing w:lineRule="auto" w:line="360" w:before="120" w:after="120"/>
        <w:ind w:firstLine="709"/>
        <w:jc w:val="both"/>
        <w:rPr/>
      </w:pPr>
      <w:r>
        <w:rPr>
          <w:rFonts w:ascii="Times New Roman" w:hAnsi="Times New Roman"/>
          <w:sz w:val="24"/>
        </w:rPr>
        <w:t xml:space="preserve">Vários questionamentos foram levantados com a publicação da Lei 13.827/19, acerca de sua constitucionalidade. Dessa forma, a Lei Maria da Penha, não prenuncia nenhuma penalidade alternativa referente ao não cumprimento das medidas protetivas </w:t>
      </w:r>
      <w:r>
        <w:rPr>
          <w:rFonts w:ascii="Times New Roman" w:hAnsi="Times New Roman"/>
          <w:color w:val="C9211E"/>
          <w:sz w:val="24"/>
        </w:rPr>
        <w:t>E O ART. 24-A?</w:t>
      </w:r>
      <w:r>
        <w:rPr>
          <w:rFonts w:ascii="Times New Roman" w:hAnsi="Times New Roman"/>
          <w:sz w:val="24"/>
        </w:rPr>
        <w:t>. Existe unicamente a probabilidade da decretação da prisão preventiva do agressor, para assegurar o cumprimento dessas medidas, de acordo com o que está previsto no art. 20 e o art. 313, III, do CPP. Seguindo esse entendimento, a prisão preventiva pode ser decretada altivamente do não cumprimento de medidas protetivas, sendo necessário à garantia para a sua execução.</w:t>
      </w:r>
      <w:r>
        <w:rPr>
          <w:rFonts w:ascii="Times New Roman" w:hAnsi="Times New Roman"/>
          <w:color w:val="C9211E"/>
          <w:sz w:val="28"/>
        </w:rPr>
        <w:t xml:space="preserve"> </w:t>
      </w:r>
      <w:r>
        <w:rPr>
          <w:rFonts w:ascii="Times New Roman" w:hAnsi="Times New Roman"/>
          <w:sz w:val="24"/>
        </w:rPr>
        <w:t xml:space="preserve">Dessa maneira entende-se, o artigo 5º, LXI, da Constituição Federal (CF), a saber: </w:t>
      </w:r>
    </w:p>
    <w:p>
      <w:pPr>
        <w:pStyle w:val="Normal"/>
        <w:shd w:val="clear" w:color="auto" w:fill="FFFFFF"/>
        <w:spacing w:lineRule="auto" w:line="240" w:beforeAutospacing="1" w:afterAutospacing="1"/>
        <w:ind w:left="2268" w:hanging="0"/>
        <w:contextualSpacing/>
        <w:jc w:val="both"/>
        <w:rPr>
          <w:rFonts w:ascii="Times New Roman" w:hAnsi="Times New Roman" w:eastAsia="Times New Roman"/>
          <w:b/>
          <w:b/>
          <w:bCs/>
          <w:sz w:val="20"/>
          <w:lang w:eastAsia="pt-BR"/>
        </w:rPr>
      </w:pPr>
      <w:r>
        <w:rPr>
          <w:rFonts w:eastAsia="Times New Roman" w:ascii="Times New Roman" w:hAnsi="Times New Roman"/>
          <w:bCs/>
          <w:sz w:val="20"/>
          <w:lang w:eastAsia="pt-BR"/>
        </w:rPr>
        <w:t>Art. 5º</w:t>
      </w:r>
      <w:r>
        <w:rPr>
          <w:rFonts w:eastAsia="Times New Roman" w:ascii="Times New Roman" w:hAnsi="Times New Roman"/>
          <w:sz w:val="20"/>
          <w:lang w:eastAsia="pt-BR"/>
        </w:rPr>
        <w:t>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Normal"/>
        <w:shd w:val="clear" w:color="auto" w:fill="FFFFFF"/>
        <w:spacing w:lineRule="auto" w:line="240" w:beforeAutospacing="1" w:afterAutospacing="1"/>
        <w:ind w:left="2268" w:hanging="0"/>
        <w:contextualSpacing/>
        <w:jc w:val="both"/>
        <w:rPr>
          <w:rFonts w:ascii="Times New Roman" w:hAnsi="Times New Roman" w:eastAsia="Times New Roman"/>
          <w:sz w:val="20"/>
          <w:szCs w:val="21"/>
          <w:lang w:eastAsia="pt-BR"/>
        </w:rPr>
      </w:pPr>
      <w:r>
        <w:rPr>
          <w:rFonts w:eastAsia="Times New Roman" w:ascii="Times New Roman" w:hAnsi="Times New Roman"/>
          <w:bCs/>
          <w:sz w:val="20"/>
          <w:lang w:eastAsia="pt-BR"/>
        </w:rPr>
        <w:t>LXI</w:t>
      </w:r>
      <w:r>
        <w:rPr>
          <w:rFonts w:eastAsia="Times New Roman" w:ascii="Times New Roman" w:hAnsi="Times New Roman"/>
          <w:sz w:val="20"/>
          <w:lang w:eastAsia="pt-BR"/>
        </w:rPr>
        <w:t> - ninguém será preso senão em flagrante delito ou por ordem escrita e fundamentada de autoridade judiciária competente, salvo nos casos de transgressão militar ou crime propriamente militar, definidos em lei;</w:t>
      </w:r>
    </w:p>
    <w:p>
      <w:pPr>
        <w:pStyle w:val="Normal"/>
        <w:shd w:val="clear" w:color="auto" w:fill="FFFFFF"/>
        <w:spacing w:lineRule="auto" w:line="240" w:before="0" w:after="200"/>
        <w:ind w:left="2268" w:hanging="0"/>
        <w:contextualSpacing/>
        <w:jc w:val="both"/>
        <w:rPr>
          <w:rFonts w:ascii="Times New Roman" w:hAnsi="Times New Roman" w:eastAsia="Times New Roman"/>
          <w:sz w:val="20"/>
          <w:szCs w:val="21"/>
          <w:lang w:eastAsia="pt-BR"/>
        </w:rPr>
      </w:pPr>
      <w:r>
        <w:rPr>
          <w:rFonts w:eastAsia="Times New Roman" w:ascii="Times New Roman" w:hAnsi="Times New Roman"/>
          <w:sz w:val="20"/>
          <w:szCs w:val="21"/>
          <w:lang w:eastAsia="pt-BR"/>
        </w:rPr>
      </w:r>
    </w:p>
    <w:p>
      <w:pPr>
        <w:pStyle w:val="Normal"/>
        <w:spacing w:lineRule="auto" w:line="360" w:before="120" w:after="120"/>
        <w:ind w:firstLine="709"/>
        <w:jc w:val="both"/>
        <w:rPr>
          <w:rFonts w:ascii="Times New Roman" w:hAnsi="Times New Roman"/>
          <w:sz w:val="24"/>
        </w:rPr>
      </w:pPr>
      <w:r>
        <w:rPr>
          <w:rFonts w:ascii="Times New Roman" w:hAnsi="Times New Roman"/>
          <w:sz w:val="24"/>
        </w:rPr>
        <w:t>O juiz também a qualquer momento poderá manter, relaxar ou conceder a liberdade provisória com ou sem medida cautelar da prisão. Sendo assim, não há nesta ocasião inconstitucionalidade prevista em lei para que as autoridades policiais executem medida protetiva de urgência de afastamento imediato do agressor do lar, domicílio ou local de convivência com a ofendida.</w:t>
      </w:r>
    </w:p>
    <w:p>
      <w:pPr>
        <w:pStyle w:val="Normal"/>
        <w:spacing w:lineRule="auto" w:line="360" w:before="120" w:after="120"/>
        <w:ind w:firstLine="709"/>
        <w:jc w:val="both"/>
        <w:rPr>
          <w:rFonts w:ascii="Times New Roman" w:hAnsi="Times New Roman"/>
          <w:sz w:val="24"/>
        </w:rPr>
      </w:pPr>
      <w:r>
        <w:rPr>
          <w:rFonts w:ascii="Times New Roman" w:hAnsi="Times New Roman"/>
          <w:sz w:val="24"/>
        </w:rPr>
        <w:t>Já uma </w:t>
      </w:r>
      <w:r>
        <w:rPr>
          <w:rStyle w:val="Strong"/>
          <w:rFonts w:ascii="Times New Roman" w:hAnsi="Times New Roman"/>
          <w:b w:val="false"/>
          <w:sz w:val="24"/>
        </w:rPr>
        <w:t>segunda corrente</w:t>
      </w:r>
      <w:r>
        <w:rPr>
          <w:rFonts w:ascii="Times New Roman" w:hAnsi="Times New Roman"/>
          <w:b/>
          <w:sz w:val="24"/>
        </w:rPr>
        <w:t> </w:t>
      </w:r>
      <w:r>
        <w:rPr>
          <w:rFonts w:ascii="Times New Roman" w:hAnsi="Times New Roman"/>
          <w:sz w:val="24"/>
        </w:rPr>
        <w:t>alega a inconstitucionalidade no tocante ao delegado de polícia ser o único legitimado a restringir direitos fundamentais e a produzir auto de prisão em flagrante e arbitrar fiança. Além dos policiais não possuírem, em sua maioria, formação jurídica, sendo insustentáveis essas competências e conhecimento amplo para tal ato.</w:t>
      </w:r>
    </w:p>
    <w:p>
      <w:pPr>
        <w:pStyle w:val="Normal"/>
        <w:spacing w:lineRule="auto" w:line="360" w:before="120" w:after="120"/>
        <w:ind w:firstLine="709"/>
        <w:jc w:val="both"/>
        <w:rPr>
          <w:rFonts w:ascii="Times New Roman" w:hAnsi="Times New Roman"/>
          <w:sz w:val="24"/>
        </w:rPr>
      </w:pPr>
      <w:r>
        <w:rPr>
          <w:rFonts w:ascii="Times New Roman" w:hAnsi="Times New Roman"/>
          <w:sz w:val="24"/>
        </w:rPr>
        <w:t xml:space="preserve">Outra corrente, alegada pelo Delegado e Professor Thiago Garcia, </w:t>
      </w:r>
      <w:r>
        <w:rPr>
          <w:rFonts w:ascii="Times New Roman" w:hAnsi="Times New Roman"/>
          <w:color w:val="000000" w:themeColor="text1"/>
          <w:sz w:val="24"/>
        </w:rPr>
        <w:t>na sua obra “Delegado de Polícia. Lei Maria da Penha e o Princípio da insignificância”</w:t>
      </w:r>
      <w:r>
        <w:rPr>
          <w:rFonts w:ascii="Times New Roman" w:hAnsi="Times New Roman"/>
          <w:sz w:val="24"/>
        </w:rPr>
        <w:t xml:space="preserve"> defende que a Lei 13.827/19 é inconstitucional quando é apenas para municípios que não existe sede de comarca. Acredita-se que as mulheres que se encontram na mesma situação em locais que há sede de comarca estão sendo tratadas em desigualdades.</w:t>
      </w:r>
    </w:p>
    <w:p>
      <w:pPr>
        <w:pStyle w:val="Normal"/>
        <w:spacing w:lineRule="auto" w:line="360" w:before="120" w:after="120"/>
        <w:ind w:firstLine="709"/>
        <w:jc w:val="both"/>
        <w:rPr>
          <w:rFonts w:ascii="Times New Roman" w:hAnsi="Times New Roman"/>
          <w:sz w:val="24"/>
        </w:rPr>
      </w:pPr>
      <w:r>
        <w:rPr>
          <w:rFonts w:ascii="Times New Roman" w:hAnsi="Times New Roman"/>
          <w:sz w:val="24"/>
        </w:rPr>
        <w:t>Através de uma Ação Direta de Inconstitucionalidade (ADI), pode-se resolver a incongruência desta Lei, onde o STF poderá declarar inconstitucional a expressão “quando o Município não for sede de comarca”, prevista nos incisos II e III do art. 12-C da Lei Maria da Penha, vindo a permitir que o delegado aplique a medida protetiva de urgência de afastamento do lar ou local de convivência com a ofendida, em qualquer caso, e que os policiais apliquem a referida medida quando não houver delegado disponível no ato da denúncia.</w:t>
      </w:r>
    </w:p>
    <w:p>
      <w:pPr>
        <w:pStyle w:val="Normal"/>
        <w:spacing w:lineRule="auto" w:line="360" w:before="120" w:after="120"/>
        <w:ind w:firstLine="709"/>
        <w:jc w:val="both"/>
        <w:rPr>
          <w:rFonts w:ascii="Times New Roman" w:hAnsi="Times New Roman"/>
        </w:rPr>
      </w:pPr>
      <w:r>
        <w:rPr>
          <w:rFonts w:ascii="Times New Roman" w:hAnsi="Times New Roman"/>
          <w:sz w:val="24"/>
        </w:rPr>
        <w:t>Tendo sempre em mente que o principal é proteger qualquer mulher de agressões e resguardar a sua vida e integridade física.</w:t>
      </w:r>
    </w:p>
    <w:p>
      <w:pPr>
        <w:pStyle w:val="Normal"/>
        <w:spacing w:lineRule="auto" w:line="360" w:before="120" w:after="120"/>
        <w:ind w:firstLine="709"/>
        <w:jc w:val="both"/>
        <w:rPr>
          <w:rFonts w:ascii="Times New Roman" w:hAnsi="Times New Roman"/>
          <w:color w:val="000000" w:themeColor="text1"/>
          <w:sz w:val="24"/>
          <w:szCs w:val="25"/>
          <w:highlight w:val="white"/>
        </w:rPr>
      </w:pPr>
      <w:r>
        <w:rPr>
          <w:rFonts w:ascii="Times New Roman" w:hAnsi="Times New Roman"/>
          <w:color w:val="000000" w:themeColor="text1"/>
          <w:sz w:val="24"/>
          <w:szCs w:val="25"/>
          <w:shd w:fill="FFFFFF" w:val="clear"/>
        </w:rPr>
        <w:t xml:space="preserve">Se a lei houvesse limitado esse distanciamento cautelar do agressor “do domicílio, local de convivência ou lar” à possibilidade do inciso I (por meio da autoridade judicial), não resistiria de qualquer nulidade. Certificar, toda via, ao policial ou ao delegado de polícia tal competência, provoca uma ofensa clara ao inciso XI (“a casa é asilo inviolável do indivíduo, ninguém nela podendo penetrar sem consentimento do morador, salvo em flagrante delito ou desastre, ou, durante o dia, por determinação judicial”) e LIV (“ninguém será privado da liberdade ou de seus bens sem o devido processo legal”), do art. 5º, da Carta Magna de 1988. Em cima desse debate sobre a inconstitucionalidade, a (AMB) Associação dos Magistrados Brasileiros ingressou com uma ação direta de inconstitucionalidade contra a Lei 13.827/2019, sancionada pelo presidente Jair Bolsonaro. </w:t>
      </w:r>
    </w:p>
    <w:p>
      <w:pPr>
        <w:pStyle w:val="Normal"/>
        <w:spacing w:lineRule="auto" w:line="360" w:before="120" w:after="120"/>
        <w:ind w:firstLine="709"/>
        <w:jc w:val="both"/>
        <w:rPr>
          <w:rFonts w:ascii="Times New Roman" w:hAnsi="Times New Roman"/>
          <w:color w:val="000000" w:themeColor="text1"/>
          <w:sz w:val="20"/>
        </w:rPr>
      </w:pPr>
      <w:r>
        <w:rPr>
          <w:rFonts w:ascii="Times New Roman" w:hAnsi="Times New Roman"/>
          <w:color w:val="000000" w:themeColor="text1"/>
          <w:sz w:val="24"/>
          <w:szCs w:val="25"/>
          <w:shd w:fill="FFFFFF" w:val="clear"/>
        </w:rPr>
        <w:t xml:space="preserve">Essa mudança fere o princípio da reserva de jurisdição. O dispositivo do qual foi impugnado autoriza os policiais militares e delegados de polícia de municípios que não possui comarcas judiciais distanciem os agressores da convivência com as mulheres, caso estes possam gerar uma ameaça á vida ou integridade física. </w:t>
      </w:r>
    </w:p>
    <w:p>
      <w:pPr>
        <w:pStyle w:val="Normal"/>
        <w:spacing w:lineRule="auto" w:line="360" w:beforeAutospacing="1" w:afterAutospacing="1"/>
        <w:jc w:val="both"/>
        <w:rPr>
          <w:rFonts w:ascii="Times New Roman" w:hAnsi="Times New Roman"/>
          <w:color w:val="000000" w:themeColor="text1"/>
        </w:rPr>
      </w:pPr>
      <w:r>
        <w:rPr>
          <w:rFonts w:ascii="Times New Roman" w:hAnsi="Times New Roman"/>
          <w:b/>
          <w:color w:val="000000" w:themeColor="text1"/>
          <w:sz w:val="24"/>
          <w:szCs w:val="24"/>
        </w:rPr>
        <w:t xml:space="preserve">6 </w:t>
      </w:r>
      <w:r>
        <w:rPr>
          <w:rFonts w:ascii="Times New Roman" w:hAnsi="Times New Roman"/>
          <w:b/>
          <w:bCs/>
          <w:color w:val="000000" w:themeColor="text1"/>
          <w:sz w:val="24"/>
          <w:szCs w:val="24"/>
        </w:rPr>
        <w:t>DISCUSSÃO SOBRE O GÊNERO NA LEI MARIA DA PENHA</w:t>
      </w:r>
    </w:p>
    <w:p>
      <w:pPr>
        <w:pStyle w:val="Normal"/>
        <w:spacing w:lineRule="auto" w:line="360" w:before="120" w:after="120"/>
        <w:ind w:firstLine="709"/>
        <w:jc w:val="both"/>
        <w:rPr>
          <w:rFonts w:ascii="Times New Roman" w:hAnsi="Times New Roman"/>
        </w:rPr>
      </w:pPr>
      <w:r>
        <w:rPr>
          <w:rFonts w:ascii="Times New Roman" w:hAnsi="Times New Roman"/>
          <w:sz w:val="24"/>
        </w:rPr>
        <w:t>O gênero pode ser traduzido pela convicção de ser masculino ou feminino. Salienta-se que, cada indivíduo tem no seu entendimento, o que significa a si mesmo de acordo com os atributos, comportamentos e papeis convencionalmente determinados para os machos e fêmeas. Vejamos que, pode transitar entre homem, mulher e genderqueer, isto é, aqueles que se definem em gênero diferente. Cabe lembrar, que a expressão genderqueer, originou-se nos anos de 1990, tornou-se um termo genérico que inclui uma série de gêneros de modo a ser realmente distintos para cada pessoa (SANTANA; BELMINO, 2017).</w:t>
      </w:r>
    </w:p>
    <w:p>
      <w:pPr>
        <w:pStyle w:val="Normal"/>
        <w:spacing w:lineRule="auto" w:line="360" w:before="120" w:after="120"/>
        <w:ind w:firstLine="709"/>
        <w:jc w:val="both"/>
        <w:rPr>
          <w:rFonts w:ascii="Times New Roman" w:hAnsi="Times New Roman"/>
          <w:sz w:val="24"/>
        </w:rPr>
      </w:pPr>
      <w:r>
        <w:rPr>
          <w:rFonts w:ascii="Times New Roman" w:hAnsi="Times New Roman"/>
          <w:sz w:val="24"/>
        </w:rPr>
        <w:t>Neste contexto, percebe-se que o gênero é empregado para caracterizar as relações sociais entre os sexos, isto é, uma forma de mostrar como são realizadas as construções sociais diante dos comportamentos de homens e mulheres. Em síntese, temos que o gênero é a concepção de uma categoria social imposta por um corpo sexuado (FERREIRA, 2016).</w:t>
      </w:r>
    </w:p>
    <w:p>
      <w:pPr>
        <w:pStyle w:val="Normal"/>
        <w:spacing w:lineRule="auto" w:line="360" w:before="120" w:after="120"/>
        <w:ind w:firstLine="709"/>
        <w:jc w:val="both"/>
        <w:rPr>
          <w:rFonts w:ascii="Times New Roman" w:hAnsi="Times New Roman"/>
          <w:sz w:val="24"/>
        </w:rPr>
      </w:pPr>
      <w:r>
        <w:rPr>
          <w:rFonts w:ascii="Times New Roman" w:hAnsi="Times New Roman"/>
          <w:sz w:val="24"/>
        </w:rPr>
        <w:t xml:space="preserve">De acordo com Khouri (2013) afirma que a violência de gênero está descrita pela incidência dos atos violentos em incumbência do gênero a que pertencem os sujeitos envolvidos, uma vez que há a violência porque alguém é homem ou mulher. O termo violência de gênero é semelhante à violência contra a mulher, logo que as mulheres são as principais vítimas desta violência. </w:t>
      </w:r>
    </w:p>
    <w:p>
      <w:pPr>
        <w:pStyle w:val="Normal"/>
        <w:spacing w:lineRule="auto" w:line="360" w:before="120" w:after="120"/>
        <w:ind w:firstLine="709"/>
        <w:jc w:val="both"/>
        <w:rPr>
          <w:rFonts w:ascii="Times New Roman" w:hAnsi="Times New Roman"/>
          <w:sz w:val="24"/>
          <w:szCs w:val="24"/>
        </w:rPr>
      </w:pPr>
      <w:r>
        <w:rPr>
          <w:rFonts w:ascii="Times New Roman" w:hAnsi="Times New Roman"/>
          <w:sz w:val="24"/>
          <w:szCs w:val="24"/>
        </w:rPr>
        <w:t>Constata-se que a violência entre os gêneros é um fenômeno criado a partir do contexto histórico e acontece quando existem relações de poder assimétricas, gerando hierarquias, visíveis ou não. Contudo, abrange as hierarquias de gênero no entendimento da gênese das violências se depara com inúmeras resistências nas práticas e nos saberes que constitui o campo da aplicação e efetividade das leis (MENEGHEL, et al., 2013).</w:t>
      </w:r>
    </w:p>
    <w:p>
      <w:pPr>
        <w:pStyle w:val="Normal"/>
        <w:spacing w:lineRule="auto" w:line="360" w:before="120" w:after="120"/>
        <w:ind w:firstLine="709"/>
        <w:jc w:val="both"/>
        <w:rPr>
          <w:rFonts w:ascii="Times New Roman" w:hAnsi="Times New Roman"/>
          <w:sz w:val="24"/>
          <w:szCs w:val="24"/>
        </w:rPr>
      </w:pPr>
      <w:r>
        <w:rPr>
          <w:rFonts w:ascii="Times New Roman" w:hAnsi="Times New Roman"/>
          <w:sz w:val="24"/>
          <w:szCs w:val="24"/>
        </w:rPr>
        <w:t>A formação de gênero no meio social falando de maneira a qual se reflete no Ordenamento Jurídico, seria de que as mulheres são inferiores aos homens tanto intelectuais como fisicamente há poucas décadas, o que conferiam aos homens poderio sobre as decisões que as mulheres poderiam tomar que eram impedidas por serem considerados seres inferiores, principalmente no âmbito familiar. O domínio e superioridade do homem, portanto, evidenciavam a motivação da violência contra mulheres.</w:t>
      </w:r>
    </w:p>
    <w:p>
      <w:pPr>
        <w:pStyle w:val="Normal"/>
        <w:spacing w:lineRule="auto" w:line="240" w:beforeAutospacing="1" w:afterAutospacing="1"/>
        <w:ind w:left="2268" w:hanging="0"/>
        <w:jc w:val="both"/>
        <w:rPr>
          <w:rFonts w:ascii="Times New Roman" w:hAnsi="Times New Roman"/>
          <w:sz w:val="20"/>
          <w:szCs w:val="24"/>
        </w:rPr>
      </w:pPr>
      <w:r>
        <w:rPr>
          <w:rFonts w:ascii="Times New Roman" w:hAnsi="Times New Roman"/>
          <w:sz w:val="20"/>
          <w:szCs w:val="24"/>
        </w:rPr>
        <w:t>[...] a violência não é uma, é múltipla. De origem latina, o vocábulo vem da palavra vis, que quer dizer força e se refere às noções de constrangimento e de uso da superioridade física sobre o outro. No seu sentido material, o termo parece neutro, mas quem analisa os eventos violentos descobre que eles se referem a conflitos de autoridade, a lutas pelo poder e a vontade de domínio, de posse e de aniquilamento do outro e de seus bens. Suas manifestações são aprovadas ou desaprovadas, lícitas ou ilícitas segundo normas sociais mantidas por usos e costumes ou por aparatos legais da sociedade (MINAYO, 2006, p. 13).</w:t>
      </w:r>
    </w:p>
    <w:p>
      <w:pPr>
        <w:pStyle w:val="Normal"/>
        <w:spacing w:lineRule="auto" w:line="360" w:before="120" w:after="120"/>
        <w:ind w:firstLine="709"/>
        <w:jc w:val="both"/>
        <w:rPr>
          <w:rFonts w:ascii="Times New Roman" w:hAnsi="Times New Roman"/>
        </w:rPr>
      </w:pPr>
      <w:r>
        <w:rPr>
          <w:rFonts w:ascii="Times New Roman" w:hAnsi="Times New Roman"/>
          <w:sz w:val="24"/>
          <w:szCs w:val="24"/>
        </w:rPr>
        <w:t xml:space="preserve">Discussões e dúvidas acerca das possibilidades da aplicação desta Lei em análise de quem poderá atuar no polo, ativo ou passivo em relação ao gênero, são frequentes. Porém, </w:t>
      </w:r>
      <w:r>
        <w:rPr>
          <w:rFonts w:ascii="Times New Roman" w:hAnsi="Times New Roman"/>
          <w:i/>
          <w:sz w:val="24"/>
          <w:szCs w:val="24"/>
        </w:rPr>
        <w:t>a priori</w:t>
      </w:r>
      <w:r>
        <w:rPr>
          <w:rFonts w:ascii="Times New Roman" w:hAnsi="Times New Roman"/>
          <w:sz w:val="24"/>
          <w:szCs w:val="24"/>
        </w:rPr>
        <w:t xml:space="preserve"> o objeto da lei é prevenir, punir e repreender a violência doméstica contra a mulher, se fazendo necessário para sua aplicação que haja presentes o dolo de quem pratica a violência, seja homem ou mulher e que a pessoa que sofreu a violência esteja em posição de vulnerabilidade e/ou hipossuficiência perante o agressor. </w:t>
      </w:r>
    </w:p>
    <w:p>
      <w:pPr>
        <w:pStyle w:val="Normal"/>
        <w:spacing w:lineRule="auto" w:line="360" w:before="120" w:after="120"/>
        <w:ind w:firstLine="709"/>
        <w:jc w:val="both"/>
        <w:rPr>
          <w:rFonts w:ascii="Times New Roman" w:hAnsi="Times New Roman"/>
          <w:sz w:val="24"/>
          <w:szCs w:val="24"/>
        </w:rPr>
      </w:pPr>
      <w:r>
        <w:rPr>
          <w:rFonts w:ascii="Times New Roman" w:hAnsi="Times New Roman"/>
          <w:sz w:val="24"/>
          <w:szCs w:val="24"/>
        </w:rPr>
        <w:t xml:space="preserve">Analisando os requisitos do artigo 5º da Lei Maria da Penha podemos ter mais clareza quanto aos requisitos necessários para dispor da aplicação da lei ao seu caso em particular. É necessário entender as diferenças entre violência doméstica contra a mulher e a violência de gênero, onde não basta apenas ser mulher para dispor de proteção penal especial, se faz necessária a subordinação entre os envolvidos. A lei não engloba toda e qualquer agressão a mulher, requer que haja presente os requisitos de subordinação e domínio. </w:t>
      </w:r>
    </w:p>
    <w:p>
      <w:pPr>
        <w:pStyle w:val="Normal"/>
        <w:spacing w:lineRule="auto" w:line="360" w:beforeAutospacing="1" w:afterAutospacing="1"/>
        <w:jc w:val="both"/>
        <w:rPr/>
      </w:pPr>
      <w:r>
        <w:rPr>
          <w:rFonts w:ascii="Times New Roman" w:hAnsi="Times New Roman"/>
          <w:sz w:val="24"/>
          <w:szCs w:val="24"/>
        </w:rPr>
        <w:t xml:space="preserve">6.1 POSICIONAMENTO JURISPRUDENCIAL  </w:t>
      </w:r>
    </w:p>
    <w:p>
      <w:pPr>
        <w:pStyle w:val="Normal"/>
        <w:spacing w:lineRule="auto" w:line="360" w:before="120" w:after="120"/>
        <w:ind w:firstLine="709"/>
        <w:jc w:val="both"/>
        <w:rPr>
          <w:rFonts w:ascii="Times New Roman" w:hAnsi="Times New Roman"/>
        </w:rPr>
      </w:pPr>
      <w:r>
        <w:rPr>
          <w:rFonts w:ascii="Times New Roman" w:hAnsi="Times New Roman"/>
          <w:color w:val="000000" w:themeColor="text1"/>
          <w:sz w:val="24"/>
          <w:shd w:fill="FFFFFF" w:val="clear"/>
        </w:rPr>
        <w:t>A jurisprudência compreende as decisões tomadas pelo Poder Judiciário. Assim, do latim “</w:t>
      </w:r>
      <w:r>
        <w:rPr>
          <w:rFonts w:ascii="Times New Roman" w:hAnsi="Times New Roman"/>
          <w:i/>
          <w:color w:val="000000" w:themeColor="text1"/>
          <w:sz w:val="24"/>
          <w:shd w:fill="FFFFFF" w:val="clear"/>
        </w:rPr>
        <w:t>jurisprudentia</w:t>
      </w:r>
      <w:r>
        <w:rPr>
          <w:rFonts w:ascii="Times New Roman" w:hAnsi="Times New Roman"/>
          <w:color w:val="000000" w:themeColor="text1"/>
          <w:sz w:val="24"/>
          <w:shd w:fill="FFFFFF" w:val="clear"/>
        </w:rPr>
        <w:t xml:space="preserve">”, expressa um sentido amplo, ciência da lei. Num sentido estrito, corresponde ao conjunto de decisões que refletem na </w:t>
      </w:r>
      <w:r>
        <w:rPr>
          <w:rFonts w:ascii="Times New Roman" w:hAnsi="Times New Roman"/>
          <w:sz w:val="24"/>
          <w:shd w:fill="FFFFFF" w:val="clear"/>
        </w:rPr>
        <w:t>interpretação</w:t>
      </w:r>
      <w:r>
        <w:rPr>
          <w:rFonts w:ascii="Times New Roman" w:hAnsi="Times New Roman"/>
          <w:color w:val="000000" w:themeColor="text1"/>
          <w:sz w:val="24"/>
          <w:shd w:fill="FFFFFF" w:val="clear"/>
        </w:rPr>
        <w:t xml:space="preserve"> majoritária de um Tribunal de Justiça. </w:t>
      </w:r>
    </w:p>
    <w:p>
      <w:pPr>
        <w:pStyle w:val="Normal"/>
        <w:spacing w:lineRule="auto" w:line="360" w:before="120" w:after="120"/>
        <w:ind w:firstLine="709"/>
        <w:jc w:val="both"/>
        <w:rPr>
          <w:rFonts w:ascii="Times New Roman" w:hAnsi="Times New Roman"/>
          <w:color w:val="000000" w:themeColor="text1"/>
          <w:sz w:val="24"/>
          <w:highlight w:val="white"/>
        </w:rPr>
      </w:pPr>
      <w:r>
        <w:rPr>
          <w:rFonts w:ascii="Times New Roman" w:hAnsi="Times New Roman"/>
          <w:color w:val="000000" w:themeColor="text1"/>
          <w:sz w:val="24"/>
          <w:shd w:fill="FFFFFF" w:val="clear"/>
        </w:rPr>
        <w:t xml:space="preserve">Corroborando com o exposto, a jurisprudência dos nossos tribunais tem comungado do mesmo entendimento </w:t>
      </w:r>
      <w:r>
        <w:rPr>
          <w:rFonts w:ascii="Times New Roman" w:hAnsi="Times New Roman"/>
          <w:color w:val="C9211E"/>
          <w:sz w:val="24"/>
          <w:shd w:fill="FFFFFF" w:val="clear"/>
        </w:rPr>
        <w:t>(SOBRE O QUE?)</w:t>
      </w:r>
      <w:r>
        <w:rPr>
          <w:rFonts w:ascii="Times New Roman" w:hAnsi="Times New Roman"/>
          <w:color w:val="000000" w:themeColor="text1"/>
          <w:sz w:val="24"/>
          <w:shd w:fill="FFFFFF" w:val="clear"/>
        </w:rPr>
        <w:t>, é o que se conclui com as ementas abaixo.</w:t>
      </w:r>
    </w:p>
    <w:p>
      <w:pPr>
        <w:pStyle w:val="Normal"/>
        <w:spacing w:lineRule="auto" w:line="360" w:before="120" w:after="120"/>
        <w:ind w:firstLine="709"/>
        <w:jc w:val="both"/>
        <w:rPr>
          <w:rFonts w:ascii="Times New Roman" w:hAnsi="Times New Roman"/>
        </w:rPr>
      </w:pPr>
      <w:r>
        <w:rPr>
          <w:rFonts w:ascii="Times New Roman" w:hAnsi="Times New Roman"/>
          <w:color w:val="000000" w:themeColor="text1"/>
          <w:sz w:val="24"/>
          <w:shd w:fill="FFFFFF" w:val="clear"/>
        </w:rPr>
        <w:t>O Superior Tribunal de Justiça (STJ) expôs o seu entendimento no ano de 2019, e lançou uma campanha “Não é normal”, com atividades de prevenção contra a violência de gênero até 08 de março de 2020 quando é comemorado o Dia Internacional da Mulher. Conforme os dados internacionais, esse tipo de violência acontece uma em cada três meninas e mulheres pelo mundo</w:t>
      </w:r>
      <w:r>
        <w:rPr>
          <w:rStyle w:val="Ncoradanotaderodap"/>
          <w:rFonts w:ascii="Times New Roman" w:hAnsi="Times New Roman"/>
          <w:color w:val="000000" w:themeColor="text1"/>
          <w:sz w:val="24"/>
          <w:shd w:fill="FFFFFF" w:val="clear"/>
        </w:rPr>
        <w:footnoteReference w:id="5"/>
      </w:r>
      <w:r>
        <w:rPr>
          <w:rFonts w:ascii="Times New Roman" w:hAnsi="Times New Roman"/>
          <w:color w:val="000000" w:themeColor="text1"/>
          <w:sz w:val="24"/>
          <w:shd w:fill="FFFFFF" w:val="clear"/>
        </w:rPr>
        <w:t>.</w:t>
      </w:r>
    </w:p>
    <w:p>
      <w:pPr>
        <w:pStyle w:val="Normal"/>
        <w:spacing w:lineRule="auto" w:line="360" w:before="120" w:after="120"/>
        <w:ind w:firstLine="709"/>
        <w:jc w:val="both"/>
        <w:rPr/>
      </w:pPr>
      <w:r>
        <w:rPr>
          <w:rFonts w:ascii="Times New Roman" w:hAnsi="Times New Roman"/>
          <w:color w:val="000000" w:themeColor="text1"/>
          <w:sz w:val="24"/>
          <w:shd w:fill="FFFFFF" w:val="clear"/>
        </w:rPr>
        <w:t xml:space="preserve">Sendo assim, a </w:t>
      </w:r>
      <w:r>
        <w:rPr>
          <w:rFonts w:ascii="Times New Roman" w:hAnsi="Times New Roman"/>
          <w:color w:val="C9211E"/>
          <w:sz w:val="24"/>
          <w:shd w:fill="FFFFFF" w:val="clear"/>
        </w:rPr>
        <w:t>S</w:t>
      </w:r>
      <w:r>
        <w:rPr>
          <w:rFonts w:ascii="Times New Roman" w:hAnsi="Times New Roman"/>
          <w:strike/>
          <w:color w:val="C9211E"/>
          <w:sz w:val="24"/>
          <w:shd w:fill="FFFFFF" w:val="clear"/>
        </w:rPr>
        <w:t>s</w:t>
      </w:r>
      <w:r>
        <w:rPr>
          <w:rFonts w:ascii="Times New Roman" w:hAnsi="Times New Roman"/>
          <w:color w:val="C9211E"/>
          <w:sz w:val="24"/>
          <w:shd w:fill="FFFFFF" w:val="clear"/>
        </w:rPr>
        <w:t>ecretaria</w:t>
      </w:r>
      <w:r>
        <w:rPr>
          <w:rFonts w:ascii="Times New Roman" w:hAnsi="Times New Roman"/>
          <w:color w:val="000000" w:themeColor="text1"/>
          <w:sz w:val="24"/>
          <w:shd w:fill="FFFFFF" w:val="clear"/>
        </w:rPr>
        <w:t xml:space="preserve"> de </w:t>
      </w:r>
      <w:r>
        <w:rPr>
          <w:rFonts w:ascii="Times New Roman" w:hAnsi="Times New Roman"/>
          <w:color w:val="C9211E"/>
          <w:sz w:val="24"/>
          <w:shd w:fill="FFFFFF" w:val="clear"/>
        </w:rPr>
        <w:t>J</w:t>
      </w:r>
      <w:r>
        <w:rPr>
          <w:rFonts w:ascii="Times New Roman" w:hAnsi="Times New Roman"/>
          <w:strike/>
          <w:color w:val="C9211E"/>
          <w:sz w:val="24"/>
          <w:shd w:fill="FFFFFF" w:val="clear"/>
        </w:rPr>
        <w:t>j</w:t>
      </w:r>
      <w:r>
        <w:rPr>
          <w:rFonts w:ascii="Times New Roman" w:hAnsi="Times New Roman"/>
          <w:color w:val="C9211E"/>
          <w:sz w:val="24"/>
          <w:shd w:fill="FFFFFF" w:val="clear"/>
        </w:rPr>
        <w:t>urisprudência</w:t>
      </w:r>
      <w:r>
        <w:rPr>
          <w:rFonts w:ascii="Times New Roman" w:hAnsi="Times New Roman"/>
          <w:color w:val="000000" w:themeColor="text1"/>
          <w:sz w:val="24"/>
          <w:shd w:fill="FFFFFF" w:val="clear"/>
        </w:rPr>
        <w:t xml:space="preserve"> do Superior Tribunal de Justiça (STJ) realizou uma busca pelos principais entendimentos de diversas cortes sobre a violência de gênero no que concerne </w:t>
      </w:r>
      <w:r>
        <w:rPr>
          <w:rFonts w:ascii="Times New Roman" w:hAnsi="Times New Roman"/>
          <w:strike/>
          <w:color w:val="C9211E"/>
          <w:sz w:val="24"/>
          <w:shd w:fill="FFFFFF" w:val="clear"/>
        </w:rPr>
        <w:t>a</w:t>
      </w:r>
      <w:r>
        <w:rPr>
          <w:rFonts w:ascii="Times New Roman" w:hAnsi="Times New Roman"/>
          <w:color w:val="C9211E"/>
          <w:sz w:val="24"/>
          <w:shd w:fill="FFFFFF" w:val="clear"/>
        </w:rPr>
        <w:t xml:space="preserve"> </w:t>
      </w:r>
      <w:r>
        <w:rPr>
          <w:rFonts w:ascii="Times New Roman" w:hAnsi="Times New Roman"/>
          <w:color w:val="C9211E"/>
          <w:sz w:val="24"/>
          <w:shd w:fill="FFFFFF" w:val="clear"/>
        </w:rPr>
        <w:t xml:space="preserve">À </w:t>
      </w:r>
      <w:r>
        <w:rPr>
          <w:rFonts w:ascii="Times New Roman" w:hAnsi="Times New Roman"/>
          <w:color w:val="000000" w:themeColor="text1"/>
          <w:sz w:val="24"/>
          <w:shd w:fill="FFFFFF" w:val="clear"/>
        </w:rPr>
        <w:t>Lei Maria da Penha.</w:t>
      </w:r>
    </w:p>
    <w:p>
      <w:pPr>
        <w:pStyle w:val="Normal"/>
        <w:spacing w:lineRule="auto" w:line="360" w:before="120" w:after="120"/>
        <w:ind w:firstLine="709"/>
        <w:jc w:val="both"/>
        <w:rPr>
          <w:rFonts w:ascii="Times New Roman" w:hAnsi="Times New Roman"/>
          <w:color w:val="000000" w:themeColor="text1"/>
          <w:sz w:val="24"/>
          <w:highlight w:val="white"/>
        </w:rPr>
      </w:pPr>
      <w:r>
        <w:rPr>
          <w:rFonts w:ascii="Times New Roman" w:hAnsi="Times New Roman"/>
          <w:color w:val="000000" w:themeColor="text1"/>
          <w:sz w:val="24"/>
          <w:shd w:fill="FFFFFF" w:val="clear"/>
        </w:rPr>
        <w:t xml:space="preserve">O feminicídio após a promulgação da Lei 13.104/2015 passou a ser qualificadora do homicídio, visto que modificou o artigo 121 do Código Penal, bem como alterou o artigo 1º da Lei 8.072/1990, passando a fazer parte do rol dos crimes hediondos. Diante da vigência da lei, o STJ se pronunciou sobre a indagação se o crime de feminicídio também pode ser considerado homicídio qualificado por motivo torpe. </w:t>
      </w:r>
    </w:p>
    <w:p>
      <w:pPr>
        <w:pStyle w:val="Normal"/>
        <w:spacing w:lineRule="auto" w:line="360" w:before="120" w:after="120"/>
        <w:ind w:firstLine="709"/>
        <w:jc w:val="both"/>
        <w:rPr>
          <w:rFonts w:ascii="Times New Roman" w:hAnsi="Times New Roman"/>
        </w:rPr>
      </w:pPr>
      <w:r>
        <w:rPr>
          <w:rFonts w:ascii="Times New Roman" w:hAnsi="Times New Roman"/>
          <w:color w:val="000000" w:themeColor="text1"/>
          <w:sz w:val="24"/>
          <w:shd w:fill="FFFFFF" w:val="clear"/>
        </w:rPr>
        <w:t xml:space="preserve">Neste contexto, o Ministro Nefi Cordeiro, </w:t>
      </w:r>
      <w:r>
        <w:rPr>
          <w:rFonts w:ascii="Times New Roman" w:hAnsi="Times New Roman"/>
          <w:color w:val="000000" w:themeColor="text1"/>
          <w:sz w:val="24"/>
          <w:szCs w:val="24"/>
          <w:shd w:fill="FFFFFF" w:val="clear"/>
        </w:rPr>
        <w:t>entendeu que a simultaneidade das qualificadoras do motivo torpe e feminicídio são possíveis, e não provoca uma dupla penalidade pela mesma situação (</w:t>
      </w:r>
      <w:r>
        <w:rPr>
          <w:rStyle w:val="Nfase"/>
          <w:rFonts w:ascii="Times New Roman" w:hAnsi="Times New Roman"/>
          <w:color w:val="000000" w:themeColor="text1"/>
          <w:sz w:val="24"/>
          <w:szCs w:val="24"/>
          <w:shd w:fill="FFFFFF" w:val="clear"/>
        </w:rPr>
        <w:t>bis in idem</w:t>
      </w:r>
      <w:r>
        <w:rPr>
          <w:rFonts w:ascii="Times New Roman" w:hAnsi="Times New Roman"/>
          <w:color w:val="000000" w:themeColor="text1"/>
          <w:sz w:val="24"/>
          <w:szCs w:val="24"/>
          <w:shd w:fill="FFFFFF" w:val="clear"/>
        </w:rPr>
        <w:t>), pois o feminicídio possui natureza objetiva, ao mesmo tempo em que a qualificadora do motivo torpe possui o caráter subjetivo.</w:t>
      </w:r>
    </w:p>
    <w:p>
      <w:pPr>
        <w:pStyle w:val="Normal"/>
        <w:spacing w:lineRule="auto" w:line="240" w:beforeAutospacing="1" w:after="0"/>
        <w:ind w:left="2268" w:hanging="0"/>
        <w:jc w:val="both"/>
        <w:rPr>
          <w:rFonts w:ascii="Times New Roman" w:hAnsi="Times New Roman"/>
          <w:sz w:val="20"/>
          <w:szCs w:val="26"/>
        </w:rPr>
      </w:pPr>
      <w:r>
        <w:rPr>
          <w:rFonts w:ascii="Times New Roman" w:hAnsi="Times New Roman"/>
          <w:b/>
          <w:sz w:val="20"/>
          <w:szCs w:val="26"/>
        </w:rPr>
        <w:t xml:space="preserve">PENAL E PROCESSUAL PENAL. AGRAVO REGIMENTAL EM </w:t>
      </w:r>
      <w:r>
        <w:rPr>
          <w:rFonts w:ascii="Times New Roman" w:hAnsi="Times New Roman"/>
          <w:b/>
          <w:i/>
          <w:iCs/>
          <w:sz w:val="20"/>
          <w:szCs w:val="26"/>
        </w:rPr>
        <w:t xml:space="preserve">HABEAS CORPUS. </w:t>
      </w:r>
      <w:r>
        <w:rPr>
          <w:rFonts w:ascii="Times New Roman" w:hAnsi="Times New Roman"/>
          <w:b/>
          <w:sz w:val="20"/>
          <w:szCs w:val="26"/>
        </w:rPr>
        <w:t>SUSTENTAÇÃO ORAL. IMPOSSIBILIDADE. HOMICÍDIO</w:t>
      </w:r>
      <w:r>
        <w:rPr>
          <w:rFonts w:ascii="Times New Roman" w:hAnsi="Times New Roman"/>
          <w:b/>
          <w:i/>
          <w:iCs/>
          <w:sz w:val="20"/>
          <w:szCs w:val="26"/>
        </w:rPr>
        <w:t xml:space="preserve"> </w:t>
      </w:r>
      <w:r>
        <w:rPr>
          <w:rFonts w:ascii="Times New Roman" w:hAnsi="Times New Roman"/>
          <w:b/>
          <w:sz w:val="20"/>
          <w:szCs w:val="26"/>
        </w:rPr>
        <w:t xml:space="preserve">QUALIFICADO. QUALIFICADORA DO FEMINICÍDIO. </w:t>
      </w:r>
      <w:r>
        <w:rPr>
          <w:rFonts w:ascii="Times New Roman" w:hAnsi="Times New Roman"/>
          <w:b/>
          <w:i/>
          <w:iCs/>
          <w:sz w:val="20"/>
          <w:szCs w:val="26"/>
        </w:rPr>
        <w:t xml:space="preserve">BIS IN IDEM </w:t>
      </w:r>
      <w:r>
        <w:rPr>
          <w:rFonts w:ascii="Times New Roman" w:hAnsi="Times New Roman"/>
          <w:b/>
          <w:sz w:val="20"/>
          <w:szCs w:val="26"/>
        </w:rPr>
        <w:t>COM O</w:t>
      </w:r>
      <w:r>
        <w:rPr>
          <w:rFonts w:ascii="Times New Roman" w:hAnsi="Times New Roman"/>
          <w:b/>
          <w:i/>
          <w:iCs/>
          <w:sz w:val="20"/>
          <w:szCs w:val="26"/>
        </w:rPr>
        <w:t xml:space="preserve"> </w:t>
      </w:r>
      <w:r>
        <w:rPr>
          <w:rFonts w:ascii="Times New Roman" w:hAnsi="Times New Roman"/>
          <w:b/>
          <w:sz w:val="20"/>
          <w:szCs w:val="26"/>
        </w:rPr>
        <w:t>MOTIVO TORPE. AUSENTE. QUALIFICADORAS COM NATUREZAS</w:t>
      </w:r>
      <w:r>
        <w:rPr>
          <w:rFonts w:ascii="Times New Roman" w:hAnsi="Times New Roman"/>
          <w:b/>
          <w:i/>
          <w:iCs/>
          <w:sz w:val="20"/>
          <w:szCs w:val="26"/>
        </w:rPr>
        <w:t xml:space="preserve"> </w:t>
      </w:r>
      <w:r>
        <w:rPr>
          <w:rFonts w:ascii="Times New Roman" w:hAnsi="Times New Roman"/>
          <w:b/>
          <w:sz w:val="20"/>
          <w:szCs w:val="26"/>
        </w:rPr>
        <w:t>DIVERSAS. SUBJETIVA E OBJETIVA. POSSIBILIDADE. DECISÃO MANTIDA.</w:t>
      </w:r>
      <w:r>
        <w:rPr>
          <w:rFonts w:ascii="Times New Roman" w:hAnsi="Times New Roman"/>
          <w:b/>
          <w:i/>
          <w:iCs/>
          <w:sz w:val="20"/>
          <w:szCs w:val="26"/>
        </w:rPr>
        <w:t xml:space="preserve"> </w:t>
      </w:r>
      <w:r>
        <w:rPr>
          <w:rFonts w:ascii="Times New Roman" w:hAnsi="Times New Roman"/>
          <w:b/>
          <w:sz w:val="20"/>
          <w:szCs w:val="26"/>
        </w:rPr>
        <w:t>AGRAVO REGIMENTAL IMPROVIDO.</w:t>
      </w:r>
      <w:r>
        <w:rPr>
          <w:rFonts w:ascii="Times New Roman" w:hAnsi="Times New Roman"/>
          <w:i/>
          <w:iCs/>
          <w:sz w:val="20"/>
          <w:szCs w:val="26"/>
        </w:rPr>
        <w:t xml:space="preserve"> </w:t>
      </w:r>
      <w:r>
        <w:rPr>
          <w:rFonts w:ascii="Times New Roman" w:hAnsi="Times New Roman"/>
          <w:sz w:val="20"/>
          <w:szCs w:val="26"/>
        </w:rPr>
        <w:t>1. Evidencia-se que a sedimentada orientação desta Corte é firme no sentido de que não</w:t>
      </w:r>
      <w:r>
        <w:rPr>
          <w:rFonts w:ascii="Times New Roman" w:hAnsi="Times New Roman"/>
          <w:i/>
          <w:iCs/>
          <w:sz w:val="20"/>
          <w:szCs w:val="26"/>
        </w:rPr>
        <w:t xml:space="preserve"> </w:t>
      </w:r>
      <w:r>
        <w:rPr>
          <w:rFonts w:ascii="Times New Roman" w:hAnsi="Times New Roman"/>
          <w:sz w:val="20"/>
          <w:szCs w:val="26"/>
        </w:rPr>
        <w:t>é cabível sustentação oral no julgamento de agravo regimental, em observância,</w:t>
      </w:r>
      <w:r>
        <w:rPr>
          <w:rFonts w:ascii="Times New Roman" w:hAnsi="Times New Roman"/>
          <w:i/>
          <w:iCs/>
          <w:sz w:val="20"/>
          <w:szCs w:val="26"/>
        </w:rPr>
        <w:t xml:space="preserve"> </w:t>
      </w:r>
      <w:r>
        <w:rPr>
          <w:rFonts w:ascii="Times New Roman" w:hAnsi="Times New Roman"/>
          <w:sz w:val="20"/>
          <w:szCs w:val="26"/>
        </w:rPr>
        <w:t>notadamente, aos arts. 159, IV, e 258, ambos do RISTJ.</w:t>
      </w:r>
      <w:r>
        <w:rPr>
          <w:rFonts w:ascii="Times New Roman" w:hAnsi="Times New Roman"/>
          <w:i/>
          <w:iCs/>
          <w:sz w:val="20"/>
          <w:szCs w:val="26"/>
        </w:rPr>
        <w:t xml:space="preserve"> </w:t>
      </w:r>
      <w:r>
        <w:rPr>
          <w:rFonts w:ascii="Times New Roman" w:hAnsi="Times New Roman"/>
          <w:sz w:val="20"/>
          <w:szCs w:val="26"/>
        </w:rPr>
        <w:t>2. Nos termos do art. 121, § 2º-A, II, do CP, é devida a incidência da qualificadora do</w:t>
      </w:r>
      <w:r>
        <w:rPr>
          <w:rFonts w:ascii="Times New Roman" w:hAnsi="Times New Roman"/>
          <w:i/>
          <w:iCs/>
          <w:sz w:val="20"/>
          <w:szCs w:val="26"/>
        </w:rPr>
        <w:t xml:space="preserve"> </w:t>
      </w:r>
      <w:r>
        <w:rPr>
          <w:rFonts w:ascii="Times New Roman" w:hAnsi="Times New Roman"/>
          <w:sz w:val="20"/>
          <w:szCs w:val="26"/>
        </w:rPr>
        <w:t>feminicídio nos casos em que o delito é praticado contra mulher em situação de violência</w:t>
      </w:r>
      <w:r>
        <w:rPr>
          <w:rFonts w:ascii="Times New Roman" w:hAnsi="Times New Roman"/>
          <w:i/>
          <w:iCs/>
          <w:sz w:val="20"/>
          <w:szCs w:val="26"/>
        </w:rPr>
        <w:t xml:space="preserve"> </w:t>
      </w:r>
      <w:r>
        <w:rPr>
          <w:rFonts w:ascii="Times New Roman" w:hAnsi="Times New Roman"/>
          <w:sz w:val="20"/>
          <w:szCs w:val="26"/>
        </w:rPr>
        <w:t>doméstica e familiar, possuindo, portanto, natureza de ordem objetiva, o que dispensa a</w:t>
      </w:r>
      <w:r>
        <w:rPr>
          <w:rFonts w:ascii="Times New Roman" w:hAnsi="Times New Roman"/>
          <w:i/>
          <w:iCs/>
          <w:sz w:val="20"/>
          <w:szCs w:val="26"/>
        </w:rPr>
        <w:t xml:space="preserve"> </w:t>
      </w:r>
      <w:r>
        <w:rPr>
          <w:rFonts w:ascii="Times New Roman" w:hAnsi="Times New Roman"/>
          <w:sz w:val="20"/>
          <w:szCs w:val="26"/>
        </w:rPr>
        <w:t xml:space="preserve">análise do </w:t>
      </w:r>
      <w:r>
        <w:rPr>
          <w:rFonts w:ascii="Times New Roman" w:hAnsi="Times New Roman"/>
          <w:i/>
          <w:iCs/>
          <w:sz w:val="20"/>
          <w:szCs w:val="26"/>
        </w:rPr>
        <w:t xml:space="preserve">animus </w:t>
      </w:r>
      <w:r>
        <w:rPr>
          <w:rFonts w:ascii="Times New Roman" w:hAnsi="Times New Roman"/>
          <w:sz w:val="20"/>
          <w:szCs w:val="26"/>
        </w:rPr>
        <w:t xml:space="preserve">do agente. Assim, não há se falar em ocorrência de </w:t>
      </w:r>
      <w:r>
        <w:rPr>
          <w:rFonts w:ascii="Times New Roman" w:hAnsi="Times New Roman"/>
          <w:i/>
          <w:iCs/>
          <w:sz w:val="20"/>
          <w:szCs w:val="26"/>
        </w:rPr>
        <w:t xml:space="preserve">bis in idem </w:t>
      </w:r>
      <w:r>
        <w:rPr>
          <w:rFonts w:ascii="Times New Roman" w:hAnsi="Times New Roman"/>
          <w:sz w:val="20"/>
          <w:szCs w:val="26"/>
        </w:rPr>
        <w:t>no</w:t>
      </w:r>
      <w:r>
        <w:rPr>
          <w:rFonts w:ascii="Times New Roman" w:hAnsi="Times New Roman"/>
          <w:i/>
          <w:iCs/>
          <w:sz w:val="20"/>
          <w:szCs w:val="26"/>
        </w:rPr>
        <w:t xml:space="preserve"> </w:t>
      </w:r>
      <w:r>
        <w:rPr>
          <w:rFonts w:ascii="Times New Roman" w:hAnsi="Times New Roman"/>
          <w:sz w:val="20"/>
          <w:szCs w:val="26"/>
        </w:rPr>
        <w:t>reconhecimento das qualificadoras do motivo torpe e do feminicídio, porquanto, a</w:t>
      </w:r>
      <w:r>
        <w:rPr>
          <w:rFonts w:ascii="Times New Roman" w:hAnsi="Times New Roman"/>
          <w:i/>
          <w:iCs/>
          <w:sz w:val="20"/>
          <w:szCs w:val="26"/>
        </w:rPr>
        <w:t xml:space="preserve"> </w:t>
      </w:r>
      <w:r>
        <w:rPr>
          <w:rFonts w:ascii="Times New Roman" w:hAnsi="Times New Roman"/>
          <w:sz w:val="20"/>
          <w:szCs w:val="26"/>
        </w:rPr>
        <w:t>primeira tem natureza subjetiva e a segunda objetiva.</w:t>
      </w:r>
      <w:r>
        <w:rPr>
          <w:rFonts w:ascii="Times New Roman" w:hAnsi="Times New Roman"/>
          <w:i/>
          <w:iCs/>
          <w:sz w:val="20"/>
          <w:szCs w:val="26"/>
        </w:rPr>
        <w:t xml:space="preserve"> </w:t>
      </w:r>
      <w:r>
        <w:rPr>
          <w:rFonts w:ascii="Times New Roman" w:hAnsi="Times New Roman"/>
          <w:sz w:val="20"/>
          <w:szCs w:val="26"/>
        </w:rPr>
        <w:t>3. Agravo regimental improvido.</w:t>
      </w:r>
    </w:p>
    <w:p>
      <w:pPr>
        <w:pStyle w:val="Normal"/>
        <w:spacing w:lineRule="auto" w:line="240" w:before="0" w:afterAutospacing="1"/>
        <w:ind w:left="2268" w:hanging="0"/>
        <w:jc w:val="both"/>
        <w:rPr>
          <w:rFonts w:ascii="Times New Roman" w:hAnsi="Times New Roman"/>
          <w:bCs/>
          <w:sz w:val="20"/>
          <w:szCs w:val="20"/>
        </w:rPr>
      </w:pPr>
      <w:r>
        <w:rPr>
          <w:rFonts w:ascii="Times New Roman" w:hAnsi="Times New Roman"/>
          <w:sz w:val="20"/>
          <w:szCs w:val="20"/>
        </w:rPr>
        <w:t>(STJ –</w:t>
      </w:r>
      <w:r>
        <w:rPr>
          <w:rFonts w:ascii="Times New Roman" w:hAnsi="Times New Roman"/>
          <w:iCs/>
          <w:sz w:val="20"/>
          <w:szCs w:val="20"/>
        </w:rPr>
        <w:t xml:space="preserve"> HC: </w:t>
      </w:r>
      <w:r>
        <w:rPr>
          <w:rFonts w:ascii="Times New Roman" w:hAnsi="Times New Roman"/>
          <w:bCs/>
          <w:sz w:val="20"/>
          <w:szCs w:val="20"/>
        </w:rPr>
        <w:t>440.945 - MG 2018/0059557-0, Relator: Ministro Nefi Cordeiro, Data de julgamento: 05/06/2018, Sexta Turma, Data de publicação: 11/06/2018).</w:t>
      </w:r>
    </w:p>
    <w:p>
      <w:pPr>
        <w:pStyle w:val="Normal"/>
        <w:spacing w:lineRule="auto" w:line="360" w:before="120" w:after="120"/>
        <w:ind w:firstLine="709"/>
        <w:jc w:val="both"/>
        <w:rPr>
          <w:rFonts w:ascii="Times New Roman" w:hAnsi="Times New Roman"/>
        </w:rPr>
      </w:pPr>
      <w:r>
        <w:rPr>
          <w:rFonts w:ascii="Times New Roman" w:hAnsi="Times New Roman"/>
          <w:sz w:val="24"/>
        </w:rPr>
        <w:t xml:space="preserve">Em conformidade com o entendimento do Superior Tribunal de Justiça (STJ) referente ao julgado supracitado, entende-se que não é possível a análise do </w:t>
      </w:r>
      <w:r>
        <w:rPr>
          <w:rFonts w:ascii="Times New Roman" w:hAnsi="Times New Roman"/>
          <w:i/>
          <w:sz w:val="24"/>
        </w:rPr>
        <w:t>animus</w:t>
      </w:r>
      <w:r>
        <w:rPr>
          <w:rFonts w:ascii="Times New Roman" w:hAnsi="Times New Roman"/>
          <w:sz w:val="24"/>
        </w:rPr>
        <w:t xml:space="preserve"> do agente, uma vez que o feminicídio tem caráter objetivo enquanto que o motivo torpe subjetivo. Desta forma, entende-se que a nulidade do julgamento tem como argumento a incompatibilidade das qualificadoras. Tal como, a alteração do art. 121 do CP, com a edição da Lei Maria da Penha, tornando o feminicídio como um crime de homicídio, tipificado, hediondo. </w:t>
      </w:r>
    </w:p>
    <w:p>
      <w:pPr>
        <w:pStyle w:val="Normal"/>
        <w:spacing w:lineRule="auto" w:line="360" w:before="120" w:after="120"/>
        <w:ind w:firstLine="709"/>
        <w:jc w:val="both"/>
        <w:rPr/>
      </w:pPr>
      <w:r>
        <w:rPr>
          <w:rFonts w:ascii="Times New Roman" w:hAnsi="Times New Roman"/>
          <w:iCs/>
          <w:sz w:val="24"/>
          <w:szCs w:val="20"/>
        </w:rPr>
        <w:t xml:space="preserve">Uma das indagações com a edição da Lei Maria da Penha foi </w:t>
      </w:r>
      <w:r>
        <w:rPr>
          <w:rFonts w:ascii="Times New Roman" w:hAnsi="Times New Roman"/>
          <w:iCs/>
          <w:strike/>
          <w:color w:val="C9211E"/>
          <w:sz w:val="24"/>
          <w:szCs w:val="20"/>
        </w:rPr>
        <w:t>à</w:t>
      </w:r>
      <w:r>
        <w:rPr>
          <w:rFonts w:ascii="Times New Roman" w:hAnsi="Times New Roman"/>
          <w:iCs/>
          <w:color w:val="C9211E"/>
          <w:sz w:val="24"/>
          <w:szCs w:val="20"/>
        </w:rPr>
        <w:t xml:space="preserve"> </w:t>
      </w:r>
      <w:r>
        <w:rPr>
          <w:rFonts w:ascii="Times New Roman" w:hAnsi="Times New Roman"/>
          <w:iCs/>
          <w:color w:val="C9211E"/>
          <w:sz w:val="24"/>
          <w:szCs w:val="20"/>
        </w:rPr>
        <w:t>A</w:t>
      </w:r>
      <w:r>
        <w:rPr>
          <w:rFonts w:ascii="Times New Roman" w:hAnsi="Times New Roman"/>
          <w:iCs/>
          <w:sz w:val="24"/>
          <w:szCs w:val="20"/>
        </w:rPr>
        <w:t xml:space="preserve"> </w:t>
      </w:r>
      <w:r>
        <w:rPr>
          <w:rFonts w:ascii="Times New Roman" w:hAnsi="Times New Roman"/>
          <w:iCs/>
          <w:sz w:val="24"/>
          <w:szCs w:val="20"/>
        </w:rPr>
        <w:t xml:space="preserve">coabitação para a configuração da violência em seus dispositivos. Observa-se que, um caso analisado, a defesa utilizou do </w:t>
      </w:r>
      <w:r>
        <w:rPr>
          <w:rFonts w:ascii="Times New Roman" w:hAnsi="Times New Roman"/>
          <w:iCs/>
          <w:sz w:val="24"/>
          <w:szCs w:val="20"/>
        </w:rPr>
        <w:t>artifício</w:t>
      </w:r>
      <w:r>
        <w:rPr>
          <w:rFonts w:ascii="Times New Roman" w:hAnsi="Times New Roman"/>
          <w:iCs/>
          <w:sz w:val="24"/>
          <w:szCs w:val="20"/>
        </w:rPr>
        <w:t xml:space="preserve"> que o acusado e a vítima estavam separados de fato há 13 anos, não sendo viável a aplicação da lei, contudo, estando divorciados há três anos, sem coabitação. </w:t>
      </w:r>
    </w:p>
    <w:p>
      <w:pPr>
        <w:pStyle w:val="Normal"/>
        <w:spacing w:lineRule="auto" w:line="240" w:beforeAutospacing="1" w:afterAutospacing="1"/>
        <w:ind w:left="2268" w:hanging="0"/>
        <w:jc w:val="both"/>
        <w:rPr>
          <w:rFonts w:ascii="Times New Roman" w:hAnsi="Times New Roman"/>
          <w:sz w:val="20"/>
        </w:rPr>
      </w:pPr>
      <w:r>
        <w:rPr>
          <w:rFonts w:ascii="Times New Roman" w:hAnsi="Times New Roman"/>
          <w:b/>
          <w:i/>
          <w:iCs/>
          <w:sz w:val="20"/>
        </w:rPr>
        <w:t>HABEAS CORPUS</w:t>
      </w:r>
      <w:r>
        <w:rPr>
          <w:rFonts w:ascii="Times New Roman" w:hAnsi="Times New Roman"/>
          <w:b/>
          <w:sz w:val="20"/>
        </w:rPr>
        <w:t xml:space="preserve">. PENAL E PROCESSO PENAL. LEI MARIA DA PENHA. MEDIDAS PROTETIVAS. FUNDAMENTAÇÃO IDÔNEA. LEI MARIA DA PENHA APLICÁVEL AO CASO. EX-CONSORTES. DESNECESSIDADE DE COABITAÇÃO. INCIDÊNCIA DA SÚMULA N.º 600/STJ. ALEGAÇÃO DE INEXISTÊNCIA DE RELAÇÃO ÍNTIMA DE AFETO E DE RISCO PARA A OFENDIDA. EXAME FÁTICO PROBATÓRIO, INCABÍVEL EM </w:t>
      </w:r>
      <w:r>
        <w:rPr>
          <w:rFonts w:ascii="Times New Roman" w:hAnsi="Times New Roman"/>
          <w:b/>
          <w:i/>
          <w:iCs/>
          <w:sz w:val="20"/>
        </w:rPr>
        <w:t>HABEAS CORPUS</w:t>
      </w:r>
      <w:r>
        <w:rPr>
          <w:rFonts w:ascii="Times New Roman" w:hAnsi="Times New Roman"/>
          <w:b/>
          <w:sz w:val="20"/>
        </w:rPr>
        <w:t>. ORDEM DENEGADA.</w:t>
      </w:r>
      <w:r>
        <w:rPr>
          <w:rFonts w:ascii="Times New Roman" w:hAnsi="Times New Roman"/>
          <w:sz w:val="20"/>
        </w:rPr>
        <w:t xml:space="preserve"> 1. Espécie em que o Juízo de primeiro grau deferiu em desfavor do Paciente medidas protetivas de urgência consistentes na proibição de se aproximar das vítimas, de seus familiares e testemunhas, devendo obedecer ao limite mínimo de 200m (duzentos metros) e de proibição de contato com as ofendidas, seus familiares e testemunhas, por qualquer meio de comunicação. 2. Demonstrado pelas instâncias ordinárias, com expressa menção à situação concreta – violência doméstica e familiar, nas espécies físicas e psicológicas (vias de fato e ameaça) –, que a segurança da vítima está ameaçada, verifica-se idônea a fundamentação para imposição das medidas protetivas dispostas no art. 22 da Lei n. º 11.343/2006 o que afasta o alegado constrangimento ilegal. 3. A Lei n. º 11.340/2006 aplica-se ao caso em questão, pois, conforme dispõe o inciso III do art. 5.º do referido Diploma Legal, configura violência doméstica e familiar contra a mulher qualquer ação ou omissão baseada no gênero que lhe cause morte, lesão, sofrimento físico, sexual ou psicológico e dano moral ou patrimonial, em qualquer relação íntima de afeto, na qual o agressor conviva ou tenha convivido com a ofendida, independentemente de coabitação. Incidência da Súmula n. º 600/STJ. 4. Sendo o Paciente e a vítima ex-consortes, pode-se concluir, em tese, que há entre eles relação íntima de afeto para fins de aplicação das normas contidas na Lei Maria da Penha, não havendo necessidade de coabitação entre as partes. 5. A apreciação das alegações de que o delito supostamente praticado pelo Paciente não foi perpetrado em contexto de relação íntima de afeto e de que em nenhum momento houve indícios de que a integridade da vítima estava ameaçada, demandaria reexame aprofundado do conjunto probatório, incabível na via estreita do </w:t>
      </w:r>
      <w:r>
        <w:rPr>
          <w:rFonts w:ascii="Times New Roman" w:hAnsi="Times New Roman"/>
          <w:i/>
          <w:iCs/>
          <w:sz w:val="20"/>
        </w:rPr>
        <w:t xml:space="preserve">habeas corpus. </w:t>
      </w:r>
      <w:r>
        <w:rPr>
          <w:rFonts w:ascii="Times New Roman" w:hAnsi="Times New Roman"/>
          <w:sz w:val="20"/>
        </w:rPr>
        <w:t xml:space="preserve">Precedentes. 6. Ordem de </w:t>
      </w:r>
      <w:r>
        <w:rPr>
          <w:rFonts w:ascii="Times New Roman" w:hAnsi="Times New Roman"/>
          <w:i/>
          <w:iCs/>
          <w:sz w:val="20"/>
        </w:rPr>
        <w:t xml:space="preserve">habeas corpus </w:t>
      </w:r>
      <w:r>
        <w:rPr>
          <w:rFonts w:ascii="Times New Roman" w:hAnsi="Times New Roman"/>
          <w:sz w:val="20"/>
        </w:rPr>
        <w:t>denegada.</w:t>
      </w:r>
    </w:p>
    <w:p>
      <w:pPr>
        <w:pStyle w:val="Normal"/>
        <w:spacing w:lineRule="auto" w:line="240" w:beforeAutospacing="1" w:afterAutospacing="1"/>
        <w:ind w:left="2268" w:hanging="0"/>
        <w:jc w:val="both"/>
        <w:rPr>
          <w:rFonts w:ascii="Times New Roman" w:hAnsi="Times New Roman"/>
          <w:sz w:val="20"/>
          <w:szCs w:val="20"/>
        </w:rPr>
      </w:pPr>
      <w:r>
        <w:rPr>
          <w:rFonts w:ascii="Times New Roman" w:hAnsi="Times New Roman"/>
          <w:i/>
          <w:iCs/>
          <w:sz w:val="20"/>
          <w:szCs w:val="20"/>
        </w:rPr>
        <w:t xml:space="preserve">(HC </w:t>
      </w:r>
      <w:r>
        <w:rPr>
          <w:rFonts w:ascii="Times New Roman" w:hAnsi="Times New Roman"/>
          <w:sz w:val="20"/>
          <w:szCs w:val="20"/>
        </w:rPr>
        <w:t>477.723 - SP 2018/0294295-5, Relator: Ministra Laurita Vaz, Data de julgamento: 12/02/2019, Sexta Turma, Data de publicação: 07/03/2019).</w:t>
      </w:r>
    </w:p>
    <w:p>
      <w:pPr>
        <w:pStyle w:val="Normal"/>
        <w:spacing w:lineRule="auto" w:line="360" w:before="120" w:after="120"/>
        <w:ind w:firstLine="709"/>
        <w:jc w:val="both"/>
        <w:rPr/>
      </w:pPr>
      <w:r>
        <w:rPr>
          <w:rFonts w:ascii="Times New Roman" w:hAnsi="Times New Roman"/>
          <w:iCs/>
          <w:sz w:val="24"/>
          <w:szCs w:val="20"/>
        </w:rPr>
        <w:t xml:space="preserve">De acordo com a Ministra Laurita Vaz e relatora do julgado acima mencionado, o contexto da violência doméstica compreende qualquer relação </w:t>
      </w:r>
      <w:r>
        <w:rPr>
          <w:rFonts w:ascii="Times New Roman" w:hAnsi="Times New Roman"/>
          <w:iCs/>
          <w:sz w:val="24"/>
          <w:szCs w:val="20"/>
        </w:rPr>
        <w:t>íntima</w:t>
      </w:r>
      <w:r>
        <w:rPr>
          <w:rFonts w:ascii="Times New Roman" w:hAnsi="Times New Roman"/>
          <w:iCs/>
          <w:sz w:val="24"/>
          <w:szCs w:val="20"/>
        </w:rPr>
        <w:t xml:space="preserve"> de afeto entre o homem e a mulher, sendo o paciente e a vítima ex-consortes, haverá a possibilidade de serem aplicadas as normas contidas na Lei Maria da Penha, não havendo necessidade de coabitação entre as partes. Afirma ainda que, a situação que deu oportunidade para aplicação de medidas protetivas resultou de anterior relação </w:t>
      </w:r>
      <w:r>
        <w:rPr>
          <w:rFonts w:ascii="Times New Roman" w:hAnsi="Times New Roman"/>
          <w:iCs/>
          <w:sz w:val="24"/>
          <w:szCs w:val="20"/>
        </w:rPr>
        <w:t>íntima</w:t>
      </w:r>
      <w:r>
        <w:rPr>
          <w:rFonts w:ascii="Times New Roman" w:hAnsi="Times New Roman"/>
          <w:iCs/>
          <w:sz w:val="24"/>
          <w:szCs w:val="20"/>
        </w:rPr>
        <w:t xml:space="preserve"> de afeto entre o acusado e a vítima, sua ex-mulher. </w:t>
      </w:r>
    </w:p>
    <w:p>
      <w:pPr>
        <w:pStyle w:val="Normal"/>
        <w:spacing w:lineRule="auto" w:line="360" w:before="120" w:after="120"/>
        <w:ind w:firstLine="709"/>
        <w:jc w:val="both"/>
        <w:rPr/>
      </w:pPr>
      <w:r>
        <w:rPr>
          <w:rFonts w:ascii="Times New Roman" w:hAnsi="Times New Roman"/>
          <w:iCs/>
          <w:sz w:val="24"/>
          <w:szCs w:val="20"/>
        </w:rPr>
        <w:t xml:space="preserve">A relatora em seu voto destacou que caracteriza violência doméstica e familiar contra a mulher qualquer ação ou omissão fundamentada no gênero que ocasione morte, lesão, sofrimento físico, sexual ou psicológico e dano moral ou patrimonial, em relação </w:t>
      </w:r>
      <w:r>
        <w:rPr>
          <w:rFonts w:ascii="Times New Roman" w:hAnsi="Times New Roman"/>
          <w:iCs/>
          <w:sz w:val="24"/>
          <w:szCs w:val="20"/>
        </w:rPr>
        <w:t>íntima</w:t>
      </w:r>
      <w:r>
        <w:rPr>
          <w:rFonts w:ascii="Times New Roman" w:hAnsi="Times New Roman"/>
          <w:iCs/>
          <w:sz w:val="24"/>
          <w:szCs w:val="20"/>
        </w:rPr>
        <w:t xml:space="preserve"> de afeto, em que o agressor conviva ou tenha convivido com a vítima, livremente de coabitação, conforme art. 5º, III, da Lei nº 11.340/2006. </w:t>
      </w:r>
    </w:p>
    <w:p>
      <w:pPr>
        <w:pStyle w:val="Normal"/>
        <w:spacing w:lineRule="auto" w:line="360" w:before="120" w:after="120"/>
        <w:ind w:firstLine="709"/>
        <w:jc w:val="both"/>
        <w:rPr/>
      </w:pPr>
      <w:r>
        <w:rPr>
          <w:rFonts w:ascii="Times New Roman" w:hAnsi="Times New Roman"/>
          <w:iCs/>
          <w:sz w:val="24"/>
          <w:szCs w:val="20"/>
        </w:rPr>
        <w:t xml:space="preserve">Portanto, de acordo com o referido julgado acima e a </w:t>
      </w:r>
      <w:r>
        <w:rPr>
          <w:rFonts w:ascii="Times New Roman" w:hAnsi="Times New Roman"/>
          <w:iCs/>
          <w:color w:val="C9211E"/>
          <w:sz w:val="24"/>
          <w:szCs w:val="20"/>
        </w:rPr>
        <w:t>S</w:t>
      </w:r>
      <w:r>
        <w:rPr>
          <w:rFonts w:ascii="Times New Roman" w:hAnsi="Times New Roman"/>
          <w:iCs/>
          <w:color w:val="C9211E"/>
          <w:sz w:val="24"/>
          <w:szCs w:val="20"/>
        </w:rPr>
        <w:t>Ú</w:t>
      </w:r>
      <w:r>
        <w:rPr>
          <w:rFonts w:ascii="Times New Roman" w:hAnsi="Times New Roman"/>
          <w:iCs/>
          <w:color w:val="C9211E"/>
          <w:sz w:val="24"/>
          <w:szCs w:val="20"/>
        </w:rPr>
        <w:t>mula</w:t>
      </w:r>
      <w:r>
        <w:rPr>
          <w:rFonts w:ascii="Times New Roman" w:hAnsi="Times New Roman"/>
          <w:iCs/>
          <w:sz w:val="24"/>
          <w:szCs w:val="20"/>
        </w:rPr>
        <w:t xml:space="preserve"> nº 600 do Supremo Tribunal de Federal, não é necessário que haja coabitação entre autor e vítima, para a caracterização da violência doméstica e família. </w:t>
      </w:r>
    </w:p>
    <w:p>
      <w:pPr>
        <w:pStyle w:val="Normal"/>
        <w:spacing w:before="0" w:after="0"/>
        <w:ind w:left="2268" w:hanging="0"/>
        <w:jc w:val="both"/>
        <w:rPr>
          <w:rFonts w:ascii="Times New Roman" w:hAnsi="Times New Roman"/>
          <w:sz w:val="20"/>
          <w:szCs w:val="20"/>
        </w:rPr>
      </w:pPr>
      <w:r>
        <w:rPr>
          <w:rFonts w:ascii="Times New Roman" w:hAnsi="Times New Roman"/>
          <w:b/>
          <w:sz w:val="20"/>
          <w:szCs w:val="20"/>
        </w:rPr>
        <w:t xml:space="preserve">EMENTA: PENAL. </w:t>
      </w:r>
      <w:r>
        <w:rPr>
          <w:rFonts w:ascii="Times New Roman" w:hAnsi="Times New Roman"/>
          <w:b/>
          <w:i/>
          <w:iCs/>
          <w:sz w:val="20"/>
          <w:szCs w:val="20"/>
        </w:rPr>
        <w:t>HABEAS CORPUS</w:t>
      </w:r>
      <w:r>
        <w:rPr>
          <w:rFonts w:ascii="Times New Roman" w:hAnsi="Times New Roman"/>
          <w:b/>
          <w:sz w:val="20"/>
          <w:szCs w:val="20"/>
        </w:rPr>
        <w:t xml:space="preserve">. PACIENTE DENUNCIADO. PELO CRIME DE FURTO CONTRA SUA GENITORA. ATO DE VIOLÊNCIA DE GÊNERO CONTRA MULHER. COMPETÊNCIA DO JUIZADO DE VIOLÊNCIA DOMÉSTICA E FAMILIAR CONTRA A MULHER. ORDEM CONCEDIDA. </w:t>
      </w:r>
      <w:r>
        <w:rPr>
          <w:rFonts w:ascii="Times New Roman" w:hAnsi="Times New Roman"/>
          <w:bCs/>
          <w:sz w:val="20"/>
          <w:szCs w:val="20"/>
        </w:rPr>
        <w:t xml:space="preserve">1. </w:t>
      </w:r>
      <w:r>
        <w:rPr>
          <w:rFonts w:ascii="Times New Roman" w:hAnsi="Times New Roman"/>
          <w:sz w:val="20"/>
          <w:szCs w:val="20"/>
        </w:rPr>
        <w:t xml:space="preserve">A Lei Maria da Penha cria mecanismos adequados para coibir a violência de natureza física, psicológica, sexual, patrimonial ou moral dirigida conscientemente contra a mulher, conferindo proteção específica ao gênero feminino quando a agressão é praticada nas específicas situações descritas no art. 5º: âmbito da unidade doméstica, âmbito da família ou qualquer relação íntima de afeto. </w:t>
      </w:r>
      <w:r>
        <w:rPr>
          <w:rFonts w:ascii="Times New Roman" w:hAnsi="Times New Roman"/>
          <w:bCs/>
          <w:sz w:val="20"/>
          <w:szCs w:val="20"/>
        </w:rPr>
        <w:t>2</w:t>
      </w:r>
      <w:r>
        <w:rPr>
          <w:rFonts w:ascii="Times New Roman" w:hAnsi="Times New Roman"/>
          <w:sz w:val="20"/>
          <w:szCs w:val="20"/>
        </w:rPr>
        <w:t xml:space="preserve">. No caso, o paciente foi acusado da prática de roubo contra sua genitora, ocorrido em seu ambiente doméstico, mediante a facilidade dos laços familiares que uniam autor e vítima, portadora de necessidades especiais. Nessas circunstâncias, portanto, há de incidir o regramento protetivo específico. </w:t>
      </w:r>
      <w:r>
        <w:rPr>
          <w:rFonts w:ascii="Times New Roman" w:hAnsi="Times New Roman"/>
          <w:bCs/>
          <w:sz w:val="20"/>
          <w:szCs w:val="20"/>
        </w:rPr>
        <w:t xml:space="preserve">3. </w:t>
      </w:r>
      <w:r>
        <w:rPr>
          <w:rFonts w:ascii="Times New Roman" w:hAnsi="Times New Roman"/>
          <w:sz w:val="20"/>
          <w:szCs w:val="20"/>
        </w:rPr>
        <w:t>Ordem concedida para reconhecer a incompetência do Juízo da 9ª Vara do Foro Central de Barra Funda/SP para processar e julgar ação penal instaurada contra o paciente.</w:t>
      </w:r>
    </w:p>
    <w:p>
      <w:pPr>
        <w:pStyle w:val="Normal"/>
        <w:spacing w:lineRule="auto" w:line="240" w:before="0" w:afterAutospacing="1"/>
        <w:ind w:left="2268" w:hanging="0"/>
        <w:jc w:val="both"/>
        <w:rPr>
          <w:rFonts w:ascii="Times New Roman" w:hAnsi="Times New Roman"/>
          <w:sz w:val="20"/>
          <w:szCs w:val="20"/>
        </w:rPr>
      </w:pPr>
      <w:r>
        <w:rPr>
          <w:rFonts w:ascii="Times New Roman" w:hAnsi="Times New Roman"/>
          <w:sz w:val="20"/>
          <w:szCs w:val="20"/>
        </w:rPr>
        <w:t>(STF - HC 134.670 SÃO PAULO 0052833 – 47.2016.1.00.0000, Relator: Ministro Teori Zavascki, Data de julgamento: 13/12/2016, Segunda Turma, Data de publicação: 13/02/2017).</w:t>
      </w:r>
    </w:p>
    <w:p>
      <w:pPr>
        <w:pStyle w:val="Normal"/>
        <w:spacing w:lineRule="auto" w:line="360" w:before="120" w:after="120"/>
        <w:ind w:firstLine="709"/>
        <w:jc w:val="both"/>
        <w:rPr>
          <w:rFonts w:ascii="Times New Roman" w:hAnsi="Times New Roman"/>
          <w:sz w:val="24"/>
        </w:rPr>
      </w:pPr>
      <w:r>
        <w:rPr>
          <w:rFonts w:ascii="Times New Roman" w:hAnsi="Times New Roman"/>
          <w:sz w:val="24"/>
        </w:rPr>
        <w:t xml:space="preserve">O dispositivo acima referido mostra que não existe uma violência de gênero, mesmo decorrente da vulnerabilidade da vítima, isto é, o acusado aproveitou da relação doméstica para cometer o crime. </w:t>
      </w:r>
    </w:p>
    <w:p>
      <w:pPr>
        <w:pStyle w:val="Normal"/>
        <w:spacing w:lineRule="auto" w:line="360" w:before="120" w:after="120"/>
        <w:ind w:firstLine="709"/>
        <w:jc w:val="both"/>
        <w:rPr>
          <w:rFonts w:ascii="Times New Roman" w:hAnsi="Times New Roman"/>
          <w:sz w:val="24"/>
          <w:szCs w:val="24"/>
        </w:rPr>
      </w:pPr>
      <w:r>
        <w:rPr>
          <w:rFonts w:ascii="Times New Roman" w:hAnsi="Times New Roman"/>
          <w:sz w:val="24"/>
          <w:szCs w:val="24"/>
        </w:rPr>
        <w:t xml:space="preserve">No voto do relator assinalou que, para o Tribunal de Justiça “a mãe do paciente figura como vítima de crime patrimonial de natureza grave, na modalidade simples e não como vítima de violência doméstica ou contra mulher, simplesmente”. Além de, que, o acusado tinha a intenção de roubar e não ofender fisicamente ou moralmente a genitora, neste caso, prevaleceu relação doméstica, no que tange ao crime patrimonial grave, contudo, no caso concreto, não resulta na vulnerabilidade do gênero, assim, não caracterizar a incompetência alegada. </w:t>
      </w:r>
    </w:p>
    <w:p>
      <w:pPr>
        <w:pStyle w:val="Normal"/>
        <w:spacing w:lineRule="auto" w:line="360" w:beforeAutospacing="1" w:afterAutospacing="1"/>
        <w:jc w:val="both"/>
        <w:rPr>
          <w:rFonts w:ascii="Times New Roman" w:hAnsi="Times New Roman"/>
          <w:b/>
          <w:b/>
          <w:sz w:val="24"/>
          <w:szCs w:val="24"/>
        </w:rPr>
      </w:pPr>
      <w:r>
        <w:rPr>
          <w:rFonts w:ascii="Times New Roman" w:hAnsi="Times New Roman"/>
          <w:b/>
          <w:sz w:val="24"/>
          <w:szCs w:val="24"/>
        </w:rPr>
        <w:t>7 CONSIDERAÇÕES FINAIS</w:t>
      </w:r>
    </w:p>
    <w:p>
      <w:pPr>
        <w:pStyle w:val="Normal"/>
        <w:spacing w:lineRule="auto" w:line="360" w:before="120" w:after="120"/>
        <w:ind w:firstLine="709"/>
        <w:jc w:val="both"/>
        <w:rPr>
          <w:rFonts w:ascii="Times New Roman" w:hAnsi="Times New Roman"/>
          <w:b/>
          <w:b/>
          <w:sz w:val="24"/>
        </w:rPr>
      </w:pPr>
      <w:r>
        <w:rPr>
          <w:rFonts w:ascii="Times New Roman" w:hAnsi="Times New Roman"/>
          <w:sz w:val="24"/>
        </w:rPr>
        <w:t xml:space="preserve">Com o passar dos anos, as mulheres foram obtendo suas independências </w:t>
      </w:r>
      <w:r>
        <w:rPr>
          <w:rFonts w:ascii="Times New Roman" w:hAnsi="Times New Roman"/>
          <w:color w:val="C9211E"/>
          <w:sz w:val="24"/>
        </w:rPr>
        <w:t>(QUAIS?)</w:t>
      </w:r>
      <w:r>
        <w:rPr>
          <w:rFonts w:ascii="Times New Roman" w:hAnsi="Times New Roman"/>
          <w:sz w:val="24"/>
        </w:rPr>
        <w:t>, passando a fazerem parte de movimentos feministas com o intuito de criação de direitos e punições severas para os atos de violência sofridos no âmbito doméstico e familiar.</w:t>
      </w:r>
      <w:r>
        <w:rPr>
          <w:rFonts w:ascii="Times New Roman" w:hAnsi="Times New Roman"/>
          <w:sz w:val="24"/>
          <w:shd w:fill="FFFFFF" w:val="clear"/>
        </w:rPr>
        <w:t xml:space="preserve"> </w:t>
      </w:r>
    </w:p>
    <w:p>
      <w:pPr>
        <w:pStyle w:val="Normal"/>
        <w:spacing w:lineRule="auto" w:line="360" w:before="120" w:after="120"/>
        <w:ind w:firstLine="709"/>
        <w:jc w:val="both"/>
        <w:rPr/>
      </w:pPr>
      <w:r>
        <w:rPr>
          <w:rFonts w:ascii="Times New Roman" w:hAnsi="Times New Roman"/>
          <w:sz w:val="24"/>
        </w:rPr>
        <w:t xml:space="preserve">Anteriormente </w:t>
      </w:r>
      <w:r>
        <w:rPr>
          <w:rFonts w:ascii="Times New Roman" w:hAnsi="Times New Roman"/>
          <w:color w:val="C9211E"/>
          <w:sz w:val="24"/>
        </w:rPr>
        <w:t>À</w:t>
      </w:r>
      <w:r>
        <w:rPr>
          <w:rFonts w:ascii="Times New Roman" w:hAnsi="Times New Roman"/>
          <w:strike/>
          <w:color w:val="C9211E"/>
          <w:sz w:val="24"/>
        </w:rPr>
        <w:t>a</w:t>
      </w:r>
      <w:r>
        <w:rPr>
          <w:rFonts w:ascii="Times New Roman" w:hAnsi="Times New Roman"/>
          <w:sz w:val="24"/>
        </w:rPr>
        <w:t xml:space="preserve"> LMP, não era percebida a credibilidade do judiciário ante os atos de violência doméstica contra a mulher, pois não havia celeridade judicial e mesmo havendo as penalidades que se davam como delitos de menor potencial ofensivo, tramitando perante os JECRIMs, com imposição de prestação de serviços à comunidade e/ou pagamentos de multas pecuniárias, para as agressões sofridas no âmbito familiar. </w:t>
      </w:r>
      <w:r>
        <w:rPr>
          <w:rFonts w:ascii="Times New Roman" w:hAnsi="Times New Roman"/>
          <w:sz w:val="24"/>
          <w:shd w:fill="FFFFFF" w:val="clear"/>
        </w:rPr>
        <w:t>Podemos afirmar, portanto que a citada Lei tem como foco e objetivo a proteção, a prevenção e a assistência às mulheres vulneráveis e hipossuficientes, que se encontra em situação de violência doméstica e familiar.</w:t>
      </w:r>
    </w:p>
    <w:p>
      <w:pPr>
        <w:pStyle w:val="Normal"/>
        <w:spacing w:lineRule="auto" w:line="360" w:before="120" w:after="120"/>
        <w:ind w:firstLine="709"/>
        <w:jc w:val="both"/>
        <w:rPr>
          <w:rFonts w:ascii="Times New Roman" w:hAnsi="Times New Roman"/>
          <w:sz w:val="24"/>
        </w:rPr>
      </w:pPr>
      <w:r>
        <w:rPr>
          <w:rFonts w:ascii="Times New Roman" w:hAnsi="Times New Roman"/>
          <w:sz w:val="24"/>
        </w:rPr>
        <w:t>De acordo com o que foi exposto, ela também não engloba toda e qualquer violência doméstica e/ou familiar contra a mulher, somente aquela que pode ser considerada como violência de gênero, isto é, atos de agressão motivados não apenas por questões estritamente pessoais, mas expressando posições de dominação de quem pratica a vulnerabilidade da mulher.</w:t>
      </w:r>
    </w:p>
    <w:p>
      <w:pPr>
        <w:pStyle w:val="Normal"/>
        <w:spacing w:lineRule="auto" w:line="360" w:before="120" w:after="120"/>
        <w:ind w:firstLine="709"/>
        <w:jc w:val="both"/>
        <w:rPr>
          <w:rFonts w:ascii="Times New Roman" w:hAnsi="Times New Roman"/>
          <w:sz w:val="24"/>
        </w:rPr>
      </w:pPr>
      <w:r>
        <w:rPr>
          <w:rFonts w:ascii="Times New Roman" w:hAnsi="Times New Roman"/>
          <w:sz w:val="24"/>
        </w:rPr>
        <w:t> </w:t>
      </w:r>
      <w:r>
        <w:rPr>
          <w:rFonts w:ascii="Times New Roman" w:hAnsi="Times New Roman"/>
          <w:sz w:val="24"/>
        </w:rPr>
        <w:t xml:space="preserve">Nesse contexto, registra-se a importância dos estudos de gênero e a necessidade de ganharem espaço no sistema de justiça, principalmente em função da Lei Maria da Penha, que torna o local propício para essa reflexão, inclusive pelas exigências pragmáticas. </w:t>
      </w:r>
    </w:p>
    <w:p>
      <w:pPr>
        <w:pStyle w:val="Normal"/>
        <w:spacing w:lineRule="auto" w:line="360" w:before="120" w:after="120"/>
        <w:ind w:firstLine="709"/>
        <w:jc w:val="both"/>
        <w:rPr/>
      </w:pPr>
      <w:r>
        <w:rPr>
          <w:rFonts w:ascii="Times New Roman" w:hAnsi="Times New Roman"/>
          <w:sz w:val="24"/>
        </w:rPr>
        <w:t xml:space="preserve">Assim, entende-se que é preciso um novo olhar sobre a violência doméstica e familiar contra a mulher e sobre os </w:t>
      </w:r>
      <w:r>
        <w:rPr>
          <w:rFonts w:ascii="Times New Roman" w:hAnsi="Times New Roman"/>
          <w:sz w:val="24"/>
        </w:rPr>
        <w:t>papéis</w:t>
      </w:r>
      <w:r>
        <w:rPr>
          <w:rFonts w:ascii="Times New Roman" w:hAnsi="Times New Roman"/>
          <w:sz w:val="24"/>
        </w:rPr>
        <w:t xml:space="preserve"> masculinos e femininos, incorporando a perspectiva de gênero e sua relação com a violência, que estão estabelecidas na lei protetiva. Entender as raízes culturais e o modo como </w:t>
      </w:r>
      <w:bookmarkStart w:id="7" w:name="__DdeLink__617_3991035080"/>
      <w:r>
        <w:rPr>
          <w:rFonts w:ascii="Times New Roman" w:hAnsi="Times New Roman"/>
          <w:strike/>
          <w:color w:val="C9211E"/>
          <w:sz w:val="24"/>
        </w:rPr>
        <w:t>à</w:t>
      </w:r>
      <w:r>
        <w:rPr>
          <w:rFonts w:ascii="Times New Roman" w:hAnsi="Times New Roman"/>
          <w:color w:val="C9211E"/>
          <w:sz w:val="24"/>
        </w:rPr>
        <w:t xml:space="preserve"> </w:t>
      </w:r>
      <w:r>
        <w:rPr>
          <w:rFonts w:ascii="Times New Roman" w:hAnsi="Times New Roman"/>
          <w:color w:val="C9211E"/>
          <w:sz w:val="24"/>
        </w:rPr>
        <w:t>A</w:t>
      </w:r>
      <w:r>
        <w:rPr>
          <w:rFonts w:ascii="Times New Roman" w:hAnsi="Times New Roman"/>
          <w:color w:val="C9211E"/>
          <w:sz w:val="24"/>
        </w:rPr>
        <w:t xml:space="preserve"> </w:t>
      </w:r>
      <w:bookmarkEnd w:id="7"/>
      <w:r>
        <w:rPr>
          <w:rFonts w:ascii="Times New Roman" w:hAnsi="Times New Roman"/>
          <w:sz w:val="24"/>
        </w:rPr>
        <w:t>violência doméstica e familiar se processa, é importante para a efetividade da LMP e para o reforço das políticas públicas.</w:t>
      </w:r>
    </w:p>
    <w:p>
      <w:pPr>
        <w:pStyle w:val="Normal"/>
        <w:spacing w:lineRule="auto" w:line="360" w:before="120" w:after="120"/>
        <w:ind w:firstLine="709"/>
        <w:jc w:val="both"/>
        <w:rPr/>
      </w:pPr>
      <w:r>
        <w:rPr>
          <w:rFonts w:ascii="Times New Roman" w:hAnsi="Times New Roman"/>
          <w:color w:val="000000" w:themeColor="text1"/>
          <w:sz w:val="24"/>
        </w:rPr>
        <w:t>A aplicação de maneira precisa da LMP passa pelo conhecimento da extensão dos </w:t>
      </w:r>
      <w:hyperlink r:id="rId2">
        <w:r>
          <w:rPr>
            <w:rStyle w:val="LinkdaInternet"/>
            <w:rFonts w:ascii="Times New Roman" w:hAnsi="Times New Roman"/>
            <w:color w:val="000000" w:themeColor="text1"/>
            <w:sz w:val="24"/>
            <w:u w:val="none"/>
          </w:rPr>
          <w:t>direitos humanos</w:t>
        </w:r>
      </w:hyperlink>
      <w:r>
        <w:rPr>
          <w:rFonts w:ascii="Times New Roman" w:hAnsi="Times New Roman"/>
          <w:color w:val="000000" w:themeColor="text1"/>
          <w:sz w:val="24"/>
        </w:rPr>
        <w:t xml:space="preserve"> e da dignidade da pessoa humana. Para ser lembrada como objeto de proteção legal, a constituição e as legislações penais operantes vigentes não foram suficientes para atender esta necessidade da mulher, infelizmente se fez necessário </w:t>
      </w:r>
      <w:r>
        <w:rPr>
          <w:rFonts w:ascii="Times New Roman" w:hAnsi="Times New Roman"/>
          <w:strike/>
          <w:color w:val="C9211E"/>
          <w:sz w:val="24"/>
        </w:rPr>
        <w:t>à</w:t>
      </w:r>
      <w:r>
        <w:rPr>
          <w:rFonts w:ascii="Times New Roman" w:hAnsi="Times New Roman"/>
          <w:color w:val="C9211E"/>
          <w:sz w:val="24"/>
        </w:rPr>
        <w:t xml:space="preserve"> </w:t>
      </w:r>
      <w:r>
        <w:rPr>
          <w:rFonts w:ascii="Times New Roman" w:hAnsi="Times New Roman"/>
          <w:color w:val="C9211E"/>
          <w:sz w:val="24"/>
        </w:rPr>
        <w:t>A</w:t>
      </w:r>
      <w:r>
        <w:rPr>
          <w:rFonts w:ascii="Times New Roman" w:hAnsi="Times New Roman"/>
          <w:color w:val="C9211E"/>
          <w:sz w:val="24"/>
        </w:rPr>
        <w:t xml:space="preserve"> </w:t>
      </w:r>
      <w:r>
        <w:rPr>
          <w:rFonts w:ascii="Times New Roman" w:hAnsi="Times New Roman"/>
          <w:color w:val="000000" w:themeColor="text1"/>
          <w:sz w:val="24"/>
        </w:rPr>
        <w:t xml:space="preserve"> criação desta lei ordinária.</w:t>
      </w:r>
    </w:p>
    <w:p>
      <w:pPr>
        <w:pStyle w:val="Normal"/>
        <w:spacing w:lineRule="auto" w:line="360" w:before="120" w:after="120"/>
        <w:ind w:firstLine="709"/>
        <w:jc w:val="both"/>
        <w:rPr>
          <w:rFonts w:ascii="Times New Roman" w:hAnsi="Times New Roman"/>
          <w:color w:val="000000" w:themeColor="text1"/>
          <w:sz w:val="24"/>
        </w:rPr>
      </w:pPr>
      <w:r>
        <w:rPr>
          <w:rFonts w:ascii="Times New Roman" w:hAnsi="Times New Roman"/>
          <w:color w:val="000000" w:themeColor="text1"/>
          <w:sz w:val="24"/>
        </w:rPr>
        <w:t>Assim, pode-se se extrair de tudo o que foi estudado, que a violência de gênero pode representar um declínio social, uma vez que, uma sociedade marcada por altos indicadores dessa categoria de violência, se aproxima mais dos tempos primitivos e se distância do cotidiano, onde as dessemelhanças entre mulheres e homens estarão limitadas as características anatômicas e biológicas, não existindo assim a submissão de um gênero a outro.</w:t>
      </w:r>
    </w:p>
    <w:p>
      <w:pPr>
        <w:pStyle w:val="Normal"/>
        <w:spacing w:lineRule="auto" w:line="360" w:beforeAutospacing="1" w:afterAutospacing="1"/>
        <w:jc w:val="both"/>
        <w:rPr>
          <w:rFonts w:ascii="Times New Roman" w:hAnsi="Times New Roman"/>
          <w:sz w:val="24"/>
        </w:rPr>
      </w:pPr>
      <w:r>
        <w:rPr>
          <w:rFonts w:ascii="Times New Roman" w:hAnsi="Times New Roman"/>
          <w:b/>
          <w:sz w:val="24"/>
        </w:rPr>
        <w:t xml:space="preserve">REFERÊNCIAS </w:t>
      </w:r>
    </w:p>
    <w:p>
      <w:pPr>
        <w:pStyle w:val="Normal"/>
        <w:spacing w:lineRule="auto" w:line="360" w:beforeAutospacing="1" w:afterAutospacing="1"/>
        <w:jc w:val="both"/>
        <w:rPr/>
      </w:pPr>
      <w:r>
        <w:rPr>
          <w:rFonts w:ascii="Times New Roman" w:hAnsi="Times New Roman"/>
          <w:color w:val="000000" w:themeColor="text1"/>
          <w:sz w:val="24"/>
          <w:szCs w:val="24"/>
          <w:shd w:fill="FFFFFF" w:val="clear"/>
        </w:rPr>
        <w:t xml:space="preserve">ALVES, </w:t>
      </w:r>
      <w:hyperlink r:id="rId3">
        <w:r>
          <w:rPr>
            <w:rStyle w:val="LinkdaInternet"/>
            <w:rFonts w:ascii="Times New Roman" w:hAnsi="Times New Roman"/>
            <w:color w:val="000000" w:themeColor="text1"/>
            <w:sz w:val="24"/>
            <w:szCs w:val="24"/>
            <w:u w:val="none"/>
          </w:rPr>
          <w:t>Denis Schlang Rodrigues</w:t>
        </w:r>
      </w:hyperlink>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 xml:space="preserve">Quando o sujeito ativo da Lei Maria da Penha é do sexo feminino. </w:t>
      </w:r>
      <w:r>
        <w:rPr>
          <w:rFonts w:ascii="Times New Roman" w:hAnsi="Times New Roman"/>
          <w:color w:val="000000" w:themeColor="text1"/>
          <w:sz w:val="24"/>
          <w:szCs w:val="24"/>
          <w:shd w:fill="FFFFFF" w:val="clear"/>
        </w:rPr>
        <w:t>Revista </w:t>
      </w:r>
      <w:r>
        <w:rPr>
          <w:rStyle w:val="Strong"/>
          <w:rFonts w:ascii="Times New Roman" w:hAnsi="Times New Roman"/>
          <w:color w:val="000000" w:themeColor="text1"/>
          <w:sz w:val="24"/>
          <w:szCs w:val="24"/>
          <w:shd w:fill="FFFFFF" w:val="clear"/>
        </w:rPr>
        <w:t>Consultor Jurídico</w:t>
      </w:r>
      <w:r>
        <w:rPr>
          <w:rFonts w:ascii="Times New Roman" w:hAnsi="Times New Roman"/>
          <w:color w:val="000000" w:themeColor="text1"/>
          <w:sz w:val="24"/>
          <w:szCs w:val="24"/>
          <w:shd w:fill="FFFFFF" w:val="clear"/>
        </w:rPr>
        <w:t xml:space="preserve">, 8 de novembro de 2015. </w:t>
      </w:r>
    </w:p>
    <w:p>
      <w:pPr>
        <w:pStyle w:val="Normal"/>
        <w:spacing w:lineRule="auto" w:line="360" w:beforeAutospacing="1" w:afterAutospacing="1"/>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shd w:fill="FFFFFF" w:val="clear"/>
        </w:rPr>
        <w:t>BANDEIRA, Lourdes Maria. Violência de gênero: a construção de um campo teórico e de investigação. </w:t>
      </w:r>
      <w:r>
        <w:rPr>
          <w:rFonts w:ascii="Times New Roman" w:hAnsi="Times New Roman"/>
          <w:b/>
          <w:bCs/>
          <w:color w:val="000000" w:themeColor="text1"/>
          <w:sz w:val="24"/>
          <w:szCs w:val="24"/>
          <w:shd w:fill="FFFFFF" w:val="clear"/>
        </w:rPr>
        <w:t>Sociedade e Estado</w:t>
      </w:r>
      <w:r>
        <w:rPr>
          <w:rFonts w:ascii="Times New Roman" w:hAnsi="Times New Roman"/>
          <w:color w:val="000000" w:themeColor="text1"/>
          <w:sz w:val="24"/>
          <w:szCs w:val="24"/>
          <w:shd w:fill="FFFFFF" w:val="clear"/>
        </w:rPr>
        <w:t>, v. 29, n. 2, p. 449-469, 2014.</w:t>
      </w:r>
    </w:p>
    <w:p>
      <w:pPr>
        <w:pStyle w:val="Normal"/>
        <w:spacing w:lineRule="auto" w:line="360" w:beforeAutospacing="1" w:afterAutospacing="1"/>
        <w:jc w:val="both"/>
        <w:rPr/>
      </w:pPr>
      <w:r>
        <w:rPr>
          <w:rFonts w:ascii="Times New Roman" w:hAnsi="Times New Roman"/>
          <w:color w:val="000000" w:themeColor="text1"/>
          <w:sz w:val="24"/>
          <w:szCs w:val="24"/>
          <w:shd w:fill="FFFFFF" w:val="clear"/>
        </w:rPr>
        <w:t xml:space="preserve">BRASIL. 1988. </w:t>
      </w:r>
      <w:r>
        <w:rPr>
          <w:rFonts w:ascii="Times New Roman" w:hAnsi="Times New Roman"/>
          <w:b/>
          <w:color w:val="000000" w:themeColor="text1"/>
          <w:sz w:val="24"/>
          <w:szCs w:val="24"/>
          <w:shd w:fill="FFFFFF" w:val="clear"/>
        </w:rPr>
        <w:t>Constituição da República Federativa do Brasil de 1988</w:t>
      </w:r>
      <w:r>
        <w:rPr>
          <w:rFonts w:ascii="Times New Roman" w:hAnsi="Times New Roman"/>
          <w:color w:val="000000" w:themeColor="text1"/>
          <w:sz w:val="24"/>
          <w:szCs w:val="24"/>
          <w:shd w:fill="FFFFFF" w:val="clear"/>
        </w:rPr>
        <w:t>. Disponível em:&lt;</w:t>
      </w:r>
      <w:r>
        <w:rPr>
          <w:rFonts w:ascii="Times New Roman" w:hAnsi="Times New Roman"/>
          <w:color w:val="000000" w:themeColor="text1"/>
          <w:sz w:val="24"/>
          <w:szCs w:val="24"/>
        </w:rPr>
        <w:t xml:space="preserve"> </w:t>
      </w:r>
      <w:hyperlink r:id="rId4">
        <w:r>
          <w:rPr>
            <w:rStyle w:val="LinkdaInternet"/>
            <w:rFonts w:ascii="Times New Roman" w:hAnsi="Times New Roman"/>
            <w:color w:val="000000" w:themeColor="text1"/>
            <w:sz w:val="24"/>
            <w:szCs w:val="24"/>
            <w:u w:val="none"/>
          </w:rPr>
          <w:t>http://www.planalto.gov.br/ccivil_03/constituicao/constituicao.htm</w:t>
        </w:r>
      </w:hyperlink>
      <w:r>
        <w:rPr>
          <w:rFonts w:ascii="Times New Roman" w:hAnsi="Times New Roman"/>
          <w:color w:val="000000" w:themeColor="text1"/>
          <w:sz w:val="24"/>
          <w:szCs w:val="24"/>
        </w:rPr>
        <w:t>&gt; Acesso em: set. 2019.</w:t>
      </w:r>
    </w:p>
    <w:p>
      <w:pPr>
        <w:pStyle w:val="Normal"/>
        <w:spacing w:lineRule="auto" w:line="360" w:beforeAutospacing="1" w:afterAutospacing="1"/>
        <w:jc w:val="both"/>
        <w:rPr/>
      </w:pPr>
      <w:r>
        <w:rPr>
          <w:rFonts w:ascii="Times New Roman" w:hAnsi="Times New Roman"/>
          <w:color w:val="000000" w:themeColor="text1"/>
          <w:sz w:val="24"/>
          <w:szCs w:val="24"/>
          <w:shd w:fill="FFFFFF" w:val="clear"/>
        </w:rPr>
        <w:t xml:space="preserve">BRASIL. 2006. </w:t>
      </w:r>
      <w:r>
        <w:rPr>
          <w:rFonts w:ascii="Times New Roman" w:hAnsi="Times New Roman"/>
          <w:b/>
          <w:color w:val="000000" w:themeColor="text1"/>
          <w:sz w:val="24"/>
          <w:szCs w:val="24"/>
          <w:shd w:fill="FFFFFF" w:val="clear"/>
        </w:rPr>
        <w:t>Lei nº 11.340, de 07 de agosto de 2006</w:t>
      </w:r>
      <w:r>
        <w:rPr>
          <w:rFonts w:ascii="Times New Roman" w:hAnsi="Times New Roman"/>
          <w:color w:val="000000" w:themeColor="text1"/>
          <w:sz w:val="24"/>
          <w:szCs w:val="24"/>
          <w:shd w:fill="FFFFFF" w:val="clear"/>
        </w:rPr>
        <w:t xml:space="preserve">. </w:t>
      </w:r>
      <w:r>
        <w:rPr>
          <w:rFonts w:ascii="Times New Roman" w:hAnsi="Times New Roman"/>
          <w:color w:val="000000" w:themeColor="text1"/>
          <w:sz w:val="24"/>
          <w:szCs w:val="24"/>
        </w:rPr>
        <w:t xml:space="preserve">Cria mecanismos para coibir a violência doméstica e familiar contra a mulher. Disponível em:&lt; </w:t>
      </w:r>
      <w:hyperlink r:id="rId5">
        <w:r>
          <w:rPr>
            <w:rStyle w:val="LinkdaInternet"/>
            <w:rFonts w:ascii="Times New Roman" w:hAnsi="Times New Roman"/>
            <w:color w:val="000000" w:themeColor="text1"/>
            <w:sz w:val="24"/>
            <w:szCs w:val="24"/>
            <w:u w:val="none"/>
          </w:rPr>
          <w:t>http://www.planalto.gov.br/ccivil_03/_ato2004-2006/2006/lei/l11340.htm</w:t>
        </w:r>
      </w:hyperlink>
      <w:r>
        <w:rPr>
          <w:rFonts w:ascii="Times New Roman" w:hAnsi="Times New Roman"/>
          <w:color w:val="000000" w:themeColor="text1"/>
          <w:sz w:val="24"/>
          <w:szCs w:val="24"/>
        </w:rPr>
        <w:t xml:space="preserve">&gt; Acesso em: set. 2019. </w:t>
      </w:r>
    </w:p>
    <w:p>
      <w:pPr>
        <w:pStyle w:val="Normal"/>
        <w:spacing w:lineRule="auto" w:line="360" w:beforeAutospacing="1" w:afterAutospacing="1"/>
        <w:jc w:val="both"/>
        <w:rPr/>
      </w:pPr>
      <w:r>
        <w:rPr>
          <w:rFonts w:ascii="Times New Roman" w:hAnsi="Times New Roman"/>
          <w:color w:val="000000" w:themeColor="text1"/>
          <w:spacing w:val="2"/>
          <w:sz w:val="24"/>
          <w:szCs w:val="24"/>
          <w:shd w:fill="FFFFFF" w:val="clear"/>
        </w:rPr>
        <w:t>DIAS, Maria Berenice. </w:t>
      </w:r>
      <w:r>
        <w:rPr>
          <w:rFonts w:ascii="Times New Roman" w:hAnsi="Times New Roman"/>
          <w:bCs/>
          <w:color w:val="000000" w:themeColor="text1"/>
          <w:spacing w:val="2"/>
          <w:sz w:val="24"/>
          <w:szCs w:val="24"/>
          <w:shd w:fill="FFFFFF" w:val="clear"/>
        </w:rPr>
        <w:t>A </w:t>
      </w:r>
      <w:hyperlink r:id="rId6" w:tgtFrame="Lei nº 11.340, de 7 de agosto de 2006.">
        <w:r>
          <w:rPr>
            <w:rStyle w:val="LinkdaInternet"/>
            <w:rFonts w:ascii="Times New Roman" w:hAnsi="Times New Roman"/>
            <w:bCs/>
            <w:color w:val="000000" w:themeColor="text1"/>
            <w:spacing w:val="2"/>
            <w:sz w:val="24"/>
            <w:szCs w:val="24"/>
            <w:u w:val="none"/>
          </w:rPr>
          <w:t>lei Maria da Penha</w:t>
        </w:r>
      </w:hyperlink>
      <w:r>
        <w:rPr>
          <w:rFonts w:ascii="Times New Roman" w:hAnsi="Times New Roman"/>
          <w:bCs/>
          <w:color w:val="000000" w:themeColor="text1"/>
          <w:spacing w:val="2"/>
          <w:sz w:val="24"/>
          <w:szCs w:val="24"/>
          <w:shd w:fill="FFFFFF" w:val="clear"/>
        </w:rPr>
        <w:t> na justiça.</w:t>
      </w:r>
      <w:r>
        <w:rPr>
          <w:rFonts w:ascii="Times New Roman" w:hAnsi="Times New Roman"/>
          <w:color w:val="000000" w:themeColor="text1"/>
          <w:spacing w:val="2"/>
          <w:sz w:val="24"/>
          <w:szCs w:val="24"/>
          <w:shd w:fill="FFFFFF" w:val="clear"/>
        </w:rPr>
        <w:t xml:space="preserve"> São Paulo: </w:t>
      </w:r>
      <w:r>
        <w:rPr>
          <w:rFonts w:ascii="Times New Roman" w:hAnsi="Times New Roman"/>
          <w:b/>
          <w:color w:val="000000" w:themeColor="text1"/>
          <w:spacing w:val="2"/>
          <w:sz w:val="24"/>
          <w:szCs w:val="24"/>
          <w:shd w:fill="FFFFFF" w:val="clear"/>
        </w:rPr>
        <w:t>Revista dos Tribunais</w:t>
      </w:r>
      <w:r>
        <w:rPr>
          <w:rFonts w:ascii="Times New Roman" w:hAnsi="Times New Roman"/>
          <w:color w:val="000000" w:themeColor="text1"/>
          <w:spacing w:val="2"/>
          <w:sz w:val="24"/>
          <w:szCs w:val="24"/>
          <w:shd w:fill="FFFFFF" w:val="clear"/>
        </w:rPr>
        <w:t xml:space="preserve"> Ltda, 2007.</w:t>
      </w:r>
    </w:p>
    <w:p>
      <w:pPr>
        <w:pStyle w:val="Normal"/>
        <w:spacing w:lineRule="auto" w:line="360" w:beforeAutospacing="1" w:afterAutospacing="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DIAS, Maria Berenice. A Lei Maria da Penha na justiça: a efetividade da Lei 11.340/2006 de combate à violência doméstica e familiar contra a mulher. São Paulo: </w:t>
      </w:r>
      <w:r>
        <w:rPr>
          <w:rFonts w:ascii="Times New Roman" w:hAnsi="Times New Roman"/>
          <w:b/>
          <w:color w:val="000000" w:themeColor="text1"/>
          <w:sz w:val="24"/>
          <w:szCs w:val="24"/>
        </w:rPr>
        <w:t>Revista dos Tribunais</w:t>
      </w:r>
      <w:r>
        <w:rPr>
          <w:rFonts w:ascii="Times New Roman" w:hAnsi="Times New Roman"/>
          <w:color w:val="000000" w:themeColor="text1"/>
          <w:sz w:val="24"/>
          <w:szCs w:val="24"/>
        </w:rPr>
        <w:t>, 2008.</w:t>
      </w:r>
    </w:p>
    <w:p>
      <w:pPr>
        <w:pStyle w:val="Normal"/>
        <w:spacing w:lineRule="auto" w:line="360" w:beforeAutospacing="1" w:afterAutospacing="1"/>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shd w:fill="FFFFFF" w:val="clear"/>
        </w:rPr>
        <w:t xml:space="preserve">DIAS, Maria Berenice. </w:t>
      </w:r>
      <w:r>
        <w:rPr>
          <w:rFonts w:ascii="Times New Roman" w:hAnsi="Times New Roman"/>
          <w:b/>
          <w:color w:val="000000" w:themeColor="text1"/>
          <w:sz w:val="24"/>
          <w:szCs w:val="24"/>
          <w:shd w:fill="FFFFFF" w:val="clear"/>
        </w:rPr>
        <w:t>A Lei Maria da Penha na justiça</w:t>
      </w:r>
      <w:r>
        <w:rPr>
          <w:rFonts w:ascii="Times New Roman" w:hAnsi="Times New Roman"/>
          <w:color w:val="000000" w:themeColor="text1"/>
          <w:sz w:val="24"/>
          <w:szCs w:val="24"/>
          <w:shd w:fill="FFFFFF" w:val="clear"/>
        </w:rPr>
        <w:t xml:space="preserve">: a efetividade da Lei 11.340/2006 de combate à violência doméstica e familiar contra a mulher. 2.ed. rev., anual. E ampl. – São Paulo: Ed. Revista dos Tribunais, 2010. </w:t>
      </w:r>
    </w:p>
    <w:p>
      <w:pPr>
        <w:pStyle w:val="Normal"/>
        <w:spacing w:lineRule="auto" w:line="360" w:beforeAutospacing="1" w:afterAutospacing="1"/>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shd w:fill="FFFFFF" w:val="clear"/>
        </w:rPr>
        <w:t>FREITAS, Lúcia. Análise crítica do discurso em dois textos penais sobre a lei Maria da Penha. </w:t>
      </w:r>
      <w:r>
        <w:rPr>
          <w:rFonts w:ascii="Times New Roman" w:hAnsi="Times New Roman"/>
          <w:b/>
          <w:bCs/>
          <w:color w:val="000000" w:themeColor="text1"/>
          <w:sz w:val="24"/>
          <w:szCs w:val="24"/>
          <w:shd w:fill="FFFFFF" w:val="clear"/>
        </w:rPr>
        <w:t>Alfa: Revista de Linguística (São José do Rio Preto)</w:t>
      </w:r>
      <w:r>
        <w:rPr>
          <w:rFonts w:ascii="Times New Roman" w:hAnsi="Times New Roman"/>
          <w:color w:val="000000" w:themeColor="text1"/>
          <w:sz w:val="24"/>
          <w:szCs w:val="24"/>
          <w:shd w:fill="FFFFFF" w:val="clear"/>
        </w:rPr>
        <w:t>, v. 57, n. 1, p. 11-35, 2013.</w:t>
      </w:r>
    </w:p>
    <w:p>
      <w:pPr>
        <w:pStyle w:val="Normal"/>
        <w:spacing w:lineRule="auto" w:line="360" w:beforeAutospacing="1" w:afterAutospacing="1"/>
        <w:jc w:val="both"/>
        <w:rPr/>
      </w:pPr>
      <w:r>
        <w:rPr>
          <w:rFonts w:ascii="Times New Roman" w:hAnsi="Times New Roman"/>
          <w:color w:val="000000" w:themeColor="text1"/>
          <w:spacing w:val="2"/>
          <w:sz w:val="24"/>
          <w:szCs w:val="24"/>
          <w:shd w:fill="FFFFFF" w:val="clear"/>
        </w:rPr>
        <w:t xml:space="preserve">KHOURI, José Naaman. </w:t>
      </w:r>
      <w:r>
        <w:rPr>
          <w:rFonts w:ascii="Times New Roman" w:hAnsi="Times New Roman"/>
          <w:b/>
          <w:color w:val="000000" w:themeColor="text1"/>
          <w:sz w:val="24"/>
          <w:szCs w:val="24"/>
        </w:rPr>
        <w:t>Considerações Sobre a Violência de Gênero e Violência Doméstica Contra a Mulher.</w:t>
      </w:r>
      <w:r>
        <w:rPr>
          <w:rFonts w:ascii="Times New Roman" w:hAnsi="Times New Roman"/>
          <w:color w:val="000000" w:themeColor="text1"/>
          <w:sz w:val="24"/>
          <w:szCs w:val="24"/>
        </w:rPr>
        <w:t xml:space="preserve"> 2013. Disponível em:&lt; </w:t>
      </w:r>
      <w:hyperlink r:id="rId7">
        <w:r>
          <w:rPr>
            <w:rStyle w:val="LinkdaInternet"/>
            <w:rFonts w:ascii="Times New Roman" w:hAnsi="Times New Roman"/>
            <w:color w:val="000000" w:themeColor="text1"/>
            <w:sz w:val="24"/>
            <w:szCs w:val="24"/>
            <w:u w:val="none"/>
          </w:rPr>
          <w:t>https://dp-mt.jusbrasil.com.br/noticias/3021506/artigo-consideracoes-sobre-a-violencia-de-genero-e-violencia-domestica-contra-a-mulher</w:t>
        </w:r>
      </w:hyperlink>
      <w:r>
        <w:rPr>
          <w:rFonts w:ascii="Times New Roman" w:hAnsi="Times New Roman"/>
          <w:color w:val="000000" w:themeColor="text1"/>
          <w:sz w:val="24"/>
          <w:szCs w:val="24"/>
        </w:rPr>
        <w:t xml:space="preserve">&gt; Acesso em: fev. 2020. </w:t>
      </w:r>
    </w:p>
    <w:p>
      <w:pPr>
        <w:pStyle w:val="Normal"/>
        <w:spacing w:lineRule="auto" w:line="360" w:beforeAutospacing="1" w:afterAutospacing="1"/>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shd w:fill="FFFFFF" w:val="clear"/>
        </w:rPr>
        <w:t>LEITE, Renata Macêdo; NORONHA, Rosângela Moraes Leite. A violência contra a mulher: herança histórica e reflexa das influências culturais e religiosas. </w:t>
      </w:r>
      <w:r>
        <w:rPr>
          <w:rFonts w:ascii="Times New Roman" w:hAnsi="Times New Roman"/>
          <w:b/>
          <w:bCs/>
          <w:color w:val="000000" w:themeColor="text1"/>
          <w:sz w:val="24"/>
          <w:szCs w:val="24"/>
          <w:shd w:fill="FFFFFF" w:val="clear"/>
        </w:rPr>
        <w:t>Revista Direito &amp; Dialogicidade</w:t>
      </w:r>
      <w:r>
        <w:rPr>
          <w:rFonts w:ascii="Times New Roman" w:hAnsi="Times New Roman"/>
          <w:color w:val="000000" w:themeColor="text1"/>
          <w:sz w:val="24"/>
          <w:szCs w:val="24"/>
          <w:shd w:fill="FFFFFF" w:val="clear"/>
        </w:rPr>
        <w:t>, v. 6, n. 1, p. 1-15, 2015.</w:t>
      </w:r>
    </w:p>
    <w:p>
      <w:pPr>
        <w:pStyle w:val="Normal"/>
        <w:spacing w:lineRule="auto" w:line="360" w:beforeAutospacing="1" w:afterAutospacing="1"/>
        <w:jc w:val="both"/>
        <w:rPr>
          <w:rFonts w:ascii="Times New Roman" w:hAnsi="Times New Roman"/>
          <w:color w:val="000000" w:themeColor="text1"/>
          <w:sz w:val="24"/>
          <w:szCs w:val="24"/>
        </w:rPr>
      </w:pPr>
      <w:r>
        <w:rPr>
          <w:rFonts w:ascii="Times New Roman" w:hAnsi="Times New Roman"/>
          <w:color w:val="000000" w:themeColor="text1"/>
          <w:sz w:val="24"/>
          <w:szCs w:val="24"/>
          <w:shd w:fill="FFFFFF" w:val="clear"/>
        </w:rPr>
        <w:t xml:space="preserve">MELLO, Adriana Ramos de. </w:t>
      </w:r>
      <w:r>
        <w:rPr>
          <w:rFonts w:ascii="Times New Roman" w:hAnsi="Times New Roman"/>
          <w:color w:val="000000" w:themeColor="text1"/>
          <w:sz w:val="24"/>
          <w:szCs w:val="24"/>
        </w:rPr>
        <w:t xml:space="preserve">A importância da formação dos operadores do Direito em violência de gênero e direitos humanos como instrumento de acesso à justiça. </w:t>
      </w:r>
      <w:r>
        <w:rPr>
          <w:rFonts w:ascii="Times New Roman" w:hAnsi="Times New Roman"/>
          <w:b/>
          <w:color w:val="000000" w:themeColor="text1"/>
          <w:sz w:val="24"/>
          <w:szCs w:val="24"/>
        </w:rPr>
        <w:t>Cadernos Jurídicos</w:t>
      </w:r>
      <w:r>
        <w:rPr>
          <w:rFonts w:ascii="Times New Roman" w:hAnsi="Times New Roman"/>
          <w:color w:val="000000" w:themeColor="text1"/>
          <w:sz w:val="24"/>
          <w:szCs w:val="24"/>
        </w:rPr>
        <w:t xml:space="preserve">, São Paulo, ano 15, nº 38, p. 97-103, Janeiro-Abril/2014. </w:t>
      </w:r>
    </w:p>
    <w:p>
      <w:pPr>
        <w:pStyle w:val="Normal"/>
        <w:spacing w:lineRule="auto" w:line="360" w:beforeAutospacing="1" w:afterAutospacing="1"/>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shd w:fill="FFFFFF" w:val="clear"/>
        </w:rPr>
        <w:t>MENEGHEL, Stela Nazareth et al. Repercussions of the Maria da Penha law in tackling gender violence. </w:t>
      </w:r>
      <w:r>
        <w:rPr>
          <w:rFonts w:ascii="Times New Roman" w:hAnsi="Times New Roman"/>
          <w:b/>
          <w:bCs/>
          <w:color w:val="000000" w:themeColor="text1"/>
          <w:sz w:val="24"/>
          <w:szCs w:val="24"/>
          <w:shd w:fill="FFFFFF" w:val="clear"/>
        </w:rPr>
        <w:t>Ciencia &amp; saude coletiva</w:t>
      </w:r>
      <w:r>
        <w:rPr>
          <w:rFonts w:ascii="Times New Roman" w:hAnsi="Times New Roman"/>
          <w:color w:val="000000" w:themeColor="text1"/>
          <w:sz w:val="24"/>
          <w:szCs w:val="24"/>
          <w:shd w:fill="FFFFFF" w:val="clear"/>
        </w:rPr>
        <w:t>, v. 18, n. 3, p. 691-700, 2013.</w:t>
      </w:r>
    </w:p>
    <w:p>
      <w:pPr>
        <w:pStyle w:val="Normal"/>
        <w:spacing w:lineRule="auto" w:line="360" w:beforeAutospacing="1" w:afterAutospacing="1"/>
        <w:jc w:val="both"/>
        <w:rPr>
          <w:rFonts w:ascii="Times New Roman" w:hAnsi="Times New Roman"/>
          <w:b/>
          <w:b/>
          <w:color w:val="000000" w:themeColor="text1"/>
          <w:sz w:val="24"/>
          <w:szCs w:val="24"/>
        </w:rPr>
      </w:pPr>
      <w:r>
        <w:rPr>
          <w:rFonts w:ascii="Times New Roman" w:hAnsi="Times New Roman"/>
          <w:color w:val="000000" w:themeColor="text1"/>
          <w:sz w:val="24"/>
          <w:szCs w:val="24"/>
        </w:rPr>
        <w:t xml:space="preserve">MINAYO, Maria Cecília de Souza. </w:t>
      </w:r>
      <w:r>
        <w:rPr>
          <w:rFonts w:ascii="Times New Roman" w:hAnsi="Times New Roman"/>
          <w:b/>
          <w:color w:val="000000" w:themeColor="text1"/>
          <w:sz w:val="24"/>
          <w:szCs w:val="24"/>
        </w:rPr>
        <w:t>Violência e Saúde</w:t>
      </w:r>
      <w:r>
        <w:rPr>
          <w:rFonts w:ascii="Times New Roman" w:hAnsi="Times New Roman"/>
          <w:color w:val="000000" w:themeColor="text1"/>
          <w:sz w:val="24"/>
          <w:szCs w:val="24"/>
        </w:rPr>
        <w:t>. Rio de Janeiro: Editora Fiocruz, 2006. p. 18, (Coleção Temas em Saúde).</w:t>
      </w:r>
    </w:p>
    <w:p>
      <w:pPr>
        <w:pStyle w:val="Normal"/>
        <w:spacing w:lineRule="auto" w:line="360" w:beforeAutospacing="1" w:afterAutospacing="1"/>
        <w:jc w:val="both"/>
        <w:rPr>
          <w:rFonts w:ascii="Times New Roman" w:hAnsi="Times New Roman"/>
          <w:color w:val="000000" w:themeColor="text1"/>
          <w:sz w:val="24"/>
          <w:szCs w:val="24"/>
        </w:rPr>
      </w:pPr>
      <w:r>
        <w:rPr>
          <w:rFonts w:ascii="Times New Roman" w:hAnsi="Times New Roman"/>
          <w:color w:val="000000" w:themeColor="text1"/>
          <w:sz w:val="24"/>
          <w:szCs w:val="24"/>
          <w:shd w:fill="FFFFFF" w:val="clear"/>
        </w:rPr>
        <w:t>SAFFIOTI, Heleieth IB. Violência de gênero no Brasil atual. </w:t>
      </w:r>
      <w:r>
        <w:rPr>
          <w:rFonts w:ascii="Times New Roman" w:hAnsi="Times New Roman"/>
          <w:b/>
          <w:bCs/>
          <w:color w:val="000000" w:themeColor="text1"/>
          <w:sz w:val="24"/>
          <w:szCs w:val="24"/>
          <w:shd w:fill="FFFFFF" w:val="clear"/>
        </w:rPr>
        <w:t>Estudos feministas</w:t>
      </w:r>
      <w:r>
        <w:rPr>
          <w:rFonts w:ascii="Times New Roman" w:hAnsi="Times New Roman"/>
          <w:color w:val="000000" w:themeColor="text1"/>
          <w:sz w:val="24"/>
          <w:szCs w:val="24"/>
          <w:shd w:fill="FFFFFF" w:val="clear"/>
        </w:rPr>
        <w:t>, p. 443-461, 1994.</w:t>
      </w:r>
    </w:p>
    <w:p>
      <w:pPr>
        <w:pStyle w:val="Normal"/>
        <w:spacing w:lineRule="auto" w:line="360" w:beforeAutospacing="1" w:afterAutospacing="1"/>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shd w:fill="FFFFFF" w:val="clear"/>
        </w:rPr>
        <w:t>SANTIAGO, Rosilene Almeida. A violência contra a mulher: antecedentes históricos. </w:t>
      </w:r>
      <w:r>
        <w:rPr>
          <w:rFonts w:ascii="Times New Roman" w:hAnsi="Times New Roman"/>
          <w:b/>
          <w:bCs/>
          <w:color w:val="000000" w:themeColor="text1"/>
          <w:sz w:val="24"/>
          <w:szCs w:val="24"/>
          <w:shd w:fill="FFFFFF" w:val="clear"/>
        </w:rPr>
        <w:t>Seminário Estudantil de Produção Acadêmica</w:t>
      </w:r>
      <w:r>
        <w:rPr>
          <w:rFonts w:ascii="Times New Roman" w:hAnsi="Times New Roman"/>
          <w:color w:val="000000" w:themeColor="text1"/>
          <w:sz w:val="24"/>
          <w:szCs w:val="24"/>
          <w:shd w:fill="FFFFFF" w:val="clear"/>
        </w:rPr>
        <w:t>, v. 11, n. 1, 2007.</w:t>
      </w:r>
    </w:p>
    <w:p>
      <w:pPr>
        <w:pStyle w:val="Normal"/>
        <w:spacing w:lineRule="auto" w:line="360" w:beforeAutospacing="1" w:afterAutospacing="1"/>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shd w:fill="FFFFFF" w:val="clear"/>
        </w:rPr>
        <w:t>SANTANA, José Ricardo de Souza; BELMINO, Marcus Cezar de Borba. Identidades de gênero na perspectiva da teoria do self: uma leitura gestáltica acerca da sexualidade na contemporaneidade. </w:t>
      </w:r>
      <w:r>
        <w:rPr>
          <w:rFonts w:ascii="Times New Roman" w:hAnsi="Times New Roman"/>
          <w:b/>
          <w:bCs/>
          <w:color w:val="000000" w:themeColor="text1"/>
          <w:sz w:val="24"/>
          <w:szCs w:val="24"/>
          <w:shd w:fill="FFFFFF" w:val="clear"/>
        </w:rPr>
        <w:t>IGT na Rede</w:t>
      </w:r>
      <w:r>
        <w:rPr>
          <w:rFonts w:ascii="Times New Roman" w:hAnsi="Times New Roman"/>
          <w:color w:val="000000" w:themeColor="text1"/>
          <w:sz w:val="24"/>
          <w:szCs w:val="24"/>
          <w:shd w:fill="FFFFFF" w:val="clear"/>
        </w:rPr>
        <w:t>, v. 14, n. 27, p. 136-162, 2017.</w:t>
      </w:r>
    </w:p>
    <w:p>
      <w:pPr>
        <w:pStyle w:val="Normal"/>
        <w:spacing w:lineRule="auto" w:line="360" w:beforeAutospacing="1" w:afterAutospacing="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SOUZA, Sérgio Ricardo de. </w:t>
      </w:r>
      <w:r>
        <w:rPr>
          <w:rFonts w:ascii="Times New Roman" w:hAnsi="Times New Roman"/>
          <w:b/>
          <w:color w:val="000000" w:themeColor="text1"/>
          <w:sz w:val="24"/>
          <w:szCs w:val="24"/>
        </w:rPr>
        <w:t>Comentários à lei de combate à violência contra a mulher</w:t>
      </w:r>
      <w:r>
        <w:rPr>
          <w:rFonts w:ascii="Times New Roman" w:hAnsi="Times New Roman"/>
          <w:color w:val="000000" w:themeColor="text1"/>
          <w:sz w:val="24"/>
          <w:szCs w:val="24"/>
        </w:rPr>
        <w:t>. Curitiba: Juruá, 2007.</w:t>
      </w:r>
    </w:p>
    <w:p>
      <w:pPr>
        <w:pStyle w:val="Normal"/>
        <w:spacing w:lineRule="auto" w:line="240" w:before="0" w:after="200"/>
        <w:rPr/>
      </w:pPr>
      <w:r>
        <w:rPr/>
      </w:r>
    </w:p>
    <w:sectPr>
      <w:headerReference w:type="default" r:id="rId8"/>
      <w:footnotePr>
        <w:numFmt w:val="decimal"/>
      </w:footnotePr>
      <w:type w:val="nextPage"/>
      <w:pgSz w:w="11906" w:h="16838"/>
      <w:pgMar w:left="1701" w:right="1134" w:header="709" w:top="1701" w:footer="0" w:bottom="1134" w:gutter="0"/>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jc w:val="both"/>
        <w:rPr/>
      </w:pPr>
      <w:r>
        <w:rPr>
          <w:rStyle w:val="Caracteresdenotaderodap"/>
        </w:rPr>
        <w:footnoteRef/>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Discente do curso de Bacharelado em Direito da UniFacisa.</w:t>
      </w:r>
    </w:p>
  </w:footnote>
  <w:footnote w:id="3">
    <w:p>
      <w:pPr>
        <w:pStyle w:val="Normal"/>
        <w:spacing w:lineRule="auto" w:line="240" w:before="0" w:after="0"/>
        <w:jc w:val="both"/>
        <w:rPr/>
      </w:pPr>
      <w:r>
        <w:rPr>
          <w:rStyle w:val="Caracteresdenotaderodap"/>
        </w:rPr>
        <w:footnoteRef/>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Docente da UniFacisa da disciplina Processo Civil; Especialista em Direito Processual Civil pela UNIPÊ e em Metodologia do Ensino Superior, pela UNIFACISA. Juiz de Direito do Juizado de Violência Doméstica de Campina Grande - PB.</w:t>
      </w:r>
    </w:p>
  </w:footnote>
  <w:footnote w:id="4">
    <w:p>
      <w:pPr>
        <w:pStyle w:val="Notaderodap"/>
        <w:rPr/>
      </w:pPr>
      <w:r>
        <w:rPr>
          <w:rStyle w:val="Caracteresdenotaderodap"/>
        </w:rPr>
        <w:footnoteRef/>
      </w:r>
      <w:r>
        <w:rPr>
          <w:rFonts w:ascii="Times New Roman" w:hAnsi="Times New Roman"/>
          <w:color w:val="000000" w:themeColor="text1"/>
        </w:rPr>
        <w:t xml:space="preserve"> </w:t>
      </w:r>
      <w:hyperlink r:id="rId1">
        <w:r>
          <w:rPr>
            <w:rStyle w:val="LinkdaInternet"/>
            <w:rFonts w:ascii="Times New Roman" w:hAnsi="Times New Roman"/>
            <w:color w:val="000000" w:themeColor="text1"/>
            <w:u w:val="none"/>
          </w:rPr>
          <w:t>http://www.justificando.com/2019/06/13/a-defesa-dos-direitos-das-mulheres-pela-rede-cladem/</w:t>
        </w:r>
      </w:hyperlink>
      <w:r>
        <w:rPr>
          <w:rFonts w:ascii="Times New Roman" w:hAnsi="Times New Roman"/>
          <w:color w:val="000000" w:themeColor="text1"/>
        </w:rPr>
        <w:t>. Acesso em: 01 de Abril de 2020.</w:t>
      </w:r>
    </w:p>
  </w:footnote>
  <w:footnote w:id="5">
    <w:p>
      <w:pPr>
        <w:pStyle w:val="Notaderodap"/>
        <w:jc w:val="both"/>
        <w:rPr/>
      </w:pPr>
      <w:r>
        <w:rPr>
          <w:rStyle w:val="Caracteresdenotaderodap"/>
        </w:rPr>
        <w:footnoteRef/>
      </w:r>
      <w:r>
        <w:rPr>
          <w:rFonts w:cs="Arial" w:ascii="Arial" w:hAnsi="Arial"/>
          <w:color w:val="000000" w:themeColor="text1"/>
        </w:rPr>
        <w:t xml:space="preserve"> </w:t>
      </w:r>
      <w:r>
        <w:rPr>
          <w:rFonts w:ascii="Times New Roman" w:hAnsi="Times New Roman"/>
          <w:color w:val="000000" w:themeColor="text1"/>
        </w:rPr>
        <w:t xml:space="preserve">Jurisprudência fortalece mecanismos legais de proteção à mulher. Disponível em:&lt; </w:t>
      </w:r>
      <w:hyperlink r:id="rId2">
        <w:r>
          <w:rPr>
            <w:rStyle w:val="LinkdaInternet"/>
            <w:rFonts w:ascii="Times New Roman" w:hAnsi="Times New Roman"/>
            <w:color w:val="000000" w:themeColor="text1"/>
            <w:u w:val="none"/>
          </w:rPr>
          <w:t>http://www.stj.jus.br/sites/portalp/Paginas/Comunicacao/Noticias/Jurisprudencia-fortalece-mecanismos-legais-de-protecao-a-mulher.aspx</w:t>
        </w:r>
      </w:hyperlink>
      <w:r>
        <w:rPr>
          <w:rFonts w:ascii="Times New Roman" w:hAnsi="Times New Roman"/>
          <w:color w:val="000000" w:themeColor="text1"/>
        </w:rPr>
        <w:t>&gt; Acesso em: 02 de fevereiro de 2020.</w:t>
      </w:r>
      <w:r>
        <w:rPr>
          <w:rFonts w:cs="Arial" w:ascii="Arial" w:hAnsi="Arial"/>
          <w:color w:val="000000" w:themeColor="text1"/>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59720845"/>
    </w:sdtPr>
    <w:sdtContent>
      <w:p>
        <w:pPr>
          <w:pStyle w:val="Cabealho"/>
          <w:jc w:val="right"/>
          <w:rPr/>
        </w:pPr>
        <w:r>
          <w:rPr/>
          <w:fldChar w:fldCharType="begin"/>
        </w:r>
        <w:r>
          <w:rPr/>
          <w:instrText> PAGE </w:instrText>
        </w:r>
        <w:r>
          <w:rPr/>
          <w:fldChar w:fldCharType="separate"/>
        </w:r>
        <w:r>
          <w:rPr/>
          <w:t>26</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cba"/>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Ttulo1">
    <w:name w:val="Heading 1"/>
    <w:next w:val="Corpodotexto"/>
    <w:link w:val="Ttulo1Char"/>
    <w:qFormat/>
    <w:rsid w:val="008f1cba"/>
    <w:pPr>
      <w:keepNext w:val="true"/>
      <w:widowControl/>
      <w:bidi w:val="0"/>
      <w:spacing w:lineRule="auto" w:line="360"/>
      <w:jc w:val="both"/>
      <w:outlineLvl w:val="0"/>
    </w:pPr>
    <w:rPr>
      <w:rFonts w:ascii="Times New Roman" w:hAnsi="Times New Roman" w:eastAsia="Times New Roman" w:cs="" w:cstheme="minorBidi"/>
      <w:b/>
      <w:color w:val="auto"/>
      <w:kern w:val="0"/>
      <w:sz w:val="24"/>
      <w:szCs w:val="20"/>
      <w:lang w:val="pt-BR" w:eastAsia="pt-BR" w:bidi="ar-SA"/>
    </w:rPr>
  </w:style>
  <w:style w:type="paragraph" w:styleId="Ttulo2">
    <w:name w:val="Heading 2"/>
    <w:basedOn w:val="Normal"/>
    <w:next w:val="Normal"/>
    <w:link w:val="Ttulo2Char"/>
    <w:uiPriority w:val="9"/>
    <w:semiHidden/>
    <w:unhideWhenUsed/>
    <w:qFormat/>
    <w:rsid w:val="00a4365a"/>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link w:val="Ttulo4Char"/>
    <w:qFormat/>
    <w:rsid w:val="00a0618e"/>
    <w:pPr>
      <w:keepNext w:val="true"/>
      <w:tabs>
        <w:tab w:val="clear" w:pos="708"/>
        <w:tab w:val="left" w:pos="0" w:leader="none"/>
      </w:tabs>
      <w:suppressAutoHyphens w:val="true"/>
      <w:spacing w:lineRule="auto" w:line="360" w:before="240" w:after="60"/>
      <w:ind w:left="864" w:hanging="864"/>
      <w:jc w:val="both"/>
      <w:outlineLvl w:val="3"/>
    </w:pPr>
    <w:rPr>
      <w:rFonts w:eastAsia="Times New Roman"/>
      <w:b/>
      <w:bCs/>
      <w:sz w:val="28"/>
      <w:szCs w:val="28"/>
      <w:lang w:val="en-US" w:eastAsia="zh-CN" w:bidi="en-US"/>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8f1cba"/>
    <w:rPr>
      <w:rFonts w:ascii="Times New Roman" w:hAnsi="Times New Roman" w:eastAsia="Times New Roman" w:cs="Times New Roman"/>
      <w:b/>
      <w:sz w:val="24"/>
      <w:szCs w:val="20"/>
      <w:lang w:eastAsia="pt-BR"/>
    </w:rPr>
  </w:style>
  <w:style w:type="character" w:styleId="CorpodetextoChar" w:customStyle="1">
    <w:name w:val="Corpo de texto Char"/>
    <w:basedOn w:val="DefaultParagraphFont"/>
    <w:link w:val="Corpodetexto"/>
    <w:uiPriority w:val="99"/>
    <w:semiHidden/>
    <w:qFormat/>
    <w:rsid w:val="008f1cba"/>
    <w:rPr>
      <w:rFonts w:ascii="Calibri" w:hAnsi="Calibri" w:eastAsia="Calibri" w:cs="Times New Roman"/>
    </w:rPr>
  </w:style>
  <w:style w:type="character" w:styleId="TextodenotaderodapChar" w:customStyle="1">
    <w:name w:val="Texto de nota de rodapé Char"/>
    <w:basedOn w:val="DefaultParagraphFont"/>
    <w:link w:val="Textodenotaderodap"/>
    <w:uiPriority w:val="99"/>
    <w:semiHidden/>
    <w:qFormat/>
    <w:rsid w:val="00224b2e"/>
    <w:rPr>
      <w:rFonts w:ascii="Calibri" w:hAnsi="Calibri" w:eastAsia="Calibri" w:cs="Times New Roman"/>
      <w:sz w:val="20"/>
      <w:szCs w:val="20"/>
    </w:rPr>
  </w:style>
  <w:style w:type="character" w:styleId="Ncoradanotaderodap" w:customStyle="1">
    <w:name w:val="Âncora da nota de rodapé"/>
    <w:rPr>
      <w:vertAlign w:val="superscript"/>
    </w:rPr>
  </w:style>
  <w:style w:type="character" w:styleId="FootnoteCharacters">
    <w:name w:val="Footnote Characters"/>
    <w:basedOn w:val="DefaultParagraphFont"/>
    <w:uiPriority w:val="99"/>
    <w:semiHidden/>
    <w:unhideWhenUsed/>
    <w:qFormat/>
    <w:rsid w:val="004f56df"/>
    <w:rPr>
      <w:vertAlign w:val="superscript"/>
    </w:rPr>
  </w:style>
  <w:style w:type="character" w:styleId="CabealhoChar" w:customStyle="1">
    <w:name w:val="Cabeçalho Char"/>
    <w:basedOn w:val="DefaultParagraphFont"/>
    <w:link w:val="Cabealho"/>
    <w:uiPriority w:val="99"/>
    <w:qFormat/>
    <w:rsid w:val="005f4190"/>
    <w:rPr>
      <w:rFonts w:ascii="Calibri" w:hAnsi="Calibri" w:eastAsia="Calibri" w:cs="Times New Roman"/>
    </w:rPr>
  </w:style>
  <w:style w:type="character" w:styleId="RodapChar" w:customStyle="1">
    <w:name w:val="Rodapé Char"/>
    <w:basedOn w:val="DefaultParagraphFont"/>
    <w:link w:val="Rodap"/>
    <w:uiPriority w:val="99"/>
    <w:qFormat/>
    <w:rsid w:val="005f4190"/>
    <w:rPr>
      <w:rFonts w:ascii="Calibri" w:hAnsi="Calibri" w:eastAsia="Calibri" w:cs="Times New Roman"/>
    </w:rPr>
  </w:style>
  <w:style w:type="character" w:styleId="Ttulo4Char" w:customStyle="1">
    <w:name w:val="Título 4 Char"/>
    <w:basedOn w:val="DefaultParagraphFont"/>
    <w:link w:val="Ttulo4"/>
    <w:qFormat/>
    <w:rsid w:val="00a0618e"/>
    <w:rPr>
      <w:rFonts w:ascii="Calibri" w:hAnsi="Calibri" w:eastAsia="Times New Roman" w:cs="Times New Roman"/>
      <w:b/>
      <w:bCs/>
      <w:sz w:val="28"/>
      <w:szCs w:val="28"/>
      <w:lang w:val="en-US" w:eastAsia="zh-CN" w:bidi="en-US"/>
    </w:rPr>
  </w:style>
  <w:style w:type="character" w:styleId="LinkdaInternet">
    <w:name w:val="Link da Internet"/>
    <w:basedOn w:val="DefaultParagraphFont"/>
    <w:uiPriority w:val="99"/>
    <w:semiHidden/>
    <w:unhideWhenUsed/>
    <w:rsid w:val="002b18a8"/>
    <w:rPr>
      <w:color w:val="0000FF"/>
      <w:u w:val="single"/>
    </w:rPr>
  </w:style>
  <w:style w:type="character" w:styleId="Strong">
    <w:name w:val="Strong"/>
    <w:qFormat/>
    <w:rsid w:val="003a2eb2"/>
    <w:rPr>
      <w:b/>
      <w:bCs/>
    </w:rPr>
  </w:style>
  <w:style w:type="character" w:styleId="Ttulo2Char" w:customStyle="1">
    <w:name w:val="Título 2 Char"/>
    <w:basedOn w:val="DefaultParagraphFont"/>
    <w:link w:val="Ttulo2"/>
    <w:uiPriority w:val="9"/>
    <w:semiHidden/>
    <w:qFormat/>
    <w:rsid w:val="00a4365a"/>
    <w:rPr>
      <w:rFonts w:ascii="Calibri Light" w:hAnsi="Calibri Light" w:eastAsia="" w:cs="" w:asciiTheme="majorHAnsi" w:cstheme="majorBidi" w:eastAsiaTheme="majorEastAsia" w:hAnsiTheme="majorHAnsi"/>
      <w:color w:val="2E74B5" w:themeColor="accent1" w:themeShade="bf"/>
      <w:sz w:val="26"/>
      <w:szCs w:val="26"/>
    </w:rPr>
  </w:style>
  <w:style w:type="character" w:styleId="Nfase">
    <w:name w:val="Ênfase"/>
    <w:uiPriority w:val="20"/>
    <w:qFormat/>
    <w:rsid w:val="00b44196"/>
    <w:rPr>
      <w:i/>
      <w:iCs/>
    </w:rPr>
  </w:style>
  <w:style w:type="character" w:styleId="ListLabel1" w:customStyle="1">
    <w:name w:val="ListLabel 1"/>
    <w:qFormat/>
    <w:rPr>
      <w:rFonts w:cs="Symbol"/>
      <w:sz w:val="20"/>
      <w:szCs w:val="24"/>
      <w:lang w:val="pt-BR" w:eastAsia="pt-BR" w:bidi="ar-SA"/>
    </w:rPr>
  </w:style>
  <w:style w:type="character" w:styleId="ListLabel2" w:customStyle="1">
    <w:name w:val="ListLabel 2"/>
    <w:qFormat/>
    <w:rPr>
      <w:rFonts w:cs="Courier New"/>
      <w:sz w:val="20"/>
    </w:rPr>
  </w:style>
  <w:style w:type="character" w:styleId="ListLabel3" w:customStyle="1">
    <w:name w:val="ListLabel 3"/>
    <w:qFormat/>
    <w:rPr>
      <w:rFonts w:cs="Wingdings"/>
      <w:sz w:val="20"/>
    </w:rPr>
  </w:style>
  <w:style w:type="character" w:styleId="ListLabel4" w:customStyle="1">
    <w:name w:val="ListLabel 4"/>
    <w:qFormat/>
    <w:rPr>
      <w:rFonts w:cs="Wingdings"/>
      <w:sz w:val="20"/>
    </w:rPr>
  </w:style>
  <w:style w:type="character" w:styleId="ListLabel5" w:customStyle="1">
    <w:name w:val="ListLabel 5"/>
    <w:qFormat/>
    <w:rPr>
      <w:rFonts w:cs="Wingdings"/>
      <w:sz w:val="20"/>
    </w:rPr>
  </w:style>
  <w:style w:type="character" w:styleId="ListLabel6" w:customStyle="1">
    <w:name w:val="ListLabel 6"/>
    <w:qFormat/>
    <w:rPr>
      <w:rFonts w:cs="Wingdings"/>
      <w:sz w:val="20"/>
    </w:rPr>
  </w:style>
  <w:style w:type="character" w:styleId="ListLabel7" w:customStyle="1">
    <w:name w:val="ListLabel 7"/>
    <w:qFormat/>
    <w:rPr>
      <w:rFonts w:cs="Wingdings"/>
      <w:sz w:val="20"/>
    </w:rPr>
  </w:style>
  <w:style w:type="character" w:styleId="ListLabel8" w:customStyle="1">
    <w:name w:val="ListLabel 8"/>
    <w:qFormat/>
    <w:rPr>
      <w:rFonts w:cs="Wingdings"/>
      <w:sz w:val="20"/>
    </w:rPr>
  </w:style>
  <w:style w:type="character" w:styleId="ListLabel9" w:customStyle="1">
    <w:name w:val="ListLabel 9"/>
    <w:qFormat/>
    <w:rPr>
      <w:rFonts w:cs="Wingdings"/>
      <w:sz w:val="20"/>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ascii="Arial" w:hAnsi="Arial" w:cs="Arial"/>
      <w:color w:val="000000" w:themeColor="text1"/>
      <w:sz w:val="24"/>
      <w:szCs w:val="24"/>
      <w:u w:val="none"/>
    </w:rPr>
  </w:style>
  <w:style w:type="character" w:styleId="ListLabel14" w:customStyle="1">
    <w:name w:val="ListLabel 14"/>
    <w:qFormat/>
    <w:rPr>
      <w:rFonts w:ascii="Arial" w:hAnsi="Arial" w:cs="Arial"/>
      <w:bCs/>
      <w:color w:val="000000" w:themeColor="text1"/>
      <w:sz w:val="20"/>
    </w:rPr>
  </w:style>
  <w:style w:type="character" w:styleId="ListLabel15" w:customStyle="1">
    <w:name w:val="ListLabel 15"/>
    <w:qFormat/>
    <w:rPr>
      <w:rFonts w:ascii="Arial" w:hAnsi="Arial" w:cs="Arial"/>
      <w:color w:val="000000" w:themeColor="text1"/>
      <w:sz w:val="24"/>
      <w:u w:val="none"/>
    </w:rPr>
  </w:style>
  <w:style w:type="character" w:styleId="ListLabel16" w:customStyle="1">
    <w:name w:val="ListLabel 16"/>
    <w:qFormat/>
    <w:rPr>
      <w:rFonts w:ascii="Arial" w:hAnsi="Arial" w:cs="Arial"/>
      <w:bCs/>
      <w:color w:val="000000" w:themeColor="text1"/>
      <w:spacing w:val="2"/>
      <w:sz w:val="24"/>
      <w:szCs w:val="24"/>
      <w:u w:val="none"/>
    </w:rPr>
  </w:style>
  <w:style w:type="character" w:styleId="Caracteresdenotaderodap" w:customStyle="1">
    <w:name w:val="Caracteres de nota de rodapé"/>
    <w:qFormat/>
    <w:rPr/>
  </w:style>
  <w:style w:type="character" w:styleId="Ncoradanotadefim" w:customStyle="1">
    <w:name w:val="Âncora da nota de fim"/>
    <w:rPr>
      <w:vertAlign w:val="superscript"/>
    </w:rPr>
  </w:style>
  <w:style w:type="character" w:styleId="Caracteresdenotadefim" w:customStyle="1">
    <w:name w:val="Caracteres de nota de fim"/>
    <w:qFormat/>
    <w:rPr/>
  </w:style>
  <w:style w:type="character" w:styleId="ListLabel17" w:customStyle="1">
    <w:name w:val="ListLabel 17"/>
    <w:qFormat/>
    <w:rPr>
      <w:rFonts w:ascii="Arial" w:hAnsi="Arial" w:cs="Symbol"/>
      <w:sz w:val="24"/>
    </w:rPr>
  </w:style>
  <w:style w:type="character" w:styleId="ListLabel18" w:customStyle="1">
    <w:name w:val="ListLabel 18"/>
    <w:qFormat/>
    <w:rPr>
      <w:rFonts w:cs="Courier New"/>
    </w:rPr>
  </w:style>
  <w:style w:type="character" w:styleId="ListLabel19" w:customStyle="1">
    <w:name w:val="ListLabel 19"/>
    <w:qFormat/>
    <w:rPr>
      <w:rFonts w:cs="Wingdings"/>
    </w:rPr>
  </w:style>
  <w:style w:type="character" w:styleId="ListLabel20" w:customStyle="1">
    <w:name w:val="ListLabel 20"/>
    <w:qFormat/>
    <w:rPr>
      <w:rFonts w:cs="Symbol"/>
    </w:rPr>
  </w:style>
  <w:style w:type="character" w:styleId="ListLabel21" w:customStyle="1">
    <w:name w:val="ListLabel 21"/>
    <w:qFormat/>
    <w:rPr>
      <w:rFonts w:cs="Courier New"/>
    </w:rPr>
  </w:style>
  <w:style w:type="character" w:styleId="ListLabel22" w:customStyle="1">
    <w:name w:val="ListLabel 22"/>
    <w:qFormat/>
    <w:rPr>
      <w:rFonts w:cs="Wingdings"/>
    </w:rPr>
  </w:style>
  <w:style w:type="character" w:styleId="ListLabel23" w:customStyle="1">
    <w:name w:val="ListLabel 23"/>
    <w:qFormat/>
    <w:rPr>
      <w:rFonts w:cs="Symbol"/>
    </w:rPr>
  </w:style>
  <w:style w:type="character" w:styleId="ListLabel24" w:customStyle="1">
    <w:name w:val="ListLabel 24"/>
    <w:qFormat/>
    <w:rPr>
      <w:rFonts w:cs="Courier New"/>
    </w:rPr>
  </w:style>
  <w:style w:type="character" w:styleId="ListLabel25" w:customStyle="1">
    <w:name w:val="ListLabel 25"/>
    <w:qFormat/>
    <w:rPr>
      <w:rFonts w:cs="Wingdings"/>
    </w:rPr>
  </w:style>
  <w:style w:type="character" w:styleId="ListLabel26" w:customStyle="1">
    <w:name w:val="ListLabel 26"/>
    <w:qFormat/>
    <w:rPr>
      <w:rFonts w:ascii="Arial" w:hAnsi="Arial" w:cs="Arial"/>
      <w:color w:val="000000" w:themeColor="text1"/>
      <w:sz w:val="24"/>
      <w:szCs w:val="24"/>
      <w:u w:val="none"/>
    </w:rPr>
  </w:style>
  <w:style w:type="character" w:styleId="ListLabel27" w:customStyle="1">
    <w:name w:val="ListLabel 27"/>
    <w:qFormat/>
    <w:rPr>
      <w:rFonts w:ascii="Arial" w:hAnsi="Arial" w:cs="Arial"/>
      <w:bCs/>
      <w:color w:val="000000" w:themeColor="text1"/>
      <w:sz w:val="20"/>
    </w:rPr>
  </w:style>
  <w:style w:type="character" w:styleId="ListLabel28" w:customStyle="1">
    <w:name w:val="ListLabel 28"/>
    <w:qFormat/>
    <w:rPr>
      <w:rFonts w:ascii="Arial" w:hAnsi="Arial" w:cs="Arial"/>
      <w:color w:val="000000" w:themeColor="text1"/>
      <w:sz w:val="24"/>
      <w:u w:val="none"/>
    </w:rPr>
  </w:style>
  <w:style w:type="character" w:styleId="ListLabel29" w:customStyle="1">
    <w:name w:val="ListLabel 29"/>
    <w:qFormat/>
    <w:rPr>
      <w:rFonts w:ascii="Arial" w:hAnsi="Arial" w:cs="Arial"/>
      <w:bCs/>
      <w:color w:val="000000" w:themeColor="text1"/>
      <w:spacing w:val="2"/>
      <w:sz w:val="24"/>
      <w:szCs w:val="24"/>
      <w:u w:val="none"/>
    </w:rPr>
  </w:style>
  <w:style w:type="character" w:styleId="ListLabel30" w:customStyle="1">
    <w:name w:val="ListLabel 30"/>
    <w:qFormat/>
    <w:rPr>
      <w:rFonts w:ascii="Arial" w:hAnsi="Arial" w:cs="Symbol"/>
      <w:sz w:val="24"/>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Symbol"/>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ascii="Arial" w:hAnsi="Arial" w:cs="Arial"/>
      <w:color w:val="000000" w:themeColor="text1"/>
      <w:sz w:val="24"/>
      <w:szCs w:val="24"/>
      <w:u w:val="none"/>
    </w:rPr>
  </w:style>
  <w:style w:type="character" w:styleId="ListLabel40" w:customStyle="1">
    <w:name w:val="ListLabel 40"/>
    <w:qFormat/>
    <w:rPr>
      <w:rFonts w:ascii="Arial" w:hAnsi="Arial" w:cs="Arial"/>
      <w:bCs/>
      <w:color w:val="000000" w:themeColor="text1"/>
      <w:sz w:val="20"/>
    </w:rPr>
  </w:style>
  <w:style w:type="character" w:styleId="ListLabel41" w:customStyle="1">
    <w:name w:val="ListLabel 41"/>
    <w:qFormat/>
    <w:rPr>
      <w:rFonts w:ascii="Arial" w:hAnsi="Arial" w:cs="Arial"/>
      <w:color w:val="000000" w:themeColor="text1"/>
      <w:sz w:val="24"/>
      <w:u w:val="none"/>
    </w:rPr>
  </w:style>
  <w:style w:type="character" w:styleId="ListLabel42" w:customStyle="1">
    <w:name w:val="ListLabel 42"/>
    <w:qFormat/>
    <w:rPr>
      <w:rFonts w:ascii="Arial" w:hAnsi="Arial" w:cs="Arial"/>
      <w:bCs/>
      <w:color w:val="000000" w:themeColor="text1"/>
      <w:spacing w:val="2"/>
      <w:sz w:val="24"/>
      <w:szCs w:val="24"/>
      <w:u w:val="none"/>
    </w:rPr>
  </w:style>
  <w:style w:type="character" w:styleId="ListLabel43" w:customStyle="1">
    <w:name w:val="ListLabel 43"/>
    <w:qFormat/>
    <w:rPr>
      <w:rFonts w:ascii="Arial" w:hAnsi="Arial" w:cs="Symbol"/>
      <w:sz w:val="24"/>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ListLabel46" w:customStyle="1">
    <w:name w:val="ListLabel 46"/>
    <w:qFormat/>
    <w:rPr>
      <w:rFonts w:cs="Symbol"/>
    </w:rPr>
  </w:style>
  <w:style w:type="character" w:styleId="ListLabel47" w:customStyle="1">
    <w:name w:val="ListLabel 47"/>
    <w:qFormat/>
    <w:rPr>
      <w:rFonts w:cs="Courier New"/>
    </w:rPr>
  </w:style>
  <w:style w:type="character" w:styleId="ListLabel48" w:customStyle="1">
    <w:name w:val="ListLabel 48"/>
    <w:qFormat/>
    <w:rPr>
      <w:rFonts w:cs="Wingdings"/>
    </w:rPr>
  </w:style>
  <w:style w:type="character" w:styleId="ListLabel49" w:customStyle="1">
    <w:name w:val="ListLabel 49"/>
    <w:qFormat/>
    <w:rPr>
      <w:rFonts w:cs="Symbol"/>
    </w:rPr>
  </w:style>
  <w:style w:type="character" w:styleId="ListLabel50" w:customStyle="1">
    <w:name w:val="ListLabel 50"/>
    <w:qFormat/>
    <w:rPr>
      <w:rFonts w:cs="Courier New"/>
    </w:rPr>
  </w:style>
  <w:style w:type="character" w:styleId="ListLabel51" w:customStyle="1">
    <w:name w:val="ListLabel 51"/>
    <w:qFormat/>
    <w:rPr>
      <w:rFonts w:cs="Wingdings"/>
    </w:rPr>
  </w:style>
  <w:style w:type="character" w:styleId="ListLabel52" w:customStyle="1">
    <w:name w:val="ListLabel 52"/>
    <w:qFormat/>
    <w:rPr>
      <w:rFonts w:ascii="Arial" w:hAnsi="Arial" w:cs="Arial"/>
      <w:color w:val="000000" w:themeColor="text1"/>
      <w:sz w:val="24"/>
      <w:szCs w:val="24"/>
      <w:u w:val="none"/>
    </w:rPr>
  </w:style>
  <w:style w:type="character" w:styleId="ListLabel53" w:customStyle="1">
    <w:name w:val="ListLabel 53"/>
    <w:qFormat/>
    <w:rPr>
      <w:rFonts w:ascii="Arial" w:hAnsi="Arial" w:cs="Arial"/>
      <w:bCs/>
      <w:color w:val="000000" w:themeColor="text1"/>
      <w:sz w:val="20"/>
    </w:rPr>
  </w:style>
  <w:style w:type="character" w:styleId="ListLabel54" w:customStyle="1">
    <w:name w:val="ListLabel 54"/>
    <w:qFormat/>
    <w:rPr>
      <w:rFonts w:ascii="Arial" w:hAnsi="Arial" w:cs="Arial"/>
      <w:color w:val="000000" w:themeColor="text1"/>
      <w:sz w:val="24"/>
      <w:u w:val="none"/>
    </w:rPr>
  </w:style>
  <w:style w:type="character" w:styleId="ListLabel55" w:customStyle="1">
    <w:name w:val="ListLabel 55"/>
    <w:qFormat/>
    <w:rPr>
      <w:rFonts w:ascii="Arial" w:hAnsi="Arial" w:cs="Arial"/>
      <w:bCs/>
      <w:color w:val="000000" w:themeColor="text1"/>
      <w:spacing w:val="2"/>
      <w:sz w:val="24"/>
      <w:szCs w:val="24"/>
      <w:u w:val="none"/>
    </w:rPr>
  </w:style>
  <w:style w:type="character" w:styleId="ListLabel56" w:customStyle="1">
    <w:name w:val="ListLabel 56"/>
    <w:qFormat/>
    <w:rPr>
      <w:rFonts w:ascii="Arial" w:hAnsi="Arial" w:cs="Symbol"/>
      <w:sz w:val="24"/>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Symbol"/>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cs="Symbol"/>
    </w:rPr>
  </w:style>
  <w:style w:type="character" w:styleId="ListLabel63" w:customStyle="1">
    <w:name w:val="ListLabel 63"/>
    <w:qFormat/>
    <w:rPr>
      <w:rFonts w:cs="Courier New"/>
    </w:rPr>
  </w:style>
  <w:style w:type="character" w:styleId="ListLabel64" w:customStyle="1">
    <w:name w:val="ListLabel 64"/>
    <w:qFormat/>
    <w:rPr>
      <w:rFonts w:cs="Wingdings"/>
    </w:rPr>
  </w:style>
  <w:style w:type="character" w:styleId="ListLabel65" w:customStyle="1">
    <w:name w:val="ListLabel 65"/>
    <w:qFormat/>
    <w:rPr>
      <w:rFonts w:ascii="Arial" w:hAnsi="Arial" w:cs="Arial"/>
      <w:color w:val="000000" w:themeColor="text1"/>
      <w:sz w:val="24"/>
      <w:szCs w:val="24"/>
      <w:u w:val="none"/>
    </w:rPr>
  </w:style>
  <w:style w:type="character" w:styleId="ListLabel66" w:customStyle="1">
    <w:name w:val="ListLabel 66"/>
    <w:qFormat/>
    <w:rPr>
      <w:rFonts w:ascii="Arial" w:hAnsi="Arial" w:cs="Arial"/>
      <w:bCs/>
      <w:color w:val="000000" w:themeColor="text1"/>
      <w:sz w:val="20"/>
    </w:rPr>
  </w:style>
  <w:style w:type="character" w:styleId="ListLabel67" w:customStyle="1">
    <w:name w:val="ListLabel 67"/>
    <w:qFormat/>
    <w:rPr>
      <w:rFonts w:ascii="Arial" w:hAnsi="Arial" w:cs="Arial"/>
      <w:color w:val="000000" w:themeColor="text1"/>
      <w:sz w:val="24"/>
      <w:u w:val="none"/>
    </w:rPr>
  </w:style>
  <w:style w:type="character" w:styleId="ListLabel68" w:customStyle="1">
    <w:name w:val="ListLabel 68"/>
    <w:qFormat/>
    <w:rPr>
      <w:rFonts w:ascii="Arial" w:hAnsi="Arial" w:cs="Arial"/>
      <w:bCs/>
      <w:color w:val="000000" w:themeColor="text1"/>
      <w:spacing w:val="2"/>
      <w:sz w:val="24"/>
      <w:szCs w:val="24"/>
      <w:u w:val="none"/>
    </w:rPr>
  </w:style>
  <w:style w:type="character" w:styleId="ListLabel69" w:customStyle="1">
    <w:name w:val="ListLabel 69"/>
    <w:qFormat/>
    <w:rPr>
      <w:rFonts w:ascii="Arial" w:hAnsi="Arial" w:cs="Symbol"/>
      <w:sz w:val="24"/>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rFonts w:cs="Symbol"/>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Symbol"/>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rFonts w:ascii="Arial" w:hAnsi="Arial" w:cs="Arial"/>
      <w:color w:val="000000" w:themeColor="text1"/>
      <w:sz w:val="24"/>
      <w:szCs w:val="24"/>
      <w:u w:val="none"/>
    </w:rPr>
  </w:style>
  <w:style w:type="character" w:styleId="ListLabel79" w:customStyle="1">
    <w:name w:val="ListLabel 79"/>
    <w:qFormat/>
    <w:rPr>
      <w:rFonts w:ascii="Arial" w:hAnsi="Arial" w:cs="Arial"/>
      <w:bCs/>
      <w:color w:val="000000" w:themeColor="text1"/>
      <w:sz w:val="20"/>
    </w:rPr>
  </w:style>
  <w:style w:type="character" w:styleId="ListLabel80" w:customStyle="1">
    <w:name w:val="ListLabel 80"/>
    <w:qFormat/>
    <w:rPr>
      <w:rFonts w:ascii="Arial" w:hAnsi="Arial" w:cs="Arial"/>
      <w:color w:val="000000" w:themeColor="text1"/>
      <w:sz w:val="24"/>
      <w:u w:val="none"/>
    </w:rPr>
  </w:style>
  <w:style w:type="character" w:styleId="ListLabel81" w:customStyle="1">
    <w:name w:val="ListLabel 81"/>
    <w:qFormat/>
    <w:rPr>
      <w:rFonts w:ascii="Arial" w:hAnsi="Arial" w:cs="Arial"/>
      <w:bCs/>
      <w:color w:val="000000" w:themeColor="text1"/>
      <w:spacing w:val="2"/>
      <w:sz w:val="24"/>
      <w:szCs w:val="24"/>
      <w:u w:val="none"/>
    </w:rPr>
  </w:style>
  <w:style w:type="character" w:styleId="ListLabel82">
    <w:name w:val="ListLabel 82"/>
    <w:qFormat/>
    <w:rPr>
      <w:rFonts w:ascii="Times New Roman" w:hAnsi="Times New Roman"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Times New Roman" w:hAnsi="Times New Roman"/>
      <w:color w:val="000000" w:themeColor="text1"/>
      <w:sz w:val="24"/>
      <w:szCs w:val="24"/>
      <w:u w:val="none"/>
    </w:rPr>
  </w:style>
  <w:style w:type="character" w:styleId="ListLabel92">
    <w:name w:val="ListLabel 92"/>
    <w:qFormat/>
    <w:rPr>
      <w:rFonts w:ascii="Times New Roman" w:hAnsi="Times New Roman"/>
      <w:bCs/>
      <w:color w:val="000000" w:themeColor="text1"/>
      <w:sz w:val="20"/>
    </w:rPr>
  </w:style>
  <w:style w:type="character" w:styleId="ListLabel93">
    <w:name w:val="ListLabel 93"/>
    <w:qFormat/>
    <w:rPr>
      <w:rFonts w:ascii="Times New Roman" w:hAnsi="Times New Roman"/>
      <w:color w:val="000000" w:themeColor="text1"/>
      <w:sz w:val="24"/>
      <w:u w:val="none"/>
    </w:rPr>
  </w:style>
  <w:style w:type="character" w:styleId="ListLabel94">
    <w:name w:val="ListLabel 94"/>
    <w:qFormat/>
    <w:rPr>
      <w:rFonts w:ascii="Times New Roman" w:hAnsi="Times New Roman"/>
      <w:bCs/>
      <w:color w:val="000000" w:themeColor="text1"/>
      <w:spacing w:val="2"/>
      <w:sz w:val="24"/>
      <w:szCs w:val="24"/>
      <w:u w:val="none"/>
    </w:rPr>
  </w:style>
  <w:style w:type="character" w:styleId="ListLabel95">
    <w:name w:val="ListLabel 95"/>
    <w:qFormat/>
    <w:rPr>
      <w:rFonts w:ascii="Times New Roman" w:hAnsi="Times New Roman" w:cs="Symbol"/>
      <w:sz w:val="24"/>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ascii="Times New Roman" w:hAnsi="Times New Roman"/>
      <w:color w:val="000000" w:themeColor="text1"/>
      <w:sz w:val="24"/>
      <w:szCs w:val="24"/>
      <w:u w:val="none"/>
    </w:rPr>
  </w:style>
  <w:style w:type="character" w:styleId="ListLabel105">
    <w:name w:val="ListLabel 105"/>
    <w:qFormat/>
    <w:rPr>
      <w:rFonts w:ascii="Times New Roman" w:hAnsi="Times New Roman"/>
      <w:bCs/>
      <w:color w:val="000000" w:themeColor="text1"/>
      <w:sz w:val="20"/>
    </w:rPr>
  </w:style>
  <w:style w:type="character" w:styleId="ListLabel106">
    <w:name w:val="ListLabel 106"/>
    <w:qFormat/>
    <w:rPr>
      <w:rFonts w:ascii="Times New Roman" w:hAnsi="Times New Roman"/>
      <w:color w:val="000000" w:themeColor="text1"/>
      <w:sz w:val="24"/>
      <w:u w:val="none"/>
    </w:rPr>
  </w:style>
  <w:style w:type="character" w:styleId="ListLabel107">
    <w:name w:val="ListLabel 107"/>
    <w:qFormat/>
    <w:rPr>
      <w:rFonts w:ascii="Times New Roman" w:hAnsi="Times New Roman"/>
      <w:bCs/>
      <w:color w:val="000000" w:themeColor="text1"/>
      <w:spacing w:val="2"/>
      <w:sz w:val="24"/>
      <w:szCs w:val="24"/>
      <w:u w:val="none"/>
    </w:rPr>
  </w:style>
  <w:style w:type="character" w:styleId="ListLabel108">
    <w:name w:val="ListLabel 108"/>
    <w:qFormat/>
    <w:rPr>
      <w:rFonts w:ascii="Times New Roman" w:hAnsi="Times New Roman" w:cs="Symbol"/>
      <w:sz w:val="24"/>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ascii="Times New Roman" w:hAnsi="Times New Roman"/>
      <w:color w:val="000000" w:themeColor="text1"/>
      <w:sz w:val="24"/>
      <w:szCs w:val="24"/>
      <w:u w:val="none"/>
    </w:rPr>
  </w:style>
  <w:style w:type="character" w:styleId="ListLabel118">
    <w:name w:val="ListLabel 118"/>
    <w:qFormat/>
    <w:rPr>
      <w:rFonts w:ascii="Times New Roman" w:hAnsi="Times New Roman"/>
      <w:bCs/>
      <w:color w:val="000000" w:themeColor="text1"/>
      <w:sz w:val="20"/>
    </w:rPr>
  </w:style>
  <w:style w:type="character" w:styleId="ListLabel119">
    <w:name w:val="ListLabel 119"/>
    <w:qFormat/>
    <w:rPr>
      <w:rFonts w:ascii="Times New Roman" w:hAnsi="Times New Roman"/>
      <w:color w:val="000000" w:themeColor="text1"/>
      <w:sz w:val="24"/>
      <w:u w:val="none"/>
    </w:rPr>
  </w:style>
  <w:style w:type="character" w:styleId="ListLabel120">
    <w:name w:val="ListLabel 120"/>
    <w:qFormat/>
    <w:rPr>
      <w:rFonts w:ascii="Times New Roman" w:hAnsi="Times New Roman"/>
      <w:bCs/>
      <w:color w:val="000000" w:themeColor="text1"/>
      <w:spacing w:val="2"/>
      <w:sz w:val="24"/>
      <w:szCs w:val="24"/>
      <w:u w:val="none"/>
    </w:rPr>
  </w:style>
  <w:style w:type="character" w:styleId="ListLabel121">
    <w:name w:val="ListLabel 121"/>
    <w:qFormat/>
    <w:rPr>
      <w:rFonts w:ascii="Times New Roman" w:hAnsi="Times New Roman" w:cs="Symbol"/>
      <w:sz w:val="24"/>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ascii="Times New Roman" w:hAnsi="Times New Roman"/>
      <w:color w:val="000000" w:themeColor="text1"/>
      <w:sz w:val="24"/>
      <w:szCs w:val="24"/>
      <w:u w:val="none"/>
    </w:rPr>
  </w:style>
  <w:style w:type="character" w:styleId="ListLabel131">
    <w:name w:val="ListLabel 131"/>
    <w:qFormat/>
    <w:rPr>
      <w:rFonts w:ascii="Times New Roman" w:hAnsi="Times New Roman"/>
      <w:bCs/>
      <w:color w:val="000000" w:themeColor="text1"/>
      <w:sz w:val="20"/>
    </w:rPr>
  </w:style>
  <w:style w:type="character" w:styleId="ListLabel132">
    <w:name w:val="ListLabel 132"/>
    <w:qFormat/>
    <w:rPr>
      <w:rFonts w:ascii="Times New Roman" w:hAnsi="Times New Roman"/>
      <w:color w:val="000000" w:themeColor="text1"/>
      <w:sz w:val="24"/>
      <w:u w:val="none"/>
    </w:rPr>
  </w:style>
  <w:style w:type="character" w:styleId="ListLabel133">
    <w:name w:val="ListLabel 133"/>
    <w:qFormat/>
    <w:rPr>
      <w:rFonts w:ascii="Times New Roman" w:hAnsi="Times New Roman"/>
      <w:bCs/>
      <w:color w:val="000000" w:themeColor="text1"/>
      <w:spacing w:val="2"/>
      <w:sz w:val="24"/>
      <w:szCs w:val="24"/>
      <w:u w:val="none"/>
    </w:rPr>
  </w:style>
  <w:style w:type="character" w:styleId="ListLabel134">
    <w:name w:val="ListLabel 134"/>
    <w:qFormat/>
    <w:rPr>
      <w:rFonts w:ascii="Times New Roman" w:hAnsi="Times New Roman" w:cs="Symbol"/>
      <w:sz w:val="24"/>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ascii="Times New Roman" w:hAnsi="Times New Roman"/>
      <w:color w:val="000000" w:themeColor="text1"/>
      <w:sz w:val="24"/>
      <w:szCs w:val="24"/>
      <w:u w:val="none"/>
    </w:rPr>
  </w:style>
  <w:style w:type="character" w:styleId="ListLabel144">
    <w:name w:val="ListLabel 144"/>
    <w:qFormat/>
    <w:rPr>
      <w:rFonts w:ascii="Times New Roman" w:hAnsi="Times New Roman"/>
      <w:bCs/>
      <w:color w:val="000000" w:themeColor="text1"/>
      <w:sz w:val="20"/>
    </w:rPr>
  </w:style>
  <w:style w:type="character" w:styleId="ListLabel145">
    <w:name w:val="ListLabel 145"/>
    <w:qFormat/>
    <w:rPr>
      <w:rFonts w:ascii="Times New Roman" w:hAnsi="Times New Roman"/>
      <w:color w:val="000000" w:themeColor="text1"/>
      <w:sz w:val="24"/>
      <w:u w:val="none"/>
    </w:rPr>
  </w:style>
  <w:style w:type="character" w:styleId="ListLabel146">
    <w:name w:val="ListLabel 146"/>
    <w:qFormat/>
    <w:rPr>
      <w:rFonts w:ascii="Times New Roman" w:hAnsi="Times New Roman"/>
      <w:bCs/>
      <w:color w:val="000000" w:themeColor="text1"/>
      <w:spacing w:val="2"/>
      <w:sz w:val="24"/>
      <w:szCs w:val="24"/>
      <w:u w:val="none"/>
    </w:rPr>
  </w:style>
  <w:style w:type="character" w:styleId="ListLabel147">
    <w:name w:val="ListLabel 147"/>
    <w:qFormat/>
    <w:rPr>
      <w:rFonts w:ascii="Times New Roman" w:hAnsi="Times New Roman" w:cs="Symbol"/>
      <w:sz w:val="24"/>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ascii="Times New Roman" w:hAnsi="Times New Roman"/>
      <w:color w:val="000000" w:themeColor="text1"/>
      <w:sz w:val="24"/>
      <w:szCs w:val="24"/>
      <w:u w:val="none"/>
    </w:rPr>
  </w:style>
  <w:style w:type="character" w:styleId="ListLabel157">
    <w:name w:val="ListLabel 157"/>
    <w:qFormat/>
    <w:rPr>
      <w:rFonts w:ascii="Times New Roman" w:hAnsi="Times New Roman"/>
      <w:bCs/>
      <w:color w:val="000000" w:themeColor="text1"/>
      <w:sz w:val="20"/>
    </w:rPr>
  </w:style>
  <w:style w:type="character" w:styleId="ListLabel158">
    <w:name w:val="ListLabel 158"/>
    <w:qFormat/>
    <w:rPr>
      <w:rFonts w:ascii="Times New Roman" w:hAnsi="Times New Roman"/>
      <w:color w:val="000000" w:themeColor="text1"/>
      <w:sz w:val="24"/>
      <w:u w:val="none"/>
    </w:rPr>
  </w:style>
  <w:style w:type="character" w:styleId="ListLabel159">
    <w:name w:val="ListLabel 159"/>
    <w:qFormat/>
    <w:rPr>
      <w:rFonts w:ascii="Times New Roman" w:hAnsi="Times New Roman"/>
      <w:bCs/>
      <w:color w:val="000000" w:themeColor="text1"/>
      <w:spacing w:val="2"/>
      <w:sz w:val="24"/>
      <w:szCs w:val="24"/>
      <w:u w:val="none"/>
    </w:rPr>
  </w:style>
  <w:style w:type="character" w:styleId="ListLabel160">
    <w:name w:val="ListLabel 160"/>
    <w:qFormat/>
    <w:rPr>
      <w:rFonts w:ascii="Times New Roman" w:hAnsi="Times New Roman" w:cs="Symbol"/>
      <w:sz w:val="24"/>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ascii="Times New Roman" w:hAnsi="Times New Roman"/>
      <w:color w:val="000000" w:themeColor="text1"/>
      <w:sz w:val="24"/>
      <w:szCs w:val="24"/>
      <w:u w:val="none"/>
    </w:rPr>
  </w:style>
  <w:style w:type="character" w:styleId="ListLabel170">
    <w:name w:val="ListLabel 170"/>
    <w:qFormat/>
    <w:rPr>
      <w:rFonts w:ascii="Times New Roman" w:hAnsi="Times New Roman"/>
      <w:bCs/>
      <w:color w:val="000000" w:themeColor="text1"/>
      <w:sz w:val="20"/>
    </w:rPr>
  </w:style>
  <w:style w:type="character" w:styleId="ListLabel171">
    <w:name w:val="ListLabel 171"/>
    <w:qFormat/>
    <w:rPr>
      <w:rFonts w:ascii="Times New Roman" w:hAnsi="Times New Roman"/>
      <w:color w:val="000000" w:themeColor="text1"/>
      <w:sz w:val="24"/>
      <w:u w:val="none"/>
    </w:rPr>
  </w:style>
  <w:style w:type="character" w:styleId="ListLabel172">
    <w:name w:val="ListLabel 172"/>
    <w:qFormat/>
    <w:rPr>
      <w:rFonts w:ascii="Times New Roman" w:hAnsi="Times New Roman"/>
      <w:bCs/>
      <w:color w:val="000000" w:themeColor="text1"/>
      <w:spacing w:val="2"/>
      <w:sz w:val="24"/>
      <w:szCs w:val="24"/>
      <w:u w:val="non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semiHidden/>
    <w:unhideWhenUsed/>
    <w:rsid w:val="008f1cba"/>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Default" w:customStyle="1">
    <w:name w:val="Default"/>
    <w:qFormat/>
    <w:rsid w:val="008f1cba"/>
    <w:pPr>
      <w:widowControl/>
      <w:bidi w:val="0"/>
      <w:jc w:val="left"/>
    </w:pPr>
    <w:rPr>
      <w:rFonts w:ascii="Arial" w:hAnsi="Arial" w:eastAsia="Calibri" w:cs="Arial"/>
      <w:color w:val="000000"/>
      <w:kern w:val="0"/>
      <w:sz w:val="24"/>
      <w:szCs w:val="24"/>
      <w:lang w:val="pt-BR" w:eastAsia="en-US" w:bidi="ar-SA"/>
    </w:rPr>
  </w:style>
  <w:style w:type="paragraph" w:styleId="Padro" w:customStyle="1">
    <w:name w:val="Padrão"/>
    <w:qFormat/>
    <w:rsid w:val="008f1cba"/>
    <w:pPr>
      <w:widowControl/>
      <w:tabs>
        <w:tab w:val="left" w:pos="708" w:leader="none"/>
      </w:tabs>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Notaderodap">
    <w:name w:val="Footnote Text"/>
    <w:basedOn w:val="Normal"/>
    <w:link w:val="TextodenotaderodapChar"/>
    <w:uiPriority w:val="99"/>
    <w:semiHidden/>
    <w:unhideWhenUsed/>
    <w:rsid w:val="00224b2e"/>
    <w:pPr>
      <w:spacing w:lineRule="auto" w:line="240" w:before="0" w:after="0"/>
    </w:pPr>
    <w:rPr>
      <w:sz w:val="20"/>
      <w:szCs w:val="20"/>
    </w:rPr>
  </w:style>
  <w:style w:type="paragraph" w:styleId="Cabealho">
    <w:name w:val="Header"/>
    <w:basedOn w:val="Normal"/>
    <w:link w:val="CabealhoChar"/>
    <w:uiPriority w:val="99"/>
    <w:unhideWhenUsed/>
    <w:rsid w:val="005f419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f4190"/>
    <w:pPr>
      <w:tabs>
        <w:tab w:val="clear" w:pos="708"/>
        <w:tab w:val="center" w:pos="4252" w:leader="none"/>
        <w:tab w:val="right" w:pos="8504" w:leader="none"/>
      </w:tabs>
      <w:spacing w:lineRule="auto" w:line="240" w:before="0" w:after="0"/>
    </w:pPr>
    <w:rPr/>
  </w:style>
  <w:style w:type="paragraph" w:styleId="Selectionshareable" w:customStyle="1">
    <w:name w:val="selectionshareable"/>
    <w:basedOn w:val="Normal"/>
    <w:qFormat/>
    <w:rsid w:val="00a0618e"/>
    <w:pPr>
      <w:suppressAutoHyphens w:val="true"/>
      <w:spacing w:lineRule="auto" w:line="240" w:before="280" w:after="280"/>
    </w:pPr>
    <w:rPr>
      <w:rFonts w:ascii="Times New Roman" w:hAnsi="Times New Roman" w:eastAsia="Times New Roman"/>
      <w:sz w:val="24"/>
      <w:szCs w:val="24"/>
      <w:lang w:eastAsia="zh-CN"/>
    </w:rPr>
  </w:style>
  <w:style w:type="paragraph" w:styleId="ListParagraph">
    <w:name w:val="List Paragraph"/>
    <w:basedOn w:val="Normal"/>
    <w:uiPriority w:val="34"/>
    <w:qFormat/>
    <w:rsid w:val="00a512d3"/>
    <w:pPr>
      <w:spacing w:before="0" w:after="200"/>
      <w:ind w:left="720" w:hanging="0"/>
      <w:contextualSpacing/>
    </w:pPr>
    <w:rPr/>
  </w:style>
  <w:style w:type="paragraph" w:styleId="NormalWeb">
    <w:name w:val="Normal (Web)"/>
    <w:basedOn w:val="Normal"/>
    <w:qFormat/>
    <w:rsid w:val="003a2eb2"/>
    <w:pPr>
      <w:suppressAutoHyphens w:val="true"/>
      <w:spacing w:lineRule="auto" w:line="360" w:before="280" w:after="280"/>
      <w:ind w:firstLine="709"/>
      <w:jc w:val="both"/>
    </w:pPr>
    <w:rPr>
      <w:rFonts w:ascii="Times New Roman" w:hAnsi="Times New Roman" w:eastAsia="Times New Roman"/>
      <w:sz w:val="24"/>
      <w:szCs w:val="24"/>
      <w:lang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us.com.br/tudo/direitos-humanos" TargetMode="External"/><Relationship Id="rId3" Type="http://schemas.openxmlformats.org/officeDocument/2006/relationships/hyperlink" Target="mailto:denisadv8@hotmail.com" TargetMode="External"/><Relationship Id="rId4" Type="http://schemas.openxmlformats.org/officeDocument/2006/relationships/hyperlink" Target="http://www.planalto.gov.br/ccivil_03/constituicao/constituicao.htm" TargetMode="External"/><Relationship Id="rId5" Type="http://schemas.openxmlformats.org/officeDocument/2006/relationships/hyperlink" Target="http://www.planalto.gov.br/ccivil_03/_ato2004-2006/2006/lei/l11340.htm" TargetMode="External"/><Relationship Id="rId6" Type="http://schemas.openxmlformats.org/officeDocument/2006/relationships/hyperlink" Target="http://www.jusbrasil.com.br/legislacao/95552/lei-maria-da-penha-lei-11340-06" TargetMode="External"/><Relationship Id="rId7" Type="http://schemas.openxmlformats.org/officeDocument/2006/relationships/hyperlink" Target="https://dp-mt.jusbrasil.com.br/noticias/3021506/artigo-consideracoes-sobre-a-violencia-de-genero-e-violencia-domestica-contra-a-mulher"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justificando.com/2019/06/13/a-defesa-dos-direitos-das-mulheres-pela-rede-cladem/" TargetMode="External"/><Relationship Id="rId2" Type="http://schemas.openxmlformats.org/officeDocument/2006/relationships/hyperlink" Target="http://www.stj.jus.br/sites/portalp/Paginas/Comunicacao/Noticias/Jurisprudencia-fortalece-mecanismos-legais-de-protecao-a-mulher.aspx"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E99C4-4C05-AF43-8282-1EF58B6534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LibreOffice/6.2.8.2$Windows_X86_64 LibreOffice_project/f82ddfca21ebc1e222a662a32b25c0c9d20169ee</Application>
  <Pages>28</Pages>
  <Words>9486</Words>
  <Characters>51163</Characters>
  <CharactersWithSpaces>60545</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2020-04-21T10:08:00Z</dcterms:created>
  <dc:creator>ROMANA</dc:creator>
  <dc:description/>
  <dc:language>pt-BR</dc:language>
  <cp:lastModifiedBy/>
  <dcterms:modified xsi:type="dcterms:W3CDTF">2020-05-14T10:35:32Z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