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D3" w:rsidRDefault="00771DD3" w:rsidP="00771DD3">
      <w:pPr>
        <w:tabs>
          <w:tab w:val="left" w:pos="9356"/>
        </w:tabs>
        <w:spacing w:before="9" w:line="360" w:lineRule="auto"/>
        <w:ind w:left="221" w:right="44"/>
        <w:rPr>
          <w:b/>
          <w:sz w:val="28"/>
        </w:rPr>
      </w:pPr>
      <w:r>
        <w:rPr>
          <w:b/>
          <w:sz w:val="28"/>
        </w:rPr>
        <w:t>CESED – CENTRO DE ENSINO SUPERIOR E DESENVOLVIMENTO</w:t>
      </w:r>
    </w:p>
    <w:p w:rsidR="002E2A52" w:rsidRDefault="0004024F" w:rsidP="00771DD3">
      <w:pPr>
        <w:spacing w:before="9" w:line="360" w:lineRule="auto"/>
        <w:ind w:left="221" w:right="2879"/>
        <w:rPr>
          <w:b/>
          <w:sz w:val="28"/>
        </w:rPr>
      </w:pPr>
      <w:r>
        <w:rPr>
          <w:b/>
          <w:sz w:val="28"/>
        </w:rPr>
        <w:t xml:space="preserve">UNIFACISA – CENTRO UNIVERSITÁRIO CURSO DE </w:t>
      </w:r>
      <w:r w:rsidR="00771DD3">
        <w:rPr>
          <w:b/>
          <w:sz w:val="28"/>
        </w:rPr>
        <w:t xml:space="preserve">BACHARELADO EM </w:t>
      </w:r>
      <w:r>
        <w:rPr>
          <w:b/>
          <w:sz w:val="28"/>
        </w:rPr>
        <w:t>DIREITO</w:t>
      </w:r>
    </w:p>
    <w:p w:rsidR="00771DD3" w:rsidRDefault="00771DD3">
      <w:pPr>
        <w:pStyle w:val="Corpodetexto"/>
        <w:rPr>
          <w:b/>
          <w:sz w:val="30"/>
        </w:rPr>
      </w:pPr>
    </w:p>
    <w:p w:rsidR="00771DD3" w:rsidRDefault="00771DD3">
      <w:pPr>
        <w:pStyle w:val="Corpodetexto"/>
        <w:rPr>
          <w:b/>
        </w:rPr>
      </w:pPr>
    </w:p>
    <w:p w:rsidR="002E2A52" w:rsidRDefault="00950F43">
      <w:pPr>
        <w:ind w:left="914" w:right="1367"/>
        <w:jc w:val="center"/>
        <w:rPr>
          <w:b/>
          <w:sz w:val="28"/>
        </w:rPr>
      </w:pPr>
      <w:r>
        <w:rPr>
          <w:b/>
          <w:sz w:val="28"/>
        </w:rPr>
        <w:t xml:space="preserve"> EMANUEL GASPAR ARAÚJO DA SILVA </w:t>
      </w:r>
      <w:r w:rsidR="0004024F">
        <w:rPr>
          <w:b/>
          <w:sz w:val="28"/>
        </w:rPr>
        <w:t>XAVIER</w:t>
      </w: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950F43" w:rsidP="00950F43">
      <w:pPr>
        <w:spacing w:before="253"/>
        <w:ind w:left="914" w:right="1436"/>
        <w:jc w:val="center"/>
        <w:rPr>
          <w:b/>
          <w:sz w:val="28"/>
        </w:rPr>
      </w:pPr>
      <w:r w:rsidRPr="00950F43">
        <w:rPr>
          <w:b/>
          <w:sz w:val="28"/>
        </w:rPr>
        <w:t>ES</w:t>
      </w:r>
      <w:r w:rsidR="005B4684">
        <w:rPr>
          <w:b/>
          <w:sz w:val="28"/>
        </w:rPr>
        <w:t>TADO DE COISAS INCONSTITUCIONAL E</w:t>
      </w:r>
      <w:r w:rsidRPr="00950F43">
        <w:rPr>
          <w:b/>
          <w:sz w:val="28"/>
        </w:rPr>
        <w:t xml:space="preserve"> A </w:t>
      </w:r>
      <w:r w:rsidR="00100FA1" w:rsidRPr="002D57FF">
        <w:rPr>
          <w:b/>
          <w:color w:val="000000" w:themeColor="text1"/>
          <w:sz w:val="28"/>
        </w:rPr>
        <w:t>INDILIGÊNCIA</w:t>
      </w:r>
      <w:r w:rsidR="00100FA1">
        <w:rPr>
          <w:b/>
          <w:sz w:val="28"/>
        </w:rPr>
        <w:t xml:space="preserve"> </w:t>
      </w:r>
      <w:r w:rsidRPr="00950F43">
        <w:rPr>
          <w:b/>
          <w:sz w:val="28"/>
        </w:rPr>
        <w:t xml:space="preserve"> DO DIREITO SUBJETIVO À      EDUCAÇÃO</w:t>
      </w: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2E2A52" w:rsidRDefault="002E2A52">
      <w:pPr>
        <w:pStyle w:val="Corpodetexto"/>
        <w:rPr>
          <w:b/>
          <w:sz w:val="30"/>
        </w:rPr>
      </w:pPr>
    </w:p>
    <w:p w:rsidR="005B4684" w:rsidRDefault="005B4684">
      <w:pPr>
        <w:pStyle w:val="Corpodetexto"/>
        <w:rPr>
          <w:b/>
          <w:sz w:val="30"/>
        </w:rPr>
      </w:pPr>
    </w:p>
    <w:p w:rsidR="005B4684" w:rsidRDefault="005B4684">
      <w:pPr>
        <w:pStyle w:val="Corpodetexto"/>
        <w:rPr>
          <w:b/>
          <w:sz w:val="30"/>
        </w:rPr>
      </w:pPr>
    </w:p>
    <w:p w:rsidR="005B4684" w:rsidRDefault="005B4684">
      <w:pPr>
        <w:pStyle w:val="Corpodetexto"/>
        <w:rPr>
          <w:b/>
          <w:sz w:val="30"/>
        </w:rPr>
      </w:pPr>
    </w:p>
    <w:p w:rsidR="005B4684" w:rsidRDefault="005B4684">
      <w:pPr>
        <w:pStyle w:val="Corpodetexto"/>
        <w:rPr>
          <w:b/>
          <w:sz w:val="30"/>
        </w:rPr>
      </w:pPr>
    </w:p>
    <w:p w:rsidR="002E2A52" w:rsidRDefault="002E2A52">
      <w:pPr>
        <w:pStyle w:val="Corpodetexto"/>
        <w:rPr>
          <w:b/>
          <w:sz w:val="30"/>
        </w:rPr>
      </w:pPr>
    </w:p>
    <w:p w:rsidR="000D505B" w:rsidRDefault="000D505B">
      <w:pPr>
        <w:pStyle w:val="Corpodetexto"/>
        <w:rPr>
          <w:b/>
          <w:sz w:val="30"/>
        </w:rPr>
      </w:pPr>
    </w:p>
    <w:p w:rsidR="000D505B" w:rsidRDefault="000D505B">
      <w:pPr>
        <w:pStyle w:val="Corpodetexto"/>
        <w:rPr>
          <w:b/>
          <w:sz w:val="30"/>
        </w:rPr>
      </w:pPr>
    </w:p>
    <w:p w:rsidR="002E2A52" w:rsidRDefault="00D51013">
      <w:pPr>
        <w:spacing w:before="253"/>
        <w:ind w:left="2991" w:right="3443"/>
        <w:jc w:val="center"/>
        <w:rPr>
          <w:sz w:val="28"/>
        </w:rPr>
      </w:pPr>
      <w:r>
        <w:rPr>
          <w:sz w:val="28"/>
        </w:rPr>
        <w:t>CAMPINA GRANDE-PB 2020</w:t>
      </w:r>
    </w:p>
    <w:p w:rsidR="002E2A52" w:rsidRDefault="002E2A52">
      <w:pPr>
        <w:jc w:val="center"/>
        <w:rPr>
          <w:sz w:val="28"/>
        </w:rPr>
        <w:sectPr w:rsidR="002E2A52">
          <w:type w:val="continuous"/>
          <w:pgSz w:w="11900" w:h="16820"/>
          <w:pgMar w:top="1600" w:right="1020" w:bottom="280" w:left="1480" w:header="720" w:footer="720" w:gutter="0"/>
          <w:cols w:space="720"/>
        </w:sectPr>
      </w:pPr>
    </w:p>
    <w:p w:rsidR="002E2A52" w:rsidRDefault="00950F43">
      <w:pPr>
        <w:pStyle w:val="Ttulo1"/>
        <w:ind w:left="914" w:right="1367"/>
      </w:pPr>
      <w:r>
        <w:lastRenderedPageBreak/>
        <w:t>EMANUEL GASPAR ARAÚJO</w:t>
      </w:r>
      <w:r w:rsidR="0004024F">
        <w:t xml:space="preserve"> DA SILVA XAVIER</w:t>
      </w:r>
    </w:p>
    <w:p w:rsidR="002E2A52" w:rsidRDefault="002E2A52">
      <w:pPr>
        <w:pStyle w:val="Corpodetexto"/>
        <w:rPr>
          <w:sz w:val="34"/>
        </w:rPr>
      </w:pPr>
    </w:p>
    <w:p w:rsidR="002E2A52" w:rsidRDefault="002E2A52">
      <w:pPr>
        <w:pStyle w:val="Corpodetexto"/>
        <w:rPr>
          <w:sz w:val="34"/>
        </w:rPr>
      </w:pPr>
    </w:p>
    <w:p w:rsidR="002E2A52" w:rsidRDefault="002E2A52">
      <w:pPr>
        <w:pStyle w:val="Corpodetexto"/>
        <w:rPr>
          <w:sz w:val="34"/>
        </w:rPr>
      </w:pPr>
    </w:p>
    <w:p w:rsidR="002E2A52" w:rsidRDefault="002E2A52">
      <w:pPr>
        <w:pStyle w:val="Corpodetexto"/>
        <w:rPr>
          <w:sz w:val="34"/>
        </w:rPr>
      </w:pPr>
    </w:p>
    <w:p w:rsidR="002E2A52" w:rsidRDefault="002E2A52">
      <w:pPr>
        <w:pStyle w:val="Corpodetexto"/>
        <w:rPr>
          <w:sz w:val="34"/>
        </w:rPr>
      </w:pPr>
    </w:p>
    <w:p w:rsidR="002E2A52" w:rsidRDefault="002E2A52">
      <w:pPr>
        <w:pStyle w:val="Corpodetexto"/>
        <w:rPr>
          <w:sz w:val="34"/>
        </w:rPr>
      </w:pPr>
    </w:p>
    <w:p w:rsidR="002E2A52" w:rsidRDefault="00950F43">
      <w:pPr>
        <w:spacing w:before="230"/>
        <w:ind w:left="610" w:right="1142"/>
        <w:jc w:val="center"/>
        <w:rPr>
          <w:sz w:val="32"/>
        </w:rPr>
      </w:pPr>
      <w:r w:rsidRPr="00950F43">
        <w:rPr>
          <w:sz w:val="32"/>
        </w:rPr>
        <w:t>ESTADO DE COIS</w:t>
      </w:r>
      <w:r w:rsidR="005B4684">
        <w:rPr>
          <w:sz w:val="32"/>
        </w:rPr>
        <w:t xml:space="preserve">AS INCONSTITUCIONAL E A </w:t>
      </w:r>
      <w:r w:rsidR="002D57FF">
        <w:rPr>
          <w:color w:val="000000" w:themeColor="text1"/>
          <w:sz w:val="32"/>
        </w:rPr>
        <w:t>INDILIGÊNCIA</w:t>
      </w:r>
      <w:r w:rsidR="005B4684">
        <w:rPr>
          <w:sz w:val="32"/>
        </w:rPr>
        <w:t xml:space="preserve"> </w:t>
      </w:r>
      <w:r w:rsidRPr="00950F43">
        <w:rPr>
          <w:sz w:val="32"/>
        </w:rPr>
        <w:t>DO DIREITO SUBJETIVO À      EDUCAÇÃO</w:t>
      </w:r>
    </w:p>
    <w:p w:rsidR="002E2A52" w:rsidRDefault="002E2A52">
      <w:pPr>
        <w:pStyle w:val="Corpodetexto"/>
        <w:rPr>
          <w:sz w:val="34"/>
        </w:rPr>
      </w:pPr>
    </w:p>
    <w:p w:rsidR="002E2A52" w:rsidRDefault="002E2A52">
      <w:pPr>
        <w:pStyle w:val="Corpodetexto"/>
        <w:rPr>
          <w:sz w:val="34"/>
        </w:rPr>
      </w:pPr>
    </w:p>
    <w:p w:rsidR="002E2A52" w:rsidRDefault="002E2A52">
      <w:pPr>
        <w:pStyle w:val="Corpodetexto"/>
        <w:rPr>
          <w:sz w:val="34"/>
        </w:rPr>
      </w:pPr>
    </w:p>
    <w:p w:rsidR="002E2A52" w:rsidRDefault="002E2A52">
      <w:pPr>
        <w:pStyle w:val="Corpodetexto"/>
        <w:rPr>
          <w:sz w:val="34"/>
        </w:rPr>
      </w:pPr>
    </w:p>
    <w:p w:rsidR="00D51013" w:rsidRPr="00D51013" w:rsidRDefault="00D51013" w:rsidP="00D51013">
      <w:pPr>
        <w:pStyle w:val="Corpodetexto"/>
        <w:ind w:left="4757" w:right="674"/>
        <w:jc w:val="both"/>
        <w:rPr>
          <w:lang w:val="pt-BR"/>
        </w:rPr>
      </w:pPr>
      <w:r w:rsidRPr="00D51013">
        <w:rPr>
          <w:lang w:val="pt-BR"/>
        </w:rPr>
        <w:t>Trabalho de Conclusão de Curso – Artigo Científico – apresentado como pré-requisito para a obtenção do título de Bacharel em Direito pela UNI</w:t>
      </w:r>
      <w:r>
        <w:rPr>
          <w:lang w:val="pt-BR"/>
        </w:rPr>
        <w:t>FACISA – Centro Universitário -</w:t>
      </w:r>
      <w:r w:rsidRPr="00D51013">
        <w:rPr>
          <w:lang w:val="pt-BR"/>
        </w:rPr>
        <w:t>Faculdade de Ciências Sociais Aplicadas.</w:t>
      </w:r>
    </w:p>
    <w:p w:rsidR="00D51013" w:rsidRPr="00D51013" w:rsidRDefault="00D51013" w:rsidP="00D51013">
      <w:pPr>
        <w:pStyle w:val="Corpodetexto"/>
        <w:ind w:left="4757" w:right="674"/>
        <w:jc w:val="both"/>
        <w:rPr>
          <w:lang w:val="pt-BR"/>
        </w:rPr>
      </w:pPr>
      <w:r w:rsidRPr="00D51013">
        <w:rPr>
          <w:lang w:val="pt-BR"/>
        </w:rPr>
        <w:t xml:space="preserve">Área de Concentração: </w:t>
      </w:r>
      <w:r>
        <w:rPr>
          <w:lang w:val="pt-BR"/>
        </w:rPr>
        <w:t>Propedêuticas</w:t>
      </w:r>
    </w:p>
    <w:p w:rsidR="00D51013" w:rsidRDefault="00D51013" w:rsidP="00D51013">
      <w:pPr>
        <w:pStyle w:val="Corpodetexto"/>
        <w:ind w:left="4757" w:right="674"/>
        <w:jc w:val="both"/>
        <w:rPr>
          <w:lang w:val="pt-BR"/>
        </w:rPr>
      </w:pPr>
      <w:r>
        <w:rPr>
          <w:lang w:val="pt-BR"/>
        </w:rPr>
        <w:t>Linha e Pesquisa</w:t>
      </w:r>
      <w:r w:rsidRPr="00D51013">
        <w:rPr>
          <w:lang w:val="pt-BR"/>
        </w:rPr>
        <w:t>: Estado, Educação, Justiça e Sociedade.</w:t>
      </w:r>
    </w:p>
    <w:p w:rsidR="00D51013" w:rsidRPr="00D51013" w:rsidRDefault="00D51013" w:rsidP="00D51013">
      <w:pPr>
        <w:pStyle w:val="Corpodetexto"/>
        <w:ind w:left="4757" w:right="674"/>
        <w:jc w:val="both"/>
        <w:rPr>
          <w:lang w:val="pt-BR"/>
        </w:rPr>
      </w:pPr>
      <w:r w:rsidRPr="00D51013">
        <w:rPr>
          <w:lang w:val="pt-BR"/>
        </w:rPr>
        <w:t>Orientadora: Prof.ª Dr.ª Ediliane L. L. Figueiredo.</w:t>
      </w:r>
    </w:p>
    <w:p w:rsidR="00950F43" w:rsidRDefault="00950F43" w:rsidP="00950F43">
      <w:pPr>
        <w:pStyle w:val="Corpodetexto"/>
        <w:spacing w:before="230"/>
        <w:ind w:left="4757" w:right="674"/>
        <w:jc w:val="both"/>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2E2A52" w:rsidRDefault="002E2A52">
      <w:pPr>
        <w:pStyle w:val="Corpodetexto"/>
        <w:rPr>
          <w:sz w:val="26"/>
        </w:rPr>
      </w:pPr>
    </w:p>
    <w:p w:rsidR="0048017C" w:rsidRDefault="0048017C">
      <w:pPr>
        <w:pStyle w:val="Corpodetexto"/>
        <w:rPr>
          <w:sz w:val="26"/>
        </w:rPr>
      </w:pPr>
    </w:p>
    <w:p w:rsidR="0048017C" w:rsidRDefault="0048017C">
      <w:pPr>
        <w:pStyle w:val="Corpodetexto"/>
        <w:rPr>
          <w:sz w:val="26"/>
        </w:rPr>
      </w:pPr>
    </w:p>
    <w:p w:rsidR="0048017C" w:rsidRDefault="0048017C">
      <w:pPr>
        <w:pStyle w:val="Corpodetexto"/>
        <w:rPr>
          <w:sz w:val="26"/>
        </w:rPr>
      </w:pPr>
    </w:p>
    <w:p w:rsidR="0048017C" w:rsidRDefault="0048017C">
      <w:pPr>
        <w:pStyle w:val="Corpodetexto"/>
        <w:rPr>
          <w:sz w:val="26"/>
        </w:rPr>
      </w:pPr>
    </w:p>
    <w:p w:rsidR="002E2A52" w:rsidRDefault="002E2A52">
      <w:pPr>
        <w:pStyle w:val="Corpodetexto"/>
        <w:rPr>
          <w:sz w:val="26"/>
        </w:rPr>
      </w:pPr>
    </w:p>
    <w:p w:rsidR="002E2A52" w:rsidRDefault="00D51013">
      <w:pPr>
        <w:pStyle w:val="Corpodetexto"/>
        <w:spacing w:before="230"/>
        <w:ind w:left="3389" w:right="3841"/>
        <w:jc w:val="center"/>
      </w:pPr>
      <w:r>
        <w:t>CAMPINA GRANDE 2020</w:t>
      </w:r>
    </w:p>
    <w:p w:rsidR="002E2A52" w:rsidRDefault="002E2A52">
      <w:pPr>
        <w:jc w:val="center"/>
      </w:pPr>
    </w:p>
    <w:p w:rsidR="00D51013" w:rsidRDefault="00D51013">
      <w:pPr>
        <w:jc w:val="center"/>
      </w:pPr>
    </w:p>
    <w:p w:rsidR="00D51013" w:rsidRDefault="00D51013">
      <w:pPr>
        <w:jc w:val="center"/>
      </w:pPr>
    </w:p>
    <w:p w:rsidR="00D51013" w:rsidRDefault="00D51013">
      <w:pPr>
        <w:jc w:val="center"/>
      </w:pPr>
    </w:p>
    <w:p w:rsidR="00D51013" w:rsidRDefault="00D51013">
      <w:pPr>
        <w:jc w:val="center"/>
      </w:pPr>
    </w:p>
    <w:p w:rsidR="00D51013" w:rsidRDefault="00D51013">
      <w:pPr>
        <w:jc w:val="center"/>
      </w:pPr>
    </w:p>
    <w:p w:rsidR="00D51013" w:rsidRDefault="00D51013">
      <w:pPr>
        <w:jc w:val="center"/>
      </w:pPr>
    </w:p>
    <w:p w:rsidR="00066830" w:rsidRDefault="00066830" w:rsidP="009E3901"/>
    <w:p w:rsidR="00CA70B8" w:rsidRDefault="00CA70B8" w:rsidP="00DC0C87"/>
    <w:p w:rsidR="00CA70B8" w:rsidRDefault="00CA70B8">
      <w:pPr>
        <w:jc w:val="center"/>
      </w:pPr>
    </w:p>
    <w:p w:rsidR="00CA70B8" w:rsidRDefault="00CA70B8">
      <w:pPr>
        <w:jc w:val="center"/>
      </w:pPr>
    </w:p>
    <w:p w:rsidR="00D51013" w:rsidRDefault="00D51013">
      <w:pPr>
        <w:jc w:val="center"/>
      </w:pPr>
    </w:p>
    <w:p w:rsidR="00D51013" w:rsidRPr="00D51013" w:rsidRDefault="00D51013" w:rsidP="005B4684">
      <w:pPr>
        <w:widowControl/>
        <w:autoSpaceDE/>
        <w:autoSpaceDN/>
        <w:ind w:left="4536"/>
        <w:jc w:val="both"/>
        <w:rPr>
          <w:sz w:val="24"/>
          <w:szCs w:val="24"/>
          <w:lang w:val="pt-BR" w:eastAsia="pt-BR" w:bidi="ar-SA"/>
        </w:rPr>
      </w:pPr>
      <w:r w:rsidRPr="00D51013">
        <w:rPr>
          <w:color w:val="000000"/>
          <w:sz w:val="24"/>
          <w:szCs w:val="24"/>
          <w:lang w:val="pt-BR" w:eastAsia="pt-BR" w:bidi="ar-SA"/>
        </w:rPr>
        <w:t xml:space="preserve">Trabalho de Conclusão de Curso - Artigo Científico </w:t>
      </w:r>
      <w:r w:rsidRPr="00D51013">
        <w:rPr>
          <w:sz w:val="24"/>
          <w:szCs w:val="24"/>
          <w:lang w:val="pt-BR" w:eastAsia="pt-BR" w:bidi="ar-SA"/>
        </w:rPr>
        <w:t>–</w:t>
      </w:r>
      <w:r w:rsidR="001F6162" w:rsidRPr="001F6162">
        <w:rPr>
          <w:rFonts w:eastAsiaTheme="minorHAnsi"/>
          <w:sz w:val="24"/>
          <w:szCs w:val="24"/>
          <w:lang w:val="pt-BR" w:eastAsia="en-US"/>
        </w:rPr>
        <w:t xml:space="preserve"> </w:t>
      </w:r>
      <w:r w:rsidR="001F6162" w:rsidRPr="001F6162">
        <w:rPr>
          <w:sz w:val="24"/>
          <w:szCs w:val="24"/>
          <w:lang w:val="pt-BR" w:eastAsia="pt-BR" w:bidi="ar-SA"/>
        </w:rPr>
        <w:t>Es</w:t>
      </w:r>
      <w:r w:rsidR="005B4684">
        <w:rPr>
          <w:sz w:val="24"/>
          <w:szCs w:val="24"/>
          <w:lang w:val="pt-BR" w:eastAsia="pt-BR" w:bidi="ar-SA"/>
        </w:rPr>
        <w:t>tado de Coisas Inconstitucional e</w:t>
      </w:r>
      <w:r w:rsidR="001F6162" w:rsidRPr="001F6162">
        <w:rPr>
          <w:sz w:val="24"/>
          <w:szCs w:val="24"/>
          <w:lang w:val="pt-BR" w:eastAsia="pt-BR" w:bidi="ar-SA"/>
        </w:rPr>
        <w:t xml:space="preserve"> a </w:t>
      </w:r>
      <w:r w:rsidR="002D57FF">
        <w:rPr>
          <w:color w:val="000000" w:themeColor="text1"/>
          <w:sz w:val="24"/>
          <w:szCs w:val="24"/>
          <w:lang w:val="pt-BR" w:eastAsia="pt-BR" w:bidi="ar-SA"/>
        </w:rPr>
        <w:t>indiligência</w:t>
      </w:r>
      <w:r w:rsidR="001F6162" w:rsidRPr="001F6162">
        <w:rPr>
          <w:sz w:val="24"/>
          <w:szCs w:val="24"/>
          <w:lang w:val="pt-BR" w:eastAsia="pt-BR" w:bidi="ar-SA"/>
        </w:rPr>
        <w:t xml:space="preserve"> do direito subjetivo à educação</w:t>
      </w:r>
      <w:r w:rsidR="001F6162">
        <w:rPr>
          <w:sz w:val="24"/>
          <w:szCs w:val="24"/>
          <w:lang w:val="pt-BR" w:eastAsia="pt-BR" w:bidi="ar-SA"/>
        </w:rPr>
        <w:t xml:space="preserve"> -</w:t>
      </w:r>
      <w:r w:rsidR="00CA70B8">
        <w:rPr>
          <w:sz w:val="24"/>
          <w:szCs w:val="24"/>
          <w:lang w:val="pt-BR" w:eastAsia="pt-BR" w:bidi="ar-SA"/>
        </w:rPr>
        <w:t xml:space="preserve"> </w:t>
      </w:r>
      <w:r w:rsidRPr="00D51013">
        <w:rPr>
          <w:sz w:val="24"/>
          <w:szCs w:val="24"/>
          <w:lang w:val="pt-BR" w:eastAsia="pt-BR" w:bidi="ar-SA"/>
        </w:rPr>
        <w:t xml:space="preserve">apresentado como parte </w:t>
      </w:r>
      <w:r w:rsidRPr="00D51013">
        <w:rPr>
          <w:color w:val="000000"/>
          <w:sz w:val="24"/>
          <w:szCs w:val="24"/>
          <w:lang w:val="pt-BR" w:eastAsia="pt-BR" w:bidi="ar-SA"/>
        </w:rPr>
        <w:t xml:space="preserve">dos requisitos para obtenção do título de Bacharel em Direito, outorgado pela UNIFACISA – Centro Universitário de Campina Grande – PB. </w:t>
      </w:r>
    </w:p>
    <w:p w:rsidR="00D51013" w:rsidRPr="00D51013" w:rsidRDefault="00D51013" w:rsidP="00D51013">
      <w:pPr>
        <w:widowControl/>
        <w:autoSpaceDE/>
        <w:autoSpaceDN/>
        <w:ind w:left="4536"/>
        <w:jc w:val="both"/>
        <w:rPr>
          <w:sz w:val="24"/>
          <w:szCs w:val="24"/>
          <w:lang w:val="pt-BR" w:eastAsia="pt-BR" w:bidi="ar-SA"/>
        </w:rPr>
      </w:pPr>
    </w:p>
    <w:p w:rsidR="00D51013" w:rsidRPr="00D51013" w:rsidRDefault="00D51013" w:rsidP="00D51013">
      <w:pPr>
        <w:widowControl/>
        <w:autoSpaceDE/>
        <w:autoSpaceDN/>
        <w:ind w:left="4536"/>
        <w:jc w:val="both"/>
        <w:rPr>
          <w:sz w:val="24"/>
          <w:szCs w:val="24"/>
          <w:lang w:val="pt-BR" w:eastAsia="pt-BR" w:bidi="ar-SA"/>
        </w:rPr>
      </w:pPr>
      <w:r w:rsidRPr="00D51013">
        <w:rPr>
          <w:sz w:val="24"/>
          <w:szCs w:val="24"/>
          <w:lang w:val="pt-BR" w:eastAsia="pt-BR" w:bidi="ar-SA"/>
        </w:rPr>
        <w:tab/>
      </w:r>
    </w:p>
    <w:p w:rsidR="00D51013" w:rsidRPr="00D51013" w:rsidRDefault="00D51013" w:rsidP="00D51013">
      <w:pPr>
        <w:widowControl/>
        <w:autoSpaceDE/>
        <w:autoSpaceDN/>
        <w:ind w:left="4536"/>
        <w:jc w:val="both"/>
        <w:rPr>
          <w:color w:val="000000"/>
          <w:sz w:val="24"/>
          <w:szCs w:val="24"/>
          <w:lang w:val="pt-BR" w:eastAsia="pt-BR" w:bidi="ar-SA"/>
        </w:rPr>
      </w:pPr>
      <w:r w:rsidRPr="00D51013">
        <w:rPr>
          <w:color w:val="000000"/>
          <w:sz w:val="24"/>
          <w:szCs w:val="24"/>
          <w:lang w:val="pt-BR" w:eastAsia="pt-BR" w:bidi="ar-SA"/>
        </w:rPr>
        <w:t>APROVADO EM _____/_____/_____</w:t>
      </w:r>
    </w:p>
    <w:p w:rsidR="00D51013" w:rsidRPr="00D51013" w:rsidRDefault="00D51013" w:rsidP="00D51013">
      <w:pPr>
        <w:widowControl/>
        <w:autoSpaceDE/>
        <w:autoSpaceDN/>
        <w:jc w:val="both"/>
        <w:rPr>
          <w:rFonts w:eastAsia="Calibri"/>
          <w:b/>
          <w:sz w:val="24"/>
          <w:lang w:val="pt-BR" w:eastAsia="en-US" w:bidi="ar-SA"/>
        </w:rPr>
      </w:pPr>
    </w:p>
    <w:p w:rsidR="00D51013" w:rsidRPr="00D51013" w:rsidRDefault="00D51013" w:rsidP="00D51013">
      <w:pPr>
        <w:widowControl/>
        <w:autoSpaceDE/>
        <w:autoSpaceDN/>
        <w:jc w:val="both"/>
        <w:rPr>
          <w:rFonts w:eastAsia="Calibri"/>
          <w:b/>
          <w:sz w:val="24"/>
          <w:lang w:val="pt-BR" w:eastAsia="en-US" w:bidi="ar-SA"/>
        </w:rPr>
      </w:pPr>
    </w:p>
    <w:p w:rsidR="00D51013" w:rsidRPr="00D51013" w:rsidRDefault="00D51013" w:rsidP="00D51013">
      <w:pPr>
        <w:widowControl/>
        <w:autoSpaceDE/>
        <w:autoSpaceDN/>
        <w:ind w:left="4536"/>
        <w:jc w:val="both"/>
        <w:rPr>
          <w:color w:val="000000"/>
          <w:sz w:val="24"/>
          <w:szCs w:val="24"/>
          <w:lang w:val="pt-BR" w:eastAsia="pt-BR" w:bidi="ar-SA"/>
        </w:rPr>
      </w:pPr>
      <w:r w:rsidRPr="00D51013">
        <w:rPr>
          <w:color w:val="000000"/>
          <w:sz w:val="24"/>
          <w:szCs w:val="24"/>
          <w:lang w:val="pt-BR" w:eastAsia="pt-BR" w:bidi="ar-SA"/>
        </w:rPr>
        <w:t>BANCA EXAMINADORA:</w:t>
      </w:r>
    </w:p>
    <w:p w:rsidR="00D51013" w:rsidRPr="00D51013" w:rsidRDefault="00D51013" w:rsidP="00D51013">
      <w:pPr>
        <w:widowControl/>
        <w:autoSpaceDE/>
        <w:autoSpaceDN/>
        <w:ind w:left="4536"/>
        <w:jc w:val="both"/>
        <w:rPr>
          <w:color w:val="000000"/>
          <w:sz w:val="24"/>
          <w:szCs w:val="24"/>
          <w:lang w:val="pt-BR" w:eastAsia="pt-BR" w:bidi="ar-SA"/>
        </w:rPr>
      </w:pPr>
    </w:p>
    <w:p w:rsidR="00D51013" w:rsidRPr="00D51013" w:rsidRDefault="00D51013" w:rsidP="00D51013">
      <w:pPr>
        <w:widowControl/>
        <w:autoSpaceDE/>
        <w:autoSpaceDN/>
        <w:ind w:left="4536"/>
        <w:jc w:val="both"/>
        <w:rPr>
          <w:color w:val="000000"/>
          <w:sz w:val="24"/>
          <w:szCs w:val="24"/>
          <w:lang w:val="pt-BR" w:eastAsia="pt-BR" w:bidi="ar-SA"/>
        </w:rPr>
      </w:pPr>
    </w:p>
    <w:p w:rsidR="00D51013" w:rsidRPr="00D51013" w:rsidRDefault="00D51013" w:rsidP="00D51013">
      <w:pPr>
        <w:widowControl/>
        <w:autoSpaceDE/>
        <w:autoSpaceDN/>
        <w:ind w:left="4536"/>
        <w:jc w:val="both"/>
        <w:rPr>
          <w:color w:val="000000"/>
          <w:sz w:val="24"/>
          <w:szCs w:val="24"/>
          <w:lang w:val="pt-BR" w:eastAsia="pt-BR" w:bidi="ar-SA"/>
        </w:rPr>
      </w:pPr>
      <w:r w:rsidRPr="00D51013">
        <w:rPr>
          <w:color w:val="000000"/>
          <w:sz w:val="24"/>
          <w:szCs w:val="24"/>
          <w:lang w:val="pt-BR" w:eastAsia="pt-BR" w:bidi="ar-SA"/>
        </w:rPr>
        <w:t>_____________________________</w:t>
      </w:r>
      <w:r w:rsidR="00E65955">
        <w:rPr>
          <w:color w:val="000000"/>
          <w:sz w:val="24"/>
          <w:szCs w:val="24"/>
          <w:lang w:val="pt-BR" w:eastAsia="pt-BR" w:bidi="ar-SA"/>
        </w:rPr>
        <w:t xml:space="preserve"> </w:t>
      </w:r>
    </w:p>
    <w:p w:rsidR="00E65955" w:rsidRDefault="00D51013" w:rsidP="00E65955">
      <w:pPr>
        <w:widowControl/>
        <w:tabs>
          <w:tab w:val="left" w:pos="708"/>
        </w:tabs>
        <w:suppressAutoHyphens/>
        <w:autoSpaceDE/>
        <w:autoSpaceDN/>
        <w:ind w:left="4536"/>
        <w:jc w:val="both"/>
        <w:rPr>
          <w:rFonts w:eastAsia="Calibri"/>
          <w:sz w:val="24"/>
          <w:szCs w:val="24"/>
          <w:lang w:val="pt-BR" w:eastAsia="pt-BR" w:bidi="ar-SA"/>
        </w:rPr>
      </w:pPr>
      <w:proofErr w:type="gramStart"/>
      <w:r w:rsidRPr="00D51013">
        <w:rPr>
          <w:color w:val="000000"/>
          <w:sz w:val="24"/>
          <w:szCs w:val="24"/>
          <w:lang w:val="pt-BR" w:eastAsia="pt-BR" w:bidi="ar-SA"/>
        </w:rPr>
        <w:t>Prof.</w:t>
      </w:r>
      <w:r w:rsidR="00E65955">
        <w:rPr>
          <w:color w:val="000000"/>
          <w:sz w:val="24"/>
          <w:szCs w:val="24"/>
          <w:lang w:val="pt-BR" w:eastAsia="pt-BR" w:bidi="ar-SA"/>
        </w:rPr>
        <w:t>ª</w:t>
      </w:r>
      <w:proofErr w:type="gramEnd"/>
      <w:r w:rsidR="00E65955">
        <w:rPr>
          <w:color w:val="000000"/>
          <w:sz w:val="24"/>
          <w:szCs w:val="24"/>
          <w:lang w:val="pt-BR" w:eastAsia="pt-BR" w:bidi="ar-SA"/>
        </w:rPr>
        <w:t xml:space="preserve"> </w:t>
      </w:r>
      <w:r w:rsidRPr="00D51013">
        <w:rPr>
          <w:color w:val="000000"/>
          <w:sz w:val="24"/>
          <w:szCs w:val="24"/>
          <w:lang w:val="pt-BR" w:eastAsia="pt-BR" w:bidi="ar-SA"/>
        </w:rPr>
        <w:t xml:space="preserve"> da UNIFACISA </w:t>
      </w:r>
      <w:r w:rsidRPr="00D51013">
        <w:rPr>
          <w:rFonts w:eastAsia="Calibri"/>
          <w:sz w:val="24"/>
          <w:szCs w:val="24"/>
          <w:lang w:val="pt-BR" w:eastAsia="pt-BR" w:bidi="ar-SA"/>
        </w:rPr>
        <w:t xml:space="preserve">Ediliane L. L. </w:t>
      </w:r>
    </w:p>
    <w:p w:rsidR="00E65955" w:rsidRDefault="00D51013" w:rsidP="00E65955">
      <w:pPr>
        <w:widowControl/>
        <w:tabs>
          <w:tab w:val="left" w:pos="708"/>
        </w:tabs>
        <w:suppressAutoHyphens/>
        <w:autoSpaceDE/>
        <w:autoSpaceDN/>
        <w:ind w:left="4536"/>
        <w:jc w:val="both"/>
        <w:rPr>
          <w:rFonts w:eastAsia="Calibri"/>
          <w:sz w:val="24"/>
          <w:szCs w:val="24"/>
          <w:lang w:val="pt-BR" w:eastAsia="pt-BR" w:bidi="ar-SA"/>
        </w:rPr>
      </w:pPr>
      <w:r w:rsidRPr="00D51013">
        <w:rPr>
          <w:rFonts w:eastAsia="Calibri"/>
          <w:sz w:val="24"/>
          <w:szCs w:val="24"/>
          <w:lang w:val="pt-BR" w:eastAsia="pt-BR" w:bidi="ar-SA"/>
        </w:rPr>
        <w:t>Figueiredo</w:t>
      </w:r>
      <w:r w:rsidRPr="00D51013">
        <w:rPr>
          <w:color w:val="000000"/>
          <w:sz w:val="24"/>
          <w:szCs w:val="24"/>
          <w:lang w:val="pt-BR" w:eastAsia="pt-BR" w:bidi="ar-SA"/>
        </w:rPr>
        <w:t xml:space="preserve">, </w:t>
      </w:r>
      <w:proofErr w:type="spellStart"/>
      <w:r w:rsidRPr="00D51013">
        <w:rPr>
          <w:color w:val="000000"/>
          <w:sz w:val="24"/>
          <w:szCs w:val="24"/>
          <w:lang w:val="pt-BR" w:eastAsia="pt-BR" w:bidi="ar-SA"/>
        </w:rPr>
        <w:t>Drª</w:t>
      </w:r>
      <w:proofErr w:type="spellEnd"/>
      <w:r w:rsidRPr="00D51013">
        <w:rPr>
          <w:color w:val="000000"/>
          <w:sz w:val="24"/>
          <w:szCs w:val="24"/>
          <w:lang w:val="pt-BR" w:eastAsia="pt-BR" w:bidi="ar-SA"/>
        </w:rPr>
        <w:t>.</w:t>
      </w:r>
    </w:p>
    <w:p w:rsidR="00D51013" w:rsidRPr="00E65955" w:rsidRDefault="00E65955" w:rsidP="00E65955">
      <w:pPr>
        <w:widowControl/>
        <w:tabs>
          <w:tab w:val="left" w:pos="708"/>
        </w:tabs>
        <w:suppressAutoHyphens/>
        <w:autoSpaceDE/>
        <w:autoSpaceDN/>
        <w:ind w:left="4536"/>
        <w:jc w:val="both"/>
        <w:rPr>
          <w:rFonts w:eastAsia="Calibri"/>
          <w:sz w:val="24"/>
          <w:szCs w:val="24"/>
          <w:lang w:val="pt-BR" w:eastAsia="pt-BR" w:bidi="ar-SA"/>
        </w:rPr>
      </w:pPr>
      <w:r>
        <w:rPr>
          <w:rFonts w:eastAsia="Calibri"/>
          <w:sz w:val="24"/>
          <w:szCs w:val="24"/>
          <w:lang w:val="pt-BR" w:eastAsia="pt-BR" w:bidi="ar-SA"/>
        </w:rPr>
        <w:t xml:space="preserve">                </w:t>
      </w:r>
      <w:r w:rsidR="00D51013" w:rsidRPr="00D51013">
        <w:rPr>
          <w:color w:val="000000"/>
          <w:sz w:val="24"/>
          <w:szCs w:val="24"/>
          <w:lang w:val="pt-BR" w:eastAsia="pt-BR" w:bidi="ar-SA"/>
        </w:rPr>
        <w:t>Orientadora</w:t>
      </w:r>
    </w:p>
    <w:p w:rsidR="00D51013" w:rsidRPr="00D51013" w:rsidRDefault="00D51013" w:rsidP="00D51013">
      <w:pPr>
        <w:widowControl/>
        <w:autoSpaceDE/>
        <w:autoSpaceDN/>
        <w:ind w:left="4536"/>
        <w:jc w:val="both"/>
        <w:rPr>
          <w:color w:val="000000"/>
          <w:sz w:val="24"/>
          <w:szCs w:val="24"/>
          <w:lang w:val="pt-BR" w:eastAsia="pt-BR" w:bidi="ar-SA"/>
        </w:rPr>
      </w:pPr>
    </w:p>
    <w:p w:rsidR="00D51013" w:rsidRPr="00D51013" w:rsidRDefault="00D51013" w:rsidP="00D51013">
      <w:pPr>
        <w:widowControl/>
        <w:autoSpaceDE/>
        <w:autoSpaceDN/>
        <w:ind w:left="4536"/>
        <w:jc w:val="both"/>
        <w:rPr>
          <w:color w:val="000000"/>
          <w:sz w:val="24"/>
          <w:szCs w:val="24"/>
          <w:lang w:val="pt-BR" w:eastAsia="pt-BR" w:bidi="ar-SA"/>
        </w:rPr>
      </w:pPr>
    </w:p>
    <w:p w:rsidR="00D51013" w:rsidRPr="00D51013" w:rsidRDefault="00D51013" w:rsidP="00D51013">
      <w:pPr>
        <w:widowControl/>
        <w:autoSpaceDE/>
        <w:autoSpaceDN/>
        <w:ind w:left="4536"/>
        <w:jc w:val="both"/>
        <w:rPr>
          <w:color w:val="000000"/>
          <w:sz w:val="24"/>
          <w:szCs w:val="24"/>
          <w:lang w:val="pt-BR" w:eastAsia="pt-BR" w:bidi="ar-SA"/>
        </w:rPr>
      </w:pPr>
      <w:r w:rsidRPr="00D51013">
        <w:rPr>
          <w:color w:val="000000"/>
          <w:sz w:val="24"/>
          <w:szCs w:val="24"/>
          <w:lang w:val="pt-BR" w:eastAsia="pt-BR" w:bidi="ar-SA"/>
        </w:rPr>
        <w:t>_____________________________</w:t>
      </w:r>
    </w:p>
    <w:p w:rsidR="00D51013" w:rsidRPr="00D51013" w:rsidRDefault="00D51013" w:rsidP="00D51013">
      <w:pPr>
        <w:widowControl/>
        <w:autoSpaceDE/>
        <w:autoSpaceDN/>
        <w:ind w:left="4536"/>
        <w:jc w:val="both"/>
        <w:rPr>
          <w:color w:val="000000"/>
          <w:sz w:val="24"/>
          <w:szCs w:val="24"/>
          <w:lang w:val="pt-BR" w:eastAsia="pt-BR" w:bidi="ar-SA"/>
        </w:rPr>
      </w:pPr>
      <w:proofErr w:type="spellStart"/>
      <w:proofErr w:type="gramStart"/>
      <w:r w:rsidRPr="00D51013">
        <w:rPr>
          <w:color w:val="000000"/>
          <w:sz w:val="24"/>
          <w:szCs w:val="24"/>
          <w:lang w:val="pt-BR" w:eastAsia="pt-BR" w:bidi="ar-SA"/>
        </w:rPr>
        <w:t>Prof.</w:t>
      </w:r>
      <w:proofErr w:type="gramEnd"/>
      <w:r w:rsidR="00E65955">
        <w:rPr>
          <w:color w:val="000000"/>
          <w:sz w:val="24"/>
          <w:szCs w:val="24"/>
          <w:vertAlign w:val="superscript"/>
          <w:lang w:val="pt-BR" w:eastAsia="pt-BR" w:bidi="ar-SA"/>
        </w:rPr>
        <w:t>o</w:t>
      </w:r>
      <w:proofErr w:type="spellEnd"/>
      <w:r w:rsidR="00E65955">
        <w:rPr>
          <w:color w:val="000000"/>
          <w:sz w:val="24"/>
          <w:szCs w:val="24"/>
          <w:vertAlign w:val="superscript"/>
          <w:lang w:val="pt-BR" w:eastAsia="pt-BR" w:bidi="ar-SA"/>
        </w:rPr>
        <w:t xml:space="preserve"> </w:t>
      </w:r>
      <w:r w:rsidR="00170989">
        <w:rPr>
          <w:color w:val="000000"/>
          <w:sz w:val="24"/>
          <w:szCs w:val="24"/>
          <w:vertAlign w:val="superscript"/>
          <w:lang w:val="pt-BR" w:eastAsia="pt-BR" w:bidi="ar-SA"/>
        </w:rPr>
        <w:t xml:space="preserve"> </w:t>
      </w:r>
      <w:r w:rsidR="00170989">
        <w:rPr>
          <w:color w:val="000000"/>
          <w:sz w:val="24"/>
          <w:szCs w:val="24"/>
          <w:lang w:val="pt-BR" w:eastAsia="pt-BR" w:bidi="ar-SA"/>
        </w:rPr>
        <w:t xml:space="preserve">da </w:t>
      </w:r>
      <w:r w:rsidRPr="00D51013">
        <w:rPr>
          <w:color w:val="000000"/>
          <w:sz w:val="24"/>
          <w:szCs w:val="24"/>
          <w:lang w:val="pt-BR" w:eastAsia="pt-BR" w:bidi="ar-SA"/>
        </w:rPr>
        <w:t xml:space="preserve">UNIFACISA </w:t>
      </w:r>
      <w:proofErr w:type="spellStart"/>
      <w:r w:rsidRPr="00D51013">
        <w:rPr>
          <w:color w:val="000000"/>
          <w:sz w:val="24"/>
          <w:szCs w:val="24"/>
          <w:lang w:val="pt-BR" w:eastAsia="pt-BR" w:bidi="ar-SA"/>
        </w:rPr>
        <w:t>Drª</w:t>
      </w:r>
      <w:proofErr w:type="spellEnd"/>
      <w:r w:rsidRPr="00D51013">
        <w:rPr>
          <w:color w:val="000000"/>
          <w:sz w:val="24"/>
          <w:szCs w:val="24"/>
          <w:lang w:val="pt-BR" w:eastAsia="pt-BR" w:bidi="ar-SA"/>
        </w:rPr>
        <w:t>.</w:t>
      </w:r>
    </w:p>
    <w:p w:rsidR="00D51013" w:rsidRPr="00D51013" w:rsidRDefault="00D51013" w:rsidP="00D51013">
      <w:pPr>
        <w:widowControl/>
        <w:autoSpaceDE/>
        <w:autoSpaceDN/>
        <w:ind w:left="4536"/>
        <w:jc w:val="both"/>
        <w:rPr>
          <w:color w:val="000000"/>
          <w:sz w:val="24"/>
          <w:szCs w:val="24"/>
          <w:lang w:val="pt-BR" w:eastAsia="pt-BR" w:bidi="ar-SA"/>
        </w:rPr>
      </w:pPr>
    </w:p>
    <w:p w:rsidR="00D51013" w:rsidRPr="00D51013" w:rsidRDefault="00D51013" w:rsidP="00D51013">
      <w:pPr>
        <w:widowControl/>
        <w:autoSpaceDE/>
        <w:autoSpaceDN/>
        <w:ind w:left="4536"/>
        <w:jc w:val="both"/>
        <w:rPr>
          <w:color w:val="000000"/>
          <w:sz w:val="24"/>
          <w:szCs w:val="24"/>
          <w:lang w:val="pt-BR" w:eastAsia="pt-BR" w:bidi="ar-SA"/>
        </w:rPr>
      </w:pPr>
      <w:r w:rsidRPr="00D51013">
        <w:rPr>
          <w:color w:val="000000"/>
          <w:sz w:val="24"/>
          <w:szCs w:val="24"/>
          <w:lang w:val="pt-BR" w:eastAsia="pt-BR" w:bidi="ar-SA"/>
        </w:rPr>
        <w:t xml:space="preserve"> </w:t>
      </w:r>
    </w:p>
    <w:p w:rsidR="00D51013" w:rsidRPr="00D51013" w:rsidRDefault="00D51013" w:rsidP="00D51013">
      <w:pPr>
        <w:widowControl/>
        <w:autoSpaceDE/>
        <w:autoSpaceDN/>
        <w:ind w:left="4536"/>
        <w:jc w:val="both"/>
        <w:rPr>
          <w:color w:val="000000"/>
          <w:sz w:val="24"/>
          <w:szCs w:val="24"/>
          <w:lang w:val="pt-BR" w:eastAsia="pt-BR" w:bidi="ar-SA"/>
        </w:rPr>
      </w:pPr>
      <w:r w:rsidRPr="00D51013">
        <w:rPr>
          <w:color w:val="000000"/>
          <w:sz w:val="24"/>
          <w:szCs w:val="24"/>
          <w:lang w:val="pt-BR" w:eastAsia="pt-BR" w:bidi="ar-SA"/>
        </w:rPr>
        <w:t>_____________________________</w:t>
      </w:r>
    </w:p>
    <w:p w:rsidR="00D51013" w:rsidRDefault="00D51013" w:rsidP="00D51013">
      <w:pPr>
        <w:widowControl/>
        <w:autoSpaceDE/>
        <w:autoSpaceDN/>
        <w:ind w:left="4536"/>
        <w:jc w:val="both"/>
        <w:rPr>
          <w:color w:val="000000"/>
          <w:sz w:val="24"/>
          <w:szCs w:val="24"/>
          <w:lang w:val="pt-BR" w:eastAsia="pt-BR" w:bidi="ar-SA"/>
        </w:rPr>
      </w:pPr>
      <w:r w:rsidRPr="00D51013">
        <w:rPr>
          <w:sz w:val="24"/>
          <w:szCs w:val="24"/>
          <w:lang w:val="pt-BR" w:eastAsia="pt-BR" w:bidi="ar-SA"/>
        </w:rPr>
        <w:t>Prof.</w:t>
      </w:r>
      <w:r w:rsidR="00E65955">
        <w:rPr>
          <w:sz w:val="24"/>
          <w:szCs w:val="24"/>
          <w:lang w:val="pt-BR" w:eastAsia="pt-BR" w:bidi="ar-SA"/>
        </w:rPr>
        <w:t xml:space="preserve">º </w:t>
      </w:r>
      <w:r w:rsidR="00170989">
        <w:rPr>
          <w:sz w:val="24"/>
          <w:szCs w:val="24"/>
          <w:lang w:val="pt-BR" w:eastAsia="pt-BR" w:bidi="ar-SA"/>
        </w:rPr>
        <w:t xml:space="preserve"> </w:t>
      </w:r>
      <w:r w:rsidRPr="00D51013">
        <w:rPr>
          <w:sz w:val="24"/>
          <w:szCs w:val="24"/>
          <w:lang w:val="pt-BR" w:eastAsia="pt-BR" w:bidi="ar-SA"/>
        </w:rPr>
        <w:t xml:space="preserve"> da UNIFACISA </w:t>
      </w:r>
      <w:proofErr w:type="spellStart"/>
      <w:r w:rsidRPr="00D51013">
        <w:rPr>
          <w:color w:val="000000"/>
          <w:sz w:val="24"/>
          <w:szCs w:val="24"/>
          <w:lang w:val="pt-BR" w:eastAsia="pt-BR" w:bidi="ar-SA"/>
        </w:rPr>
        <w:t>Drª</w:t>
      </w:r>
      <w:proofErr w:type="spellEnd"/>
      <w:r w:rsidRPr="00D51013">
        <w:rPr>
          <w:color w:val="000000"/>
          <w:sz w:val="24"/>
          <w:szCs w:val="24"/>
          <w:lang w:val="pt-BR" w:eastAsia="pt-BR" w:bidi="ar-SA"/>
        </w:rPr>
        <w:t>.</w:t>
      </w:r>
    </w:p>
    <w:p w:rsidR="00DC0C87" w:rsidRDefault="00DC0C87" w:rsidP="00D51013">
      <w:pPr>
        <w:widowControl/>
        <w:autoSpaceDE/>
        <w:autoSpaceDN/>
        <w:ind w:left="4536"/>
        <w:jc w:val="both"/>
        <w:rPr>
          <w:sz w:val="24"/>
          <w:szCs w:val="24"/>
          <w:lang w:val="pt-BR" w:eastAsia="pt-BR" w:bidi="ar-SA"/>
        </w:rPr>
      </w:pPr>
    </w:p>
    <w:p w:rsidR="00DC0C87" w:rsidRDefault="00DC0C87" w:rsidP="00D51013">
      <w:pPr>
        <w:widowControl/>
        <w:autoSpaceDE/>
        <w:autoSpaceDN/>
        <w:ind w:left="4536"/>
        <w:jc w:val="both"/>
        <w:rPr>
          <w:sz w:val="24"/>
          <w:szCs w:val="24"/>
          <w:lang w:val="pt-BR" w:eastAsia="pt-BR" w:bidi="ar-SA"/>
        </w:rPr>
      </w:pPr>
    </w:p>
    <w:p w:rsidR="00DC0C87" w:rsidRDefault="00DC0C87" w:rsidP="00D51013">
      <w:pPr>
        <w:widowControl/>
        <w:autoSpaceDE/>
        <w:autoSpaceDN/>
        <w:ind w:left="4536"/>
        <w:jc w:val="both"/>
        <w:rPr>
          <w:sz w:val="24"/>
          <w:szCs w:val="24"/>
          <w:lang w:val="pt-BR" w:eastAsia="pt-BR" w:bidi="ar-SA"/>
        </w:rPr>
      </w:pPr>
    </w:p>
    <w:p w:rsidR="00DC0C87" w:rsidRDefault="00DC0C87" w:rsidP="00D51013">
      <w:pPr>
        <w:widowControl/>
        <w:autoSpaceDE/>
        <w:autoSpaceDN/>
        <w:ind w:left="4536"/>
        <w:jc w:val="both"/>
        <w:rPr>
          <w:sz w:val="24"/>
          <w:szCs w:val="24"/>
          <w:lang w:val="pt-BR" w:eastAsia="pt-BR" w:bidi="ar-SA"/>
        </w:rPr>
      </w:pPr>
    </w:p>
    <w:p w:rsidR="00DC0C87" w:rsidRDefault="00DC0C87" w:rsidP="00D51013">
      <w:pPr>
        <w:widowControl/>
        <w:autoSpaceDE/>
        <w:autoSpaceDN/>
        <w:ind w:left="4536"/>
        <w:jc w:val="both"/>
        <w:rPr>
          <w:sz w:val="24"/>
          <w:szCs w:val="24"/>
          <w:lang w:val="pt-BR" w:eastAsia="pt-BR" w:bidi="ar-SA"/>
        </w:rPr>
      </w:pPr>
    </w:p>
    <w:p w:rsidR="00DC0C87" w:rsidRDefault="00DC0C87" w:rsidP="00D51013">
      <w:pPr>
        <w:widowControl/>
        <w:autoSpaceDE/>
        <w:autoSpaceDN/>
        <w:ind w:left="4536"/>
        <w:jc w:val="both"/>
        <w:rPr>
          <w:sz w:val="24"/>
          <w:szCs w:val="24"/>
          <w:lang w:val="pt-BR" w:eastAsia="pt-BR" w:bidi="ar-SA"/>
        </w:rPr>
      </w:pPr>
    </w:p>
    <w:p w:rsidR="00DC0C87" w:rsidRDefault="00DC0C87"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9E3901" w:rsidRDefault="009E3901" w:rsidP="00D51013">
      <w:pPr>
        <w:widowControl/>
        <w:autoSpaceDE/>
        <w:autoSpaceDN/>
        <w:ind w:left="4536"/>
        <w:jc w:val="both"/>
        <w:rPr>
          <w:sz w:val="24"/>
          <w:szCs w:val="24"/>
          <w:lang w:val="pt-BR" w:eastAsia="pt-BR" w:bidi="ar-SA"/>
        </w:rPr>
      </w:pPr>
    </w:p>
    <w:p w:rsidR="00DC0C87" w:rsidRPr="00D51013" w:rsidRDefault="00DC0C87" w:rsidP="0048017C">
      <w:pPr>
        <w:widowControl/>
        <w:autoSpaceDE/>
        <w:autoSpaceDN/>
        <w:jc w:val="both"/>
        <w:rPr>
          <w:sz w:val="24"/>
          <w:szCs w:val="24"/>
          <w:lang w:val="pt-BR" w:eastAsia="pt-BR" w:bidi="ar-SA"/>
        </w:rPr>
      </w:pPr>
    </w:p>
    <w:p w:rsidR="001F6162" w:rsidRDefault="001F6162" w:rsidP="00066830"/>
    <w:p w:rsidR="001F6162" w:rsidRPr="001F6162" w:rsidRDefault="001F6162" w:rsidP="001F6162">
      <w:pPr>
        <w:jc w:val="center"/>
        <w:rPr>
          <w:b/>
          <w:sz w:val="24"/>
          <w:szCs w:val="24"/>
          <w:lang w:val="pt-BR"/>
        </w:rPr>
      </w:pPr>
      <w:r w:rsidRPr="001F6162">
        <w:rPr>
          <w:b/>
          <w:sz w:val="24"/>
          <w:szCs w:val="24"/>
          <w:lang w:val="pt-BR"/>
        </w:rPr>
        <w:t>EST</w:t>
      </w:r>
      <w:r w:rsidR="005B4684">
        <w:rPr>
          <w:b/>
          <w:sz w:val="24"/>
          <w:szCs w:val="24"/>
          <w:lang w:val="pt-BR"/>
        </w:rPr>
        <w:t xml:space="preserve">ADO DE COISAS INCONSTITUCIONAL E </w:t>
      </w:r>
      <w:r w:rsidRPr="001F6162">
        <w:rPr>
          <w:b/>
          <w:sz w:val="24"/>
          <w:szCs w:val="24"/>
          <w:lang w:val="pt-BR"/>
        </w:rPr>
        <w:t xml:space="preserve">A </w:t>
      </w:r>
      <w:r w:rsidR="002D57FF">
        <w:rPr>
          <w:b/>
          <w:color w:val="000000" w:themeColor="text1"/>
          <w:sz w:val="24"/>
          <w:szCs w:val="24"/>
          <w:lang w:val="pt-BR"/>
        </w:rPr>
        <w:t>INDILIGÊNCIA</w:t>
      </w:r>
      <w:r w:rsidRPr="005D01B3">
        <w:rPr>
          <w:b/>
          <w:color w:val="FF0000"/>
          <w:sz w:val="24"/>
          <w:szCs w:val="24"/>
          <w:lang w:val="pt-BR"/>
        </w:rPr>
        <w:t xml:space="preserve"> </w:t>
      </w:r>
      <w:r w:rsidRPr="001F6162">
        <w:rPr>
          <w:b/>
          <w:sz w:val="24"/>
          <w:szCs w:val="24"/>
          <w:lang w:val="pt-BR"/>
        </w:rPr>
        <w:t>DO DIREITO SUBJETIVO À EDUCAÇÃO</w:t>
      </w:r>
    </w:p>
    <w:p w:rsidR="001F6162" w:rsidRDefault="001F6162">
      <w:pPr>
        <w:jc w:val="center"/>
      </w:pPr>
    </w:p>
    <w:p w:rsidR="001F6162" w:rsidRDefault="001F6162">
      <w:pPr>
        <w:jc w:val="center"/>
      </w:pPr>
    </w:p>
    <w:p w:rsidR="001F6162" w:rsidRDefault="001F6162">
      <w:pPr>
        <w:jc w:val="center"/>
      </w:pPr>
    </w:p>
    <w:p w:rsidR="00D51013" w:rsidRDefault="001F6162" w:rsidP="001F6162">
      <w:pPr>
        <w:jc w:val="right"/>
      </w:pPr>
      <w:r>
        <w:t>Emanuel Gaspar Araújo da Silva Xavier</w:t>
      </w:r>
      <w:r>
        <w:rPr>
          <w:rStyle w:val="Refdenotaderodap"/>
        </w:rPr>
        <w:footnoteReference w:id="1"/>
      </w:r>
    </w:p>
    <w:p w:rsidR="001F6162" w:rsidRDefault="001F6162" w:rsidP="001F6162">
      <w:pPr>
        <w:jc w:val="right"/>
      </w:pPr>
      <w:r>
        <w:t xml:space="preserve">Ediliane Lopes Leite de Figueiredo </w:t>
      </w:r>
      <w:r>
        <w:rPr>
          <w:rStyle w:val="Refdenotaderodap"/>
        </w:rPr>
        <w:footnoteReference w:id="2"/>
      </w:r>
    </w:p>
    <w:p w:rsidR="001F6162" w:rsidRDefault="001F6162" w:rsidP="001F6162">
      <w:pPr>
        <w:jc w:val="right"/>
      </w:pPr>
    </w:p>
    <w:p w:rsidR="001F6162" w:rsidRDefault="001F6162" w:rsidP="001F6162">
      <w:pPr>
        <w:jc w:val="right"/>
      </w:pPr>
    </w:p>
    <w:p w:rsidR="001F6162" w:rsidRDefault="001F6162" w:rsidP="001F6162">
      <w:pPr>
        <w:jc w:val="right"/>
      </w:pPr>
    </w:p>
    <w:p w:rsidR="001F6162" w:rsidRDefault="001F6162" w:rsidP="001F6162">
      <w:pPr>
        <w:jc w:val="right"/>
      </w:pPr>
    </w:p>
    <w:p w:rsidR="001F6162" w:rsidRPr="001F6162" w:rsidRDefault="001F6162" w:rsidP="001F6162">
      <w:pPr>
        <w:widowControl/>
        <w:autoSpaceDE/>
        <w:autoSpaceDN/>
        <w:spacing w:after="200" w:line="100" w:lineRule="atLeast"/>
        <w:jc w:val="center"/>
        <w:rPr>
          <w:b/>
          <w:bCs/>
          <w:color w:val="000000"/>
          <w:sz w:val="24"/>
          <w:szCs w:val="24"/>
          <w:lang w:val="pt-BR" w:eastAsia="pt-BR" w:bidi="ar-SA"/>
        </w:rPr>
      </w:pPr>
      <w:r w:rsidRPr="001F6162">
        <w:rPr>
          <w:b/>
          <w:bCs/>
          <w:color w:val="000000"/>
          <w:sz w:val="24"/>
          <w:szCs w:val="24"/>
          <w:lang w:val="pt-BR" w:eastAsia="pt-BR" w:bidi="ar-SA"/>
        </w:rPr>
        <w:t>RESUMO</w:t>
      </w:r>
    </w:p>
    <w:p w:rsidR="005B4684" w:rsidRPr="008858C0" w:rsidRDefault="005B4684" w:rsidP="005B4684">
      <w:pPr>
        <w:spacing w:line="360" w:lineRule="auto"/>
        <w:jc w:val="both"/>
        <w:rPr>
          <w:color w:val="000000" w:themeColor="text1"/>
          <w:sz w:val="24"/>
          <w:szCs w:val="24"/>
        </w:rPr>
      </w:pPr>
      <w:r w:rsidRPr="008858C0">
        <w:rPr>
          <w:color w:val="000000" w:themeColor="text1"/>
          <w:sz w:val="24"/>
          <w:szCs w:val="24"/>
        </w:rPr>
        <w:t xml:space="preserve">O presente trabalho tenciona a dilucidar o sistema educacional brasileiro e o atual contexto em que o mesmo se encontra, tendo por base as numerosas e massivas violações que ocorrem aos direitos educacionais dentro e fora </w:t>
      </w:r>
      <w:r w:rsidR="009E64F9" w:rsidRPr="008858C0">
        <w:rPr>
          <w:color w:val="000000" w:themeColor="text1"/>
          <w:sz w:val="24"/>
          <w:szCs w:val="24"/>
        </w:rPr>
        <w:t xml:space="preserve">das </w:t>
      </w:r>
      <w:r w:rsidRPr="008858C0">
        <w:rPr>
          <w:color w:val="000000" w:themeColor="text1"/>
          <w:sz w:val="24"/>
          <w:szCs w:val="24"/>
        </w:rPr>
        <w:t xml:space="preserve"> </w:t>
      </w:r>
      <w:r w:rsidR="009E64F9" w:rsidRPr="008858C0">
        <w:rPr>
          <w:color w:val="000000" w:themeColor="text1"/>
          <w:sz w:val="24"/>
          <w:szCs w:val="24"/>
        </w:rPr>
        <w:t>instituições educacionais</w:t>
      </w:r>
      <w:r w:rsidRPr="008858C0">
        <w:rPr>
          <w:color w:val="000000" w:themeColor="text1"/>
          <w:sz w:val="24"/>
          <w:szCs w:val="24"/>
        </w:rPr>
        <w:t>. A partir de tal conjectura, o propósito do artigo é explorar o instituto do Estado de Coisas Inconstitucional (ECI), técnica processual decisória proveniente da Suprema Corte Colombiana, que foi importada pelo Supremo Tribunal Federal para declarar a inconstitucionalidade do sistema carcerário</w:t>
      </w:r>
      <w:r w:rsidR="009E64F9" w:rsidRPr="008858C0">
        <w:rPr>
          <w:color w:val="000000" w:themeColor="text1"/>
          <w:sz w:val="24"/>
          <w:szCs w:val="24"/>
        </w:rPr>
        <w:t>,</w:t>
      </w:r>
      <w:r w:rsidRPr="008858C0">
        <w:rPr>
          <w:color w:val="000000" w:themeColor="text1"/>
          <w:sz w:val="24"/>
          <w:szCs w:val="24"/>
        </w:rPr>
        <w:t xml:space="preserve"> em sede de julgamento de Arguição de Descumprimento de Preceito Fundamental (ADPF) no ano de 2015. Igualmente, será examinado o cabimento desse mecanismo jurídico, concomitantemente</w:t>
      </w:r>
      <w:r w:rsidR="00513B09">
        <w:rPr>
          <w:color w:val="000000" w:themeColor="text1"/>
          <w:sz w:val="24"/>
          <w:szCs w:val="24"/>
        </w:rPr>
        <w:t>,</w:t>
      </w:r>
      <w:r w:rsidRPr="008858C0">
        <w:rPr>
          <w:color w:val="000000" w:themeColor="text1"/>
          <w:sz w:val="24"/>
          <w:szCs w:val="24"/>
        </w:rPr>
        <w:t xml:space="preserve"> com exposições outras</w:t>
      </w:r>
      <w:r w:rsidR="009E64F9" w:rsidRPr="008858C0">
        <w:rPr>
          <w:color w:val="000000" w:themeColor="text1"/>
          <w:sz w:val="24"/>
          <w:szCs w:val="24"/>
        </w:rPr>
        <w:t>,</w:t>
      </w:r>
      <w:r w:rsidRPr="008858C0">
        <w:rPr>
          <w:color w:val="000000" w:themeColor="text1"/>
          <w:sz w:val="24"/>
          <w:szCs w:val="24"/>
        </w:rPr>
        <w:t xml:space="preserve"> em relação à impossibilidade de aplicação do ECI no Ordenamento Jurídico</w:t>
      </w:r>
      <w:r w:rsidR="008858C0" w:rsidRPr="008858C0">
        <w:rPr>
          <w:color w:val="000000" w:themeColor="text1"/>
          <w:sz w:val="24"/>
          <w:szCs w:val="24"/>
        </w:rPr>
        <w:t xml:space="preserve"> brasileiro. </w:t>
      </w:r>
      <w:r w:rsidRPr="008858C0">
        <w:rPr>
          <w:color w:val="000000" w:themeColor="text1"/>
          <w:sz w:val="24"/>
          <w:szCs w:val="24"/>
        </w:rPr>
        <w:t>O presente trabalho traduz-se em uma revisão bibliográfica e descritiva, através de método dedutivo. O estudo depreende que o sistema educacional está em quadro de constante retrocesso, mas que com a possível declaração do ECI na educação, tal circunstância possa ser contida.</w:t>
      </w:r>
    </w:p>
    <w:p w:rsidR="001F6162" w:rsidRPr="001F6162" w:rsidRDefault="001F6162" w:rsidP="001F6162">
      <w:pPr>
        <w:widowControl/>
        <w:autoSpaceDE/>
        <w:autoSpaceDN/>
        <w:spacing w:after="200" w:line="100" w:lineRule="atLeast"/>
        <w:rPr>
          <w:b/>
          <w:bCs/>
          <w:color w:val="000000"/>
          <w:sz w:val="24"/>
          <w:szCs w:val="24"/>
          <w:lang w:val="pt-BR" w:eastAsia="pt-BR" w:bidi="ar-SA"/>
        </w:rPr>
      </w:pPr>
    </w:p>
    <w:p w:rsidR="005B4684" w:rsidRPr="000D505B" w:rsidRDefault="001F6162" w:rsidP="000D505B">
      <w:pPr>
        <w:widowControl/>
        <w:autoSpaceDE/>
        <w:autoSpaceDN/>
        <w:spacing w:after="200" w:line="100" w:lineRule="atLeast"/>
        <w:jc w:val="both"/>
        <w:rPr>
          <w:bCs/>
          <w:color w:val="000000"/>
          <w:sz w:val="24"/>
          <w:szCs w:val="24"/>
          <w:lang w:val="pt-BR" w:eastAsia="pt-BR" w:bidi="ar-SA"/>
        </w:rPr>
      </w:pPr>
      <w:r w:rsidRPr="001F6162">
        <w:rPr>
          <w:bCs/>
          <w:color w:val="000000"/>
          <w:sz w:val="24"/>
          <w:szCs w:val="24"/>
          <w:lang w:val="pt-BR" w:eastAsia="pt-BR" w:bidi="ar-SA"/>
        </w:rPr>
        <w:t>PALAVRAS-CHAVE:</w:t>
      </w:r>
      <w:r w:rsidR="005B4684">
        <w:rPr>
          <w:bCs/>
          <w:color w:val="000000"/>
          <w:sz w:val="24"/>
          <w:szCs w:val="24"/>
          <w:lang w:val="pt-BR" w:eastAsia="pt-BR" w:bidi="ar-SA"/>
        </w:rPr>
        <w:t xml:space="preserve"> </w:t>
      </w:r>
      <w:r w:rsidR="005B4684" w:rsidRPr="005B4684">
        <w:rPr>
          <w:bCs/>
          <w:color w:val="000000"/>
          <w:sz w:val="24"/>
          <w:szCs w:val="24"/>
          <w:lang w:val="pt-BR" w:eastAsia="pt-BR" w:bidi="ar-SA"/>
        </w:rPr>
        <w:t>Sistema educacional brasileiro. Estado de Coisas Inconstitucional. Direitos Fundamentais</w:t>
      </w:r>
    </w:p>
    <w:p w:rsidR="00AA79E6" w:rsidRDefault="00AA79E6" w:rsidP="001F6162">
      <w:pPr>
        <w:jc w:val="right"/>
      </w:pPr>
    </w:p>
    <w:p w:rsidR="00AA79E6" w:rsidRDefault="00AA79E6" w:rsidP="00AA79E6">
      <w:pPr>
        <w:widowControl/>
        <w:autoSpaceDE/>
        <w:autoSpaceDN/>
        <w:spacing w:after="200" w:line="100" w:lineRule="atLeast"/>
        <w:jc w:val="center"/>
        <w:rPr>
          <w:b/>
          <w:bCs/>
          <w:color w:val="000000"/>
          <w:sz w:val="24"/>
          <w:szCs w:val="24"/>
          <w:lang w:val="en-US" w:eastAsia="pt-BR" w:bidi="ar-SA"/>
        </w:rPr>
      </w:pPr>
      <w:r w:rsidRPr="00AA79E6">
        <w:rPr>
          <w:b/>
          <w:bCs/>
          <w:color w:val="000000"/>
          <w:sz w:val="24"/>
          <w:szCs w:val="24"/>
          <w:lang w:val="en-US" w:eastAsia="pt-BR" w:bidi="ar-SA"/>
        </w:rPr>
        <w:t>ABSTRACT</w:t>
      </w:r>
    </w:p>
    <w:p w:rsidR="008858C0" w:rsidRPr="005B4684" w:rsidRDefault="008858C0" w:rsidP="005B4684">
      <w:pPr>
        <w:spacing w:line="360" w:lineRule="auto"/>
        <w:jc w:val="both"/>
        <w:rPr>
          <w:sz w:val="24"/>
          <w:szCs w:val="24"/>
        </w:rPr>
      </w:pPr>
      <w:r>
        <w:rPr>
          <w:sz w:val="24"/>
          <w:szCs w:val="24"/>
        </w:rPr>
        <w:t>This paper</w:t>
      </w:r>
      <w:r w:rsidRPr="008858C0">
        <w:rPr>
          <w:sz w:val="24"/>
          <w:szCs w:val="24"/>
        </w:rPr>
        <w:t xml:space="preserve"> intends to clarify the Brazilian educational system and the current context in which it is found, based on the numerous and massive violations that occur to educational rights inside and outside educational institutions. Based on this conjecture, the purpose of the article is to explore the institute of the </w:t>
      </w:r>
      <w:r>
        <w:rPr>
          <w:sz w:val="24"/>
          <w:szCs w:val="24"/>
        </w:rPr>
        <w:t>Unconstitutional State of Affairs</w:t>
      </w:r>
      <w:r w:rsidRPr="008858C0">
        <w:rPr>
          <w:sz w:val="24"/>
          <w:szCs w:val="24"/>
        </w:rPr>
        <w:t xml:space="preserve"> (ECI), a decision-making technique from the Colombian Supreme Court, which was imported by the Supreme Federal Court to </w:t>
      </w:r>
      <w:r w:rsidRPr="008858C0">
        <w:rPr>
          <w:sz w:val="24"/>
          <w:szCs w:val="24"/>
        </w:rPr>
        <w:lastRenderedPageBreak/>
        <w:t>declare the prison system unconstitutional, Judgment of Failure to Comply with Fundamental Precept (ADPF) in 2015. Likewise, the suitability of this legal mechanism will be examined, concurrently with other exposures, in relation to the impossibility of applying the ECI in the Brazilian Legal System. The present work is translated in a bibliographic and descriptive review, through deductive method. The study concludes that the educational system is in a state of constant regression, but that with the possible declaration of ECI in education, this circumstance can be contained.</w:t>
      </w:r>
    </w:p>
    <w:p w:rsidR="00AA79E6" w:rsidRPr="00AA79E6" w:rsidRDefault="00AA79E6" w:rsidP="005B4684">
      <w:pPr>
        <w:widowControl/>
        <w:autoSpaceDE/>
        <w:autoSpaceDN/>
        <w:spacing w:after="200" w:line="100" w:lineRule="atLeast"/>
        <w:jc w:val="both"/>
        <w:rPr>
          <w:b/>
          <w:bCs/>
          <w:color w:val="000000"/>
          <w:sz w:val="24"/>
          <w:szCs w:val="24"/>
          <w:lang w:val="en-US" w:eastAsia="pt-BR" w:bidi="ar-SA"/>
        </w:rPr>
      </w:pPr>
    </w:p>
    <w:p w:rsidR="005B4684" w:rsidRPr="00094EA4" w:rsidRDefault="00AA79E6" w:rsidP="005B4684">
      <w:pPr>
        <w:spacing w:line="360" w:lineRule="auto"/>
        <w:jc w:val="both"/>
        <w:rPr>
          <w:sz w:val="24"/>
          <w:szCs w:val="24"/>
        </w:rPr>
      </w:pPr>
      <w:r w:rsidRPr="00AA79E6">
        <w:rPr>
          <w:bCs/>
          <w:color w:val="000000"/>
          <w:sz w:val="24"/>
          <w:szCs w:val="24"/>
          <w:lang w:val="en-US" w:eastAsia="pt-BR" w:bidi="ar-SA"/>
        </w:rPr>
        <w:t>KEYWORDS:</w:t>
      </w:r>
      <w:r w:rsidR="005B4684">
        <w:rPr>
          <w:bCs/>
          <w:color w:val="000000"/>
          <w:sz w:val="24"/>
          <w:szCs w:val="24"/>
          <w:lang w:val="en-US" w:eastAsia="pt-BR" w:bidi="ar-SA"/>
        </w:rPr>
        <w:t xml:space="preserve"> </w:t>
      </w:r>
      <w:r w:rsidR="005B4684" w:rsidRPr="00AA52D0">
        <w:rPr>
          <w:sz w:val="24"/>
          <w:szCs w:val="24"/>
        </w:rPr>
        <w:t>Brazilian educational system. Unconstitutional State of</w:t>
      </w:r>
      <w:r w:rsidR="005B4684">
        <w:rPr>
          <w:sz w:val="24"/>
          <w:szCs w:val="24"/>
        </w:rPr>
        <w:t xml:space="preserve"> Affairs</w:t>
      </w:r>
      <w:r w:rsidR="005B4684" w:rsidRPr="00AA52D0">
        <w:rPr>
          <w:sz w:val="24"/>
          <w:szCs w:val="24"/>
        </w:rPr>
        <w:t>. Fundamental rights</w:t>
      </w:r>
    </w:p>
    <w:p w:rsidR="00AA79E6" w:rsidRDefault="00AA79E6" w:rsidP="009E73D1"/>
    <w:p w:rsidR="00AA79E6" w:rsidRPr="00AA79E6" w:rsidRDefault="00AA79E6" w:rsidP="00AA79E6">
      <w:pPr>
        <w:numPr>
          <w:ilvl w:val="0"/>
          <w:numId w:val="1"/>
        </w:numPr>
        <w:tabs>
          <w:tab w:val="left" w:pos="401"/>
        </w:tabs>
        <w:spacing w:before="77"/>
        <w:rPr>
          <w:b/>
          <w:sz w:val="24"/>
        </w:rPr>
      </w:pPr>
      <w:r w:rsidRPr="00AA79E6">
        <w:rPr>
          <w:b/>
          <w:sz w:val="24"/>
        </w:rPr>
        <w:t>INTRODUÇÃO</w:t>
      </w:r>
    </w:p>
    <w:p w:rsidR="00AA79E6" w:rsidRPr="00AA79E6" w:rsidRDefault="00AA79E6" w:rsidP="00AA79E6">
      <w:pPr>
        <w:spacing w:line="360" w:lineRule="auto"/>
        <w:ind w:left="221" w:right="106" w:firstLine="708"/>
        <w:jc w:val="both"/>
        <w:rPr>
          <w:sz w:val="24"/>
          <w:szCs w:val="24"/>
        </w:rPr>
      </w:pPr>
    </w:p>
    <w:p w:rsidR="00AA79E6" w:rsidRPr="00C64B22" w:rsidRDefault="00AA79E6" w:rsidP="00AA79E6">
      <w:pPr>
        <w:spacing w:line="360" w:lineRule="auto"/>
        <w:ind w:left="221" w:right="106" w:firstLine="708"/>
        <w:jc w:val="both"/>
        <w:rPr>
          <w:sz w:val="24"/>
          <w:szCs w:val="24"/>
        </w:rPr>
      </w:pPr>
      <w:r w:rsidRPr="00C64B22">
        <w:rPr>
          <w:sz w:val="24"/>
          <w:szCs w:val="24"/>
        </w:rPr>
        <w:t xml:space="preserve">Esse trabalho tem por objetivo determinar quais os motivos levam a compreensão do Estado de Coisas Inconstitucional, relacionando-se </w:t>
      </w:r>
      <w:r w:rsidR="008B0E8A" w:rsidRPr="00C64B22">
        <w:rPr>
          <w:sz w:val="24"/>
          <w:szCs w:val="24"/>
        </w:rPr>
        <w:t>a</w:t>
      </w:r>
      <w:r w:rsidRPr="00C64B22">
        <w:rPr>
          <w:sz w:val="24"/>
          <w:szCs w:val="24"/>
        </w:rPr>
        <w:t xml:space="preserve"> manifesta violação do direito à educação, que de certo modo, mas, especialmente em relação às políticas públicas educacionais, desempenha mister que reverbera no Constitucionalismo Dirigente, símbolo do olhar prospectivo do legislador constitucional.</w:t>
      </w:r>
    </w:p>
    <w:p w:rsidR="00C64B22" w:rsidRPr="00C64B22" w:rsidRDefault="00AA79E6" w:rsidP="00C64B22">
      <w:pPr>
        <w:spacing w:line="360" w:lineRule="auto"/>
        <w:ind w:left="221" w:right="106" w:firstLine="708"/>
        <w:jc w:val="both"/>
        <w:rPr>
          <w:sz w:val="24"/>
          <w:szCs w:val="24"/>
        </w:rPr>
      </w:pPr>
      <w:r w:rsidRPr="00C64B22">
        <w:rPr>
          <w:sz w:val="24"/>
          <w:szCs w:val="24"/>
        </w:rPr>
        <w:t>Dentre os principais aspectos que traduzem o presente contexto político e social, afigura-se o Estado Inconstitucional de Coisas, materializado na notória violação de direitos sociais, nos quais repousa o direito à educação. Trata-se de uma expressão que tem gênese em decisão prolatada pela Corte Constitucional Colombiana envolvendo direitos previdenciários e posteriomente outras garantias, havendo a participação de inúmeros órgãos, diante da apuração de massiva e generalizada violação de direitos fundamentais, da inércia estatal projetada nas falhas estruturais múltiplas e da pluralidade de agentes públicos que arquem com as várias medidas a serem tomadas e que atravessam a própria jurisdição constitucional. No sistema jurídico brasileiro, o Supremo Tribunal Federal, na ADPF 347, adotou a Declaração do Estado de Coisas Inconstitucional em relação ao n</w:t>
      </w:r>
      <w:r w:rsidR="009E3901" w:rsidRPr="00C64B22">
        <w:rPr>
          <w:sz w:val="24"/>
          <w:szCs w:val="24"/>
        </w:rPr>
        <w:t>osso sistema penitenciário.</w:t>
      </w:r>
      <w:r w:rsidR="00C64B22" w:rsidRPr="00C64B22">
        <w:rPr>
          <w:sz w:val="24"/>
          <w:szCs w:val="24"/>
        </w:rPr>
        <w:t xml:space="preserve"> </w:t>
      </w:r>
    </w:p>
    <w:p w:rsidR="00AC2757" w:rsidRPr="00C64B22" w:rsidRDefault="00AC2757" w:rsidP="00C64B22">
      <w:pPr>
        <w:spacing w:line="360" w:lineRule="auto"/>
        <w:ind w:left="221" w:right="106" w:firstLine="708"/>
        <w:jc w:val="both"/>
        <w:rPr>
          <w:sz w:val="24"/>
          <w:szCs w:val="24"/>
        </w:rPr>
      </w:pPr>
      <w:r w:rsidRPr="00C64B22">
        <w:rPr>
          <w:sz w:val="24"/>
          <w:szCs w:val="24"/>
        </w:rPr>
        <w:t>Os hebdomadários alertam constantemente acerca da omissão estatal em torno das condições educacionais, denotando o real distúrbio público em torno desta matéria. Isto posto, é crível afirmar que adstrito à implantação de um modelo econômico ultraliberal, assoma entremeado o entorpecimento e abandono da noção de Dignidade Humana.</w:t>
      </w:r>
    </w:p>
    <w:p w:rsidR="00AC2757" w:rsidRPr="00C64B22" w:rsidRDefault="00AC2757" w:rsidP="00AC2757">
      <w:pPr>
        <w:pStyle w:val="Corpodetexto"/>
        <w:spacing w:line="360" w:lineRule="auto"/>
        <w:ind w:left="221" w:right="106" w:firstLine="708"/>
        <w:jc w:val="both"/>
      </w:pPr>
      <w:r w:rsidRPr="00C64B22">
        <w:t xml:space="preserve">A população pátria testemunha de minuto a minuto a insegurança de sonhar seus desejos mais comuns, residindo ao centro o anseio por melhores condições de vida, para si e para os mais próximos. Há para isso a necessidade de uma emancipação no meio e nas classes sociais, tendo de ocorrer uma imersão na conjuntura legislativa, que sob outra perspectiva, não mais oferece o deslinde aos vícios que nulificam este empoderamento jus humano, e </w:t>
      </w:r>
      <w:r w:rsidRPr="00C64B22">
        <w:lastRenderedPageBreak/>
        <w:t>desse modo, desvanece a dimensão subjetiva</w:t>
      </w:r>
      <w:r w:rsidR="00A441F9">
        <w:t xml:space="preserve"> do direito pedagógico, acarreta</w:t>
      </w:r>
      <w:r w:rsidRPr="00C64B22">
        <w:t xml:space="preserve">ndo constatar a inefetividade do </w:t>
      </w:r>
      <w:r w:rsidRPr="00A441F9">
        <w:rPr>
          <w:i/>
        </w:rPr>
        <w:t>animus</w:t>
      </w:r>
      <w:r w:rsidRPr="00C64B22">
        <w:t xml:space="preserve"> de justiça social, por esta submeter-se à própria autonomia e consciência do indivíduo médio. </w:t>
      </w:r>
    </w:p>
    <w:p w:rsidR="00AC2757" w:rsidRPr="00C64B22" w:rsidRDefault="00AC2757" w:rsidP="00AC2757">
      <w:pPr>
        <w:pStyle w:val="Corpodetexto"/>
        <w:spacing w:line="360" w:lineRule="auto"/>
        <w:ind w:left="221" w:right="106" w:firstLine="708"/>
        <w:jc w:val="both"/>
      </w:pPr>
      <w:r w:rsidRPr="00C64B22">
        <w:t>O mundo e tudo o que nele existe, deduz o disconsórcio que impera entre o lucro muitas vezes desmedido e o desalinho pátrio educacional. A inefetividade deste direito educacional gera um círculo vicioso com a individuação de um único sujeito passivo vítima: a sociedade, onde há de se cumular com a transgressão de mandamentos constitucionais programáticos, sob a assertiva encaminhada pelo executivo e endossada pelo legislativo, ou vice-versa, de que o Con</w:t>
      </w:r>
      <w:r w:rsidR="004928C1" w:rsidRPr="00C64B22">
        <w:t>s</w:t>
      </w:r>
      <w:r w:rsidRPr="00C64B22">
        <w:t>titucionalismo Dirigente, cunhado na Carta de 1988, não passa de utopia, e aí também se instala visivelmente o complexo estrutural da inefetividade do direito máximo à educação. Essa incontestabilidade empregada em derredor ao cenário educacional brasileiro e sua bancarrota são maus men</w:t>
      </w:r>
      <w:r w:rsidR="008B0E8A">
        <w:t>ores diante das ingerências n</w:t>
      </w:r>
      <w:r w:rsidRPr="00C64B22">
        <w:t>a dimensão subjetiva do direito constitucional à educação.</w:t>
      </w:r>
    </w:p>
    <w:p w:rsidR="00AC2757" w:rsidRPr="00C64B22" w:rsidRDefault="00AC2757" w:rsidP="00AC2757">
      <w:pPr>
        <w:pStyle w:val="Corpodetexto"/>
        <w:spacing w:line="360" w:lineRule="auto"/>
        <w:ind w:left="221" w:right="106" w:firstLine="708"/>
        <w:jc w:val="both"/>
      </w:pPr>
      <w:r w:rsidRPr="00C64B22">
        <w:t xml:space="preserve">Neste estudo, objetiva-se coadjuvar com as recentes discussões quanto à prolação de Decisões Estruturantes emanadas do Judiciário sob o enfoque da situação crítica do sistema educacional brasileiro, as massivas violações deste direito e a Declaração de Estado de Coisas Inconstitucional, bem como as suas implicações em relação à efetividade deste direito constitucional e pedagógico. </w:t>
      </w:r>
    </w:p>
    <w:p w:rsidR="00AC2757" w:rsidRPr="00C64B22" w:rsidRDefault="00AC2757" w:rsidP="00AC2757">
      <w:pPr>
        <w:pStyle w:val="Corpodetexto"/>
        <w:spacing w:line="360" w:lineRule="auto"/>
        <w:ind w:left="221" w:right="106" w:firstLine="708"/>
        <w:jc w:val="both"/>
      </w:pPr>
      <w:r w:rsidRPr="00C64B22">
        <w:t xml:space="preserve">A crise da educação no Brasil não tem seu fundamento na bullha ideológica que se instalou vorazmente nesta República. Desta feita, os dados referenciados na pesquisa nacional por amostra de domicílios contínua, divulgada em 19 de junho de 2019 pelo IBGE, mostram que 52,6% da população de 25 anos ou mais não completaram a educação escolar básica e obrigatória em 2018. No Nordeste, o percentual chegou a 61,1% (IBGE, 2019).         </w:t>
      </w:r>
    </w:p>
    <w:p w:rsidR="00AC2757" w:rsidRPr="00C64B22" w:rsidRDefault="009E64F9" w:rsidP="00AC2757">
      <w:pPr>
        <w:pStyle w:val="Corpodetexto"/>
        <w:spacing w:line="360" w:lineRule="auto"/>
        <w:ind w:left="221" w:right="106" w:firstLine="708"/>
        <w:jc w:val="both"/>
      </w:pPr>
      <w:r w:rsidRPr="00C64B22">
        <w:t>Analisando ess</w:t>
      </w:r>
      <w:r w:rsidR="00AC2757" w:rsidRPr="00C64B22">
        <w:t>e panorama recente de violação massiva do direito em comento, as informações aventadas alhures patenteiam diretamente alguns dos intentos que promovem ao longo destes anos a degradação e esquecimento em cadeia por diferentes órgãos públicos em face deste direito educacional primordial. Sem embargos, há de se confirmar o amadorismo das estirpes estatais no trato com essa temática</w:t>
      </w:r>
      <w:r w:rsidR="0018222D">
        <w:t>,</w:t>
      </w:r>
      <w:r w:rsidR="00AC2757" w:rsidRPr="00C64B22">
        <w:t xml:space="preserve"> e parcial desconhecimento do procedimento de Declaração do Estado de Coisas Inconstitucional.</w:t>
      </w:r>
    </w:p>
    <w:p w:rsidR="00AC2757" w:rsidRPr="00C64B22" w:rsidRDefault="003B0EF8" w:rsidP="00AC2757">
      <w:pPr>
        <w:pStyle w:val="Corpodetexto"/>
        <w:spacing w:line="360" w:lineRule="auto"/>
        <w:ind w:left="221" w:right="106" w:firstLine="708"/>
        <w:jc w:val="both"/>
      </w:pPr>
      <w:r>
        <w:t xml:space="preserve">Dessarte, </w:t>
      </w:r>
      <w:r w:rsidR="00AC2757" w:rsidRPr="00C64B22">
        <w:t>apela ser indispensável consubstanciar esse estudo com profundidade a partir de uma revisão teórica apurada, para depreender a Inconstitucionalidade de Coisas e seu estado de extremada contravenção, inclusive aos ditames constitucionais concernentes à educação. Por conseguinte, busca-se atinar o desdém em relação ao dever programático estatal previsto na Constituição Cidadã de 1988 e clarificar o Estado de Coisa Educacional colapsado, a exemplo da remuneração ínfima paga aos professores, resvalando na desestruturaç</w:t>
      </w:r>
      <w:r>
        <w:t>ão do processo de ensino aprendizagem</w:t>
      </w:r>
      <w:r w:rsidR="00AC2757" w:rsidRPr="00C64B22">
        <w:t xml:space="preserve">. </w:t>
      </w:r>
    </w:p>
    <w:p w:rsidR="00AC2757" w:rsidRPr="00C64B22" w:rsidRDefault="00AC2757" w:rsidP="0098737A">
      <w:pPr>
        <w:pStyle w:val="Corpodetexto"/>
        <w:spacing w:line="360" w:lineRule="auto"/>
        <w:ind w:left="221" w:right="106" w:firstLine="708"/>
        <w:jc w:val="both"/>
      </w:pPr>
      <w:r w:rsidRPr="00C64B22">
        <w:lastRenderedPageBreak/>
        <w:t>Reconhecer a precariedade das instalações escolares públicas e a falta de parcerias público-privadas no campo da educação para todos. Inteirar-se a respeito de como está se tratando o fracasso e/ou sucesso escolar pelas instituições públicas diante da qualidade do ensino oferecido. Investigar a questão da alfabetização em regime de colaboração e a perspectiva governamental no tocante</w:t>
      </w:r>
      <w:r w:rsidR="0098737A">
        <w:t xml:space="preserve"> à primeira infância, assim como</w:t>
      </w:r>
      <w:r w:rsidRPr="00C64B22">
        <w:t xml:space="preserve"> as</w:t>
      </w:r>
      <w:r w:rsidR="0098737A">
        <w:t xml:space="preserve"> atitudes a serem tomadas pelo J</w:t>
      </w:r>
      <w:r w:rsidRPr="00C64B22">
        <w:t>udiciário que poderiam fomentar as melhorias em diversos camp</w:t>
      </w:r>
      <w:r w:rsidR="00746FF6">
        <w:t>os da educação, lembrando</w:t>
      </w:r>
      <w:r w:rsidRPr="00C64B22">
        <w:t xml:space="preserve"> o papel impreterível a ser desempenhado pelo Ministério Público, defensor e fiscal da ordem jurídica, do regime democrático e dos interesses e direitos sociais e individuais indisponíveis.</w:t>
      </w:r>
    </w:p>
    <w:p w:rsidR="00AC2757" w:rsidRPr="00C64B22" w:rsidRDefault="00AC2757" w:rsidP="00AC2757">
      <w:pPr>
        <w:pStyle w:val="Corpodetexto"/>
        <w:spacing w:line="360" w:lineRule="auto"/>
        <w:ind w:left="221" w:right="106" w:firstLine="708"/>
        <w:jc w:val="both"/>
      </w:pPr>
      <w:r w:rsidRPr="00C64B22">
        <w:t>As questões que c</w:t>
      </w:r>
      <w:r w:rsidR="00D2115F" w:rsidRPr="00C64B22">
        <w:t>onduzirão o desenvolvimento dess</w:t>
      </w:r>
      <w:r w:rsidRPr="00C64B22">
        <w:t>e estudo estão fulcradas nas seguintes problemáticas: qual procedimento jurisdicional a ser adotado e a importância das Decisões Estruturantes como meio de coerção pela mora do Estado diante do mal que acomete a educação? Como as políticas públicas educacionais devem ser implantadas em conjunto com a observância da Dignidade Humana na busca de contemplar o Princípio da Vedação ao Retrocesso como nascedouro de um novo Constitucionalismo Dirigente?</w:t>
      </w:r>
    </w:p>
    <w:p w:rsidR="007F5BB7" w:rsidRPr="00C64B22" w:rsidRDefault="007F5BB7" w:rsidP="007F5BB7">
      <w:pPr>
        <w:pStyle w:val="Corpodetexto"/>
        <w:spacing w:line="360" w:lineRule="auto"/>
        <w:ind w:left="221" w:right="106" w:firstLine="708"/>
        <w:jc w:val="both"/>
      </w:pPr>
      <w:r w:rsidRPr="00C64B22">
        <w:t>Partindo dessas considera</w:t>
      </w:r>
      <w:r w:rsidR="004D22AE">
        <w:t xml:space="preserve">ções preambulares, esse artigo </w:t>
      </w:r>
      <w:r w:rsidRPr="00C64B22">
        <w:t xml:space="preserve">tem como objetivos investigar os motivos que levam à compreensão do Estado de Coisas Inconstitucional frente à manifesta violação do diretito à educação, tendo como corolário a efetividade das políticas públicas educacionais, com base no Constitucionalismo Dirigente presente na Constituição Federal de 1988, bem como pesquisar a relativização da Jurisprudência Defensiva em se tratando de matéria de efetivação de direitos educacionais e, ainda, </w:t>
      </w:r>
      <w:r w:rsidR="0057395E">
        <w:t>a</w:t>
      </w:r>
      <w:r w:rsidRPr="00C64B22">
        <w:t>presentar o procedimento de Declaração do Estado de Coisas Inconstitucional como forma de dar efetividade às políticas públicas educacionais diante da massiva violação do direito à educação.</w:t>
      </w:r>
    </w:p>
    <w:p w:rsidR="007F5BB7" w:rsidRPr="00C64B22" w:rsidRDefault="007F5BB7" w:rsidP="007F5BB7">
      <w:pPr>
        <w:pStyle w:val="Corpodetexto"/>
        <w:spacing w:line="360" w:lineRule="auto"/>
        <w:ind w:left="221" w:right="106" w:firstLine="708"/>
        <w:jc w:val="both"/>
      </w:pPr>
      <w:r w:rsidRPr="00C64B22">
        <w:t>A pesquisa se classifica como estudo bibliográfico, haja vista que o intento do trabalho é trazer vasta carga de conhecimento acerca da matéria a ser analisada. Entretanto, para lograr o intento deste estudo, é desejado primeiramente a realização de revisão biliográfica sobre o Estado de Coisas Incostitucional em torno do direito à educação.</w:t>
      </w:r>
    </w:p>
    <w:p w:rsidR="007F5BB7" w:rsidRPr="00C64B22" w:rsidRDefault="00721C1D" w:rsidP="007F5BB7">
      <w:pPr>
        <w:pStyle w:val="Corpodetexto"/>
        <w:spacing w:line="360" w:lineRule="auto"/>
        <w:ind w:left="221" w:right="106" w:firstLine="708"/>
        <w:jc w:val="both"/>
      </w:pPr>
      <w:r>
        <w:t>Quanto ao</w:t>
      </w:r>
      <w:r w:rsidR="004D22AE">
        <w:t xml:space="preserve"> método, o estudo se pauta no</w:t>
      </w:r>
      <w:r w:rsidR="007F5BB7" w:rsidRPr="00C64B22">
        <w:t xml:space="preserve"> dedutivo, uma vez que se demonstrará um caso abrangente ao específico, assim sendo, a compreensão do Estado de Coisas Incosntitucional em relação às violações à educação. Quan</w:t>
      </w:r>
      <w:r w:rsidR="00B410FE">
        <w:t xml:space="preserve">to aos objetivos, o estudo </w:t>
      </w:r>
      <w:r w:rsidR="00D2115F" w:rsidRPr="00C64B22">
        <w:t>se exterioriza</w:t>
      </w:r>
      <w:r w:rsidR="007F5BB7" w:rsidRPr="00C64B22">
        <w:t xml:space="preserve"> com fundamento nos métodos de abordagem comparativo, além dos métodos histórico e descritivo, pois a pesquisa albergará o estudo e a análise dos diversos contextos para abarcar a atualidade, além de uma visão histórica acerca das políticas públicas educacionais no Brasil.</w:t>
      </w:r>
      <w:r w:rsidR="00D2115F" w:rsidRPr="00C64B22">
        <w:t xml:space="preserve"> Qua</w:t>
      </w:r>
      <w:r w:rsidR="00B410FE">
        <w:t xml:space="preserve">nto à abordagem, trata-se de </w:t>
      </w:r>
      <w:r w:rsidR="00D2115F" w:rsidRPr="00C64B22">
        <w:t>pesquisa qualitativa, haja vista serão colhidas informações a respeito da descrição e compreensão da manifesta violação ao direito à educação</w:t>
      </w:r>
      <w:r w:rsidR="00B410FE">
        <w:t xml:space="preserve"> como forma de indiligências</w:t>
      </w:r>
      <w:r w:rsidR="00D2115F" w:rsidRPr="00C64B22">
        <w:t xml:space="preserve"> deste direito subjetivo.</w:t>
      </w:r>
    </w:p>
    <w:p w:rsidR="002E2A52" w:rsidRPr="00C64B22" w:rsidRDefault="00D2115F" w:rsidP="00777E65">
      <w:pPr>
        <w:pStyle w:val="Corpodetexto"/>
        <w:spacing w:line="360" w:lineRule="auto"/>
        <w:ind w:left="221" w:right="106" w:firstLine="708"/>
        <w:jc w:val="both"/>
      </w:pPr>
      <w:r w:rsidRPr="00C64B22">
        <w:lastRenderedPageBreak/>
        <w:t>O estudo apresenta relevância acadêmica, uma vez que r</w:t>
      </w:r>
      <w:r w:rsidR="00AC2757" w:rsidRPr="00C64B22">
        <w:t>efletir acerca de um Estado de Coisa Educacional Inconstitucional no vigente contexto jurídico, social e histórico, é atribuição de vultosa importância científica, haja vista a pequena quantidade de estudos e contribuições teóricas que discutam as implicações referentes à efetividade do direito constitucional e pedagógico, mais ainda a relacionar-se a uma Declaração de Estado Incosnt</w:t>
      </w:r>
      <w:r w:rsidRPr="00C64B22">
        <w:t>itucional de Coisas. Além disso</w:t>
      </w:r>
      <w:r w:rsidR="00AC2757" w:rsidRPr="00C64B22">
        <w:t>, a noção de um Neo-Constitucionalismo Dirigente carece de estudos bem como de pesquisas científicas, por serem mínimas as pesquisas de frentes jurídico-educacional realizadas sobre tal temática.</w:t>
      </w:r>
      <w:bookmarkStart w:id="0" w:name="_TOC_250004"/>
      <w:bookmarkEnd w:id="0"/>
      <w:r w:rsidR="000F79B8">
        <w:t xml:space="preserve"> </w:t>
      </w:r>
    </w:p>
    <w:p w:rsidR="00D2115F" w:rsidRPr="00C64B22" w:rsidRDefault="00D2115F">
      <w:pPr>
        <w:pStyle w:val="Corpodetexto"/>
      </w:pPr>
    </w:p>
    <w:p w:rsidR="004250A3" w:rsidRPr="00FD1952" w:rsidRDefault="00D2115F" w:rsidP="00FD1952">
      <w:pPr>
        <w:pStyle w:val="Corpodetexto"/>
        <w:numPr>
          <w:ilvl w:val="0"/>
          <w:numId w:val="1"/>
        </w:numPr>
        <w:rPr>
          <w:b/>
        </w:rPr>
      </w:pPr>
      <w:r w:rsidRPr="00D2115F">
        <w:rPr>
          <w:b/>
        </w:rPr>
        <w:t xml:space="preserve">ESTADO DE COISAS INCONTITUCIONAL: </w:t>
      </w:r>
      <w:r w:rsidR="00E041A9">
        <w:rPr>
          <w:b/>
        </w:rPr>
        <w:t xml:space="preserve">ORIGEM E </w:t>
      </w:r>
      <w:r w:rsidR="000A115F">
        <w:rPr>
          <w:b/>
        </w:rPr>
        <w:t xml:space="preserve">PRESSUPOSTOS </w:t>
      </w:r>
    </w:p>
    <w:p w:rsidR="00E041A9" w:rsidRDefault="00E041A9" w:rsidP="00E041A9">
      <w:pPr>
        <w:pStyle w:val="Corpodetexto"/>
        <w:ind w:left="401"/>
        <w:rPr>
          <w:b/>
        </w:rPr>
      </w:pPr>
    </w:p>
    <w:p w:rsidR="00001CAD" w:rsidRDefault="00E041A9" w:rsidP="00E041A9">
      <w:pPr>
        <w:pStyle w:val="Corpodetexto"/>
        <w:spacing w:line="360" w:lineRule="auto"/>
        <w:ind w:left="284" w:firstLine="709"/>
        <w:jc w:val="both"/>
      </w:pPr>
      <w:r w:rsidRPr="00E041A9">
        <w:t>O Estado de Coisas Inconstitucional ganhou expressa notoriedade no Brasil a partir do exame de Medida Cautelar na Arguição de Descumprimento de Preceito Fundamental 347</w:t>
      </w:r>
      <w:r w:rsidR="00157AB6">
        <w:t>,</w:t>
      </w:r>
      <w:r w:rsidRPr="00E041A9">
        <w:t xml:space="preserve"> proposta pelo Partido Socialismo e Liberdade, PSOL. Trata-se na realidade de orientação decisória formulada pela Corte Constitucional da Colômbia, importada pelo Supremo Tribunal Federal, órgão de cúpula do Poder Judiciário brasileiro. Importante salientar que, embora o termo tenha surgido de forma exclusiva na Corte Constitucional Colombiana, o procedimento em si não teve sua gênese na mesma.</w:t>
      </w:r>
      <w:r w:rsidR="00001CAD">
        <w:t xml:space="preserve"> </w:t>
      </w:r>
    </w:p>
    <w:p w:rsidR="0028030C" w:rsidRPr="0028030C" w:rsidRDefault="0028030C" w:rsidP="00721C1D">
      <w:pPr>
        <w:pStyle w:val="Ttulo2"/>
        <w:tabs>
          <w:tab w:val="left" w:pos="142"/>
          <w:tab w:val="left" w:pos="709"/>
          <w:tab w:val="left" w:pos="851"/>
        </w:tabs>
        <w:spacing w:before="1" w:line="360" w:lineRule="auto"/>
        <w:ind w:left="142" w:firstLine="992"/>
        <w:jc w:val="both"/>
        <w:rPr>
          <w:b w:val="0"/>
          <w:color w:val="000000" w:themeColor="text1"/>
        </w:rPr>
      </w:pPr>
      <w:r w:rsidRPr="0028030C">
        <w:rPr>
          <w:b w:val="0"/>
          <w:color w:val="000000" w:themeColor="text1"/>
        </w:rPr>
        <w:t>Por conseguinte, a nomenclatura Estado de Coisas Incostitucional se fez presente por primeiro na Corte Con</w:t>
      </w:r>
      <w:r w:rsidR="00451623">
        <w:rPr>
          <w:b w:val="0"/>
          <w:color w:val="000000" w:themeColor="text1"/>
        </w:rPr>
        <w:t>s</w:t>
      </w:r>
      <w:r w:rsidRPr="0028030C">
        <w:rPr>
          <w:b w:val="0"/>
          <w:color w:val="000000" w:themeColor="text1"/>
        </w:rPr>
        <w:t xml:space="preserve">titucional Colombiana, no </w:t>
      </w:r>
      <w:r w:rsidRPr="0028030C">
        <w:rPr>
          <w:b w:val="0"/>
          <w:i/>
          <w:color w:val="000000" w:themeColor="text1"/>
        </w:rPr>
        <w:t>case</w:t>
      </w:r>
      <w:r w:rsidRPr="0028030C">
        <w:rPr>
          <w:b w:val="0"/>
          <w:color w:val="000000" w:themeColor="text1"/>
        </w:rPr>
        <w:t xml:space="preserve"> </w:t>
      </w:r>
      <w:r w:rsidR="00F40422">
        <w:rPr>
          <w:b w:val="0"/>
          <w:color w:val="000000" w:themeColor="text1"/>
        </w:rPr>
        <w:t xml:space="preserve">da </w:t>
      </w:r>
      <w:r w:rsidRPr="0028030C">
        <w:rPr>
          <w:b w:val="0"/>
          <w:color w:val="000000" w:themeColor="text1"/>
        </w:rPr>
        <w:t>S</w:t>
      </w:r>
      <w:r w:rsidR="00F40422">
        <w:rPr>
          <w:b w:val="0"/>
          <w:color w:val="000000" w:themeColor="text1"/>
        </w:rPr>
        <w:t xml:space="preserve">entença de Unificação </w:t>
      </w:r>
      <w:r w:rsidRPr="0028030C">
        <w:rPr>
          <w:b w:val="0"/>
          <w:color w:val="000000" w:themeColor="text1"/>
        </w:rPr>
        <w:t xml:space="preserve">559, com lide fundada nos subsídios educativos do Fundo Nacional de Prestações Sociais do Magistério, conforme se verifica: </w:t>
      </w:r>
    </w:p>
    <w:p w:rsidR="0028030C" w:rsidRDefault="0028030C" w:rsidP="00C02B33">
      <w:pPr>
        <w:pStyle w:val="Ttulo2"/>
        <w:tabs>
          <w:tab w:val="left" w:pos="709"/>
          <w:tab w:val="left" w:pos="851"/>
        </w:tabs>
        <w:spacing w:before="1"/>
        <w:ind w:left="2268"/>
        <w:jc w:val="both"/>
        <w:rPr>
          <w:b w:val="0"/>
          <w:color w:val="000000" w:themeColor="text1"/>
          <w:sz w:val="20"/>
          <w:szCs w:val="20"/>
        </w:rPr>
      </w:pPr>
      <w:r w:rsidRPr="0028030C">
        <w:rPr>
          <w:b w:val="0"/>
          <w:color w:val="000000" w:themeColor="text1"/>
        </w:rPr>
        <w:t xml:space="preserve">   </w:t>
      </w:r>
      <w:r w:rsidRPr="0028030C">
        <w:rPr>
          <w:b w:val="0"/>
          <w:color w:val="000000" w:themeColor="text1"/>
          <w:sz w:val="20"/>
          <w:szCs w:val="20"/>
        </w:rPr>
        <w:t>La Corte Constitucional tiene el deber de colaborar de manera armónica con los restantes órganos del Estado para la realización de sus fines. Del mismo modo que debe comunicarse a la autoridad competente la noticia relativa a la comisión de un delito, no se ve por qué deba omitirse la notificación de que un determinado estado de cosas resulta violatorio de la Constitución Política. El deber de colaboración se torna imperativo si el remedio administrativo oportuno puede evitar la excesiva utilización de la acción de tutela. Los recursos con que cuenta la administración de justicia son escasos. Si instar al cumplimiento diligente de las obligaciones consti- tucionales que pesan sobre una determinada autoridad contribuye a reducir el número de causas constitucionales, que de otro modo inexorablemente se presentarían, dicha acción se erige también medio legítimo a través del cual la Corte realiza su función de guardiana de la integridad de la Constitución y de la efectividad de sus mandatos. Si el estado de cosas que como tal no se compadece con la Constitución Política, tiene relación directa con la violación de derechos fundamentales, verificada en un proceso de tutela por parte de la Corte Constitucional, a la notificación de la regularidad existente podrá acompañarse un requerimiento específico o genérico dirigido a las autoridades en el sentido de realizar una acción o de abstenerse de hacerlo. En este evento, cabe entender que la notificación y el requerimiento conforman el repertorio de órdenes que puede librar la Corte, en sede de revisión, con el objeto de restablecer el orden fundamental quebrantado. La circunstancia de que el estado de cosas no solamente sirva de soporte causal de la lesión iusfundamental examinada, sino que, además, lo sea en relación con situaciones semejantes, no puede restringir el alcance del requerimiento que se formule.</w:t>
      </w:r>
      <w:r w:rsidRPr="0028030C">
        <w:rPr>
          <w:rStyle w:val="Refdenotaderodap"/>
          <w:b w:val="0"/>
          <w:color w:val="000000" w:themeColor="text1"/>
          <w:sz w:val="20"/>
          <w:szCs w:val="20"/>
        </w:rPr>
        <w:footnoteReference w:id="3"/>
      </w:r>
    </w:p>
    <w:p w:rsidR="00C02B33" w:rsidRPr="00C02B33" w:rsidRDefault="00C02B33" w:rsidP="00C02B33">
      <w:pPr>
        <w:pStyle w:val="Ttulo2"/>
        <w:tabs>
          <w:tab w:val="left" w:pos="709"/>
          <w:tab w:val="left" w:pos="851"/>
        </w:tabs>
        <w:spacing w:before="1"/>
        <w:ind w:left="2268"/>
        <w:jc w:val="both"/>
        <w:rPr>
          <w:b w:val="0"/>
          <w:color w:val="000000" w:themeColor="text1"/>
          <w:sz w:val="20"/>
          <w:szCs w:val="20"/>
        </w:rPr>
      </w:pPr>
    </w:p>
    <w:p w:rsidR="00E041A9" w:rsidRPr="00E041A9" w:rsidRDefault="00001CAD" w:rsidP="00E041A9">
      <w:pPr>
        <w:pStyle w:val="Corpodetexto"/>
        <w:spacing w:line="360" w:lineRule="auto"/>
        <w:ind w:left="284" w:firstLine="709"/>
        <w:jc w:val="both"/>
      </w:pPr>
      <w:r w:rsidRPr="00001CAD">
        <w:t xml:space="preserve">Ao trazer à baila a presente discussão, </w:t>
      </w:r>
      <w:r w:rsidR="00322B48">
        <w:t>pode-se</w:t>
      </w:r>
      <w:r w:rsidRPr="00001CAD">
        <w:t xml:space="preserve"> observa</w:t>
      </w:r>
      <w:r w:rsidR="00CC629B">
        <w:t xml:space="preserve">r e compreender </w:t>
      </w:r>
      <w:r w:rsidRPr="00001CAD">
        <w:t xml:space="preserve">a verdadeira </w:t>
      </w:r>
      <w:r w:rsidR="00513B09" w:rsidRPr="00513B09">
        <w:t xml:space="preserve">indiligência </w:t>
      </w:r>
      <w:r w:rsidRPr="00001CAD">
        <w:t xml:space="preserve">da dimensão subjetiva do direito à educação, e de outros mais, abrindo margens à deflagração de um contexto de inconstitucionalidades e omissões inconstitucionais legislativas, ferindo de morte o </w:t>
      </w:r>
      <w:r w:rsidRPr="00001CAD">
        <w:rPr>
          <w:i/>
        </w:rPr>
        <w:t>Welfare State</w:t>
      </w:r>
      <w:r w:rsidRPr="00001CAD">
        <w:t>.</w:t>
      </w:r>
      <w:r>
        <w:t xml:space="preserve"> </w:t>
      </w:r>
      <w:r w:rsidRPr="00001CAD">
        <w:t>Ao tratarmos de um Estado Constitucional Democrático, em que impera a tripartição dos Poderes, corporificada no Sistema de Freios e Contrapesos, o direito à educação toma posição ímpar, pois o indivíduo que bebe da fonte deste direito educacional é aquele que certamente saberá cobrar de seus representantes o seu mínimo existencial ou a obrigação de abstenção (NOVELINO, 2010).</w:t>
      </w:r>
    </w:p>
    <w:p w:rsidR="00A453C2" w:rsidRDefault="00E041A9" w:rsidP="00E041A9">
      <w:pPr>
        <w:pStyle w:val="Corpodetexto"/>
        <w:spacing w:line="360" w:lineRule="auto"/>
        <w:ind w:left="284" w:firstLine="709"/>
        <w:jc w:val="both"/>
      </w:pPr>
      <w:r w:rsidRPr="00E041A9">
        <w:t>O instituto técnico em comento apresenta reais pressupostos, que são hábeis a reconhecer a existência de um Estado Inconstitucional das Coisas e</w:t>
      </w:r>
      <w:r w:rsidR="00513B09">
        <w:t>,</w:t>
      </w:r>
      <w:r w:rsidRPr="00E041A9">
        <w:t xml:space="preserve"> assim, circunscrever de forma abalizada a participação dos juízes constitucionais na declaração do ECI, evitando</w:t>
      </w:r>
      <w:r w:rsidR="00354E04">
        <w:t xml:space="preserve"> seu uso aleatório ou fortuito</w:t>
      </w:r>
      <w:r w:rsidR="000902D1">
        <w:t>. Nesse aspecto, é fulcral obtemperar que</w:t>
      </w:r>
      <w:r w:rsidR="00CC629B">
        <w:t xml:space="preserve"> reconhecidos doutrinadores, a exemplo de,</w:t>
      </w:r>
      <w:r w:rsidR="000902D1">
        <w:t xml:space="preserve"> Lenio Luiz Streck (2015)</w:t>
      </w:r>
      <w:r w:rsidR="00A453C2">
        <w:t>, Di Giorgi, Campilongo e Faria</w:t>
      </w:r>
      <w:r w:rsidR="00513B09">
        <w:t xml:space="preserve"> que  criticam o mecanismo, </w:t>
      </w:r>
      <w:r w:rsidR="000902D1">
        <w:t xml:space="preserve"> chamando</w:t>
      </w:r>
      <w:r w:rsidR="00513B09">
        <w:t xml:space="preserve">-no </w:t>
      </w:r>
      <w:r w:rsidR="000902D1">
        <w:t xml:space="preserve"> até mesmo de ´´ativismo judicial camuflado``, afirmando a impossibilidade de sua aplicação em nosso Ordenamento Jurídico. </w:t>
      </w:r>
    </w:p>
    <w:p w:rsidR="00354E04" w:rsidRPr="00B9395E" w:rsidRDefault="00CC629B" w:rsidP="00E041A9">
      <w:pPr>
        <w:pStyle w:val="Corpodetexto"/>
        <w:spacing w:line="360" w:lineRule="auto"/>
        <w:ind w:left="284" w:firstLine="709"/>
        <w:jc w:val="both"/>
      </w:pPr>
      <w:r w:rsidRPr="00CC629B">
        <w:t xml:space="preserve">No entanto, há de se argumentar que </w:t>
      </w:r>
      <w:r w:rsidR="000902D1" w:rsidRPr="00CC629B">
        <w:t xml:space="preserve"> </w:t>
      </w:r>
      <w:r w:rsidR="000902D1">
        <w:t xml:space="preserve">o ECI </w:t>
      </w:r>
      <w:r w:rsidR="00A453C2">
        <w:t>tem como fundamento primordial a própria Carta Magna de 1988, que garante no incisso III do seu primeiro artigo a Dignidade da Pesso</w:t>
      </w:r>
      <w:r w:rsidR="00A11F1D">
        <w:t>a</w:t>
      </w:r>
      <w:r w:rsidR="00A453C2">
        <w:t xml:space="preserve"> Humana. Não há como ter dignidade em um estado de coisas marcardo pela devassidão e desdém ao</w:t>
      </w:r>
      <w:r w:rsidR="00903513">
        <w:t>s</w:t>
      </w:r>
      <w:r w:rsidR="00A453C2">
        <w:t xml:space="preserve"> direito</w:t>
      </w:r>
      <w:r w:rsidR="00451623">
        <w:t>s</w:t>
      </w:r>
      <w:r w:rsidR="00A453C2">
        <w:t xml:space="preserve"> fundamentais. </w:t>
      </w:r>
      <w:r w:rsidR="00C3635C" w:rsidRPr="00C3635C">
        <w:t>A Revolução Francesa se coloca como um dos fundamentos</w:t>
      </w:r>
      <w:r w:rsidR="00A453C2" w:rsidRPr="00C3635C">
        <w:t xml:space="preserve"> </w:t>
      </w:r>
      <w:r w:rsidR="00C3635C" w:rsidRPr="00C3635C">
        <w:t xml:space="preserve">para a </w:t>
      </w:r>
      <w:r w:rsidR="00A453C2" w:rsidRPr="00C3635C">
        <w:t xml:space="preserve"> afirmação</w:t>
      </w:r>
      <w:r w:rsidR="00451623" w:rsidRPr="00C3635C">
        <w:t xml:space="preserve"> alhures ventilada</w:t>
      </w:r>
      <w:r w:rsidR="00A453C2" w:rsidRPr="00C3635C">
        <w:t>.</w:t>
      </w:r>
      <w:r w:rsidR="00A453C2">
        <w:t xml:space="preserve"> O ECI nunca terá o condão de martirizar a constitucionalidade da própria Constituição nem a altivez dos tribunais, exceto se não observados os seus requisistos. Outrossim, não adianta criticar o judiciário quando temos do outro lado (e aí está o exemplo da tripartição democrática dos poderes em exercício) um Congresso </w:t>
      </w:r>
      <w:r w:rsidR="00B9395E">
        <w:t>Nacional que por hora interage com retrocessos jurídicos</w:t>
      </w:r>
      <w:r w:rsidR="00A11F1D">
        <w:t xml:space="preserve"> (ou fica inerte em relação aos direitos, inclusive os educionais que foram extremamente prejudicados pelo contexto at</w:t>
      </w:r>
      <w:r w:rsidR="00FB6003">
        <w:t>ual de pandemia global</w:t>
      </w:r>
      <w:r w:rsidR="00A11F1D">
        <w:t>)</w:t>
      </w:r>
      <w:r w:rsidR="00B9395E">
        <w:t xml:space="preserve"> que despejam em situação jurídica mais danosa do que era antes da atuação do Judiciário, em efeito </w:t>
      </w:r>
      <w:r w:rsidR="00B9395E">
        <w:rPr>
          <w:i/>
        </w:rPr>
        <w:t xml:space="preserve">Backlash, </w:t>
      </w:r>
      <w:r w:rsidR="00B9395E">
        <w:t>como ocorreu no caso</w:t>
      </w:r>
      <w:r w:rsidR="00A11F1D">
        <w:t xml:space="preserve"> do julgamento</w:t>
      </w:r>
      <w:r w:rsidR="00B9395E">
        <w:t xml:space="preserve"> da ADI </w:t>
      </w:r>
      <w:r w:rsidR="00B9395E">
        <w:lastRenderedPageBreak/>
        <w:t>n.</w:t>
      </w:r>
      <w:r w:rsidR="00A11F1D">
        <w:t xml:space="preserve">4983, </w:t>
      </w:r>
      <w:r w:rsidR="00BF04EF">
        <w:t>que tratava</w:t>
      </w:r>
      <w:r w:rsidR="00A11F1D">
        <w:t xml:space="preserve"> sobre as vaquejadas.</w:t>
      </w:r>
    </w:p>
    <w:p w:rsidR="00E041A9" w:rsidRPr="00E041A9" w:rsidRDefault="00E041A9" w:rsidP="00E041A9">
      <w:pPr>
        <w:pStyle w:val="Corpodetexto"/>
        <w:spacing w:line="360" w:lineRule="auto"/>
        <w:ind w:left="284" w:firstLine="709"/>
        <w:jc w:val="both"/>
      </w:pPr>
      <w:r w:rsidRPr="00E041A9">
        <w:t>É por meio das Sentenças Estruturais, quando da identificação desse Estado de Coisas Inconstituc</w:t>
      </w:r>
      <w:r w:rsidR="00A96AB0">
        <w:t>ional, que observa</w:t>
      </w:r>
      <w:r w:rsidR="00BF04EF">
        <w:t xml:space="preserve">mos o norte </w:t>
      </w:r>
      <w:r w:rsidRPr="00E041A9">
        <w:t xml:space="preserve">dos comportamentos e propósitos a serem adotados para chegar </w:t>
      </w:r>
      <w:r w:rsidR="00617D0F" w:rsidRPr="00E041A9">
        <w:t>à</w:t>
      </w:r>
      <w:r w:rsidRPr="00E041A9">
        <w:t xml:space="preserve"> almejada suplantação desse contexto de inconstitucionalidade através da </w:t>
      </w:r>
      <w:r w:rsidRPr="00354E04">
        <w:rPr>
          <w:i/>
        </w:rPr>
        <w:t>Structural Justice</w:t>
      </w:r>
      <w:r w:rsidRPr="00E041A9">
        <w:t>, afirmando a ação da Corte Julgadora em conjunto com os demais poderes, de buscar remediar as instituições e sistemas que estão em mau funcionamento, fruto do esquecimento, travamento e imobilização política.</w:t>
      </w:r>
    </w:p>
    <w:p w:rsidR="00E041A9" w:rsidRPr="00E041A9" w:rsidRDefault="00E041A9" w:rsidP="00E041A9">
      <w:pPr>
        <w:pStyle w:val="Corpodetexto"/>
        <w:spacing w:line="360" w:lineRule="auto"/>
        <w:ind w:left="284" w:firstLine="709"/>
        <w:jc w:val="both"/>
      </w:pPr>
      <w:r w:rsidRPr="00E041A9">
        <w:t>A Corte Constitucional Colombiana declarou o ECI, primeiramente, em 1997, quando professores de dois municípios da Colômbia, através de ações próprias de tutela pugnavam sob a alegação de que estava havendo uma falha acerca da inscrição dos mesmos no sistema de seguridade social. Ao analisar o mérito causal a Corte Constitucional da Colômbia concluiu que o problema não era de um pequeno grupo daqueles que demandavam, mas era um problema sistêmico que atingia um percentual bem mais elevado do que se imaginava de professores sem os seus direitos previdenciários e cobertura de saúde assegurados.</w:t>
      </w:r>
    </w:p>
    <w:p w:rsidR="00E041A9" w:rsidRPr="00E041A9" w:rsidRDefault="00E041A9" w:rsidP="00E041A9">
      <w:pPr>
        <w:pStyle w:val="Corpodetexto"/>
        <w:spacing w:line="360" w:lineRule="auto"/>
        <w:ind w:left="284" w:firstLine="709"/>
        <w:jc w:val="both"/>
      </w:pPr>
      <w:r w:rsidRPr="00E041A9">
        <w:t xml:space="preserve">Em uma análise perfunctória da Corte, percebeu-se que a origem da violação dos direitos não se localizava somente nos municípios, mas sim em todo o sistema nacional de redistribuição de rendas vinculadas à saúde, não se tratando unicamente de violações populares ou grupais, mas que atingiam verdadeiramente uma massa e a própria dimensão objetiva dos direitos fundamentais concernentes ao sistema previdenciário. A inconstitucionalidade de falhas estava assim impregnada na estrutura estatal, na instituição. A Corte declarou o Estado de Coisas Inconstitucional, o que legitimou as fases seguintes de criação e interpretação de políticas públicas de educação. </w:t>
      </w:r>
    </w:p>
    <w:p w:rsidR="00E041A9" w:rsidRPr="00E041A9" w:rsidRDefault="00E041A9" w:rsidP="00E041A9">
      <w:pPr>
        <w:pStyle w:val="Corpodetexto"/>
        <w:spacing w:line="360" w:lineRule="auto"/>
        <w:ind w:left="284" w:firstLine="709"/>
        <w:jc w:val="both"/>
      </w:pPr>
      <w:r w:rsidRPr="00E041A9">
        <w:t>Essa não foi a única matéria a passar por tal técnica decl</w:t>
      </w:r>
      <w:r w:rsidR="00451623">
        <w:t xml:space="preserve">aratória na Corte Colombiana. A </w:t>
      </w:r>
      <w:r w:rsidRPr="00E041A9">
        <w:t>exemplo, tivemos por objeto, também, a falta de concurso público para notários e a supressão das políticas públicas em defesa dos defensores dos direitos humanos. Ocorre que, nessa mesma fase de descobrimento dessa técnica a Corte abusa da utilização do termo, desvalorizando-o, entrando em descrédito até proferir duas decisões importantes sobre o sistema carcerário em meados de 1999 e 2000, tal qual ocorreu no Brasil, e o deslocamento interno forçado de pessoas na Colômbia em razão da violência e crime organizado.</w:t>
      </w:r>
    </w:p>
    <w:p w:rsidR="00E041A9" w:rsidRDefault="00E041A9" w:rsidP="00E041A9">
      <w:pPr>
        <w:pStyle w:val="Corpodetexto"/>
        <w:spacing w:line="360" w:lineRule="auto"/>
        <w:ind w:left="284" w:firstLine="709"/>
        <w:jc w:val="both"/>
      </w:pPr>
      <w:r w:rsidRPr="00E041A9">
        <w:t>Assim, na tentativa de um conceito acerca do ECI, trata-se de um mecanismo procedimental utilizado por uma Corte Judicial que assenta existir um quadro de violações massivas e sistemáticas de direitos fundamentais, de determinados grupos sociais, decorrentes de falhas estruturais provenientes de ações e mais ainda, de omissões persistentes e contínuas dos poderes públicos, só sendo possível superar tal quadro mediante o conjunto de medidas de natureza legislativa, executiva e orçamentária objetivando a realização de políticas públicas através da pluralidade de atores públicos.</w:t>
      </w:r>
    </w:p>
    <w:p w:rsidR="0028030C" w:rsidRPr="0028030C" w:rsidRDefault="0028030C" w:rsidP="00721C1D">
      <w:pPr>
        <w:pStyle w:val="Ttulo2"/>
        <w:tabs>
          <w:tab w:val="left" w:pos="142"/>
          <w:tab w:val="left" w:pos="401"/>
          <w:tab w:val="left" w:pos="709"/>
          <w:tab w:val="left" w:pos="851"/>
        </w:tabs>
        <w:spacing w:before="1" w:line="360" w:lineRule="auto"/>
        <w:ind w:left="284" w:firstLine="850"/>
        <w:jc w:val="both"/>
        <w:rPr>
          <w:b w:val="0"/>
          <w:color w:val="000000" w:themeColor="text1"/>
        </w:rPr>
      </w:pPr>
      <w:r w:rsidRPr="0028030C">
        <w:rPr>
          <w:b w:val="0"/>
          <w:color w:val="000000" w:themeColor="text1"/>
        </w:rPr>
        <w:lastRenderedPageBreak/>
        <w:t>Em se falando de Estado de Coisas Inconstitucional, é importa</w:t>
      </w:r>
      <w:r w:rsidR="00A760BE">
        <w:rPr>
          <w:b w:val="0"/>
          <w:color w:val="000000" w:themeColor="text1"/>
        </w:rPr>
        <w:t>n</w:t>
      </w:r>
      <w:r w:rsidRPr="0028030C">
        <w:rPr>
          <w:b w:val="0"/>
          <w:color w:val="000000" w:themeColor="text1"/>
        </w:rPr>
        <w:t>te salientar, de acordo com Carlos Alexandre de Azevedo Campos</w:t>
      </w:r>
      <w:r w:rsidRPr="0028030C">
        <w:rPr>
          <w:rStyle w:val="Refdenotaderodap"/>
          <w:b w:val="0"/>
          <w:color w:val="000000" w:themeColor="text1"/>
        </w:rPr>
        <w:footnoteReference w:id="4"/>
      </w:r>
      <w:r w:rsidRPr="0028030C">
        <w:rPr>
          <w:b w:val="0"/>
          <w:color w:val="000000" w:themeColor="text1"/>
        </w:rPr>
        <w:t xml:space="preserve"> que: </w:t>
      </w:r>
    </w:p>
    <w:p w:rsidR="0028030C" w:rsidRPr="00721C1D" w:rsidRDefault="0028030C" w:rsidP="00C37A16">
      <w:pPr>
        <w:pStyle w:val="Ttulo2"/>
        <w:tabs>
          <w:tab w:val="left" w:pos="142"/>
          <w:tab w:val="left" w:pos="709"/>
          <w:tab w:val="left" w:pos="851"/>
          <w:tab w:val="left" w:pos="3119"/>
        </w:tabs>
        <w:spacing w:before="1"/>
        <w:ind w:left="2268" w:firstLine="0"/>
        <w:jc w:val="both"/>
        <w:rPr>
          <w:b w:val="0"/>
          <w:color w:val="000000" w:themeColor="text1"/>
          <w:sz w:val="20"/>
          <w:szCs w:val="20"/>
        </w:rPr>
      </w:pPr>
      <w:r w:rsidRPr="0028030C">
        <w:rPr>
          <w:b w:val="0"/>
          <w:color w:val="000000" w:themeColor="text1"/>
          <w:sz w:val="20"/>
          <w:szCs w:val="20"/>
        </w:rPr>
        <w:t>Quando declara o Estado de Coisas Inconstitucional, a corte afirma existir quadro insuportável de violação massiva de direitos fundamentais, decorrente de atos comissivos e omissivos praticados por diferentes autoridades públicas, agravado pela inércia continuada dessas mesmas autoridades, de modo que apenas transformações estruturais da atuação do Poder Público podem modificar a situação inconstitucional. Ante a gravidade excepcional do quadro, a corte se afirma legitimada a interferir na formulação e implementação de políticas públicas e em alocações de recursos orçamentários e a coordenar as medidas concretas necessárias para superação do estado de inconstitucionalidades.</w:t>
      </w:r>
    </w:p>
    <w:p w:rsidR="00E041A9" w:rsidRPr="00E041A9" w:rsidRDefault="00E041A9" w:rsidP="00E041A9">
      <w:pPr>
        <w:pStyle w:val="Corpodetexto"/>
        <w:spacing w:line="360" w:lineRule="auto"/>
        <w:ind w:left="284" w:firstLine="709"/>
        <w:jc w:val="both"/>
      </w:pPr>
      <w:r w:rsidRPr="00E041A9">
        <w:t>Desse conceito identificamos os pressupostos essenciais, que são três: a identificação de um quadro fático de violação massiva e generalizada de direitos fundamentais de grupos sociais; essa violação deve decorrer de omissões, falhas estruturais muitas vezes por falta de coordenação entre os poderes; e que, para modificar tal quadro são necessárias as medidas estruturais através da implantação de políticas públicas germinadas através das próprias Sentenças Estruturais, canal de diálogo e semente de transformações.</w:t>
      </w:r>
    </w:p>
    <w:p w:rsidR="00E041A9" w:rsidRPr="00E041A9" w:rsidRDefault="00E041A9" w:rsidP="00E041A9">
      <w:pPr>
        <w:pStyle w:val="Corpodetexto"/>
        <w:spacing w:line="360" w:lineRule="auto"/>
        <w:ind w:left="284" w:firstLine="709"/>
        <w:jc w:val="both"/>
      </w:pPr>
      <w:r w:rsidRPr="00E041A9">
        <w:t xml:space="preserve">Assim, tal técnica decisória vem a ampliar as discussões acerca das chamadas omissões inconstitucionais, sendo uma expressão máxima do Neoconstitucionalismo. O múnus de legislar decorre da própria Constituição, de forma expressa. Outrossim, esse dever legiferante traz decisões que são assemelhadas na verdade, por um processo hermenêutico da Lei das leis, isso pois, alçado pelo Poder Judiciário. </w:t>
      </w:r>
    </w:p>
    <w:p w:rsidR="00E041A9" w:rsidRPr="00E041A9" w:rsidRDefault="00E041A9" w:rsidP="00E041A9">
      <w:pPr>
        <w:pStyle w:val="Corpodetexto"/>
        <w:spacing w:line="360" w:lineRule="auto"/>
        <w:ind w:left="284" w:firstLine="709"/>
        <w:jc w:val="both"/>
      </w:pPr>
      <w:r w:rsidRPr="00E041A9">
        <w:t>A mora legislativa resvala então no controle das omissões inconstitucionais, sejam elas totais ou parciais. De outra forma, há de se perceber um fenômeno, qual seja a passagem da Constituição para o centro do sistema jurídico, sendo corolário das Supremacias formal e material que lhe são inerentes. Ocorre para o nosso ordenamento a chamada filtragem constitucional, ou comumente conhecida como Constitucionalização do Direito.</w:t>
      </w:r>
    </w:p>
    <w:p w:rsidR="00E041A9" w:rsidRPr="00E041A9" w:rsidRDefault="00E041A9" w:rsidP="00E041A9">
      <w:pPr>
        <w:pStyle w:val="Corpodetexto"/>
        <w:spacing w:line="360" w:lineRule="auto"/>
        <w:ind w:left="284" w:firstLine="709"/>
        <w:jc w:val="both"/>
      </w:pPr>
      <w:r w:rsidRPr="00E041A9">
        <w:t>Desta feita, nesse mesmo horizonte jurídico, pelo Direito constitucionalizado, toda e qualquer interpretação jurídica deve também ser uma interpretação à luz dos Supremos Mandamentos Constitucionais, de forma direta ou indireta. A justiça material é, pois, dada ao nosso ordenamento pelo constitucionalismo democrático, passando a ser a Constituição o instrumento fundante de defesa da própria Dignidade da Pessoa Humana e de Justiça Social.</w:t>
      </w:r>
    </w:p>
    <w:p w:rsidR="00E041A9" w:rsidRPr="00E041A9" w:rsidRDefault="00E041A9" w:rsidP="00E041A9">
      <w:pPr>
        <w:pStyle w:val="Corpodetexto"/>
        <w:spacing w:line="360" w:lineRule="auto"/>
        <w:ind w:left="284" w:firstLine="709"/>
        <w:jc w:val="both"/>
      </w:pPr>
      <w:r w:rsidRPr="00E041A9">
        <w:t>As inconstitucionalidades elas incidem em leis ou atos normativos. Todavia, quando falamos em Estado de Coisas Inconstitucional nós nos retiramos desse plano de leis ou atos normativos para passar a tratar das Inconstitucionalidades Estruturais, distanciando-se da abstração legal. As m</w:t>
      </w:r>
      <w:r w:rsidR="009A5BD3">
        <w:t>edidas estruturais se destinam à</w:t>
      </w:r>
      <w:r w:rsidRPr="00E041A9">
        <w:t xml:space="preserve">s falhas estruturais, modificando um sistema, através das Sentenças Estruturais, fomentando a criação de políticas públicas. </w:t>
      </w:r>
    </w:p>
    <w:p w:rsidR="00E041A9" w:rsidRPr="00E041A9" w:rsidRDefault="00E041A9" w:rsidP="00E041A9">
      <w:pPr>
        <w:pStyle w:val="Corpodetexto"/>
        <w:spacing w:line="360" w:lineRule="auto"/>
        <w:ind w:left="284" w:firstLine="709"/>
        <w:jc w:val="both"/>
      </w:pPr>
      <w:r w:rsidRPr="00E041A9">
        <w:t xml:space="preserve">Não adianta, pois, se ter remédios adequados e legítimos para determinados direitos, </w:t>
      </w:r>
      <w:r w:rsidRPr="00E041A9">
        <w:lastRenderedPageBreak/>
        <w:t>sem que se observe o contexto em que se inserem tais direitos. As Ordens Estruturantes não buscam indenizar, condenar, mas sim, remediar, transformar, afastando a falha do sistema e a dilaceração de direitos fundamentais.</w:t>
      </w:r>
    </w:p>
    <w:p w:rsidR="00E041A9" w:rsidRPr="00E041A9" w:rsidRDefault="00E041A9" w:rsidP="00E041A9">
      <w:pPr>
        <w:pStyle w:val="Corpodetexto"/>
        <w:spacing w:line="360" w:lineRule="auto"/>
        <w:ind w:left="284" w:firstLine="709"/>
        <w:jc w:val="both"/>
      </w:pPr>
      <w:r w:rsidRPr="00E041A9">
        <w:t>Nesse Iluminismo Constitucional Pátrio, é necessário que para além dessas medidas transformativas, haja um modelo dialógico, em que se vinculam diretamente o diálogo e as transformações mediante o m</w:t>
      </w:r>
      <w:r w:rsidR="00BF04EF">
        <w:t xml:space="preserve">esmo. A Corte Constitucional </w:t>
      </w:r>
      <w:r w:rsidRPr="00E041A9">
        <w:t xml:space="preserve"> não invade a legitimidade nem usurpa a Tripartição dos Poderes, mas simplesmente serve de catalisador, acelerando uma reação frente ao contexto de inconstitucionalidade das coisas.</w:t>
      </w:r>
    </w:p>
    <w:p w:rsidR="002A696E" w:rsidRPr="0036783B" w:rsidRDefault="00E041A9" w:rsidP="0036783B">
      <w:pPr>
        <w:pStyle w:val="Corpodetexto"/>
        <w:spacing w:line="360" w:lineRule="auto"/>
        <w:ind w:left="284" w:firstLine="709"/>
        <w:jc w:val="both"/>
      </w:pPr>
      <w:r w:rsidRPr="00E041A9">
        <w:t>A defesa dos direitos fundamentais não pode atropelar a Democracia. Os embaraços políticos trazem ao esquecimento alguns grupos sociais, deixando-os imperceptíveis, invisíveis, e muitos deles fazem parte nessas omissões inconstitucionais, sendo atores desse contexto, como ocorre no caso do sistema penitenciário brasileiro e em relação às pessoas deslocadas, na Colômbia, tudo isso pelo temor do custo político. É preciso qu</w:t>
      </w:r>
      <w:r w:rsidR="0036783B">
        <w:t>ebrar tal embaraço deliberativo</w:t>
      </w:r>
    </w:p>
    <w:p w:rsidR="002A696E" w:rsidRDefault="002A696E" w:rsidP="002A696E">
      <w:pPr>
        <w:pStyle w:val="Corpodetexto"/>
        <w:rPr>
          <w:b/>
        </w:rPr>
      </w:pPr>
    </w:p>
    <w:p w:rsidR="002A696E" w:rsidRDefault="00B779E0" w:rsidP="002A696E">
      <w:pPr>
        <w:pStyle w:val="Corpodetexto"/>
        <w:numPr>
          <w:ilvl w:val="0"/>
          <w:numId w:val="1"/>
        </w:numPr>
        <w:rPr>
          <w:b/>
        </w:rPr>
      </w:pPr>
      <w:r>
        <w:rPr>
          <w:b/>
        </w:rPr>
        <w:t xml:space="preserve"> </w:t>
      </w:r>
      <w:r w:rsidR="002A696E">
        <w:rPr>
          <w:b/>
        </w:rPr>
        <w:t>A EDUCAÇÃO COMO DIREITO SOCIAL FUNDAMENTAL</w:t>
      </w:r>
    </w:p>
    <w:p w:rsidR="00FD1952" w:rsidRPr="00FD1952" w:rsidRDefault="00FD1952" w:rsidP="00FD1952">
      <w:pPr>
        <w:pStyle w:val="Corpodetexto"/>
        <w:spacing w:line="360" w:lineRule="auto"/>
        <w:ind w:left="284" w:firstLine="709"/>
        <w:jc w:val="both"/>
        <w:rPr>
          <w:color w:val="000000" w:themeColor="text1"/>
        </w:rPr>
      </w:pPr>
    </w:p>
    <w:p w:rsidR="00FD1952" w:rsidRPr="00FD1952" w:rsidRDefault="00FD1952" w:rsidP="00FD1952">
      <w:pPr>
        <w:pStyle w:val="Corpodetexto"/>
        <w:spacing w:line="360" w:lineRule="auto"/>
        <w:ind w:left="284" w:firstLine="709"/>
        <w:jc w:val="both"/>
        <w:rPr>
          <w:color w:val="000000" w:themeColor="text1"/>
        </w:rPr>
      </w:pPr>
      <w:r w:rsidRPr="00FD1952">
        <w:rPr>
          <w:color w:val="000000" w:themeColor="text1"/>
        </w:rPr>
        <w:t>No Ocidente, três grandes fases da História nos remetem à educação. Na Grécia antiga, na idade média e nos tempos modernos a educação se faz pre</w:t>
      </w:r>
      <w:r w:rsidR="00C605C0">
        <w:rPr>
          <w:color w:val="000000" w:themeColor="text1"/>
        </w:rPr>
        <w:t>sente. O 1º modelo educacional é</w:t>
      </w:r>
      <w:r w:rsidRPr="00FD1952">
        <w:rPr>
          <w:color w:val="000000" w:themeColor="text1"/>
        </w:rPr>
        <w:t xml:space="preserve"> visto na Grécia antiga há aproximadamente oito séculos antes de Cristo, com Homero, numa região que hoje é uma ilha pertencente à Turquia. Na perspectiva platônica, Homero teria sido o grande educador da antiguidade grega, sendo o responsável pelas duas obras mais célebres da literatura ocidental: Ilíada e Odisseia.</w:t>
      </w:r>
    </w:p>
    <w:p w:rsidR="00FD1952" w:rsidRPr="00FD1952" w:rsidRDefault="00FD1952" w:rsidP="00FD1952">
      <w:pPr>
        <w:pStyle w:val="Corpodetexto"/>
        <w:spacing w:line="360" w:lineRule="auto"/>
        <w:ind w:left="284" w:firstLine="709"/>
        <w:jc w:val="both"/>
        <w:rPr>
          <w:color w:val="000000" w:themeColor="text1"/>
        </w:rPr>
      </w:pPr>
      <w:r w:rsidRPr="00FD1952">
        <w:rPr>
          <w:color w:val="000000" w:themeColor="text1"/>
        </w:rPr>
        <w:t>A filosofia foi outra grande contribuição por parte dos gregos, em que a racionalidade era o objeto principal e a interpretação de todas as coisas deveria se dar pelo pensamento. Vem para nós a figura de Sócrates (570-499 a.C), o Pai da filosofia e principal precursor desta ideia filosófica. A ironia e a maiêutica foram desenvolvidas por Sócrates, que di</w:t>
      </w:r>
      <w:r w:rsidR="004534B5">
        <w:rPr>
          <w:color w:val="000000" w:themeColor="text1"/>
        </w:rPr>
        <w:t>zia o pouco conhecimento pela dú</w:t>
      </w:r>
      <w:r w:rsidRPr="00FD1952">
        <w:rPr>
          <w:color w:val="000000" w:themeColor="text1"/>
        </w:rPr>
        <w:t>vida e busca constante pelo desconhecido, nascendo uma das frase</w:t>
      </w:r>
      <w:r w:rsidR="004534B5">
        <w:rPr>
          <w:color w:val="000000" w:themeColor="text1"/>
        </w:rPr>
        <w:t>s mais cé</w:t>
      </w:r>
      <w:r w:rsidRPr="00FD1952">
        <w:rPr>
          <w:color w:val="000000" w:themeColor="text1"/>
        </w:rPr>
        <w:t>lebres da história: ´´só sei que de nada sei.``</w:t>
      </w:r>
      <w:r w:rsidR="009E66D7">
        <w:rPr>
          <w:color w:val="000000" w:themeColor="text1"/>
        </w:rPr>
        <w:t xml:space="preserve"> </w:t>
      </w:r>
    </w:p>
    <w:p w:rsidR="00FD1952" w:rsidRPr="00FD1952" w:rsidRDefault="00FD1952" w:rsidP="00FD1952">
      <w:pPr>
        <w:pStyle w:val="Corpodetexto"/>
        <w:spacing w:line="360" w:lineRule="auto"/>
        <w:ind w:left="284" w:firstLine="709"/>
        <w:jc w:val="both"/>
        <w:rPr>
          <w:color w:val="000000" w:themeColor="text1"/>
        </w:rPr>
      </w:pPr>
      <w:r w:rsidRPr="00FD1952">
        <w:rPr>
          <w:color w:val="000000" w:themeColor="text1"/>
        </w:rPr>
        <w:t>Na idade média (476 – 1453), o monopólio cu</w:t>
      </w:r>
      <w:r w:rsidR="00375122">
        <w:rPr>
          <w:color w:val="000000" w:themeColor="text1"/>
        </w:rPr>
        <w:t>ltural e educacional estava na Igreja C</w:t>
      </w:r>
      <w:r w:rsidRPr="00FD1952">
        <w:rPr>
          <w:color w:val="000000" w:themeColor="text1"/>
        </w:rPr>
        <w:t>atólica, instituição criadora e compiladora de todos os escritos e ensinamentos relacionados ao conhecimento. Nos mosteiros e cúrias episcopais</w:t>
      </w:r>
      <w:r w:rsidR="00BF04EF">
        <w:rPr>
          <w:color w:val="000000" w:themeColor="text1"/>
        </w:rPr>
        <w:t xml:space="preserve"> havia</w:t>
      </w:r>
      <w:r w:rsidR="00783496">
        <w:rPr>
          <w:color w:val="000000" w:themeColor="text1"/>
        </w:rPr>
        <w:t>m</w:t>
      </w:r>
      <w:r w:rsidRPr="00FD1952">
        <w:rPr>
          <w:color w:val="000000" w:themeColor="text1"/>
        </w:rPr>
        <w:t xml:space="preserve"> indivíduos letrados aptos a criar teorias fundamentando os dogmas cristãos. No Brasil, podemos citar os jesuítas, que tinham o intento de levar esse conhecimento dogmático ao novo mundo a ser descoberto. Padre Manuel da Nóbrega, Padre Juan Navarro e Padre José de Anchieta foram as principais figuras.</w:t>
      </w:r>
    </w:p>
    <w:p w:rsidR="00FD1952" w:rsidRDefault="00FD1952" w:rsidP="00FD1952">
      <w:pPr>
        <w:pStyle w:val="Corpodetexto"/>
        <w:spacing w:line="360" w:lineRule="auto"/>
        <w:ind w:left="284" w:firstLine="709"/>
        <w:jc w:val="both"/>
        <w:rPr>
          <w:color w:val="000000" w:themeColor="text1"/>
        </w:rPr>
      </w:pPr>
      <w:r w:rsidRPr="00FD1952">
        <w:rPr>
          <w:color w:val="000000" w:themeColor="text1"/>
        </w:rPr>
        <w:t xml:space="preserve">O exercício da análise histórica faz perímetro ao contexto educacional da atualidade, resvalando no próprio estudo das razões jurídicas formais e materiais que dissipam o valor do </w:t>
      </w:r>
      <w:r w:rsidRPr="00FD1952">
        <w:rPr>
          <w:color w:val="000000" w:themeColor="text1"/>
        </w:rPr>
        <w:lastRenderedPageBreak/>
        <w:t xml:space="preserve">direito educacional ao entorno do nosso ordenamento jurídico pátrio, pelo exposto das massivas violações à este sumo direito constitucional, prestigiando os valores democráticos e </w:t>
      </w:r>
      <w:r w:rsidRPr="00BB5421">
        <w:rPr>
          <w:color w:val="000000" w:themeColor="text1"/>
        </w:rPr>
        <w:t>jus</w:t>
      </w:r>
      <w:r w:rsidRPr="00BF04EF">
        <w:rPr>
          <w:i/>
          <w:color w:val="000000" w:themeColor="text1"/>
        </w:rPr>
        <w:t xml:space="preserve"> </w:t>
      </w:r>
      <w:r w:rsidRPr="00FD1952">
        <w:rPr>
          <w:color w:val="000000" w:themeColor="text1"/>
        </w:rPr>
        <w:t>filosóficos dos próprios direitos fundamentais pr</w:t>
      </w:r>
      <w:r>
        <w:rPr>
          <w:color w:val="000000" w:themeColor="text1"/>
        </w:rPr>
        <w:t xml:space="preserve">evistos na Carta Magna de 1988. </w:t>
      </w:r>
    </w:p>
    <w:p w:rsidR="00001CAD" w:rsidRPr="00001CAD" w:rsidRDefault="00001CAD" w:rsidP="00001CAD">
      <w:pPr>
        <w:pStyle w:val="Ttulo2"/>
        <w:tabs>
          <w:tab w:val="left" w:pos="142"/>
          <w:tab w:val="left" w:pos="401"/>
          <w:tab w:val="left" w:pos="709"/>
          <w:tab w:val="left" w:pos="851"/>
        </w:tabs>
        <w:spacing w:before="1" w:line="360" w:lineRule="auto"/>
        <w:ind w:left="284" w:firstLine="850"/>
        <w:jc w:val="both"/>
        <w:rPr>
          <w:b w:val="0"/>
          <w:color w:val="000000" w:themeColor="text1"/>
        </w:rPr>
      </w:pPr>
      <w:r>
        <w:rPr>
          <w:b w:val="0"/>
          <w:color w:val="000000" w:themeColor="text1"/>
        </w:rPr>
        <w:t>Nesse diapasão, s</w:t>
      </w:r>
      <w:r w:rsidRPr="00001CAD">
        <w:rPr>
          <w:b w:val="0"/>
          <w:color w:val="000000" w:themeColor="text1"/>
        </w:rPr>
        <w:t>egundo Giddens (2005), para parte maciça do povo, a evolução do indivíduo em idade compreende o aprender, pela imitação das práticas de trabalho dos mais velhos e seus hábitos sociais. Na modernidade, a educação e o próprio currículo de vida do cidadão consubsta</w:t>
      </w:r>
      <w:r w:rsidR="00B82B19">
        <w:rPr>
          <w:b w:val="0"/>
          <w:color w:val="000000" w:themeColor="text1"/>
        </w:rPr>
        <w:t>n</w:t>
      </w:r>
      <w:r w:rsidRPr="00001CAD">
        <w:rPr>
          <w:b w:val="0"/>
          <w:color w:val="000000" w:themeColor="text1"/>
        </w:rPr>
        <w:t>ciam um propulsor de espaço e possibilidades no mercado. É intrínseca a relação entre a educação e industrialização. Nesse sentido, completa:</w:t>
      </w:r>
    </w:p>
    <w:p w:rsidR="00001CAD" w:rsidRPr="00001CAD" w:rsidRDefault="00001CAD" w:rsidP="003101D4">
      <w:pPr>
        <w:pStyle w:val="Ttulo2"/>
        <w:tabs>
          <w:tab w:val="left" w:pos="142"/>
          <w:tab w:val="left" w:pos="401"/>
          <w:tab w:val="left" w:pos="709"/>
          <w:tab w:val="left" w:pos="851"/>
        </w:tabs>
        <w:spacing w:before="1"/>
        <w:ind w:left="2268" w:firstLine="0"/>
        <w:jc w:val="both"/>
        <w:rPr>
          <w:b w:val="0"/>
          <w:color w:val="000000" w:themeColor="text1"/>
          <w:sz w:val="20"/>
          <w:szCs w:val="20"/>
        </w:rPr>
      </w:pPr>
      <w:r w:rsidRPr="00001CAD">
        <w:rPr>
          <w:b w:val="0"/>
          <w:color w:val="000000" w:themeColor="text1"/>
          <w:sz w:val="20"/>
          <w:szCs w:val="20"/>
        </w:rPr>
        <w:t xml:space="preserve">[...] e os empregadores preocupam-se com a garantia de que a educação e os programas de treinamento coincidam com o perfil econômico e </w:t>
      </w:r>
      <w:r w:rsidR="003101D4">
        <w:rPr>
          <w:b w:val="0"/>
          <w:color w:val="000000" w:themeColor="text1"/>
          <w:sz w:val="20"/>
          <w:szCs w:val="20"/>
        </w:rPr>
        <w:t xml:space="preserve">as demandas de emprego do país. </w:t>
      </w:r>
      <w:r w:rsidRPr="00001CAD">
        <w:rPr>
          <w:b w:val="0"/>
          <w:color w:val="000000" w:themeColor="text1"/>
          <w:sz w:val="20"/>
          <w:szCs w:val="20"/>
        </w:rPr>
        <w:t>[...] Na sociedade dos tempos atuais, é imprescindível que os cidadãos ostentem habilidades básicas e um conhecimento generalista (GIDDENS, 2005, p.396).</w:t>
      </w:r>
    </w:p>
    <w:p w:rsidR="00001CAD" w:rsidRDefault="00001CAD" w:rsidP="00001CAD">
      <w:pPr>
        <w:pStyle w:val="Ttulo2"/>
        <w:tabs>
          <w:tab w:val="left" w:pos="142"/>
          <w:tab w:val="left" w:pos="401"/>
          <w:tab w:val="left" w:pos="709"/>
          <w:tab w:val="left" w:pos="851"/>
        </w:tabs>
        <w:spacing w:before="1" w:line="360" w:lineRule="auto"/>
        <w:ind w:left="284" w:firstLine="850"/>
        <w:jc w:val="both"/>
        <w:rPr>
          <w:b w:val="0"/>
          <w:color w:val="000000" w:themeColor="text1"/>
        </w:rPr>
      </w:pPr>
      <w:r w:rsidRPr="00001CAD">
        <w:rPr>
          <w:b w:val="0"/>
          <w:color w:val="000000" w:themeColor="text1"/>
        </w:rPr>
        <w:t xml:space="preserve">Ainda conforme Giddens, um dos problemas na educação é a questão da crise no financiamento do ensino superior, ou seja, ´´as mudanças no financiamento estudantil dão sinais de que possam vir a ocasionar efeitos prejudiciais na diversidade de candidatos às vagas </w:t>
      </w:r>
      <w:r w:rsidR="0064713E">
        <w:rPr>
          <w:b w:val="0"/>
          <w:color w:val="000000" w:themeColor="text1"/>
        </w:rPr>
        <w:t>e de ingresso nas universidades</w:t>
      </w:r>
      <w:r w:rsidRPr="00001CAD">
        <w:rPr>
          <w:b w:val="0"/>
          <w:color w:val="000000" w:themeColor="text1"/>
        </w:rPr>
        <w:t>`` (GIDDENS, 2005, p. 403).</w:t>
      </w:r>
    </w:p>
    <w:p w:rsidR="009A1DAF" w:rsidRPr="00001CAD" w:rsidRDefault="00BF04EF" w:rsidP="00001CAD">
      <w:pPr>
        <w:pStyle w:val="Ttulo2"/>
        <w:tabs>
          <w:tab w:val="left" w:pos="142"/>
          <w:tab w:val="left" w:pos="401"/>
          <w:tab w:val="left" w:pos="709"/>
          <w:tab w:val="left" w:pos="851"/>
        </w:tabs>
        <w:spacing w:before="1" w:line="360" w:lineRule="auto"/>
        <w:ind w:left="284" w:firstLine="850"/>
        <w:jc w:val="both"/>
        <w:rPr>
          <w:b w:val="0"/>
          <w:color w:val="000000" w:themeColor="text1"/>
        </w:rPr>
      </w:pPr>
      <w:r>
        <w:rPr>
          <w:b w:val="0"/>
          <w:color w:val="000000" w:themeColor="text1"/>
        </w:rPr>
        <w:t>Por essa singra</w:t>
      </w:r>
      <w:r w:rsidR="009A1DAF" w:rsidRPr="009A1DAF">
        <w:rPr>
          <w:b w:val="0"/>
          <w:color w:val="000000" w:themeColor="text1"/>
        </w:rPr>
        <w:t>, a hecatombe é aparente, o Estado de Coisa Educacional Incostitucional transparece e assinala: ´´ainda que as universidades estejam se expandindo, esse crescimento vem ocorrendo ao mesmo tempo que ela tem que lidar com um volume igual ou mesmo reduzido de verbas repassadas pelo governo`` (GIDDENS 2005, p. 406).</w:t>
      </w:r>
    </w:p>
    <w:p w:rsidR="00777E65" w:rsidRDefault="00FD1952" w:rsidP="00460CC3">
      <w:pPr>
        <w:pStyle w:val="Corpodetexto"/>
        <w:spacing w:line="360" w:lineRule="auto"/>
        <w:ind w:left="284" w:firstLine="709"/>
        <w:jc w:val="both"/>
        <w:rPr>
          <w:color w:val="000000" w:themeColor="text1"/>
        </w:rPr>
      </w:pPr>
      <w:r w:rsidRPr="00FD1952">
        <w:rPr>
          <w:color w:val="000000" w:themeColor="text1"/>
        </w:rPr>
        <w:t>Nesse seguimento, é mister fazer um percurso histórico do direito à educação em algumas de nossas constituições.</w:t>
      </w:r>
    </w:p>
    <w:p w:rsidR="00460CC3" w:rsidRDefault="00460CC3" w:rsidP="00460CC3">
      <w:pPr>
        <w:pStyle w:val="Corpodetexto"/>
        <w:spacing w:line="360" w:lineRule="auto"/>
        <w:ind w:left="284" w:firstLine="709"/>
        <w:jc w:val="both"/>
        <w:rPr>
          <w:color w:val="000000" w:themeColor="text1"/>
        </w:rPr>
      </w:pPr>
    </w:p>
    <w:p w:rsidR="004E1B88" w:rsidRDefault="00FD1952" w:rsidP="00FD1952">
      <w:pPr>
        <w:pStyle w:val="Corpodetexto"/>
        <w:spacing w:line="360" w:lineRule="auto"/>
        <w:jc w:val="both"/>
        <w:rPr>
          <w:b/>
          <w:color w:val="000000" w:themeColor="text1"/>
        </w:rPr>
      </w:pPr>
      <w:r>
        <w:rPr>
          <w:b/>
          <w:color w:val="000000" w:themeColor="text1"/>
        </w:rPr>
        <w:t xml:space="preserve">3.1 </w:t>
      </w:r>
      <w:r w:rsidR="00B779E0">
        <w:rPr>
          <w:b/>
          <w:color w:val="000000" w:themeColor="text1"/>
        </w:rPr>
        <w:t>O DIREITO À</w:t>
      </w:r>
      <w:r>
        <w:rPr>
          <w:b/>
          <w:color w:val="000000" w:themeColor="text1"/>
        </w:rPr>
        <w:t xml:space="preserve"> EDUCAÇÃO NAS CONSTITUIÇÕES BRASILEIRAS</w:t>
      </w:r>
    </w:p>
    <w:p w:rsidR="004E1B88" w:rsidRDefault="004E1B88" w:rsidP="00FD1952">
      <w:pPr>
        <w:pStyle w:val="Corpodetexto"/>
        <w:spacing w:line="360" w:lineRule="auto"/>
        <w:jc w:val="both"/>
        <w:rPr>
          <w:b/>
          <w:color w:val="000000" w:themeColor="text1"/>
        </w:rPr>
      </w:pPr>
    </w:p>
    <w:p w:rsidR="004E1B88" w:rsidRPr="004E1B88" w:rsidRDefault="004E1B88" w:rsidP="004E1B88">
      <w:pPr>
        <w:pStyle w:val="Corpodetexto"/>
        <w:spacing w:line="360" w:lineRule="auto"/>
        <w:ind w:left="284" w:firstLine="709"/>
        <w:jc w:val="both"/>
        <w:rPr>
          <w:color w:val="000000" w:themeColor="text1"/>
        </w:rPr>
      </w:pPr>
      <w:r w:rsidRPr="004E1B88">
        <w:rPr>
          <w:color w:val="000000" w:themeColor="text1"/>
        </w:rPr>
        <w:t>O direito à educação em nosso país começa a aparecer no Império, quando o próprio Dom Pedro I outorga a primeira Constituição pátria em 1824, garantindo a gratuidade da instrução primária aos cidadãos (exceto negros e escravos alforriados). Em 1891, vem a primeira Constituição republicana. Essa veio a apagar o direito anteriormente apregoado, e na mesma via de danos às garantias relacionadas à cidadania, assentava que os analfabetos não teriam direito político ativo.</w:t>
      </w:r>
    </w:p>
    <w:p w:rsidR="004E1B88" w:rsidRPr="004E1B88" w:rsidRDefault="004E1B88" w:rsidP="004E1B88">
      <w:pPr>
        <w:pStyle w:val="Corpodetexto"/>
        <w:spacing w:line="360" w:lineRule="auto"/>
        <w:ind w:left="284" w:firstLine="709"/>
        <w:jc w:val="both"/>
        <w:rPr>
          <w:color w:val="000000" w:themeColor="text1"/>
        </w:rPr>
      </w:pPr>
      <w:r w:rsidRPr="004E1B88">
        <w:rPr>
          <w:color w:val="000000" w:themeColor="text1"/>
        </w:rPr>
        <w:t>Em 1934 adveio outra Constituição Republicana, fomentando a educação como um direito de todos e um dever do Estado e da família. É fulcral mencionar que foi neste momento histórico o ponto de ligação entre arrecadação de impostos por assim verter fundos ao sistema educacional. Tais inovações foram desprezadas por conta do golpe empenhado em 1937, tendo corolário o Estado Novo. Em 1946, entretanto, tais direitos foram retomados.</w:t>
      </w:r>
    </w:p>
    <w:p w:rsidR="004E1B88" w:rsidRPr="004E1B88" w:rsidRDefault="004E1B88" w:rsidP="004E1B88">
      <w:pPr>
        <w:pStyle w:val="Corpodetexto"/>
        <w:spacing w:line="360" w:lineRule="auto"/>
        <w:ind w:left="284" w:firstLine="709"/>
        <w:jc w:val="both"/>
        <w:rPr>
          <w:color w:val="000000" w:themeColor="text1"/>
        </w:rPr>
      </w:pPr>
      <w:r w:rsidRPr="004E1B88">
        <w:rPr>
          <w:color w:val="000000" w:themeColor="text1"/>
        </w:rPr>
        <w:t>Em 1964, impregnou-se nos ventos republicanos o mal da ditatura militar. A Carta de</w:t>
      </w:r>
      <w:r w:rsidR="00C3635C">
        <w:rPr>
          <w:color w:val="000000" w:themeColor="text1"/>
        </w:rPr>
        <w:t xml:space="preserve"> 1967 omitiu a</w:t>
      </w:r>
      <w:r w:rsidRPr="004E1B88">
        <w:rPr>
          <w:color w:val="000000" w:themeColor="text1"/>
        </w:rPr>
        <w:t xml:space="preserve"> educação de jovens e adultos e não garantiu a universalização do direito </w:t>
      </w:r>
      <w:r w:rsidRPr="004E1B88">
        <w:rPr>
          <w:color w:val="000000" w:themeColor="text1"/>
        </w:rPr>
        <w:lastRenderedPageBreak/>
        <w:t>educacional. Já a Emenda Constitucional de 1969 não abrangeu alterações, exceto em relação aos percentuais investidos na educação no que tange aos entes da Federação.</w:t>
      </w:r>
    </w:p>
    <w:p w:rsidR="004E1B88" w:rsidRPr="004E1B88" w:rsidRDefault="004E1B88" w:rsidP="004E1B88">
      <w:pPr>
        <w:pStyle w:val="Corpodetexto"/>
        <w:spacing w:line="360" w:lineRule="auto"/>
        <w:ind w:left="284" w:firstLine="709"/>
        <w:jc w:val="both"/>
        <w:rPr>
          <w:color w:val="000000" w:themeColor="text1"/>
        </w:rPr>
      </w:pPr>
      <w:r w:rsidRPr="004E1B88">
        <w:rPr>
          <w:color w:val="000000" w:themeColor="text1"/>
        </w:rPr>
        <w:t xml:space="preserve">Na Carta Magna de 1988 a educação é tratada entre os artigos 205 a 214, sendo direito de todos, dever do Estado e da família, devendo ser incentivada e promovida pela sociedade. </w:t>
      </w:r>
      <w:r w:rsidR="00C3635C">
        <w:rPr>
          <w:color w:val="000000" w:themeColor="text1"/>
        </w:rPr>
        <w:t>Da mesma maneira</w:t>
      </w:r>
      <w:r w:rsidRPr="004E1B88">
        <w:rPr>
          <w:color w:val="000000" w:themeColor="text1"/>
        </w:rPr>
        <w:t>, o ensino observará a igualdade de condições, a liberdade do pensamento, a pluralidade de ideias, alimenta</w:t>
      </w:r>
      <w:r w:rsidR="00A2262C">
        <w:rPr>
          <w:color w:val="000000" w:themeColor="text1"/>
        </w:rPr>
        <w:t>n</w:t>
      </w:r>
      <w:r w:rsidRPr="004E1B88">
        <w:rPr>
          <w:color w:val="000000" w:themeColor="text1"/>
        </w:rPr>
        <w:t>do a democracia das opiniões, gratuidade do ensino público, a valoração do corpo docente da educação escolar, a gestão democrática do ensino, a qualidade educacional e a adoção de piso salarial profissional nacional para os profissionais da educação escolar pública.</w:t>
      </w:r>
    </w:p>
    <w:p w:rsidR="004E1B88" w:rsidRPr="004E1B88" w:rsidRDefault="004E1B88" w:rsidP="004E1B88">
      <w:pPr>
        <w:pStyle w:val="Corpodetexto"/>
        <w:spacing w:line="360" w:lineRule="auto"/>
        <w:ind w:left="284" w:firstLine="709"/>
        <w:jc w:val="both"/>
        <w:rPr>
          <w:color w:val="000000" w:themeColor="text1"/>
        </w:rPr>
      </w:pPr>
      <w:r w:rsidRPr="004E1B88">
        <w:rPr>
          <w:color w:val="000000" w:themeColor="text1"/>
        </w:rPr>
        <w:t xml:space="preserve">Vale salientar que é indispensável </w:t>
      </w:r>
      <w:r w:rsidR="00C605C0" w:rsidRPr="004E1B88">
        <w:rPr>
          <w:color w:val="000000" w:themeColor="text1"/>
        </w:rPr>
        <w:t>à</w:t>
      </w:r>
      <w:r w:rsidRPr="004E1B88">
        <w:rPr>
          <w:color w:val="000000" w:themeColor="text1"/>
        </w:rPr>
        <w:t xml:space="preserve"> obediência ao princípio da indivisibilidade do ensino, pesquisa e extensão. Segundo o Legislador constituinte de 1988, a educação básica e gratuita deve obrigatoriamente</w:t>
      </w:r>
      <w:r w:rsidR="00C605C0">
        <w:rPr>
          <w:color w:val="000000" w:themeColor="text1"/>
        </w:rPr>
        <w:t xml:space="preserve"> ser</w:t>
      </w:r>
      <w:r w:rsidRPr="004E1B88">
        <w:rPr>
          <w:color w:val="000000" w:themeColor="text1"/>
        </w:rPr>
        <w:t xml:space="preserve"> garantida dos 4 aos 17 anos de idade. Há de se instar para o atendimento educacional especializado as pessoas com deficiência. </w:t>
      </w:r>
    </w:p>
    <w:p w:rsidR="004E1B88" w:rsidRDefault="004E1B88" w:rsidP="004E1B88">
      <w:pPr>
        <w:pStyle w:val="Corpodetexto"/>
        <w:spacing w:line="360" w:lineRule="auto"/>
        <w:ind w:left="284" w:firstLine="709"/>
        <w:jc w:val="both"/>
        <w:rPr>
          <w:color w:val="000000" w:themeColor="text1"/>
        </w:rPr>
      </w:pPr>
      <w:r w:rsidRPr="004E1B88">
        <w:rPr>
          <w:color w:val="000000" w:themeColor="text1"/>
        </w:rPr>
        <w:t>A Constituição de 1988 veio disciplinar que o educando deve ser atendido a todo tempo, em todas as etapas da educação básica, por meio de programas suplementares de material didático escolar, assistência à saúde, alimentação e transporte</w:t>
      </w:r>
      <w:r w:rsidR="00C605C0">
        <w:rPr>
          <w:color w:val="000000" w:themeColor="text1"/>
        </w:rPr>
        <w:t xml:space="preserve"> (</w:t>
      </w:r>
      <w:r w:rsidR="00C605C0" w:rsidRPr="00C605C0">
        <w:rPr>
          <w:color w:val="000000" w:themeColor="text1"/>
        </w:rPr>
        <w:t>daí interpret</w:t>
      </w:r>
      <w:r w:rsidR="00C605C0">
        <w:rPr>
          <w:color w:val="000000" w:themeColor="text1"/>
        </w:rPr>
        <w:t>a</w:t>
      </w:r>
      <w:r w:rsidR="00C605C0" w:rsidRPr="00C605C0">
        <w:rPr>
          <w:color w:val="000000" w:themeColor="text1"/>
        </w:rPr>
        <w:t>-se</w:t>
      </w:r>
      <w:r w:rsidR="00C605C0">
        <w:rPr>
          <w:color w:val="000000" w:themeColor="text1"/>
        </w:rPr>
        <w:t>,</w:t>
      </w:r>
      <w:r w:rsidR="00C605C0" w:rsidRPr="00C605C0">
        <w:rPr>
          <w:color w:val="000000" w:themeColor="text1"/>
        </w:rPr>
        <w:t xml:space="preserve"> </w:t>
      </w:r>
      <w:r w:rsidR="00C605C0">
        <w:rPr>
          <w:color w:val="000000" w:themeColor="text1"/>
        </w:rPr>
        <w:t>inclusive em tempos de pandemia global)</w:t>
      </w:r>
      <w:r w:rsidRPr="004E1B88">
        <w:rPr>
          <w:color w:val="000000" w:themeColor="text1"/>
        </w:rPr>
        <w:t>. Trata-se a educação como sendo um Direito Público Subjetivo, e sua omissão ou o seu oferecimento de forma irregular importará em responsabilização da autoridade competente.</w:t>
      </w:r>
    </w:p>
    <w:p w:rsidR="009A1DAF" w:rsidRPr="004E1B88" w:rsidRDefault="009A1DAF" w:rsidP="004E1B88">
      <w:pPr>
        <w:pStyle w:val="Corpodetexto"/>
        <w:spacing w:line="360" w:lineRule="auto"/>
        <w:ind w:left="284" w:firstLine="709"/>
        <w:jc w:val="both"/>
        <w:rPr>
          <w:color w:val="000000" w:themeColor="text1"/>
        </w:rPr>
      </w:pPr>
      <w:r w:rsidRPr="009A1DAF">
        <w:rPr>
          <w:color w:val="000000" w:themeColor="text1"/>
        </w:rPr>
        <w:t>Assim, para Bulos (2014), o direito educacional é um programa constitucional a ser perseguido, e é acima de tudo um Direito Público Subjetivo</w:t>
      </w:r>
      <w:r w:rsidR="001A39A6">
        <w:rPr>
          <w:color w:val="000000" w:themeColor="text1"/>
        </w:rPr>
        <w:t xml:space="preserve"> como foi afirmado algures</w:t>
      </w:r>
      <w:r w:rsidRPr="009A1DAF">
        <w:rPr>
          <w:color w:val="000000" w:themeColor="text1"/>
        </w:rPr>
        <w:t xml:space="preserve">, sendo dever da família e principalmente do Estado. Igualmente, é </w:t>
      </w:r>
      <w:r w:rsidR="00C3635C">
        <w:rPr>
          <w:color w:val="000000" w:themeColor="text1"/>
        </w:rPr>
        <w:t xml:space="preserve">essencial </w:t>
      </w:r>
      <w:r w:rsidRPr="009A1DAF">
        <w:rPr>
          <w:color w:val="000000" w:themeColor="text1"/>
        </w:rPr>
        <w:t>salientar que, em torno do direito educacional existe quadro de massiva violação, tanto prestacional quanto estrutural, informando e c</w:t>
      </w:r>
      <w:r w:rsidR="0088102F">
        <w:rPr>
          <w:color w:val="000000" w:themeColor="text1"/>
        </w:rPr>
        <w:t>larificando o desdém com o intui</w:t>
      </w:r>
      <w:r w:rsidRPr="009A1DAF">
        <w:rPr>
          <w:color w:val="000000" w:themeColor="text1"/>
        </w:rPr>
        <w:t>to das normas programáticas, anulando-se expressamente a dimensão subjetiva do direito à educação.</w:t>
      </w:r>
    </w:p>
    <w:p w:rsidR="00FD1952" w:rsidRDefault="004E1B88" w:rsidP="004E1B88">
      <w:pPr>
        <w:pStyle w:val="Corpodetexto"/>
        <w:spacing w:line="360" w:lineRule="auto"/>
        <w:ind w:left="284" w:firstLine="709"/>
        <w:jc w:val="both"/>
        <w:rPr>
          <w:color w:val="000000" w:themeColor="text1"/>
        </w:rPr>
      </w:pPr>
      <w:r w:rsidRPr="004E1B88">
        <w:rPr>
          <w:color w:val="000000" w:themeColor="text1"/>
        </w:rPr>
        <w:t>O poder público deve</w:t>
      </w:r>
      <w:r w:rsidR="002424C2">
        <w:rPr>
          <w:color w:val="000000" w:themeColor="text1"/>
        </w:rPr>
        <w:t>,</w:t>
      </w:r>
      <w:r w:rsidRPr="004E1B88">
        <w:rPr>
          <w:color w:val="000000" w:themeColor="text1"/>
        </w:rPr>
        <w:t xml:space="preserve"> segundo os mandamentos constitucionais de 1988</w:t>
      </w:r>
      <w:r w:rsidR="002424C2">
        <w:rPr>
          <w:color w:val="000000" w:themeColor="text1"/>
        </w:rPr>
        <w:t>,</w:t>
      </w:r>
      <w:r w:rsidRPr="004E1B88">
        <w:rPr>
          <w:color w:val="000000" w:themeColor="text1"/>
        </w:rPr>
        <w:t xml:space="preserve"> zelar pela frequência escolar, bem como</w:t>
      </w:r>
      <w:r w:rsidR="002424C2">
        <w:rPr>
          <w:color w:val="000000" w:themeColor="text1"/>
        </w:rPr>
        <w:t xml:space="preserve"> os pais e responsáveis. Imprescindível é</w:t>
      </w:r>
      <w:r w:rsidRPr="004E1B88">
        <w:rPr>
          <w:color w:val="000000" w:themeColor="text1"/>
        </w:rPr>
        <w:t xml:space="preserve"> afirmar que os recurso</w:t>
      </w:r>
      <w:r w:rsidR="00CF00CD">
        <w:rPr>
          <w:color w:val="000000" w:themeColor="text1"/>
        </w:rPr>
        <w:t>s</w:t>
      </w:r>
      <w:r w:rsidRPr="004E1B88">
        <w:rPr>
          <w:color w:val="000000" w:themeColor="text1"/>
        </w:rPr>
        <w:t xml:space="preserve"> públicos serão des</w:t>
      </w:r>
      <w:r w:rsidR="00C601BE">
        <w:rPr>
          <w:color w:val="000000" w:themeColor="text1"/>
        </w:rPr>
        <w:t>tinados às escolas públicas. O Plano Nacional da E</w:t>
      </w:r>
      <w:r w:rsidRPr="004E1B88">
        <w:rPr>
          <w:color w:val="000000" w:themeColor="text1"/>
        </w:rPr>
        <w:t>ducação apresenta duração decenal, devendo se atentar para os regimes de colaboração entre os entes federados objetivando dentre outros aspectos, a erradicação do analfabetismo e a formação para o trabalho.</w:t>
      </w:r>
    </w:p>
    <w:p w:rsidR="0089301E" w:rsidRDefault="0089301E" w:rsidP="004E1B88">
      <w:pPr>
        <w:pStyle w:val="Corpodetexto"/>
        <w:spacing w:line="360" w:lineRule="auto"/>
        <w:ind w:left="284" w:firstLine="709"/>
        <w:jc w:val="both"/>
        <w:rPr>
          <w:color w:val="000000" w:themeColor="text1"/>
        </w:rPr>
      </w:pPr>
      <w:r w:rsidRPr="0089301E">
        <w:rPr>
          <w:color w:val="000000" w:themeColor="text1"/>
        </w:rPr>
        <w:t>O Legislador constituinte de 1988 bebeu da fonte da Declaração Universal dos Direitos Humanos, instituída em 10 de dezembro de 1948. A DUDH vem assentar em seu artigo XXVI o direito à instrução gratuita, almejando o d</w:t>
      </w:r>
      <w:r w:rsidR="001942BD">
        <w:rPr>
          <w:color w:val="000000" w:themeColor="text1"/>
        </w:rPr>
        <w:t>esenvolvimento da personalidade e</w:t>
      </w:r>
      <w:r w:rsidRPr="0089301E">
        <w:rPr>
          <w:color w:val="000000" w:themeColor="text1"/>
        </w:rPr>
        <w:t xml:space="preserve"> a tolerância em prol da manutenção da paz.</w:t>
      </w:r>
      <w:r>
        <w:rPr>
          <w:color w:val="000000" w:themeColor="text1"/>
        </w:rPr>
        <w:t xml:space="preserve"> Em referência ao</w:t>
      </w:r>
      <w:r w:rsidR="00674EEF">
        <w:rPr>
          <w:color w:val="000000" w:themeColor="text1"/>
        </w:rPr>
        <w:t>s artigos 13 e 14 do</w:t>
      </w:r>
      <w:r>
        <w:rPr>
          <w:color w:val="000000" w:themeColor="text1"/>
        </w:rPr>
        <w:t xml:space="preserve"> Pacto dos Direitos</w:t>
      </w:r>
      <w:r w:rsidR="00674EEF">
        <w:rPr>
          <w:color w:val="000000" w:themeColor="text1"/>
        </w:rPr>
        <w:t xml:space="preserve"> Econômicos, Sociais e Culturais, erigido em 1966, a Lei das Leis de 1988 espelhou a </w:t>
      </w:r>
      <w:r w:rsidR="00674EEF">
        <w:rPr>
          <w:color w:val="000000" w:themeColor="text1"/>
        </w:rPr>
        <w:lastRenderedPageBreak/>
        <w:t>reconhecer a educação como um direito de todos, analisando a educação de nível superior com igualdade em acesso</w:t>
      </w:r>
      <w:r w:rsidR="00B3521D">
        <w:rPr>
          <w:color w:val="000000" w:themeColor="text1"/>
        </w:rPr>
        <w:t>,</w:t>
      </w:r>
      <w:r w:rsidR="00674EEF">
        <w:rPr>
          <w:color w:val="000000" w:themeColor="text1"/>
        </w:rPr>
        <w:t xml:space="preserve"> bem como a implementação progressiva de uma educação primária obrigatória e gratuita para todos.</w:t>
      </w:r>
    </w:p>
    <w:p w:rsidR="0040450F" w:rsidRDefault="009A1DAF" w:rsidP="002424C2">
      <w:pPr>
        <w:pStyle w:val="Corpodetexto"/>
        <w:spacing w:line="360" w:lineRule="auto"/>
        <w:ind w:left="284" w:firstLine="709"/>
        <w:jc w:val="both"/>
        <w:rPr>
          <w:color w:val="000000" w:themeColor="text1"/>
        </w:rPr>
      </w:pPr>
      <w:r w:rsidRPr="009A1DAF">
        <w:rPr>
          <w:color w:val="000000" w:themeColor="text1"/>
        </w:rPr>
        <w:t>Para Sarlet (2006), os chamados direitos sociais, econômicos e culturais são direitos cuja satisfação depende não mais de uma abstenção, mas sim, de uma atuação positiva, de um conjunto de prestações estatais, neste caso em relação ao contexto educacional, demonstrando o zelo em se tratando da coisa pública e do futuro da nação.</w:t>
      </w:r>
    </w:p>
    <w:p w:rsidR="00FE09C5" w:rsidRPr="0035222E" w:rsidRDefault="00FE09C5" w:rsidP="002424C2">
      <w:pPr>
        <w:pStyle w:val="Corpodetexto"/>
        <w:spacing w:line="360" w:lineRule="auto"/>
        <w:ind w:left="284" w:firstLine="709"/>
        <w:jc w:val="both"/>
      </w:pPr>
      <w:r w:rsidRPr="0035222E">
        <w:t>O autor deixa claro desse modo, que o Estado dos tempos modernos deve</w:t>
      </w:r>
      <w:r w:rsidR="009B700E" w:rsidRPr="0035222E">
        <w:t>,</w:t>
      </w:r>
      <w:r w:rsidRPr="0035222E">
        <w:t xml:space="preserve"> diferentemente d</w:t>
      </w:r>
      <w:r w:rsidR="00BD3F3E" w:rsidRPr="0035222E">
        <w:t>e</w:t>
      </w:r>
      <w:r w:rsidRPr="0035222E">
        <w:t xml:space="preserve"> tempos pretéritos, agir de fronte com as indignidades, sendo verdadeiro bastião do constitucionalismo dirigente, prestando efetivamente </w:t>
      </w:r>
      <w:r w:rsidR="009B700E" w:rsidRPr="0035222E">
        <w:t xml:space="preserve">os direitos, </w:t>
      </w:r>
      <w:r w:rsidRPr="0035222E">
        <w:t>com uma estrutura que, em relação ao direito à educação</w:t>
      </w:r>
      <w:r w:rsidR="009B700E" w:rsidRPr="0035222E">
        <w:t xml:space="preserve"> especificamente</w:t>
      </w:r>
      <w:r w:rsidRPr="0035222E">
        <w:t xml:space="preserve">, </w:t>
      </w:r>
      <w:r w:rsidR="009B700E" w:rsidRPr="0035222E">
        <w:t xml:space="preserve">respeite os ditames constitucionais e o olhar prospectivo sem tergiversar nem retroceder em direitos.  </w:t>
      </w:r>
    </w:p>
    <w:p w:rsidR="0040450F" w:rsidRDefault="0040450F" w:rsidP="0040450F">
      <w:pPr>
        <w:pStyle w:val="Corpodetexto"/>
        <w:rPr>
          <w:b/>
        </w:rPr>
      </w:pPr>
    </w:p>
    <w:p w:rsidR="00E32437" w:rsidRPr="003101D4" w:rsidRDefault="0040450F" w:rsidP="003101D4">
      <w:pPr>
        <w:pStyle w:val="Corpodetexto"/>
        <w:numPr>
          <w:ilvl w:val="0"/>
          <w:numId w:val="1"/>
        </w:numPr>
        <w:jc w:val="both"/>
        <w:rPr>
          <w:b/>
        </w:rPr>
      </w:pPr>
      <w:r w:rsidRPr="0040450F">
        <w:rPr>
          <w:b/>
        </w:rPr>
        <w:t>A VIOLAÇÃO DO DIREITO À EDUCAÇÃO NA SOCIEDADE BRA</w:t>
      </w:r>
      <w:r w:rsidR="003101D4">
        <w:rPr>
          <w:b/>
        </w:rPr>
        <w:t xml:space="preserve">SILEIRA E A POSSIBILIDADE DO </w:t>
      </w:r>
      <w:r w:rsidRPr="0040450F">
        <w:rPr>
          <w:b/>
        </w:rPr>
        <w:t>RECONHECIMENTO DO ESTADO DE COISAS INCONSTITUCIONAL</w:t>
      </w:r>
    </w:p>
    <w:p w:rsidR="007B0927" w:rsidRDefault="007B0927" w:rsidP="007B0927">
      <w:pPr>
        <w:pStyle w:val="Corpodetexto"/>
        <w:ind w:left="401"/>
        <w:rPr>
          <w:b/>
        </w:rPr>
      </w:pPr>
    </w:p>
    <w:p w:rsidR="00E27FB3" w:rsidRDefault="00814220" w:rsidP="00814220">
      <w:pPr>
        <w:spacing w:line="360" w:lineRule="auto"/>
        <w:ind w:left="284" w:firstLine="709"/>
        <w:jc w:val="both"/>
        <w:rPr>
          <w:sz w:val="24"/>
          <w:szCs w:val="24"/>
        </w:rPr>
      </w:pPr>
      <w:r>
        <w:rPr>
          <w:sz w:val="24"/>
          <w:szCs w:val="24"/>
        </w:rPr>
        <w:t>Em um cenário político atual</w:t>
      </w:r>
      <w:r w:rsidR="0035222E">
        <w:rPr>
          <w:sz w:val="24"/>
          <w:szCs w:val="24"/>
        </w:rPr>
        <w:t xml:space="preserve">, </w:t>
      </w:r>
      <w:r>
        <w:rPr>
          <w:sz w:val="24"/>
          <w:szCs w:val="24"/>
        </w:rPr>
        <w:t xml:space="preserve"> formado por anjos e demônios, com crises e</w:t>
      </w:r>
      <w:r w:rsidR="00386B4D">
        <w:rPr>
          <w:sz w:val="24"/>
          <w:szCs w:val="24"/>
        </w:rPr>
        <w:t>conômicas, sociais e de saúde pú</w:t>
      </w:r>
      <w:r>
        <w:rPr>
          <w:sz w:val="24"/>
          <w:szCs w:val="24"/>
        </w:rPr>
        <w:t>blica, a educação parece ficar por último. A Carta Magna de 1988 nos convida a refletir, no íntimo, a própria ideia de Contrato Social. O intelecto do ser humano deverá se destinar ao próprio conhecimento da verdade</w:t>
      </w:r>
      <w:r w:rsidR="00E27FB3">
        <w:rPr>
          <w:sz w:val="24"/>
          <w:szCs w:val="24"/>
        </w:rPr>
        <w:t>, da ordem política e liberdade</w:t>
      </w:r>
      <w:r>
        <w:rPr>
          <w:sz w:val="24"/>
          <w:szCs w:val="24"/>
        </w:rPr>
        <w:t>.</w:t>
      </w:r>
      <w:r w:rsidR="00E27FB3">
        <w:rPr>
          <w:sz w:val="24"/>
          <w:szCs w:val="24"/>
        </w:rPr>
        <w:t xml:space="preserve"> No entender de </w:t>
      </w:r>
      <w:r w:rsidR="00E27FB3" w:rsidRPr="00E27FB3">
        <w:rPr>
          <w:sz w:val="24"/>
          <w:szCs w:val="24"/>
        </w:rPr>
        <w:t>Alejandra Ciriza</w:t>
      </w:r>
      <w:r w:rsidR="00E27FB3">
        <w:rPr>
          <w:sz w:val="24"/>
          <w:szCs w:val="24"/>
        </w:rPr>
        <w:t>:</w:t>
      </w:r>
    </w:p>
    <w:p w:rsidR="00E27FB3" w:rsidRPr="00E27FB3" w:rsidRDefault="00E27FB3" w:rsidP="00473359">
      <w:pPr>
        <w:ind w:left="2268"/>
        <w:jc w:val="both"/>
        <w:rPr>
          <w:sz w:val="20"/>
          <w:szCs w:val="20"/>
        </w:rPr>
      </w:pPr>
      <w:r w:rsidRPr="00E27FB3">
        <w:rPr>
          <w:sz w:val="20"/>
          <w:szCs w:val="20"/>
        </w:rPr>
        <w:t xml:space="preserve">[...] sua sedução como imagem de ordem social capaz de manter um estranho equilíbrio entre a força da vontade geral inalienável e o interesse individual; entre a defesa da propriedade e a regulação do abuso dos poderosos; entre a igualdade perante a lei, sustento da ordem democrática, e a afirmação de um mínimo de igualdade real como condição e funcionamento do pacto e garantia de inclusão dos mais desprotegidos </w:t>
      </w:r>
      <w:r>
        <w:rPr>
          <w:sz w:val="20"/>
          <w:szCs w:val="20"/>
        </w:rPr>
        <w:t>[...]</w:t>
      </w:r>
      <w:r w:rsidR="004D22AE">
        <w:rPr>
          <w:sz w:val="20"/>
          <w:szCs w:val="20"/>
        </w:rPr>
        <w:t xml:space="preserve"> </w:t>
      </w:r>
      <w:r>
        <w:rPr>
          <w:sz w:val="20"/>
          <w:szCs w:val="20"/>
        </w:rPr>
        <w:t>(</w:t>
      </w:r>
      <w:r w:rsidR="0064713E">
        <w:rPr>
          <w:sz w:val="20"/>
          <w:szCs w:val="20"/>
        </w:rPr>
        <w:t xml:space="preserve">CIRIZA, </w:t>
      </w:r>
      <w:r>
        <w:rPr>
          <w:sz w:val="20"/>
          <w:szCs w:val="20"/>
        </w:rPr>
        <w:t>2006, p. 84-95).</w:t>
      </w:r>
    </w:p>
    <w:p w:rsidR="00F96B2C" w:rsidRDefault="00814220" w:rsidP="00E27FB3">
      <w:pPr>
        <w:spacing w:line="360" w:lineRule="auto"/>
        <w:ind w:left="284" w:firstLine="709"/>
        <w:jc w:val="both"/>
        <w:rPr>
          <w:sz w:val="24"/>
          <w:szCs w:val="24"/>
        </w:rPr>
      </w:pPr>
      <w:r>
        <w:rPr>
          <w:sz w:val="24"/>
          <w:szCs w:val="24"/>
        </w:rPr>
        <w:t xml:space="preserve"> O déficit na educação brasileira, em especial</w:t>
      </w:r>
      <w:r w:rsidR="0035222E">
        <w:rPr>
          <w:sz w:val="24"/>
          <w:szCs w:val="24"/>
        </w:rPr>
        <w:t>,</w:t>
      </w:r>
      <w:r>
        <w:rPr>
          <w:sz w:val="24"/>
          <w:szCs w:val="24"/>
        </w:rPr>
        <w:t xml:space="preserve"> no setor público, remonta ao </w:t>
      </w:r>
      <w:r w:rsidRPr="00C43D5C">
        <w:rPr>
          <w:sz w:val="24"/>
          <w:szCs w:val="24"/>
        </w:rPr>
        <w:t xml:space="preserve">pós-guerra, </w:t>
      </w:r>
      <w:r>
        <w:rPr>
          <w:sz w:val="24"/>
          <w:szCs w:val="24"/>
        </w:rPr>
        <w:t>em que o Brasil incentivou fortemente o Ensino Superior e esqueceu o Ensino básico.</w:t>
      </w:r>
      <w:r w:rsidR="00E27FB3">
        <w:rPr>
          <w:sz w:val="24"/>
          <w:szCs w:val="24"/>
        </w:rPr>
        <w:t xml:space="preserve"> </w:t>
      </w:r>
      <w:r>
        <w:rPr>
          <w:sz w:val="24"/>
          <w:szCs w:val="24"/>
        </w:rPr>
        <w:t>O Brasil ainda não encontrou o seu modelo educacional correto. O que não faltam são os investimentos, manifestamente pela existência da Lei de Responsabilidade Fiscal. Em 2015</w:t>
      </w:r>
      <w:r w:rsidR="0035222E">
        <w:rPr>
          <w:sz w:val="24"/>
          <w:szCs w:val="24"/>
        </w:rPr>
        <w:t>,</w:t>
      </w:r>
      <w:r>
        <w:rPr>
          <w:sz w:val="24"/>
          <w:szCs w:val="24"/>
        </w:rPr>
        <w:t xml:space="preserve"> foi im</w:t>
      </w:r>
      <w:r w:rsidR="00FD6F0B">
        <w:rPr>
          <w:sz w:val="24"/>
          <w:szCs w:val="24"/>
        </w:rPr>
        <w:t>plementado o Plano Nacional da E</w:t>
      </w:r>
      <w:r>
        <w:rPr>
          <w:sz w:val="24"/>
          <w:szCs w:val="24"/>
        </w:rPr>
        <w:t xml:space="preserve">ducação, mas o mesmo não evitou retrocessos educacionais que ainda hoje são vistos. </w:t>
      </w:r>
      <w:r w:rsidR="00F96B2C">
        <w:rPr>
          <w:sz w:val="24"/>
          <w:szCs w:val="24"/>
        </w:rPr>
        <w:t>De acordo com Paro:</w:t>
      </w:r>
    </w:p>
    <w:p w:rsidR="00F96B2C" w:rsidRPr="00F96B2C" w:rsidRDefault="00F96B2C" w:rsidP="00473359">
      <w:pPr>
        <w:ind w:left="2268"/>
        <w:jc w:val="both"/>
        <w:rPr>
          <w:sz w:val="20"/>
          <w:szCs w:val="20"/>
        </w:rPr>
      </w:pPr>
      <w:r w:rsidRPr="00F96B2C">
        <w:rPr>
          <w:sz w:val="20"/>
          <w:szCs w:val="20"/>
        </w:rPr>
        <w:t>“[...] a grande maioria da população de nossas escolas apresenta todos os tipos de problemas relacionados à desnutrição, fome, carência cultural e afetiva, falta de condições materiais e psicológicas para o estudo em casa, necessidade de trabalhar para ajudar no orçamento doméstico, bem como uma série de outros problemas, advindos do estado de injustiça social vigente e que comprometem o desenvolv</w:t>
      </w:r>
      <w:r w:rsidR="004D22AE">
        <w:rPr>
          <w:sz w:val="20"/>
          <w:szCs w:val="20"/>
        </w:rPr>
        <w:t>imento do aluno na aprendizagem</w:t>
      </w:r>
      <w:r w:rsidRPr="00F96B2C">
        <w:rPr>
          <w:sz w:val="20"/>
          <w:szCs w:val="20"/>
        </w:rPr>
        <w:t>” (PARO, 1996, p. 143)</w:t>
      </w:r>
      <w:r w:rsidR="004D22AE">
        <w:rPr>
          <w:sz w:val="20"/>
          <w:szCs w:val="20"/>
        </w:rPr>
        <w:t xml:space="preserve">. </w:t>
      </w:r>
    </w:p>
    <w:p w:rsidR="00814220" w:rsidRDefault="00814220" w:rsidP="00814220">
      <w:pPr>
        <w:spacing w:line="360" w:lineRule="auto"/>
        <w:ind w:left="284" w:firstLine="709"/>
        <w:jc w:val="both"/>
        <w:rPr>
          <w:sz w:val="24"/>
          <w:szCs w:val="24"/>
        </w:rPr>
      </w:pPr>
      <w:r>
        <w:rPr>
          <w:sz w:val="24"/>
          <w:szCs w:val="24"/>
        </w:rPr>
        <w:t>A questão geográfica, a qualidade da gestão pública e o controle do investimento alijaram a educação brasileira, cumulando na discrepância do ensino nacional. Ocorre que a politica educ</w:t>
      </w:r>
      <w:r w:rsidR="00F73D62">
        <w:rPr>
          <w:sz w:val="24"/>
          <w:szCs w:val="24"/>
        </w:rPr>
        <w:t>acional tem que ser apartidária</w:t>
      </w:r>
      <w:r>
        <w:rPr>
          <w:sz w:val="24"/>
          <w:szCs w:val="24"/>
        </w:rPr>
        <w:t xml:space="preserve"> e</w:t>
      </w:r>
      <w:r w:rsidR="00F73D62">
        <w:rPr>
          <w:sz w:val="24"/>
          <w:szCs w:val="24"/>
        </w:rPr>
        <w:t>,</w:t>
      </w:r>
      <w:r>
        <w:rPr>
          <w:sz w:val="24"/>
          <w:szCs w:val="24"/>
        </w:rPr>
        <w:t xml:space="preserve"> mais ainda, ela deve ser constante e prospectiva, </w:t>
      </w:r>
      <w:r>
        <w:rPr>
          <w:sz w:val="24"/>
          <w:szCs w:val="24"/>
        </w:rPr>
        <w:lastRenderedPageBreak/>
        <w:t>independente de ideologias e rel</w:t>
      </w:r>
      <w:r w:rsidR="00E97DDC">
        <w:rPr>
          <w:sz w:val="24"/>
          <w:szCs w:val="24"/>
        </w:rPr>
        <w:t>igião, tendo a sociedade papel í</w:t>
      </w:r>
      <w:r w:rsidR="00FD38F3">
        <w:rPr>
          <w:sz w:val="24"/>
          <w:szCs w:val="24"/>
        </w:rPr>
        <w:t>mpar nesse contexto. Assim explicita Nagel:</w:t>
      </w:r>
    </w:p>
    <w:p w:rsidR="00FD38F3" w:rsidRPr="00FD38F3" w:rsidRDefault="00FD38F3" w:rsidP="00473359">
      <w:pPr>
        <w:ind w:left="2268"/>
        <w:jc w:val="both"/>
        <w:rPr>
          <w:sz w:val="20"/>
          <w:szCs w:val="20"/>
        </w:rPr>
      </w:pPr>
      <w:r w:rsidRPr="00FD38F3">
        <w:rPr>
          <w:sz w:val="20"/>
          <w:szCs w:val="20"/>
        </w:rPr>
        <w:t>A escola não pode esperar por Reformas Legais para enfrentar a realidade que lhe afoga. Além do mais, a atitude de esperar “por decretos” [...] reflete o descompromisso de muitos e a responsabilização de poucos com aquilo que deveria ser transformado. A escola tem uma vida interior que, sem ser alterada por códigos legislativos, pode trabalhar com o homem em nova dimensão, bastando para isso que seus membros se disponham a estabelecer um novo projeto de reflexão e ação (NAGEL, 1989, p.10).</w:t>
      </w:r>
    </w:p>
    <w:p w:rsidR="00814220" w:rsidRPr="00BD10C7" w:rsidRDefault="00814220" w:rsidP="00814220">
      <w:pPr>
        <w:spacing w:line="360" w:lineRule="auto"/>
        <w:ind w:left="284" w:firstLine="709"/>
        <w:jc w:val="both"/>
        <w:rPr>
          <w:sz w:val="24"/>
          <w:szCs w:val="24"/>
        </w:rPr>
      </w:pPr>
      <w:r>
        <w:rPr>
          <w:sz w:val="24"/>
          <w:szCs w:val="24"/>
        </w:rPr>
        <w:t>Arendt nos faz recordar que a crise, todavia, há de demonstrar tanto um desafio quanto uma chance</w:t>
      </w:r>
      <w:r w:rsidRPr="00BD10C7">
        <w:rPr>
          <w:sz w:val="24"/>
          <w:szCs w:val="24"/>
        </w:rPr>
        <w:t xml:space="preserve">: </w:t>
      </w:r>
    </w:p>
    <w:p w:rsidR="00814220" w:rsidRPr="00814220" w:rsidRDefault="00814220" w:rsidP="00473359">
      <w:pPr>
        <w:ind w:left="2268"/>
        <w:jc w:val="both"/>
        <w:rPr>
          <w:sz w:val="20"/>
          <w:szCs w:val="20"/>
        </w:rPr>
      </w:pPr>
      <w:r w:rsidRPr="00814220">
        <w:rPr>
          <w:sz w:val="20"/>
          <w:szCs w:val="20"/>
        </w:rPr>
        <w:t>Uma crise nos obriga a voltar às questões mesmas e exige respostas novas ou velhas, mas de qualquer modo julgamentos diretos. Uma crise só se torna um desastre quando respondemos a ela com juízos pré-formados, isto é, com preconceitos. Uma atitude dessas não apenas aguça a crise como nos priva de experiências da realidade e da oportunidade po</w:t>
      </w:r>
      <w:r w:rsidR="004D22AE">
        <w:rPr>
          <w:sz w:val="20"/>
          <w:szCs w:val="20"/>
        </w:rPr>
        <w:t xml:space="preserve">r ela proporcionada à reflexão </w:t>
      </w:r>
      <w:r w:rsidRPr="00814220">
        <w:rPr>
          <w:sz w:val="20"/>
          <w:szCs w:val="20"/>
        </w:rPr>
        <w:t>(ARENDT, 1983, p. 223).</w:t>
      </w:r>
    </w:p>
    <w:p w:rsidR="00814220" w:rsidRDefault="00814220" w:rsidP="00814220">
      <w:pPr>
        <w:spacing w:line="360" w:lineRule="auto"/>
        <w:ind w:left="284" w:firstLine="709"/>
        <w:jc w:val="both"/>
        <w:rPr>
          <w:sz w:val="24"/>
          <w:szCs w:val="24"/>
        </w:rPr>
      </w:pPr>
      <w:r>
        <w:rPr>
          <w:sz w:val="24"/>
          <w:szCs w:val="24"/>
        </w:rPr>
        <w:t xml:space="preserve">O direito à educação é um pão que deve alimentar a todos, saciando a fome de conhecimento e de justiça. Conforme assenta F. </w:t>
      </w:r>
      <w:r w:rsidRPr="00F904EE">
        <w:rPr>
          <w:sz w:val="24"/>
          <w:szCs w:val="24"/>
        </w:rPr>
        <w:t>Przetacznik</w:t>
      </w:r>
      <w:r>
        <w:rPr>
          <w:sz w:val="24"/>
          <w:szCs w:val="24"/>
        </w:rPr>
        <w:t xml:space="preserve"> (1985), dentre os direitos </w:t>
      </w:r>
      <w:r w:rsidRPr="00F904EE">
        <w:rPr>
          <w:sz w:val="24"/>
          <w:szCs w:val="24"/>
        </w:rPr>
        <w:t>individuais do home</w:t>
      </w:r>
      <w:r>
        <w:rPr>
          <w:sz w:val="24"/>
          <w:szCs w:val="24"/>
        </w:rPr>
        <w:t>m, o direito à educação se mostra ser o mais</w:t>
      </w:r>
      <w:r w:rsidRPr="00F904EE">
        <w:rPr>
          <w:sz w:val="24"/>
          <w:szCs w:val="24"/>
        </w:rPr>
        <w:t xml:space="preserve"> importante, com a única</w:t>
      </w:r>
      <w:r>
        <w:rPr>
          <w:sz w:val="24"/>
          <w:szCs w:val="24"/>
        </w:rPr>
        <w:t xml:space="preserve"> exceção</w:t>
      </w:r>
      <w:r w:rsidRPr="00F904EE">
        <w:rPr>
          <w:sz w:val="24"/>
          <w:szCs w:val="24"/>
        </w:rPr>
        <w:t xml:space="preserve"> do direito à vida, fon</w:t>
      </w:r>
      <w:r>
        <w:rPr>
          <w:sz w:val="24"/>
          <w:szCs w:val="24"/>
        </w:rPr>
        <w:t>te de todos os outros direitos. O direito à educação é</w:t>
      </w:r>
      <w:r w:rsidRPr="00F904EE">
        <w:rPr>
          <w:sz w:val="24"/>
          <w:szCs w:val="24"/>
        </w:rPr>
        <w:t xml:space="preserve"> condição prévia ao verdadeiro gozo de quase todos os direitos do homem por uma p</w:t>
      </w:r>
      <w:r>
        <w:rPr>
          <w:sz w:val="24"/>
          <w:szCs w:val="24"/>
        </w:rPr>
        <w:t xml:space="preserve">essoa individual. O direito educacional é </w:t>
      </w:r>
      <w:r w:rsidRPr="00F904EE">
        <w:rPr>
          <w:sz w:val="24"/>
          <w:szCs w:val="24"/>
        </w:rPr>
        <w:t>pedra angular de todos os direitos do homem, p</w:t>
      </w:r>
      <w:r>
        <w:rPr>
          <w:sz w:val="24"/>
          <w:szCs w:val="24"/>
        </w:rPr>
        <w:t>ois, se uma pessoa</w:t>
      </w:r>
      <w:r w:rsidRPr="00F904EE">
        <w:rPr>
          <w:sz w:val="24"/>
          <w:szCs w:val="24"/>
        </w:rPr>
        <w:t xml:space="preserve"> </w:t>
      </w:r>
      <w:r>
        <w:rPr>
          <w:sz w:val="24"/>
          <w:szCs w:val="24"/>
        </w:rPr>
        <w:t xml:space="preserve">não é </w:t>
      </w:r>
      <w:r w:rsidRPr="00F904EE">
        <w:rPr>
          <w:sz w:val="24"/>
          <w:szCs w:val="24"/>
        </w:rPr>
        <w:t>educada</w:t>
      </w:r>
      <w:r>
        <w:rPr>
          <w:sz w:val="24"/>
          <w:szCs w:val="24"/>
        </w:rPr>
        <w:t xml:space="preserve"> de forma correta</w:t>
      </w:r>
      <w:r w:rsidRPr="00F904EE">
        <w:rPr>
          <w:sz w:val="24"/>
          <w:szCs w:val="24"/>
        </w:rPr>
        <w:t>, ele ou ela é incapaz de gozar verdadeiram</w:t>
      </w:r>
      <w:r>
        <w:rPr>
          <w:sz w:val="24"/>
          <w:szCs w:val="24"/>
        </w:rPr>
        <w:t>ente os outros direitos. Por conseguinte</w:t>
      </w:r>
      <w:r w:rsidRPr="00F904EE">
        <w:rPr>
          <w:sz w:val="24"/>
          <w:szCs w:val="24"/>
        </w:rPr>
        <w:t xml:space="preserve">, a realização do direito à educação é a </w:t>
      </w:r>
      <w:r>
        <w:rPr>
          <w:sz w:val="24"/>
          <w:szCs w:val="24"/>
        </w:rPr>
        <w:t>tarefa mais elevada que se denota</w:t>
      </w:r>
      <w:r w:rsidRPr="00F904EE">
        <w:rPr>
          <w:sz w:val="24"/>
          <w:szCs w:val="24"/>
        </w:rPr>
        <w:t>, tanto a cada indivíduo como ao Estado em qu</w:t>
      </w:r>
      <w:r>
        <w:rPr>
          <w:sz w:val="24"/>
          <w:szCs w:val="24"/>
        </w:rPr>
        <w:t>e esse está situado.</w:t>
      </w:r>
    </w:p>
    <w:p w:rsidR="005F1056" w:rsidRDefault="00814220" w:rsidP="00814220">
      <w:pPr>
        <w:spacing w:line="360" w:lineRule="auto"/>
        <w:ind w:left="284" w:firstLine="709"/>
        <w:jc w:val="both"/>
        <w:rPr>
          <w:sz w:val="24"/>
          <w:szCs w:val="24"/>
        </w:rPr>
      </w:pPr>
      <w:r>
        <w:rPr>
          <w:sz w:val="24"/>
          <w:szCs w:val="24"/>
        </w:rPr>
        <w:t xml:space="preserve">Assim, cabe identificar um quadro fático de massivas violações ao direito educacional como primeiro pressuposto de Declaração de um ECI em torno do mesmo. A história revela que o </w:t>
      </w:r>
      <w:r w:rsidRPr="00F9153B">
        <w:rPr>
          <w:sz w:val="24"/>
          <w:szCs w:val="24"/>
        </w:rPr>
        <w:t xml:space="preserve">Brasil </w:t>
      </w:r>
      <w:r>
        <w:rPr>
          <w:sz w:val="24"/>
          <w:szCs w:val="24"/>
        </w:rPr>
        <w:t xml:space="preserve">foi </w:t>
      </w:r>
      <w:r w:rsidRPr="00F9153B">
        <w:rPr>
          <w:sz w:val="24"/>
          <w:szCs w:val="24"/>
        </w:rPr>
        <w:t xml:space="preserve">colonizado por </w:t>
      </w:r>
      <w:r>
        <w:rPr>
          <w:sz w:val="24"/>
          <w:szCs w:val="24"/>
        </w:rPr>
        <w:t xml:space="preserve">Portugal, verdadeira </w:t>
      </w:r>
      <w:r w:rsidRPr="00F9153B">
        <w:rPr>
          <w:sz w:val="24"/>
          <w:szCs w:val="24"/>
        </w:rPr>
        <w:t>metrópole</w:t>
      </w:r>
      <w:r>
        <w:rPr>
          <w:sz w:val="24"/>
          <w:szCs w:val="24"/>
        </w:rPr>
        <w:t>, p</w:t>
      </w:r>
      <w:r w:rsidRPr="00F9153B">
        <w:rPr>
          <w:sz w:val="24"/>
          <w:szCs w:val="24"/>
        </w:rPr>
        <w:t>ouco instruída e economicamente</w:t>
      </w:r>
      <w:r>
        <w:rPr>
          <w:sz w:val="24"/>
          <w:szCs w:val="24"/>
        </w:rPr>
        <w:t xml:space="preserve"> d</w:t>
      </w:r>
      <w:r w:rsidRPr="00F9153B">
        <w:rPr>
          <w:sz w:val="24"/>
          <w:szCs w:val="24"/>
        </w:rPr>
        <w:t>ependente</w:t>
      </w:r>
      <w:r>
        <w:rPr>
          <w:sz w:val="24"/>
          <w:szCs w:val="24"/>
        </w:rPr>
        <w:t xml:space="preserve"> da Inglaterra, com um regime escravocrata endêmico, que vitimou milhares de negros e indígenas, com um objetivo único: a exploração</w:t>
      </w:r>
      <w:r w:rsidR="005F1056">
        <w:rPr>
          <w:sz w:val="24"/>
          <w:szCs w:val="24"/>
        </w:rPr>
        <w:t xml:space="preserve"> econômica, conforme afirma Nina:</w:t>
      </w:r>
    </w:p>
    <w:p w:rsidR="005F1056" w:rsidRPr="005F1056" w:rsidRDefault="005F1056" w:rsidP="00473359">
      <w:pPr>
        <w:ind w:left="2268"/>
        <w:jc w:val="both"/>
        <w:rPr>
          <w:sz w:val="20"/>
          <w:szCs w:val="20"/>
        </w:rPr>
      </w:pPr>
      <w:r w:rsidRPr="005F1056">
        <w:rPr>
          <w:sz w:val="20"/>
          <w:szCs w:val="20"/>
        </w:rPr>
        <w:t xml:space="preserve">Embora a escravidão histórica tenha sido caracterizada pela cor, a </w:t>
      </w:r>
      <w:r>
        <w:rPr>
          <w:sz w:val="20"/>
          <w:szCs w:val="20"/>
        </w:rPr>
        <w:t xml:space="preserve">escravidão no Brasil </w:t>
      </w:r>
      <w:r w:rsidRPr="005F1056">
        <w:rPr>
          <w:sz w:val="20"/>
          <w:szCs w:val="20"/>
        </w:rPr>
        <w:t>não se resumiu a escravidão dos negros africanos.</w:t>
      </w:r>
      <w:r>
        <w:rPr>
          <w:sz w:val="20"/>
          <w:szCs w:val="20"/>
        </w:rPr>
        <w:t xml:space="preserve"> </w:t>
      </w:r>
      <w:r w:rsidRPr="005F1056">
        <w:rPr>
          <w:sz w:val="20"/>
          <w:szCs w:val="20"/>
        </w:rPr>
        <w:t>Mesmo antes da abolição, começaram a chegar às pri</w:t>
      </w:r>
      <w:r>
        <w:rPr>
          <w:sz w:val="20"/>
          <w:szCs w:val="20"/>
        </w:rPr>
        <w:t xml:space="preserve">meiras levas de </w:t>
      </w:r>
      <w:r w:rsidRPr="005F1056">
        <w:rPr>
          <w:sz w:val="20"/>
          <w:szCs w:val="20"/>
        </w:rPr>
        <w:t xml:space="preserve">suíços e alemães para as fazendas </w:t>
      </w:r>
      <w:r>
        <w:rPr>
          <w:sz w:val="20"/>
          <w:szCs w:val="20"/>
        </w:rPr>
        <w:t xml:space="preserve">paulistas. No início, o governo </w:t>
      </w:r>
      <w:r w:rsidRPr="005F1056">
        <w:rPr>
          <w:sz w:val="20"/>
          <w:szCs w:val="20"/>
        </w:rPr>
        <w:t>pagava as passagens. Escravos da dí</w:t>
      </w:r>
      <w:r>
        <w:rPr>
          <w:sz w:val="20"/>
          <w:szCs w:val="20"/>
        </w:rPr>
        <w:t xml:space="preserve">vida e sufocados pelo poder dos </w:t>
      </w:r>
      <w:r w:rsidRPr="005F1056">
        <w:rPr>
          <w:sz w:val="20"/>
          <w:szCs w:val="20"/>
        </w:rPr>
        <w:t>coronéis, recebiam o mesmo tratament</w:t>
      </w:r>
      <w:r>
        <w:rPr>
          <w:sz w:val="20"/>
          <w:szCs w:val="20"/>
        </w:rPr>
        <w:t xml:space="preserve">o dispensado ao negro. [...] Na </w:t>
      </w:r>
      <w:r w:rsidRPr="005F1056">
        <w:rPr>
          <w:sz w:val="20"/>
          <w:szCs w:val="20"/>
        </w:rPr>
        <w:t>verdade, o que aconteceu com os imigran</w:t>
      </w:r>
      <w:r>
        <w:rPr>
          <w:sz w:val="20"/>
          <w:szCs w:val="20"/>
        </w:rPr>
        <w:t xml:space="preserve">tes aconteceria logo depois </w:t>
      </w:r>
      <w:r w:rsidRPr="005F1056">
        <w:rPr>
          <w:sz w:val="20"/>
          <w:szCs w:val="20"/>
        </w:rPr>
        <w:t xml:space="preserve">com os negros. Libertos da escravidão </w:t>
      </w:r>
      <w:r>
        <w:rPr>
          <w:sz w:val="20"/>
          <w:szCs w:val="20"/>
        </w:rPr>
        <w:t xml:space="preserve">libertariam os seus senhores do </w:t>
      </w:r>
      <w:r w:rsidR="003F7DBE">
        <w:rPr>
          <w:sz w:val="20"/>
          <w:szCs w:val="20"/>
        </w:rPr>
        <w:t>peso de sustentá</w:t>
      </w:r>
      <w:r w:rsidRPr="005F1056">
        <w:rPr>
          <w:sz w:val="20"/>
          <w:szCs w:val="20"/>
        </w:rPr>
        <w:t>-los, e embora já torn</w:t>
      </w:r>
      <w:r>
        <w:rPr>
          <w:sz w:val="20"/>
          <w:szCs w:val="20"/>
        </w:rPr>
        <w:t xml:space="preserve">ados sujeitos, continuaram como </w:t>
      </w:r>
      <w:r w:rsidRPr="005F1056">
        <w:rPr>
          <w:sz w:val="20"/>
          <w:szCs w:val="20"/>
        </w:rPr>
        <w:t>objetos de direito, trocando por farinha e fe</w:t>
      </w:r>
      <w:r>
        <w:rPr>
          <w:sz w:val="20"/>
          <w:szCs w:val="20"/>
        </w:rPr>
        <w:t xml:space="preserve">ijão as fadigas diárias de seus </w:t>
      </w:r>
      <w:r w:rsidR="004D22AE">
        <w:rPr>
          <w:sz w:val="20"/>
          <w:szCs w:val="20"/>
        </w:rPr>
        <w:t>corpos</w:t>
      </w:r>
      <w:r w:rsidRPr="005F1056">
        <w:rPr>
          <w:sz w:val="20"/>
          <w:szCs w:val="20"/>
        </w:rPr>
        <w:t xml:space="preserve"> (NINA, 2010. p.70)</w:t>
      </w:r>
      <w:r w:rsidR="004D22AE">
        <w:rPr>
          <w:sz w:val="20"/>
          <w:szCs w:val="20"/>
        </w:rPr>
        <w:t xml:space="preserve">. </w:t>
      </w:r>
    </w:p>
    <w:p w:rsidR="002B30D6" w:rsidRDefault="00E97DDC" w:rsidP="002B30D6">
      <w:pPr>
        <w:spacing w:line="360" w:lineRule="auto"/>
        <w:ind w:left="284" w:firstLine="709"/>
        <w:jc w:val="both"/>
        <w:rPr>
          <w:sz w:val="24"/>
          <w:szCs w:val="24"/>
        </w:rPr>
      </w:pPr>
      <w:r>
        <w:rPr>
          <w:sz w:val="24"/>
          <w:szCs w:val="24"/>
        </w:rPr>
        <w:t xml:space="preserve"> A instabilidade polí</w:t>
      </w:r>
      <w:r w:rsidR="0035222E">
        <w:rPr>
          <w:sz w:val="24"/>
          <w:szCs w:val="24"/>
        </w:rPr>
        <w:t>tica foi ponto fulcral</w:t>
      </w:r>
      <w:r w:rsidR="00814220">
        <w:rPr>
          <w:sz w:val="24"/>
          <w:szCs w:val="24"/>
        </w:rPr>
        <w:t xml:space="preserve"> e</w:t>
      </w:r>
      <w:r w:rsidR="0035222E">
        <w:rPr>
          <w:sz w:val="24"/>
          <w:szCs w:val="24"/>
        </w:rPr>
        <w:t>,</w:t>
      </w:r>
      <w:r w:rsidR="00814220">
        <w:rPr>
          <w:sz w:val="24"/>
          <w:szCs w:val="24"/>
        </w:rPr>
        <w:t xml:space="preserve"> observ</w:t>
      </w:r>
      <w:r w:rsidR="0035222E">
        <w:rPr>
          <w:sz w:val="24"/>
          <w:szCs w:val="24"/>
        </w:rPr>
        <w:t>ado até a atualidade, em que</w:t>
      </w:r>
      <w:r w:rsidR="00806B96">
        <w:rPr>
          <w:sz w:val="24"/>
          <w:szCs w:val="24"/>
        </w:rPr>
        <w:t xml:space="preserve"> o </w:t>
      </w:r>
      <w:r w:rsidR="00814220">
        <w:rPr>
          <w:sz w:val="24"/>
          <w:szCs w:val="24"/>
        </w:rPr>
        <w:t xml:space="preserve">´´voto de cabresto`` foi substituído pelo maniqueísmo politico extremista. </w:t>
      </w:r>
      <w:r w:rsidR="00E83227">
        <w:rPr>
          <w:sz w:val="24"/>
          <w:szCs w:val="24"/>
        </w:rPr>
        <w:t>A ineficiência da gestão pú</w:t>
      </w:r>
      <w:r w:rsidR="00814220">
        <w:rPr>
          <w:sz w:val="24"/>
          <w:szCs w:val="24"/>
        </w:rPr>
        <w:t>blica no cotidiano pátrio brasi</w:t>
      </w:r>
      <w:r w:rsidR="00AE2387">
        <w:rPr>
          <w:sz w:val="24"/>
          <w:szCs w:val="24"/>
        </w:rPr>
        <w:t>leiro é demonstrada por uma polí</w:t>
      </w:r>
      <w:r w:rsidR="00814220">
        <w:rPr>
          <w:sz w:val="24"/>
          <w:szCs w:val="24"/>
        </w:rPr>
        <w:t xml:space="preserve">tica feita por meio de </w:t>
      </w:r>
      <w:r w:rsidR="00814220">
        <w:rPr>
          <w:i/>
          <w:sz w:val="24"/>
          <w:szCs w:val="24"/>
        </w:rPr>
        <w:t>tweets</w:t>
      </w:r>
      <w:r w:rsidR="00814220">
        <w:rPr>
          <w:sz w:val="24"/>
          <w:szCs w:val="24"/>
        </w:rPr>
        <w:t xml:space="preserve"> e ataques por </w:t>
      </w:r>
      <w:r w:rsidR="00814220">
        <w:rPr>
          <w:i/>
          <w:sz w:val="24"/>
          <w:szCs w:val="24"/>
        </w:rPr>
        <w:t>Fake News.</w:t>
      </w:r>
      <w:r w:rsidR="00814220">
        <w:rPr>
          <w:sz w:val="24"/>
          <w:szCs w:val="24"/>
        </w:rPr>
        <w:t xml:space="preserve"> </w:t>
      </w:r>
      <w:r w:rsidR="002B30D6">
        <w:rPr>
          <w:sz w:val="24"/>
          <w:szCs w:val="24"/>
        </w:rPr>
        <w:t>Para Braga (2018), a</w:t>
      </w:r>
      <w:r w:rsidR="00FD3FBF">
        <w:rPr>
          <w:sz w:val="24"/>
          <w:szCs w:val="24"/>
        </w:rPr>
        <w:t xml:space="preserve"> difulsão</w:t>
      </w:r>
      <w:r w:rsidR="002B30D6" w:rsidRPr="002B30D6">
        <w:rPr>
          <w:sz w:val="24"/>
          <w:szCs w:val="24"/>
        </w:rPr>
        <w:t xml:space="preserve"> de notícias falsas ou </w:t>
      </w:r>
      <w:r w:rsidR="002B30D6">
        <w:rPr>
          <w:sz w:val="24"/>
          <w:szCs w:val="24"/>
        </w:rPr>
        <w:t xml:space="preserve">mentirosas é fenômeno conhecido </w:t>
      </w:r>
      <w:r w:rsidR="00FD3FBF">
        <w:rPr>
          <w:sz w:val="24"/>
          <w:szCs w:val="24"/>
        </w:rPr>
        <w:t>mundialmente</w:t>
      </w:r>
      <w:r w:rsidR="002B30D6" w:rsidRPr="002B30D6">
        <w:rPr>
          <w:sz w:val="24"/>
          <w:szCs w:val="24"/>
        </w:rPr>
        <w:t xml:space="preserve"> como “</w:t>
      </w:r>
      <w:r w:rsidR="002B30D6" w:rsidRPr="00FD3FBF">
        <w:rPr>
          <w:i/>
          <w:sz w:val="24"/>
          <w:szCs w:val="24"/>
        </w:rPr>
        <w:t>fake</w:t>
      </w:r>
      <w:r w:rsidR="00FD3FBF">
        <w:rPr>
          <w:i/>
          <w:sz w:val="24"/>
          <w:szCs w:val="24"/>
        </w:rPr>
        <w:t xml:space="preserve"> </w:t>
      </w:r>
      <w:r w:rsidR="002B30D6" w:rsidRPr="00FD3FBF">
        <w:rPr>
          <w:i/>
          <w:sz w:val="24"/>
          <w:szCs w:val="24"/>
        </w:rPr>
        <w:t>news</w:t>
      </w:r>
      <w:r w:rsidR="00FD3FBF">
        <w:rPr>
          <w:sz w:val="24"/>
          <w:szCs w:val="24"/>
        </w:rPr>
        <w:t>” e pode ser definido</w:t>
      </w:r>
      <w:r w:rsidR="002B30D6" w:rsidRPr="002B30D6">
        <w:rPr>
          <w:sz w:val="24"/>
          <w:szCs w:val="24"/>
        </w:rPr>
        <w:t xml:space="preserve"> como a</w:t>
      </w:r>
      <w:r w:rsidR="002B30D6">
        <w:rPr>
          <w:sz w:val="24"/>
          <w:szCs w:val="24"/>
        </w:rPr>
        <w:t xml:space="preserve"> </w:t>
      </w:r>
      <w:r w:rsidR="00FD3FBF">
        <w:rPr>
          <w:sz w:val="24"/>
          <w:szCs w:val="24"/>
        </w:rPr>
        <w:t>disseminação, por quaisquer veículos de informação, de notícias manifestamente</w:t>
      </w:r>
      <w:r w:rsidR="002B30D6">
        <w:rPr>
          <w:sz w:val="24"/>
          <w:szCs w:val="24"/>
        </w:rPr>
        <w:t xml:space="preserve"> </w:t>
      </w:r>
      <w:r w:rsidR="00FD3FBF">
        <w:rPr>
          <w:sz w:val="24"/>
          <w:szCs w:val="24"/>
        </w:rPr>
        <w:t xml:space="preserve">falsas com o </w:t>
      </w:r>
      <w:r w:rsidR="00FD3FBF">
        <w:rPr>
          <w:sz w:val="24"/>
          <w:szCs w:val="24"/>
        </w:rPr>
        <w:lastRenderedPageBreak/>
        <w:t>objetivo de atrair os olhares</w:t>
      </w:r>
      <w:r w:rsidR="002B30D6" w:rsidRPr="002B30D6">
        <w:rPr>
          <w:sz w:val="24"/>
          <w:szCs w:val="24"/>
        </w:rPr>
        <w:t xml:space="preserve"> para</w:t>
      </w:r>
      <w:r w:rsidR="002B30D6">
        <w:rPr>
          <w:sz w:val="24"/>
          <w:szCs w:val="24"/>
        </w:rPr>
        <w:t xml:space="preserve"> desinformar ou obter vantagem </w:t>
      </w:r>
      <w:r w:rsidR="002B30D6" w:rsidRPr="002B30D6">
        <w:rPr>
          <w:sz w:val="24"/>
          <w:szCs w:val="24"/>
        </w:rPr>
        <w:t>po</w:t>
      </w:r>
      <w:r w:rsidR="00FD3FBF">
        <w:rPr>
          <w:sz w:val="24"/>
          <w:szCs w:val="24"/>
        </w:rPr>
        <w:t>lítica ou econômica. É, pois,</w:t>
      </w:r>
      <w:r w:rsidR="002B30D6" w:rsidRPr="002B30D6">
        <w:rPr>
          <w:sz w:val="24"/>
          <w:szCs w:val="24"/>
        </w:rPr>
        <w:t xml:space="preserve"> fenômeno</w:t>
      </w:r>
      <w:r w:rsidR="00FD3FBF">
        <w:rPr>
          <w:sz w:val="24"/>
          <w:szCs w:val="24"/>
        </w:rPr>
        <w:t xml:space="preserve"> já</w:t>
      </w:r>
      <w:r w:rsidR="002B30D6" w:rsidRPr="002B30D6">
        <w:rPr>
          <w:sz w:val="24"/>
          <w:szCs w:val="24"/>
        </w:rPr>
        <w:t xml:space="preserve"> c</w:t>
      </w:r>
      <w:r w:rsidR="002B30D6">
        <w:rPr>
          <w:sz w:val="24"/>
          <w:szCs w:val="24"/>
        </w:rPr>
        <w:t xml:space="preserve">onsolidado e que se verifica em </w:t>
      </w:r>
      <w:r w:rsidR="00FD3FBF">
        <w:rPr>
          <w:sz w:val="24"/>
          <w:szCs w:val="24"/>
        </w:rPr>
        <w:t>todo o planeta. E</w:t>
      </w:r>
      <w:r w:rsidR="002B30D6" w:rsidRPr="002B30D6">
        <w:rPr>
          <w:sz w:val="24"/>
          <w:szCs w:val="24"/>
        </w:rPr>
        <w:t>studos</w:t>
      </w:r>
      <w:r w:rsidR="00FD3FBF">
        <w:rPr>
          <w:sz w:val="24"/>
          <w:szCs w:val="24"/>
        </w:rPr>
        <w:t xml:space="preserve"> outros apontam</w:t>
      </w:r>
      <w:r w:rsidR="002B30D6">
        <w:rPr>
          <w:sz w:val="24"/>
          <w:szCs w:val="24"/>
        </w:rPr>
        <w:t xml:space="preserve"> a vitória de Donald Trump, </w:t>
      </w:r>
      <w:r w:rsidR="002B30D6" w:rsidRPr="002B30D6">
        <w:rPr>
          <w:sz w:val="24"/>
          <w:szCs w:val="24"/>
        </w:rPr>
        <w:t>eleito à presidência dos Estado</w:t>
      </w:r>
      <w:r w:rsidR="00FD3FBF">
        <w:rPr>
          <w:sz w:val="24"/>
          <w:szCs w:val="24"/>
        </w:rPr>
        <w:t xml:space="preserve">s Unidos da América em 2016, por meio do </w:t>
      </w:r>
      <w:r w:rsidR="002B30D6" w:rsidRPr="002B30D6">
        <w:rPr>
          <w:sz w:val="24"/>
          <w:szCs w:val="24"/>
        </w:rPr>
        <w:t>uso de no</w:t>
      </w:r>
      <w:r w:rsidR="002B30D6">
        <w:rPr>
          <w:sz w:val="24"/>
          <w:szCs w:val="24"/>
        </w:rPr>
        <w:t xml:space="preserve">tícias </w:t>
      </w:r>
      <w:r w:rsidR="002B30D6" w:rsidRPr="002B30D6">
        <w:rPr>
          <w:sz w:val="24"/>
          <w:szCs w:val="24"/>
        </w:rPr>
        <w:t>falsas.</w:t>
      </w:r>
    </w:p>
    <w:p w:rsidR="00E83227" w:rsidRDefault="00814220" w:rsidP="002B30D6">
      <w:pPr>
        <w:spacing w:line="360" w:lineRule="auto"/>
        <w:ind w:left="284" w:firstLine="709"/>
        <w:jc w:val="both"/>
        <w:rPr>
          <w:sz w:val="24"/>
          <w:szCs w:val="24"/>
        </w:rPr>
      </w:pPr>
      <w:r>
        <w:rPr>
          <w:sz w:val="24"/>
          <w:szCs w:val="24"/>
        </w:rPr>
        <w:t>Mais uma vez</w:t>
      </w:r>
      <w:r w:rsidR="00E97DDC">
        <w:rPr>
          <w:sz w:val="24"/>
          <w:szCs w:val="24"/>
        </w:rPr>
        <w:t>,</w:t>
      </w:r>
      <w:r>
        <w:rPr>
          <w:sz w:val="24"/>
          <w:szCs w:val="24"/>
        </w:rPr>
        <w:t xml:space="preserve"> a educação fica a míngua, e a cidadania empobrecida.</w:t>
      </w:r>
      <w:r w:rsidR="00E97DDC">
        <w:rPr>
          <w:sz w:val="24"/>
          <w:szCs w:val="24"/>
        </w:rPr>
        <w:t xml:space="preserve"> O Brasil e a sua política optaram</w:t>
      </w:r>
      <w:r>
        <w:rPr>
          <w:sz w:val="24"/>
          <w:szCs w:val="24"/>
        </w:rPr>
        <w:t xml:space="preserve"> por não senta</w:t>
      </w:r>
      <w:r w:rsidR="00E97DDC">
        <w:rPr>
          <w:sz w:val="24"/>
          <w:szCs w:val="24"/>
        </w:rPr>
        <w:t>r à mesa da Constituição Cidadã,</w:t>
      </w:r>
      <w:r>
        <w:rPr>
          <w:sz w:val="24"/>
          <w:szCs w:val="24"/>
        </w:rPr>
        <w:t xml:space="preserve"> e dela repartir o pão, alimentando mais e mais a inconstitucionalidade das coisas em torno da educação, quando não discute o processo educacional ou quando acha que o legalismo educacional exacerbado vai ser a panaceia da nação.</w:t>
      </w:r>
      <w:r w:rsidR="00E83227">
        <w:rPr>
          <w:sz w:val="24"/>
          <w:szCs w:val="24"/>
        </w:rPr>
        <w:t xml:space="preserve"> O resultado disso tudo é a própria pedagogia da exc</w:t>
      </w:r>
      <w:r w:rsidR="001357B2">
        <w:rPr>
          <w:sz w:val="24"/>
          <w:szCs w:val="24"/>
        </w:rPr>
        <w:t>lusão, conforme ensina Saviani</w:t>
      </w:r>
      <w:r w:rsidR="00E83227">
        <w:rPr>
          <w:sz w:val="24"/>
          <w:szCs w:val="24"/>
        </w:rPr>
        <w:t>:</w:t>
      </w:r>
    </w:p>
    <w:p w:rsidR="00E83227" w:rsidRPr="00E83227" w:rsidRDefault="00E83227" w:rsidP="00473359">
      <w:pPr>
        <w:ind w:left="2268"/>
        <w:jc w:val="both"/>
        <w:rPr>
          <w:sz w:val="20"/>
          <w:szCs w:val="20"/>
        </w:rPr>
      </w:pPr>
      <w:r w:rsidRPr="00E83227">
        <w:rPr>
          <w:sz w:val="20"/>
          <w:szCs w:val="20"/>
        </w:rPr>
        <w:t>A ordem econômica atual, denominada pós-fordista e pós-keinesiana, pressupõe a exclusão, categoria que comparece duplamente: ela é pressuposta, num primeiro sentido, na medida em que se admite, preliminarmente, que na ordem econômica atual não há lugar para todos. Portanto, boa parte daqueles que atingem a idade para ingressar na PEA [População Economicamente Ativa] nela sequer chega a entrar. Num segundo sentido, a exclusão é pressuposta porque, incorporando crescentemente a automação no processo produtivo, a ordem econômica atual dispensa, também de forma crescente, mão de obra. […] Configura-se, então, nesse contexto, uma verdadeira “pedagogia da exclusão”. Trata-se de preparar os indivíduos para, mediante sucessivos cursos dos mais diferentes tipos, tornarem-se cada vez mais empregáveis, visando a escapar da condição de excluídos. E, caso não o consigam, a pedagogia da exclusão lhes terá ensinado a introjetar a res</w:t>
      </w:r>
      <w:r w:rsidR="004D22AE">
        <w:rPr>
          <w:sz w:val="20"/>
          <w:szCs w:val="20"/>
        </w:rPr>
        <w:t>ponsabilidade por essa condição</w:t>
      </w:r>
      <w:r w:rsidR="001357B2">
        <w:rPr>
          <w:sz w:val="20"/>
          <w:szCs w:val="20"/>
        </w:rPr>
        <w:t xml:space="preserve"> (SAVIANI, </w:t>
      </w:r>
      <w:r w:rsidR="001357B2" w:rsidRPr="001357B2">
        <w:rPr>
          <w:sz w:val="20"/>
          <w:szCs w:val="20"/>
        </w:rPr>
        <w:t>2008, p. 182</w:t>
      </w:r>
      <w:r w:rsidR="001357B2">
        <w:rPr>
          <w:sz w:val="20"/>
          <w:szCs w:val="20"/>
        </w:rPr>
        <w:t>)</w:t>
      </w:r>
      <w:r w:rsidR="004D22AE">
        <w:rPr>
          <w:sz w:val="20"/>
          <w:szCs w:val="20"/>
        </w:rPr>
        <w:t xml:space="preserve">. </w:t>
      </w:r>
    </w:p>
    <w:p w:rsidR="00814220" w:rsidRDefault="00814220" w:rsidP="002B30D6">
      <w:pPr>
        <w:spacing w:line="360" w:lineRule="auto"/>
        <w:ind w:left="284" w:firstLine="709"/>
        <w:jc w:val="both"/>
        <w:rPr>
          <w:sz w:val="24"/>
          <w:szCs w:val="24"/>
        </w:rPr>
      </w:pPr>
      <w:r>
        <w:rPr>
          <w:sz w:val="24"/>
          <w:szCs w:val="24"/>
        </w:rPr>
        <w:t xml:space="preserve"> Estamos a observar exatamente o contrário: hoje lutamos contra o Coronavírus e contra o vírus do esquecimento ao Constitucionalismo dirigente presente na Constituição Federal de 1</w:t>
      </w:r>
      <w:r w:rsidR="00B023B3">
        <w:rPr>
          <w:sz w:val="24"/>
          <w:szCs w:val="24"/>
        </w:rPr>
        <w:t>988, fomenta</w:t>
      </w:r>
      <w:r w:rsidR="00387D37">
        <w:rPr>
          <w:sz w:val="24"/>
          <w:szCs w:val="24"/>
        </w:rPr>
        <w:t>n</w:t>
      </w:r>
      <w:r w:rsidR="00B023B3">
        <w:rPr>
          <w:sz w:val="24"/>
          <w:szCs w:val="24"/>
        </w:rPr>
        <w:t xml:space="preserve">do a cultura de insegurança social, </w:t>
      </w:r>
      <w:r w:rsidR="001A1581">
        <w:rPr>
          <w:sz w:val="24"/>
          <w:szCs w:val="24"/>
        </w:rPr>
        <w:t xml:space="preserve">em que, </w:t>
      </w:r>
      <w:r w:rsidR="00B023B3">
        <w:rPr>
          <w:sz w:val="24"/>
          <w:szCs w:val="24"/>
        </w:rPr>
        <w:t>de acordo co</w:t>
      </w:r>
      <w:r w:rsidR="001A1581">
        <w:rPr>
          <w:sz w:val="24"/>
          <w:szCs w:val="24"/>
        </w:rPr>
        <w:t xml:space="preserve">m Robert Castel (2005), </w:t>
      </w:r>
      <w:r w:rsidR="00B023B3">
        <w:rPr>
          <w:sz w:val="24"/>
          <w:szCs w:val="24"/>
        </w:rPr>
        <w:t>esta vida se torna</w:t>
      </w:r>
      <w:r w:rsidR="001A1581">
        <w:rPr>
          <w:sz w:val="24"/>
          <w:szCs w:val="24"/>
        </w:rPr>
        <w:t xml:space="preserve"> um co</w:t>
      </w:r>
      <w:r w:rsidR="00B023B3">
        <w:rPr>
          <w:sz w:val="24"/>
          <w:szCs w:val="24"/>
        </w:rPr>
        <w:t>mbate pela sobrevivência, sendo a saída cada vez mais incerta.</w:t>
      </w:r>
    </w:p>
    <w:p w:rsidR="002831A0" w:rsidRDefault="00814220" w:rsidP="00814220">
      <w:pPr>
        <w:spacing w:line="360" w:lineRule="auto"/>
        <w:ind w:left="284" w:firstLine="709"/>
        <w:jc w:val="both"/>
        <w:rPr>
          <w:sz w:val="24"/>
          <w:szCs w:val="24"/>
        </w:rPr>
      </w:pPr>
      <w:r>
        <w:rPr>
          <w:sz w:val="24"/>
          <w:szCs w:val="24"/>
        </w:rPr>
        <w:t>Estamos doentes e a estrutura educacional também está. A sociedade, em escala máxima, não cobra seus direitos, o que resulta na falta de urgência em relação ao direito educacional. A família deve ser per</w:t>
      </w:r>
      <w:r w:rsidR="002831A0">
        <w:rPr>
          <w:sz w:val="24"/>
          <w:szCs w:val="24"/>
        </w:rPr>
        <w:t xml:space="preserve">sonagem no processo educacional, conforme afirma </w:t>
      </w:r>
      <w:r w:rsidR="00916E83">
        <w:rPr>
          <w:sz w:val="24"/>
          <w:szCs w:val="24"/>
        </w:rPr>
        <w:t>P</w:t>
      </w:r>
      <w:r w:rsidR="00916E83" w:rsidRPr="002831A0">
        <w:rPr>
          <w:sz w:val="24"/>
          <w:szCs w:val="24"/>
        </w:rPr>
        <w:t>iaget</w:t>
      </w:r>
      <w:r w:rsidR="002831A0">
        <w:rPr>
          <w:sz w:val="24"/>
          <w:szCs w:val="24"/>
        </w:rPr>
        <w:t>:</w:t>
      </w:r>
    </w:p>
    <w:p w:rsidR="002831A0" w:rsidRPr="002831A0" w:rsidRDefault="002831A0" w:rsidP="001357B2">
      <w:pPr>
        <w:ind w:left="2268"/>
        <w:jc w:val="both"/>
        <w:rPr>
          <w:sz w:val="20"/>
          <w:szCs w:val="20"/>
        </w:rPr>
      </w:pPr>
      <w:r w:rsidRPr="002831A0">
        <w:rPr>
          <w:sz w:val="20"/>
          <w:szCs w:val="20"/>
        </w:rPr>
        <w:t>Uma ligação estreita e continuada entre os professores e os pais leva, pois a muita coisa que a uma informação mútua: este intercâmbio acaba resultando em ajuda recíproca e, frequentemente, em aperfeiçoamento real dos métodos. Ao aproximar a escola da vida ou das preocupações profissionais dos pais, e ao proporcionar, reciprocamente, aos pais um interesse pelas coisas da escola chega-se até mesmo a uma divisão de responsabilidades [...] (</w:t>
      </w:r>
      <w:r w:rsidR="00916E83">
        <w:rPr>
          <w:sz w:val="20"/>
          <w:szCs w:val="20"/>
        </w:rPr>
        <w:t xml:space="preserve">PIAGET, </w:t>
      </w:r>
      <w:r w:rsidRPr="002831A0">
        <w:rPr>
          <w:sz w:val="20"/>
          <w:szCs w:val="20"/>
        </w:rPr>
        <w:t>2007, p.50)</w:t>
      </w:r>
      <w:r w:rsidR="004D22AE">
        <w:rPr>
          <w:sz w:val="20"/>
          <w:szCs w:val="20"/>
        </w:rPr>
        <w:t>.</w:t>
      </w:r>
    </w:p>
    <w:p w:rsidR="004B6723" w:rsidRDefault="00814220" w:rsidP="00814220">
      <w:pPr>
        <w:spacing w:line="360" w:lineRule="auto"/>
        <w:ind w:left="284" w:firstLine="709"/>
        <w:jc w:val="both"/>
        <w:rPr>
          <w:sz w:val="24"/>
          <w:szCs w:val="24"/>
        </w:rPr>
      </w:pPr>
      <w:r>
        <w:rPr>
          <w:sz w:val="24"/>
          <w:szCs w:val="24"/>
        </w:rPr>
        <w:t xml:space="preserve"> Os Docentes diariame</w:t>
      </w:r>
      <w:r w:rsidR="00E97DDC">
        <w:rPr>
          <w:sz w:val="24"/>
          <w:szCs w:val="24"/>
        </w:rPr>
        <w:t>nte estão sendo vilipendiado</w:t>
      </w:r>
      <w:r>
        <w:rPr>
          <w:sz w:val="24"/>
          <w:szCs w:val="24"/>
        </w:rPr>
        <w:t>s, com salários baixos, ameaças ao direito de expressão e até mesmo a própria vida. A constataç</w:t>
      </w:r>
      <w:r w:rsidR="00916E83">
        <w:rPr>
          <w:sz w:val="24"/>
          <w:szCs w:val="24"/>
        </w:rPr>
        <w:t>ão é pela inefetividade das polí</w:t>
      </w:r>
      <w:r>
        <w:rPr>
          <w:sz w:val="24"/>
          <w:szCs w:val="24"/>
        </w:rPr>
        <w:t>ticas públicas educacionais.</w:t>
      </w:r>
      <w:r w:rsidR="004B6723">
        <w:rPr>
          <w:sz w:val="24"/>
          <w:szCs w:val="24"/>
        </w:rPr>
        <w:t xml:space="preserve"> Para Bucci:</w:t>
      </w:r>
    </w:p>
    <w:p w:rsidR="004B6723" w:rsidRPr="004B6723" w:rsidRDefault="004B6723" w:rsidP="001357B2">
      <w:pPr>
        <w:ind w:left="2268"/>
        <w:jc w:val="both"/>
        <w:rPr>
          <w:sz w:val="20"/>
          <w:szCs w:val="20"/>
        </w:rPr>
      </w:pPr>
      <w:r w:rsidRPr="004B6723">
        <w:rPr>
          <w:sz w:val="20"/>
          <w:szCs w:val="20"/>
        </w:rPr>
        <w:t>A política pública é definida como um programa ou quadro de ação governamental, porque consiste num conjunto de medidas articuladas (coordenadas), cujo escopo é dar impulso, isto é, movimentar a máquina do governo, no sentido de realizar algum objetivo de ordem pública ou, na ótica dos j</w:t>
      </w:r>
      <w:r>
        <w:rPr>
          <w:sz w:val="20"/>
          <w:szCs w:val="20"/>
        </w:rPr>
        <w:t xml:space="preserve">uristas, concretizar um direito </w:t>
      </w:r>
      <w:r w:rsidRPr="004B6723">
        <w:rPr>
          <w:sz w:val="20"/>
          <w:szCs w:val="20"/>
        </w:rPr>
        <w:t>(</w:t>
      </w:r>
      <w:r w:rsidR="001357B2">
        <w:rPr>
          <w:sz w:val="20"/>
          <w:szCs w:val="20"/>
        </w:rPr>
        <w:t xml:space="preserve">BUCCI, </w:t>
      </w:r>
      <w:r w:rsidRPr="004B6723">
        <w:rPr>
          <w:sz w:val="20"/>
          <w:szCs w:val="20"/>
        </w:rPr>
        <w:t>2006, p. 14)</w:t>
      </w:r>
      <w:r>
        <w:rPr>
          <w:sz w:val="20"/>
          <w:szCs w:val="20"/>
        </w:rPr>
        <w:t xml:space="preserve">. </w:t>
      </w:r>
    </w:p>
    <w:p w:rsidR="00814220" w:rsidRPr="00BC0718" w:rsidRDefault="00814220" w:rsidP="00814220">
      <w:pPr>
        <w:spacing w:line="360" w:lineRule="auto"/>
        <w:ind w:left="284" w:firstLine="709"/>
        <w:jc w:val="both"/>
        <w:rPr>
          <w:color w:val="002060"/>
          <w:sz w:val="24"/>
          <w:szCs w:val="24"/>
        </w:rPr>
      </w:pPr>
      <w:r>
        <w:rPr>
          <w:sz w:val="24"/>
          <w:szCs w:val="24"/>
        </w:rPr>
        <w:t xml:space="preserve"> Em tempos de pandemia global, são poucos os resultados positivos </w:t>
      </w:r>
      <w:r w:rsidR="00F7536C">
        <w:rPr>
          <w:sz w:val="24"/>
          <w:szCs w:val="24"/>
        </w:rPr>
        <w:t xml:space="preserve">e direitos concretizados </w:t>
      </w:r>
      <w:r>
        <w:rPr>
          <w:sz w:val="24"/>
          <w:szCs w:val="24"/>
        </w:rPr>
        <w:t>no ensino público</w:t>
      </w:r>
      <w:r w:rsidR="00F7536C">
        <w:rPr>
          <w:sz w:val="24"/>
          <w:szCs w:val="24"/>
        </w:rPr>
        <w:t>,</w:t>
      </w:r>
      <w:r>
        <w:rPr>
          <w:sz w:val="24"/>
          <w:szCs w:val="24"/>
        </w:rPr>
        <w:t xml:space="preserve"> relativos aos mecanismos de aprendizagem virtual, trazendo o medo da evasão escolar e do fracasso educacional, inclusive virtualmente. São verdadeiras </w:t>
      </w:r>
      <w:r>
        <w:rPr>
          <w:sz w:val="24"/>
          <w:szCs w:val="24"/>
        </w:rPr>
        <w:lastRenderedPageBreak/>
        <w:t xml:space="preserve">falhas estruturais e ausência </w:t>
      </w:r>
      <w:r w:rsidR="005E18B8">
        <w:rPr>
          <w:sz w:val="24"/>
          <w:szCs w:val="24"/>
        </w:rPr>
        <w:t xml:space="preserve">de coordenação entre os Poderes, caracterizadas pela não humanização do homem, deixando de lado a </w:t>
      </w:r>
      <w:r w:rsidR="005E18B8" w:rsidRPr="005E18B8">
        <w:rPr>
          <w:sz w:val="24"/>
          <w:szCs w:val="24"/>
        </w:rPr>
        <w:t>Pedagogia Histórico-Crítica</w:t>
      </w:r>
      <w:r w:rsidR="005E18B8">
        <w:rPr>
          <w:sz w:val="24"/>
          <w:szCs w:val="24"/>
        </w:rPr>
        <w:t xml:space="preserve">, </w:t>
      </w:r>
      <w:r w:rsidR="00C87A1E">
        <w:rPr>
          <w:color w:val="000000" w:themeColor="text1"/>
          <w:sz w:val="24"/>
          <w:szCs w:val="24"/>
        </w:rPr>
        <w:t>que nas palavras de</w:t>
      </w:r>
      <w:r w:rsidR="005E18B8" w:rsidRPr="00C87A1E">
        <w:rPr>
          <w:color w:val="000000" w:themeColor="text1"/>
          <w:sz w:val="24"/>
          <w:szCs w:val="24"/>
        </w:rPr>
        <w:t xml:space="preserve"> Saviani </w:t>
      </w:r>
      <w:r w:rsidR="00916E83" w:rsidRPr="00C87A1E">
        <w:rPr>
          <w:color w:val="000000" w:themeColor="text1"/>
          <w:sz w:val="24"/>
          <w:szCs w:val="24"/>
        </w:rPr>
        <w:t>pode ser compreendida como</w:t>
      </w:r>
      <w:r w:rsidR="005E18B8" w:rsidRPr="00C87A1E">
        <w:rPr>
          <w:color w:val="000000" w:themeColor="text1"/>
          <w:sz w:val="24"/>
          <w:szCs w:val="24"/>
        </w:rPr>
        <w:t xml:space="preserve">: </w:t>
      </w:r>
      <w:r w:rsidR="0087573A" w:rsidRPr="00C87A1E">
        <w:rPr>
          <w:color w:val="000000" w:themeColor="text1"/>
          <w:sz w:val="24"/>
          <w:szCs w:val="24"/>
        </w:rPr>
        <w:t xml:space="preserve"> </w:t>
      </w:r>
      <w:r w:rsidR="00C87A1E">
        <w:rPr>
          <w:color w:val="000000" w:themeColor="text1"/>
          <w:sz w:val="24"/>
          <w:szCs w:val="24"/>
        </w:rPr>
        <w:t xml:space="preserve"> </w:t>
      </w:r>
    </w:p>
    <w:p w:rsidR="005E18B8" w:rsidRPr="005E18B8" w:rsidRDefault="005E18B8" w:rsidP="001357B2">
      <w:pPr>
        <w:ind w:left="2268"/>
        <w:jc w:val="both"/>
        <w:rPr>
          <w:sz w:val="20"/>
          <w:szCs w:val="20"/>
        </w:rPr>
      </w:pPr>
      <w:r w:rsidRPr="005E18B8">
        <w:rPr>
          <w:sz w:val="20"/>
          <w:szCs w:val="20"/>
        </w:rPr>
        <w:t>A clareza dos determinantes sociais da educação, a compreensão do grau em que as contradições da sociedade marcam a educação e, consequentemente, como é preciso se posicionar diante dessas contradições e desenredar a educação das visões ambíguas, para perceber claramente qual a direção que cabe imprimir à questão educacional (SAVIANI, 1991, p. 103).</w:t>
      </w:r>
    </w:p>
    <w:p w:rsidR="00C76063" w:rsidRDefault="00814220" w:rsidP="009E73D1">
      <w:pPr>
        <w:spacing w:line="360" w:lineRule="auto"/>
        <w:ind w:left="284" w:firstLine="709"/>
        <w:jc w:val="both"/>
        <w:rPr>
          <w:sz w:val="24"/>
          <w:szCs w:val="24"/>
        </w:rPr>
      </w:pPr>
      <w:r>
        <w:rPr>
          <w:sz w:val="24"/>
          <w:szCs w:val="24"/>
        </w:rPr>
        <w:t>Assim, é necessária a prolação de Sentença estrutural, com o fulcro de alargar o diálogo entre o Executivo, Legislativo e Judiciário, assentando a efetividade do direito educacional, respeitando um modelo diferenciado de jurisdição e o acesso à justiça. A educação é assunto de t</w:t>
      </w:r>
      <w:r w:rsidR="00C76063">
        <w:rPr>
          <w:sz w:val="24"/>
          <w:szCs w:val="24"/>
        </w:rPr>
        <w:t>odos e projeto de cidad</w:t>
      </w:r>
      <w:r w:rsidR="00F7536C">
        <w:rPr>
          <w:sz w:val="24"/>
          <w:szCs w:val="24"/>
        </w:rPr>
        <w:t>ania, como</w:t>
      </w:r>
      <w:r w:rsidR="00C76063">
        <w:rPr>
          <w:sz w:val="24"/>
          <w:szCs w:val="24"/>
        </w:rPr>
        <w:t xml:space="preserve"> demonstra Humberto Dantas:</w:t>
      </w:r>
    </w:p>
    <w:p w:rsidR="00C76063" w:rsidRPr="00FB1BF9" w:rsidRDefault="00FB1BF9" w:rsidP="001357B2">
      <w:pPr>
        <w:ind w:left="2268"/>
        <w:jc w:val="both"/>
        <w:rPr>
          <w:sz w:val="20"/>
          <w:szCs w:val="20"/>
        </w:rPr>
      </w:pPr>
      <w:r>
        <w:rPr>
          <w:sz w:val="20"/>
          <w:szCs w:val="20"/>
        </w:rPr>
        <w:t>Só existe uma forma de criarmos o cidadão ativo de John Stuart Mill: devemos educar formalmente os indivíduos para o</w:t>
      </w:r>
      <w:r w:rsidR="00DC494F">
        <w:rPr>
          <w:sz w:val="20"/>
          <w:szCs w:val="20"/>
        </w:rPr>
        <w:t xml:space="preserve"> exercício da democracia. As re</w:t>
      </w:r>
      <w:r>
        <w:rPr>
          <w:sz w:val="20"/>
          <w:szCs w:val="20"/>
        </w:rPr>
        <w:t xml:space="preserve">gras do jogo existem, e devem ser conhecidas e respeitadas. Trata-se de um compromisso, que infelizmente amedronta alguns, e desinteressa muitos. Mas tal reflexão também está presente na definição de Theodor Marshall (1967) sobre o conceito de Cidadania. Nesse caso, não importa se o cidadão deseja ou não ser educado: ele será. Esse é o compromisso das partes com a coletividade, a formalização de um conhecimento essencial à vida em sociedade (DANTAS, 2010, p.4). </w:t>
      </w:r>
    </w:p>
    <w:p w:rsidR="009E73D1" w:rsidRPr="009E73D1" w:rsidRDefault="00814220" w:rsidP="009E73D1">
      <w:pPr>
        <w:spacing w:line="360" w:lineRule="auto"/>
        <w:ind w:left="284" w:firstLine="709"/>
        <w:jc w:val="both"/>
        <w:rPr>
          <w:sz w:val="20"/>
          <w:szCs w:val="20"/>
        </w:rPr>
      </w:pPr>
      <w:r>
        <w:rPr>
          <w:sz w:val="24"/>
          <w:szCs w:val="24"/>
        </w:rPr>
        <w:t xml:space="preserve"> Desta feita, a jurisprudência defensiva (termo trazido pelo Ministro Luís Roberto Barroso no Julgamento do Agravo de Instrumento 703.269) é uma espécie de entrave e de pretextos formais criados por um tribunal para obstar a chegada e conhecimento de re</w:t>
      </w:r>
      <w:r w:rsidR="009E73D1">
        <w:rPr>
          <w:sz w:val="24"/>
          <w:szCs w:val="24"/>
        </w:rPr>
        <w:t>cursos que a ele são dirigidos, conforme explana José Carlos Barbosa Moreira:</w:t>
      </w:r>
    </w:p>
    <w:p w:rsidR="009E73D1" w:rsidRPr="009E73D1" w:rsidRDefault="009E73D1" w:rsidP="001357B2">
      <w:pPr>
        <w:ind w:left="2268"/>
        <w:jc w:val="both"/>
        <w:rPr>
          <w:sz w:val="20"/>
          <w:szCs w:val="20"/>
        </w:rPr>
      </w:pPr>
      <w:r w:rsidRPr="009E73D1">
        <w:rPr>
          <w:sz w:val="20"/>
          <w:szCs w:val="20"/>
        </w:rPr>
        <w:t>A essa luz, o que se espera da lei e de seus aplicadores é um tratamento cuidadoso e equilibrado da matéria, que não imponha sacrifício excessivo a um dos valores em jogo, em homenagem ao outro. Para usar palavras mais claras: negar conhecimento a recurso é atitude correta – e altamente recomendável – toda vez que esteja clara a ausência de qualquer dos requisitos de admissibilidade. Não devem os tribunais, contudo, exagerar na dose; por exemplo, arvorando em motivos de não conhecimento circunstâncias de que o texto legal não cogita, nem mesmo implicitamente, agravando sem razão consistente exigências por ele feitas, ou apressando-se a interpretar em desfavor do recorrente dúvidas suscetíveis de suprimento. Cumpre ter em mente que da opção entre conhecer ou não conhecer de um recurso podem advir consequências da maior importância prática: por exemplo, se alguém apela de sentença meramente terminativa, o conhecimento da apelação é pressuposto necessário (embora não suficiente) do prosseguimento da atividade cognitiva do tribunal, no sentido de julgar desde logo o mérito, não examinado no primeiro grau de jurisdição (art. 515, § 3o, acrescentado pela Lei no 10.352, de 26.12.2001) – desfecho preferível na medid</w:t>
      </w:r>
      <w:r>
        <w:rPr>
          <w:sz w:val="20"/>
          <w:szCs w:val="20"/>
        </w:rPr>
        <w:t xml:space="preserve">a em que importe, como não raro </w:t>
      </w:r>
      <w:r w:rsidRPr="009E73D1">
        <w:rPr>
          <w:sz w:val="20"/>
          <w:szCs w:val="20"/>
        </w:rPr>
        <w:t>ocorrerá, a e</w:t>
      </w:r>
      <w:r w:rsidR="004B6723">
        <w:rPr>
          <w:sz w:val="20"/>
          <w:szCs w:val="20"/>
        </w:rPr>
        <w:t>liminação definitiva do litígio</w:t>
      </w:r>
      <w:r w:rsidRPr="009E73D1">
        <w:rPr>
          <w:sz w:val="20"/>
          <w:szCs w:val="20"/>
        </w:rPr>
        <w:t xml:space="preserve"> (MOREIRA, 2006</w:t>
      </w:r>
      <w:r w:rsidR="0047543D">
        <w:rPr>
          <w:sz w:val="20"/>
          <w:szCs w:val="20"/>
        </w:rPr>
        <w:t>, p. 41</w:t>
      </w:r>
      <w:r w:rsidRPr="009E73D1">
        <w:rPr>
          <w:sz w:val="20"/>
          <w:szCs w:val="20"/>
        </w:rPr>
        <w:t>)</w:t>
      </w:r>
      <w:r w:rsidR="004B6723">
        <w:rPr>
          <w:sz w:val="20"/>
          <w:szCs w:val="20"/>
        </w:rPr>
        <w:t>.</w:t>
      </w:r>
    </w:p>
    <w:p w:rsidR="00780011" w:rsidRDefault="00814220" w:rsidP="00780011">
      <w:pPr>
        <w:spacing w:line="360" w:lineRule="auto"/>
        <w:ind w:left="284" w:firstLine="709"/>
        <w:jc w:val="both"/>
        <w:rPr>
          <w:sz w:val="24"/>
          <w:szCs w:val="24"/>
        </w:rPr>
      </w:pPr>
      <w:r>
        <w:rPr>
          <w:sz w:val="24"/>
          <w:szCs w:val="24"/>
        </w:rPr>
        <w:t>Ocorre que o direito à ed</w:t>
      </w:r>
      <w:r w:rsidR="00BC0718">
        <w:rPr>
          <w:sz w:val="24"/>
          <w:szCs w:val="24"/>
        </w:rPr>
        <w:t>ucação já não pode mais esperar, uma vez que  convulsiona  diariamente</w:t>
      </w:r>
      <w:r>
        <w:rPr>
          <w:sz w:val="24"/>
          <w:szCs w:val="24"/>
        </w:rPr>
        <w:t>. O direito à educação e seu Estado de Coisas Inconstitucional poderá</w:t>
      </w:r>
      <w:r w:rsidR="00A61FFD">
        <w:rPr>
          <w:sz w:val="24"/>
          <w:szCs w:val="24"/>
        </w:rPr>
        <w:t>,</w:t>
      </w:r>
      <w:r>
        <w:rPr>
          <w:sz w:val="24"/>
          <w:szCs w:val="24"/>
        </w:rPr>
        <w:t xml:space="preserve"> em um futuro p</w:t>
      </w:r>
      <w:r w:rsidR="008D67BF">
        <w:rPr>
          <w:sz w:val="24"/>
          <w:szCs w:val="24"/>
        </w:rPr>
        <w:t>róximo</w:t>
      </w:r>
      <w:r w:rsidR="00A61FFD">
        <w:rPr>
          <w:sz w:val="24"/>
          <w:szCs w:val="24"/>
        </w:rPr>
        <w:t>,</w:t>
      </w:r>
      <w:r w:rsidR="008D67BF">
        <w:rPr>
          <w:sz w:val="24"/>
          <w:szCs w:val="24"/>
        </w:rPr>
        <w:t xml:space="preserve"> ser objeto de análise da Corte Suprema</w:t>
      </w:r>
      <w:r>
        <w:rPr>
          <w:sz w:val="24"/>
          <w:szCs w:val="24"/>
        </w:rPr>
        <w:t xml:space="preserve"> e, não há como atravancar</w:t>
      </w:r>
      <w:r w:rsidR="00A61FFD">
        <w:rPr>
          <w:sz w:val="24"/>
          <w:szCs w:val="24"/>
        </w:rPr>
        <w:t>,</w:t>
      </w:r>
      <w:r>
        <w:rPr>
          <w:sz w:val="24"/>
          <w:szCs w:val="24"/>
        </w:rPr>
        <w:t xml:space="preserve"> através de uma jurisprudência defensiva</w:t>
      </w:r>
      <w:r w:rsidR="00A61FFD">
        <w:rPr>
          <w:sz w:val="24"/>
          <w:szCs w:val="24"/>
        </w:rPr>
        <w:t>,</w:t>
      </w:r>
      <w:r w:rsidR="003A3B65">
        <w:rPr>
          <w:sz w:val="24"/>
          <w:szCs w:val="24"/>
        </w:rPr>
        <w:t xml:space="preserve"> o que já está atravancado, sob </w:t>
      </w:r>
      <w:r>
        <w:rPr>
          <w:sz w:val="24"/>
          <w:szCs w:val="24"/>
        </w:rPr>
        <w:t>pena da continuidade na incúria e indiligência do direito à educação.</w:t>
      </w:r>
      <w:r w:rsidR="004B6723">
        <w:rPr>
          <w:sz w:val="24"/>
          <w:szCs w:val="24"/>
        </w:rPr>
        <w:t xml:space="preserve"> </w:t>
      </w:r>
      <w:r w:rsidR="0020595B">
        <w:rPr>
          <w:sz w:val="24"/>
          <w:szCs w:val="24"/>
        </w:rPr>
        <w:t xml:space="preserve">Nessa esteira, </w:t>
      </w:r>
      <w:r w:rsidR="004B6723">
        <w:rPr>
          <w:sz w:val="24"/>
          <w:szCs w:val="24"/>
        </w:rPr>
        <w:t>Buarque pondera que:</w:t>
      </w:r>
    </w:p>
    <w:p w:rsidR="0015476D" w:rsidRDefault="004B6723" w:rsidP="001357B2">
      <w:pPr>
        <w:ind w:left="2268"/>
        <w:jc w:val="both"/>
        <w:rPr>
          <w:sz w:val="20"/>
          <w:szCs w:val="20"/>
        </w:rPr>
      </w:pPr>
      <w:r w:rsidRPr="004B6723">
        <w:rPr>
          <w:sz w:val="20"/>
          <w:szCs w:val="20"/>
        </w:rPr>
        <w:t>Só a educação pode incorporar as massas excluídas e fazer do Brasil um centro gerador de capital, conhecimento e uma sociedade justa, pelo acesso igual ao instrumento que permitirá a ascensão social de todos os que se esforçarem. E o ponto de partida é a Educação de Base. O que transforma um operário em operador e o inclui na modernidade é seu grau de conhecimento para operar os modernos equipamentos produtivos, para falar a língua do mundo e das máquinas de hoje. O que exclui os operários forçados ao desemprego</w:t>
      </w:r>
      <w:r>
        <w:rPr>
          <w:sz w:val="20"/>
          <w:szCs w:val="20"/>
        </w:rPr>
        <w:t xml:space="preserve"> é a falta de acesso à educação </w:t>
      </w:r>
      <w:r w:rsidRPr="004B6723">
        <w:rPr>
          <w:sz w:val="20"/>
          <w:szCs w:val="20"/>
        </w:rPr>
        <w:t>(</w:t>
      </w:r>
      <w:r w:rsidR="001357B2">
        <w:rPr>
          <w:sz w:val="20"/>
          <w:szCs w:val="20"/>
        </w:rPr>
        <w:t xml:space="preserve">BUARQUE, </w:t>
      </w:r>
      <w:r w:rsidRPr="004B6723">
        <w:rPr>
          <w:sz w:val="20"/>
          <w:szCs w:val="20"/>
        </w:rPr>
        <w:t>2011, p. 22)</w:t>
      </w:r>
      <w:r>
        <w:rPr>
          <w:sz w:val="20"/>
          <w:szCs w:val="20"/>
        </w:rPr>
        <w:t xml:space="preserve">. </w:t>
      </w:r>
    </w:p>
    <w:p w:rsidR="008871B9" w:rsidRPr="0036783B" w:rsidRDefault="00993730" w:rsidP="0036783B">
      <w:pPr>
        <w:spacing w:line="360" w:lineRule="auto"/>
        <w:ind w:left="284" w:firstLine="709"/>
        <w:jc w:val="both"/>
        <w:rPr>
          <w:sz w:val="24"/>
          <w:szCs w:val="24"/>
        </w:rPr>
      </w:pPr>
      <w:r w:rsidRPr="008871B9">
        <w:rPr>
          <w:sz w:val="24"/>
          <w:szCs w:val="24"/>
        </w:rPr>
        <w:lastRenderedPageBreak/>
        <w:t xml:space="preserve">Conforme </w:t>
      </w:r>
      <w:r w:rsidR="0020595B" w:rsidRPr="008871B9">
        <w:rPr>
          <w:sz w:val="24"/>
          <w:szCs w:val="24"/>
        </w:rPr>
        <w:t xml:space="preserve">avalia </w:t>
      </w:r>
      <w:r w:rsidRPr="008871B9">
        <w:rPr>
          <w:sz w:val="24"/>
          <w:szCs w:val="24"/>
        </w:rPr>
        <w:t xml:space="preserve"> o autor no trecho acima, a educação é </w:t>
      </w:r>
      <w:r w:rsidR="0020595B" w:rsidRPr="008871B9">
        <w:rPr>
          <w:sz w:val="24"/>
          <w:szCs w:val="24"/>
        </w:rPr>
        <w:t xml:space="preserve">a </w:t>
      </w:r>
      <w:r w:rsidRPr="008871B9">
        <w:rPr>
          <w:sz w:val="24"/>
          <w:szCs w:val="24"/>
        </w:rPr>
        <w:t>principal ferramenta para enfrentame</w:t>
      </w:r>
      <w:r w:rsidR="008871B9" w:rsidRPr="008871B9">
        <w:rPr>
          <w:sz w:val="24"/>
          <w:szCs w:val="24"/>
        </w:rPr>
        <w:t xml:space="preserve">nto das misérias do nosso país. É </w:t>
      </w:r>
      <w:r w:rsidR="0036783B">
        <w:rPr>
          <w:sz w:val="24"/>
          <w:szCs w:val="24"/>
        </w:rPr>
        <w:t>o instrumento capaz de combater</w:t>
      </w:r>
      <w:r w:rsidRPr="008871B9">
        <w:rPr>
          <w:sz w:val="24"/>
          <w:szCs w:val="24"/>
        </w:rPr>
        <w:t xml:space="preserve"> a</w:t>
      </w:r>
      <w:r w:rsidR="0036783B">
        <w:rPr>
          <w:sz w:val="24"/>
          <w:szCs w:val="24"/>
        </w:rPr>
        <w:t>s</w:t>
      </w:r>
      <w:r w:rsidRPr="008871B9">
        <w:rPr>
          <w:sz w:val="24"/>
          <w:szCs w:val="24"/>
        </w:rPr>
        <w:t xml:space="preserve"> </w:t>
      </w:r>
      <w:r w:rsidR="0036783B">
        <w:rPr>
          <w:sz w:val="24"/>
          <w:szCs w:val="24"/>
        </w:rPr>
        <w:t>in</w:t>
      </w:r>
      <w:r w:rsidRPr="008871B9">
        <w:rPr>
          <w:sz w:val="24"/>
          <w:szCs w:val="24"/>
        </w:rPr>
        <w:t>j</w:t>
      </w:r>
      <w:r w:rsidR="00162F4F" w:rsidRPr="008871B9">
        <w:rPr>
          <w:sz w:val="24"/>
          <w:szCs w:val="24"/>
        </w:rPr>
        <w:t>ustiça</w:t>
      </w:r>
      <w:r w:rsidR="0036783B">
        <w:rPr>
          <w:sz w:val="24"/>
          <w:szCs w:val="24"/>
        </w:rPr>
        <w:t>s sociais e</w:t>
      </w:r>
      <w:r w:rsidR="00162F4F" w:rsidRPr="008871B9">
        <w:rPr>
          <w:sz w:val="24"/>
          <w:szCs w:val="24"/>
        </w:rPr>
        <w:t xml:space="preserve"> </w:t>
      </w:r>
      <w:r w:rsidR="0036783B">
        <w:rPr>
          <w:sz w:val="24"/>
          <w:szCs w:val="24"/>
        </w:rPr>
        <w:t xml:space="preserve">transformar </w:t>
      </w:r>
      <w:r w:rsidR="008871B9" w:rsidRPr="008871B9">
        <w:rPr>
          <w:sz w:val="24"/>
          <w:szCs w:val="24"/>
        </w:rPr>
        <w:t xml:space="preserve">a realidade circundante </w:t>
      </w:r>
      <w:r w:rsidR="00F65A2C">
        <w:rPr>
          <w:sz w:val="24"/>
          <w:szCs w:val="24"/>
        </w:rPr>
        <w:t>n</w:t>
      </w:r>
      <w:r w:rsidR="0036783B">
        <w:rPr>
          <w:sz w:val="24"/>
          <w:szCs w:val="24"/>
        </w:rPr>
        <w:t>a nossa sociedade.  A</w:t>
      </w:r>
      <w:r w:rsidR="00162F4F" w:rsidRPr="008871B9">
        <w:rPr>
          <w:sz w:val="24"/>
          <w:szCs w:val="24"/>
        </w:rPr>
        <w:t xml:space="preserve"> evolução contí</w:t>
      </w:r>
      <w:r w:rsidRPr="008871B9">
        <w:rPr>
          <w:sz w:val="24"/>
          <w:szCs w:val="24"/>
        </w:rPr>
        <w:t>nua dos m</w:t>
      </w:r>
      <w:r w:rsidR="008871B9" w:rsidRPr="008871B9">
        <w:rPr>
          <w:sz w:val="24"/>
          <w:szCs w:val="24"/>
        </w:rPr>
        <w:t>eios de acess</w:t>
      </w:r>
      <w:r w:rsidR="00F65A2C">
        <w:rPr>
          <w:sz w:val="24"/>
          <w:szCs w:val="24"/>
        </w:rPr>
        <w:t>o à E</w:t>
      </w:r>
      <w:r w:rsidR="008871B9" w:rsidRPr="008871B9">
        <w:rPr>
          <w:sz w:val="24"/>
          <w:szCs w:val="24"/>
        </w:rPr>
        <w:t xml:space="preserve">ducação </w:t>
      </w:r>
      <w:r w:rsidR="00F65A2C">
        <w:rPr>
          <w:sz w:val="24"/>
          <w:szCs w:val="24"/>
        </w:rPr>
        <w:t>de B</w:t>
      </w:r>
      <w:r w:rsidR="008871B9" w:rsidRPr="008871B9">
        <w:rPr>
          <w:sz w:val="24"/>
          <w:szCs w:val="24"/>
        </w:rPr>
        <w:t xml:space="preserve">ase pode </w:t>
      </w:r>
      <w:r w:rsidRPr="008871B9">
        <w:rPr>
          <w:sz w:val="24"/>
          <w:szCs w:val="24"/>
        </w:rPr>
        <w:t>fomentar</w:t>
      </w:r>
      <w:r w:rsidR="0036783B">
        <w:rPr>
          <w:sz w:val="24"/>
          <w:szCs w:val="24"/>
        </w:rPr>
        <w:t xml:space="preserve"> a esta</w:t>
      </w:r>
      <w:bookmarkStart w:id="1" w:name="_GoBack"/>
      <w:bookmarkEnd w:id="1"/>
      <w:r w:rsidR="002E6517" w:rsidRPr="008871B9">
        <w:rPr>
          <w:sz w:val="24"/>
          <w:szCs w:val="24"/>
        </w:rPr>
        <w:t xml:space="preserve"> </w:t>
      </w:r>
      <w:r w:rsidR="008871B9" w:rsidRPr="008871B9">
        <w:rPr>
          <w:sz w:val="24"/>
          <w:szCs w:val="24"/>
        </w:rPr>
        <w:t>fração</w:t>
      </w:r>
      <w:r w:rsidR="0036783B">
        <w:rPr>
          <w:sz w:val="24"/>
          <w:szCs w:val="24"/>
        </w:rPr>
        <w:t xml:space="preserve"> da</w:t>
      </w:r>
      <w:r w:rsidR="008871B9" w:rsidRPr="008871B9">
        <w:rPr>
          <w:sz w:val="24"/>
          <w:szCs w:val="24"/>
        </w:rPr>
        <w:t xml:space="preserve"> </w:t>
      </w:r>
      <w:r w:rsidR="002E6517" w:rsidRPr="008871B9">
        <w:rPr>
          <w:sz w:val="24"/>
          <w:szCs w:val="24"/>
        </w:rPr>
        <w:t>população</w:t>
      </w:r>
      <w:r w:rsidR="008871B9" w:rsidRPr="008871B9">
        <w:rPr>
          <w:sz w:val="24"/>
          <w:szCs w:val="24"/>
        </w:rPr>
        <w:t xml:space="preserve"> excluída</w:t>
      </w:r>
      <w:r w:rsidR="0036783B">
        <w:rPr>
          <w:sz w:val="24"/>
          <w:szCs w:val="24"/>
        </w:rPr>
        <w:t xml:space="preserve"> o</w:t>
      </w:r>
      <w:r w:rsidR="008871B9" w:rsidRPr="008871B9">
        <w:rPr>
          <w:sz w:val="24"/>
          <w:szCs w:val="24"/>
        </w:rPr>
        <w:t xml:space="preserve"> conhecimento para o exercício da cidadania plena. </w:t>
      </w:r>
      <w:r w:rsidR="002E6517" w:rsidRPr="008871B9">
        <w:rPr>
          <w:sz w:val="24"/>
          <w:szCs w:val="24"/>
        </w:rPr>
        <w:t xml:space="preserve"> </w:t>
      </w:r>
    </w:p>
    <w:p w:rsidR="008871B9" w:rsidRPr="002E6517" w:rsidRDefault="008871B9" w:rsidP="00993730">
      <w:pPr>
        <w:spacing w:line="360" w:lineRule="auto"/>
        <w:ind w:left="284" w:firstLine="709"/>
        <w:jc w:val="both"/>
        <w:rPr>
          <w:color w:val="FF0000"/>
          <w:sz w:val="24"/>
          <w:szCs w:val="24"/>
        </w:rPr>
      </w:pPr>
    </w:p>
    <w:p w:rsidR="003A54AF" w:rsidRDefault="006F68ED" w:rsidP="00165E79">
      <w:pPr>
        <w:spacing w:line="360" w:lineRule="auto"/>
        <w:ind w:left="142"/>
        <w:jc w:val="both"/>
        <w:rPr>
          <w:b/>
          <w:sz w:val="24"/>
          <w:szCs w:val="24"/>
        </w:rPr>
      </w:pPr>
      <w:r>
        <w:rPr>
          <w:b/>
          <w:sz w:val="24"/>
          <w:szCs w:val="24"/>
        </w:rPr>
        <w:t xml:space="preserve"> 4.1 A EDUCAÇÃO </w:t>
      </w:r>
      <w:r w:rsidR="009F0935">
        <w:rPr>
          <w:b/>
          <w:sz w:val="24"/>
          <w:szCs w:val="24"/>
        </w:rPr>
        <w:t xml:space="preserve">BRASILEIRA </w:t>
      </w:r>
      <w:r>
        <w:rPr>
          <w:b/>
          <w:sz w:val="24"/>
          <w:szCs w:val="24"/>
        </w:rPr>
        <w:t>EM NÚMEROS</w:t>
      </w:r>
    </w:p>
    <w:p w:rsidR="00165E79" w:rsidRDefault="00165E79" w:rsidP="00165E79">
      <w:pPr>
        <w:spacing w:line="360" w:lineRule="auto"/>
        <w:ind w:left="142"/>
        <w:jc w:val="both"/>
        <w:rPr>
          <w:b/>
          <w:sz w:val="24"/>
          <w:szCs w:val="24"/>
        </w:rPr>
      </w:pPr>
    </w:p>
    <w:p w:rsidR="006F68ED" w:rsidRDefault="00F618D6" w:rsidP="006F68ED">
      <w:pPr>
        <w:spacing w:line="360" w:lineRule="auto"/>
        <w:ind w:left="284" w:firstLine="709"/>
        <w:jc w:val="both"/>
        <w:rPr>
          <w:color w:val="000000" w:themeColor="text1"/>
          <w:sz w:val="24"/>
          <w:szCs w:val="24"/>
        </w:rPr>
      </w:pPr>
      <w:r>
        <w:rPr>
          <w:color w:val="000000" w:themeColor="text1"/>
          <w:sz w:val="24"/>
          <w:szCs w:val="24"/>
        </w:rPr>
        <w:t>Em</w:t>
      </w:r>
      <w:r w:rsidR="007A3F3B">
        <w:rPr>
          <w:color w:val="000000" w:themeColor="text1"/>
          <w:sz w:val="24"/>
          <w:szCs w:val="24"/>
        </w:rPr>
        <w:t xml:space="preserve"> 2019</w:t>
      </w:r>
      <w:r w:rsidR="003A54AF">
        <w:rPr>
          <w:color w:val="000000" w:themeColor="text1"/>
          <w:sz w:val="24"/>
          <w:szCs w:val="24"/>
        </w:rPr>
        <w:t xml:space="preserve">, </w:t>
      </w:r>
      <w:r w:rsidR="007A3F3B">
        <w:rPr>
          <w:color w:val="000000" w:themeColor="text1"/>
          <w:sz w:val="24"/>
          <w:szCs w:val="24"/>
        </w:rPr>
        <w:t xml:space="preserve">o </w:t>
      </w:r>
      <w:r w:rsidR="007A3F3B" w:rsidRPr="007A3F3B">
        <w:rPr>
          <w:color w:val="000000" w:themeColor="text1"/>
          <w:sz w:val="24"/>
          <w:szCs w:val="24"/>
        </w:rPr>
        <w:t>Instituto Brasileiro de Geografia e Estatistica</w:t>
      </w:r>
      <w:r w:rsidR="007A3F3B">
        <w:rPr>
          <w:color w:val="000000" w:themeColor="text1"/>
          <w:sz w:val="24"/>
          <w:szCs w:val="24"/>
        </w:rPr>
        <w:t xml:space="preserve">, IBGE, revelou que a </w:t>
      </w:r>
      <w:r w:rsidR="007A3F3B" w:rsidRPr="007A3F3B">
        <w:rPr>
          <w:color w:val="000000" w:themeColor="text1"/>
          <w:sz w:val="24"/>
          <w:szCs w:val="24"/>
        </w:rPr>
        <w:t>educação brasileira ainda não é para todos</w:t>
      </w:r>
      <w:r w:rsidR="007A3F3B">
        <w:rPr>
          <w:color w:val="000000" w:themeColor="text1"/>
          <w:sz w:val="24"/>
          <w:szCs w:val="24"/>
        </w:rPr>
        <w:t xml:space="preserve">. Segundo o IBGE (2019), </w:t>
      </w:r>
      <w:r w:rsidR="007A3F3B" w:rsidRPr="007A3F3B">
        <w:rPr>
          <w:color w:val="000000" w:themeColor="text1"/>
          <w:sz w:val="24"/>
          <w:szCs w:val="24"/>
        </w:rPr>
        <w:t>40% dos brasileiros com mais de 25 a</w:t>
      </w:r>
      <w:r w:rsidR="003A54AF">
        <w:rPr>
          <w:color w:val="000000" w:themeColor="text1"/>
          <w:sz w:val="24"/>
          <w:szCs w:val="24"/>
        </w:rPr>
        <w:t>nos não tê</w:t>
      </w:r>
      <w:r w:rsidR="007A3F3B">
        <w:rPr>
          <w:color w:val="000000" w:themeColor="text1"/>
          <w:sz w:val="24"/>
          <w:szCs w:val="24"/>
        </w:rPr>
        <w:t xml:space="preserve">m ensino fundamental, </w:t>
      </w:r>
      <w:r w:rsidR="003A54AF">
        <w:rPr>
          <w:color w:val="000000" w:themeColor="text1"/>
          <w:sz w:val="24"/>
          <w:szCs w:val="24"/>
        </w:rPr>
        <w:t>2/3 das crianças estão</w:t>
      </w:r>
      <w:r w:rsidR="007A3F3B" w:rsidRPr="007A3F3B">
        <w:rPr>
          <w:color w:val="000000" w:themeColor="text1"/>
          <w:sz w:val="24"/>
          <w:szCs w:val="24"/>
        </w:rPr>
        <w:t xml:space="preserve"> fora da creche e</w:t>
      </w:r>
      <w:r w:rsidR="007A3F3B">
        <w:rPr>
          <w:color w:val="000000" w:themeColor="text1"/>
          <w:sz w:val="24"/>
          <w:szCs w:val="24"/>
        </w:rPr>
        <w:t xml:space="preserve"> o</w:t>
      </w:r>
      <w:r w:rsidR="007A3F3B" w:rsidRPr="007A3F3B">
        <w:rPr>
          <w:color w:val="000000" w:themeColor="text1"/>
          <w:sz w:val="24"/>
          <w:szCs w:val="24"/>
        </w:rPr>
        <w:t xml:space="preserve"> analfabetismo, que persiste, é três vezes maior entre os negros</w:t>
      </w:r>
      <w:r w:rsidR="007A3F3B">
        <w:rPr>
          <w:color w:val="000000" w:themeColor="text1"/>
          <w:sz w:val="24"/>
          <w:szCs w:val="24"/>
        </w:rPr>
        <w:t xml:space="preserve">. </w:t>
      </w:r>
      <w:r w:rsidR="003A54AF">
        <w:rPr>
          <w:color w:val="000000" w:themeColor="text1"/>
          <w:sz w:val="24"/>
          <w:szCs w:val="24"/>
        </w:rPr>
        <w:t>No</w:t>
      </w:r>
      <w:r w:rsidR="007A3F3B" w:rsidRPr="007A3F3B">
        <w:rPr>
          <w:color w:val="000000" w:themeColor="text1"/>
          <w:sz w:val="24"/>
          <w:szCs w:val="24"/>
        </w:rPr>
        <w:t xml:space="preserve"> módulo de Educação da Pesquisa Anual por Amostra de Domicílios Contínua (Pnad-Contínua)</w:t>
      </w:r>
      <w:r w:rsidR="007A3F3B">
        <w:rPr>
          <w:color w:val="000000" w:themeColor="text1"/>
          <w:sz w:val="24"/>
          <w:szCs w:val="24"/>
        </w:rPr>
        <w:t>, divulgado em 19 de junho de 2019, os dados confirmaram um sistema público que na ânsia</w:t>
      </w:r>
      <w:r w:rsidR="007A3F3B" w:rsidRPr="007A3F3B">
        <w:rPr>
          <w:color w:val="000000" w:themeColor="text1"/>
          <w:sz w:val="24"/>
          <w:szCs w:val="24"/>
        </w:rPr>
        <w:t xml:space="preserve"> de universalizar o atendime</w:t>
      </w:r>
      <w:r w:rsidR="007A3F3B">
        <w:rPr>
          <w:color w:val="000000" w:themeColor="text1"/>
          <w:sz w:val="24"/>
          <w:szCs w:val="24"/>
        </w:rPr>
        <w:t>nto no ensino fundamental, este</w:t>
      </w:r>
      <w:r w:rsidR="007A3F3B" w:rsidRPr="007A3F3B">
        <w:rPr>
          <w:color w:val="000000" w:themeColor="text1"/>
          <w:sz w:val="24"/>
          <w:szCs w:val="24"/>
        </w:rPr>
        <w:t xml:space="preserve"> não foi capaz</w:t>
      </w:r>
      <w:r w:rsidR="007A3F3B">
        <w:rPr>
          <w:color w:val="000000" w:themeColor="text1"/>
          <w:sz w:val="24"/>
          <w:szCs w:val="24"/>
        </w:rPr>
        <w:t xml:space="preserve"> sequer</w:t>
      </w:r>
      <w:r w:rsidR="007A3F3B" w:rsidRPr="007A3F3B">
        <w:rPr>
          <w:color w:val="000000" w:themeColor="text1"/>
          <w:sz w:val="24"/>
          <w:szCs w:val="24"/>
        </w:rPr>
        <w:t xml:space="preserve"> de atender às necessidades</w:t>
      </w:r>
      <w:r w:rsidR="007A3F3B">
        <w:rPr>
          <w:color w:val="000000" w:themeColor="text1"/>
          <w:sz w:val="24"/>
          <w:szCs w:val="24"/>
        </w:rPr>
        <w:t xml:space="preserve"> educacionais de brasileiros em </w:t>
      </w:r>
      <w:r w:rsidR="002312C1">
        <w:rPr>
          <w:color w:val="000000" w:themeColor="text1"/>
          <w:sz w:val="24"/>
          <w:szCs w:val="24"/>
        </w:rPr>
        <w:t>todas as idades, indo de contra ao preceito constitucional trazido no artigo 205 da Carta Cidadã.</w:t>
      </w:r>
    </w:p>
    <w:p w:rsidR="002312C1" w:rsidRDefault="002312C1" w:rsidP="00275A93">
      <w:pPr>
        <w:spacing w:line="360" w:lineRule="auto"/>
        <w:ind w:left="284" w:firstLine="709"/>
        <w:jc w:val="both"/>
        <w:rPr>
          <w:color w:val="000000" w:themeColor="text1"/>
          <w:sz w:val="24"/>
          <w:szCs w:val="24"/>
        </w:rPr>
      </w:pPr>
      <w:r>
        <w:rPr>
          <w:color w:val="000000" w:themeColor="text1"/>
          <w:sz w:val="24"/>
          <w:szCs w:val="24"/>
        </w:rPr>
        <w:t xml:space="preserve">Em relação ao analfabetismo, este ainda é existente. Em 2018, segundo o IBGE (2019), </w:t>
      </w:r>
      <w:r w:rsidRPr="002312C1">
        <w:rPr>
          <w:color w:val="000000" w:themeColor="text1"/>
          <w:sz w:val="24"/>
          <w:szCs w:val="24"/>
        </w:rPr>
        <w:t>havia</w:t>
      </w:r>
      <w:r>
        <w:rPr>
          <w:color w:val="000000" w:themeColor="text1"/>
          <w:sz w:val="24"/>
          <w:szCs w:val="24"/>
        </w:rPr>
        <w:t>m</w:t>
      </w:r>
      <w:r w:rsidRPr="002312C1">
        <w:rPr>
          <w:color w:val="000000" w:themeColor="text1"/>
          <w:sz w:val="24"/>
          <w:szCs w:val="24"/>
        </w:rPr>
        <w:t xml:space="preserve"> 11,3 milhões de pessoas com 15 anos ou mais ainda </w:t>
      </w:r>
      <w:r>
        <w:rPr>
          <w:color w:val="000000" w:themeColor="text1"/>
          <w:sz w:val="24"/>
          <w:szCs w:val="24"/>
        </w:rPr>
        <w:t>não alfabetizadas, ge</w:t>
      </w:r>
      <w:r w:rsidR="00E32437">
        <w:rPr>
          <w:color w:val="000000" w:themeColor="text1"/>
          <w:sz w:val="24"/>
          <w:szCs w:val="24"/>
        </w:rPr>
        <w:t>r</w:t>
      </w:r>
      <w:r>
        <w:rPr>
          <w:color w:val="000000" w:themeColor="text1"/>
          <w:sz w:val="24"/>
          <w:szCs w:val="24"/>
        </w:rPr>
        <w:t xml:space="preserve">ando </w:t>
      </w:r>
      <w:r w:rsidRPr="002312C1">
        <w:rPr>
          <w:color w:val="000000" w:themeColor="text1"/>
          <w:sz w:val="24"/>
          <w:szCs w:val="24"/>
        </w:rPr>
        <w:t xml:space="preserve">uma taxa de 6,8%.  </w:t>
      </w:r>
      <w:r>
        <w:rPr>
          <w:color w:val="000000" w:themeColor="text1"/>
          <w:sz w:val="24"/>
          <w:szCs w:val="24"/>
        </w:rPr>
        <w:t>Assim, em sendo</w:t>
      </w:r>
      <w:r w:rsidRPr="002312C1">
        <w:rPr>
          <w:color w:val="000000" w:themeColor="text1"/>
          <w:sz w:val="24"/>
          <w:szCs w:val="24"/>
        </w:rPr>
        <w:t xml:space="preserve"> mais velha a população, maior</w:t>
      </w:r>
      <w:r>
        <w:rPr>
          <w:color w:val="000000" w:themeColor="text1"/>
          <w:sz w:val="24"/>
          <w:szCs w:val="24"/>
        </w:rPr>
        <w:t xml:space="preserve"> se demonstra</w:t>
      </w:r>
      <w:r w:rsidRPr="002312C1">
        <w:rPr>
          <w:color w:val="000000" w:themeColor="text1"/>
          <w:sz w:val="24"/>
          <w:szCs w:val="24"/>
        </w:rPr>
        <w:t xml:space="preserve"> o índice de analfabetismo.</w:t>
      </w:r>
      <w:r>
        <w:rPr>
          <w:color w:val="000000" w:themeColor="text1"/>
          <w:sz w:val="24"/>
          <w:szCs w:val="24"/>
        </w:rPr>
        <w:t xml:space="preserve"> Ainda segundo a pesquisa, e</w:t>
      </w:r>
      <w:r w:rsidRPr="002312C1">
        <w:rPr>
          <w:color w:val="000000" w:themeColor="text1"/>
          <w:sz w:val="24"/>
          <w:szCs w:val="24"/>
        </w:rPr>
        <w:t>nquanto 3,9% da população branca com 15 anos ou mais é iletrada, o</w:t>
      </w:r>
      <w:r>
        <w:rPr>
          <w:color w:val="000000" w:themeColor="text1"/>
          <w:sz w:val="24"/>
          <w:szCs w:val="24"/>
        </w:rPr>
        <w:t xml:space="preserve"> percentual sobe para 9,1% em relação</w:t>
      </w:r>
      <w:r w:rsidRPr="002312C1">
        <w:rPr>
          <w:color w:val="000000" w:themeColor="text1"/>
          <w:sz w:val="24"/>
          <w:szCs w:val="24"/>
        </w:rPr>
        <w:t xml:space="preserve"> </w:t>
      </w:r>
      <w:r>
        <w:rPr>
          <w:color w:val="000000" w:themeColor="text1"/>
          <w:sz w:val="24"/>
          <w:szCs w:val="24"/>
        </w:rPr>
        <w:t>a</w:t>
      </w:r>
      <w:r w:rsidRPr="002312C1">
        <w:rPr>
          <w:color w:val="000000" w:themeColor="text1"/>
          <w:sz w:val="24"/>
          <w:szCs w:val="24"/>
        </w:rPr>
        <w:t xml:space="preserve">os negros. Entre os brasileiros analfabetos com mais </w:t>
      </w:r>
      <w:r>
        <w:rPr>
          <w:color w:val="000000" w:themeColor="text1"/>
          <w:sz w:val="24"/>
          <w:szCs w:val="24"/>
        </w:rPr>
        <w:t>de 60 anos, 10,3% são brancos e</w:t>
      </w:r>
      <w:r w:rsidRPr="002312C1">
        <w:rPr>
          <w:color w:val="000000" w:themeColor="text1"/>
          <w:sz w:val="24"/>
          <w:szCs w:val="24"/>
        </w:rPr>
        <w:t xml:space="preserve"> 27,5% são negros.</w:t>
      </w:r>
      <w:r>
        <w:rPr>
          <w:color w:val="000000" w:themeColor="text1"/>
          <w:sz w:val="24"/>
          <w:szCs w:val="24"/>
        </w:rPr>
        <w:t xml:space="preserve"> Igualmente, </w:t>
      </w:r>
      <w:r w:rsidRPr="002312C1">
        <w:rPr>
          <w:color w:val="000000" w:themeColor="text1"/>
          <w:sz w:val="24"/>
          <w:szCs w:val="24"/>
        </w:rPr>
        <w:t>40% das pessoas com mais de 25 anos não c</w:t>
      </w:r>
      <w:r>
        <w:rPr>
          <w:color w:val="000000" w:themeColor="text1"/>
          <w:sz w:val="24"/>
          <w:szCs w:val="24"/>
        </w:rPr>
        <w:t>hegaram a concluir a educação básica e</w:t>
      </w:r>
      <w:r w:rsidRPr="002312C1">
        <w:rPr>
          <w:color w:val="000000" w:themeColor="text1"/>
          <w:sz w:val="24"/>
          <w:szCs w:val="24"/>
        </w:rPr>
        <w:t xml:space="preserve"> 30,7% dos alunos do ensino mé</w:t>
      </w:r>
      <w:r>
        <w:rPr>
          <w:color w:val="000000" w:themeColor="text1"/>
          <w:sz w:val="24"/>
          <w:szCs w:val="24"/>
        </w:rPr>
        <w:t xml:space="preserve">dio estavam em defasagem no que concerne à idade e </w:t>
      </w:r>
      <w:r w:rsidRPr="002312C1">
        <w:rPr>
          <w:color w:val="000000" w:themeColor="text1"/>
          <w:sz w:val="24"/>
          <w:szCs w:val="24"/>
        </w:rPr>
        <w:t>série ou</w:t>
      </w:r>
      <w:r>
        <w:rPr>
          <w:color w:val="000000" w:themeColor="text1"/>
          <w:sz w:val="24"/>
          <w:szCs w:val="24"/>
        </w:rPr>
        <w:t xml:space="preserve"> ainda, fora da escola. Outros 46% não estavam trabalhando nem se qualificaram para o trabalho.</w:t>
      </w:r>
      <w:r w:rsidR="00275A93">
        <w:rPr>
          <w:color w:val="000000" w:themeColor="text1"/>
          <w:sz w:val="24"/>
          <w:szCs w:val="24"/>
        </w:rPr>
        <w:t xml:space="preserve"> </w:t>
      </w:r>
      <w:r>
        <w:rPr>
          <w:color w:val="000000" w:themeColor="text1"/>
          <w:sz w:val="24"/>
          <w:szCs w:val="24"/>
        </w:rPr>
        <w:t xml:space="preserve">Em se falando de educação infantil, segundo o IBGE (2019), </w:t>
      </w:r>
      <w:r w:rsidRPr="002312C1">
        <w:rPr>
          <w:color w:val="000000" w:themeColor="text1"/>
          <w:sz w:val="24"/>
          <w:szCs w:val="24"/>
        </w:rPr>
        <w:t xml:space="preserve">34,3% das crianças de 0 </w:t>
      </w:r>
      <w:r w:rsidR="00957484">
        <w:rPr>
          <w:color w:val="000000" w:themeColor="text1"/>
          <w:sz w:val="24"/>
          <w:szCs w:val="24"/>
        </w:rPr>
        <w:t>a 3 anos frequentavam creches. Já</w:t>
      </w:r>
      <w:r w:rsidRPr="002312C1">
        <w:rPr>
          <w:color w:val="000000" w:themeColor="text1"/>
          <w:sz w:val="24"/>
          <w:szCs w:val="24"/>
        </w:rPr>
        <w:t xml:space="preserve"> da faixa etária de 4 a 5 anos, 92,4% frequentavam a pré-escola.</w:t>
      </w:r>
    </w:p>
    <w:p w:rsidR="00957484" w:rsidRDefault="00275A93" w:rsidP="006F68ED">
      <w:pPr>
        <w:spacing w:line="360" w:lineRule="auto"/>
        <w:ind w:left="284" w:firstLine="709"/>
        <w:jc w:val="both"/>
        <w:rPr>
          <w:color w:val="000000" w:themeColor="text1"/>
          <w:sz w:val="24"/>
          <w:szCs w:val="24"/>
        </w:rPr>
      </w:pPr>
      <w:r>
        <w:rPr>
          <w:color w:val="000000" w:themeColor="text1"/>
          <w:sz w:val="24"/>
          <w:szCs w:val="24"/>
        </w:rPr>
        <w:t>A realidade se mostra preocupante. A educação não pode ser objeto de capital político nem de interesses pessoais, pois se assim continuar, tais dados irão pi</w:t>
      </w:r>
      <w:r w:rsidR="00CB60B2">
        <w:rPr>
          <w:color w:val="000000" w:themeColor="text1"/>
          <w:sz w:val="24"/>
          <w:szCs w:val="24"/>
        </w:rPr>
        <w:t>orar e retroceder drasticamente, demonstrando um quadro massivo de violações deste direito educacional.</w:t>
      </w:r>
      <w:r>
        <w:rPr>
          <w:color w:val="000000" w:themeColor="text1"/>
          <w:sz w:val="24"/>
          <w:szCs w:val="24"/>
        </w:rPr>
        <w:t xml:space="preserve"> Nos anos 90, o quadro era semelhante, conforme lembra </w:t>
      </w:r>
      <w:r w:rsidRPr="00275A93">
        <w:rPr>
          <w:color w:val="000000" w:themeColor="text1"/>
          <w:sz w:val="24"/>
          <w:szCs w:val="24"/>
        </w:rPr>
        <w:t>Ricardo Henriques</w:t>
      </w:r>
      <w:r>
        <w:rPr>
          <w:color w:val="000000" w:themeColor="text1"/>
          <w:sz w:val="24"/>
          <w:szCs w:val="24"/>
        </w:rPr>
        <w:t>:</w:t>
      </w:r>
    </w:p>
    <w:p w:rsidR="00275A93" w:rsidRDefault="00275A93" w:rsidP="00B36F38">
      <w:pPr>
        <w:ind w:left="2268"/>
        <w:jc w:val="both"/>
        <w:rPr>
          <w:sz w:val="20"/>
          <w:szCs w:val="20"/>
        </w:rPr>
      </w:pPr>
      <w:r w:rsidRPr="00275A93">
        <w:rPr>
          <w:sz w:val="20"/>
          <w:szCs w:val="20"/>
        </w:rPr>
        <w:t xml:space="preserve">A década de 90, evidentemente, apresenta uma trajetória de melhoria nos indicadores educacionais, (...), os avanços são, por vezes, tímidos e, em geral, não interferem de forma significativa na estrutura de discriminação racial e de gênero. Assim, apesar dos avanços nos indicadores quantitativos, as desigualdades raciais e de gênero continuam significativas e sinais relevantes de transformação nos padrões de discriminação ainda não são detectáveis com nitidez. O desafio estrutural de uma reforma educacional implica, portanto, a construção de bases efetivas para implantação de um ensino norteado pela qualidade e eqüidade, que enfrente os contornos da desigualdade racial </w:t>
      </w:r>
      <w:r w:rsidRPr="00275A93">
        <w:rPr>
          <w:sz w:val="20"/>
          <w:szCs w:val="20"/>
        </w:rPr>
        <w:lastRenderedPageBreak/>
        <w:t>que atravessam, de forma contundente, o sistema educacional brasileiro (</w:t>
      </w:r>
      <w:r w:rsidR="00B36F38" w:rsidRPr="00275A93">
        <w:rPr>
          <w:sz w:val="20"/>
          <w:szCs w:val="20"/>
        </w:rPr>
        <w:t>HENRIQUES</w:t>
      </w:r>
      <w:r w:rsidRPr="00275A93">
        <w:rPr>
          <w:sz w:val="20"/>
          <w:szCs w:val="20"/>
        </w:rPr>
        <w:t>, 2002, p. 47).</w:t>
      </w:r>
    </w:p>
    <w:p w:rsidR="00CB60B2" w:rsidRDefault="00F4773D" w:rsidP="00CB60B2">
      <w:pPr>
        <w:spacing w:line="360" w:lineRule="auto"/>
        <w:ind w:left="284" w:firstLine="709"/>
        <w:jc w:val="both"/>
        <w:rPr>
          <w:color w:val="000000" w:themeColor="text1"/>
          <w:sz w:val="24"/>
          <w:szCs w:val="24"/>
        </w:rPr>
      </w:pPr>
      <w:r>
        <w:rPr>
          <w:color w:val="000000" w:themeColor="text1"/>
          <w:sz w:val="24"/>
          <w:szCs w:val="24"/>
        </w:rPr>
        <w:t>Taxas como estas revelam quão preocupante é o prognóstico da cidadania brasileira, questão que interfere nas próprias escolhas pessoais. O analfabetismo é uma mácula que está perpassando a</w:t>
      </w:r>
      <w:r w:rsidR="00DD57FE">
        <w:rPr>
          <w:color w:val="000000" w:themeColor="text1"/>
          <w:sz w:val="24"/>
          <w:szCs w:val="24"/>
        </w:rPr>
        <w:t xml:space="preserve"> história do nosso país, sendo um dos principais problemas ness</w:t>
      </w:r>
      <w:r>
        <w:rPr>
          <w:color w:val="000000" w:themeColor="text1"/>
          <w:sz w:val="24"/>
          <w:szCs w:val="24"/>
        </w:rPr>
        <w:t>e c</w:t>
      </w:r>
      <w:r w:rsidR="00B63AA1">
        <w:rPr>
          <w:color w:val="000000" w:themeColor="text1"/>
          <w:sz w:val="24"/>
          <w:szCs w:val="24"/>
        </w:rPr>
        <w:t>ontexto de violações, assim como a</w:t>
      </w:r>
      <w:r>
        <w:rPr>
          <w:color w:val="000000" w:themeColor="text1"/>
          <w:sz w:val="24"/>
          <w:szCs w:val="24"/>
        </w:rPr>
        <w:t>ssevera G</w:t>
      </w:r>
      <w:r w:rsidR="00B63AA1">
        <w:rPr>
          <w:color w:val="000000" w:themeColor="text1"/>
          <w:sz w:val="24"/>
          <w:szCs w:val="24"/>
        </w:rPr>
        <w:t>adotti</w:t>
      </w:r>
      <w:r w:rsidR="00DD457A">
        <w:rPr>
          <w:color w:val="000000" w:themeColor="text1"/>
          <w:sz w:val="24"/>
          <w:szCs w:val="24"/>
        </w:rPr>
        <w:t>:</w:t>
      </w:r>
    </w:p>
    <w:p w:rsidR="00DD457A" w:rsidRDefault="00DD457A" w:rsidP="00B36F38">
      <w:pPr>
        <w:ind w:left="2268"/>
        <w:jc w:val="both"/>
        <w:rPr>
          <w:sz w:val="20"/>
          <w:szCs w:val="20"/>
        </w:rPr>
      </w:pPr>
      <w:r w:rsidRPr="00DD457A">
        <w:rPr>
          <w:sz w:val="20"/>
          <w:szCs w:val="20"/>
        </w:rPr>
        <w:t>(...) é preciso reconhecer que as nossas altas taxas de analfabetismo são decorrentes da nossa pobreza. O analfabetismo representa a negação de um direito fundamental, decorrente de um conjunto de problemas sociais: falta de moradia, alimentação, transporte, escola, saúde, emprego... Isso significa que, quando as políticas sociais vão bem, quando há emprego, escola, moradia, transporte, saúde, alimentação... não há analfabetismo. Quando tudo isso vai bem, a educação vai bem. Isso significa ainda que o problema do analfabetismo não será totalmente resolvido apenas por meio de programas educacionais. Eles precisam vir acompanhados de outras políticas sociais (GADOTTI, 2008, p.11).</w:t>
      </w:r>
    </w:p>
    <w:p w:rsidR="00AF2E77" w:rsidRDefault="00AF2E77" w:rsidP="00AF2E77">
      <w:pPr>
        <w:spacing w:line="360" w:lineRule="auto"/>
        <w:ind w:left="284" w:firstLine="709"/>
        <w:jc w:val="both"/>
        <w:rPr>
          <w:sz w:val="24"/>
          <w:szCs w:val="24"/>
        </w:rPr>
      </w:pPr>
      <w:r>
        <w:rPr>
          <w:sz w:val="24"/>
          <w:szCs w:val="24"/>
        </w:rPr>
        <w:t>Vale salientar que a definição de pessoa letrada não é unívoca, e vai depender principalmente da coleta de dados, conforme demosntra Soares:</w:t>
      </w:r>
    </w:p>
    <w:p w:rsidR="00E32437" w:rsidRPr="00AF2E77" w:rsidRDefault="00AF2E77" w:rsidP="00B36F38">
      <w:pPr>
        <w:ind w:left="2268"/>
        <w:jc w:val="both"/>
        <w:rPr>
          <w:sz w:val="20"/>
          <w:szCs w:val="20"/>
        </w:rPr>
      </w:pPr>
      <w:r w:rsidRPr="00AF2E77">
        <w:rPr>
          <w:sz w:val="20"/>
          <w:szCs w:val="20"/>
        </w:rPr>
        <w:t xml:space="preserve">(...) a linha divisória escolhida para distinguir o “alfabetizado”, o “letrado” do “analfabeto”, do “iletrado” varia de sociedade para sociedade: pessoas classificadas como alfabetizadas ou letradas em um determinado país não o seriam em outro. Mais ainda: em um mesmo país, os conceitos de alfabetizado e analfabeto, de letrado e iletrado variam ao longo do tempo: à medida que as condições sociais e econômicas mudam, também as expectativas em relação ao letramento mudam, e aqueles classificados como alfabetizados ou letrados em determinado momento podem </w:t>
      </w:r>
      <w:r w:rsidR="003901A4">
        <w:rPr>
          <w:sz w:val="20"/>
          <w:szCs w:val="20"/>
        </w:rPr>
        <w:t>não sê-lo em outro (SOARES, 2006</w:t>
      </w:r>
      <w:r w:rsidRPr="00AF2E77">
        <w:rPr>
          <w:sz w:val="20"/>
          <w:szCs w:val="20"/>
        </w:rPr>
        <w:t>, p.90).</w:t>
      </w:r>
    </w:p>
    <w:p w:rsidR="00C2667E" w:rsidRDefault="00256278" w:rsidP="00256278">
      <w:pPr>
        <w:spacing w:line="360" w:lineRule="auto"/>
        <w:ind w:left="284" w:firstLine="709"/>
        <w:jc w:val="both"/>
        <w:rPr>
          <w:sz w:val="24"/>
          <w:szCs w:val="24"/>
        </w:rPr>
      </w:pPr>
      <w:r>
        <w:rPr>
          <w:sz w:val="24"/>
          <w:szCs w:val="24"/>
        </w:rPr>
        <w:t>Ademais, é nítida a precariedade da situação educacional e déficits enfrentados em nosso país. O que se demonstra é que não podemos tratar a educação com distanciamento da realidade de pobreza, miséria, criminalidade, fo</w:t>
      </w:r>
      <w:r w:rsidR="0015476D">
        <w:rPr>
          <w:sz w:val="24"/>
          <w:szCs w:val="24"/>
        </w:rPr>
        <w:t>me, e desigualdades que assolam</w:t>
      </w:r>
      <w:r>
        <w:rPr>
          <w:sz w:val="24"/>
          <w:szCs w:val="24"/>
        </w:rPr>
        <w:t xml:space="preserve"> nossa sociedade.</w:t>
      </w:r>
      <w:r w:rsidR="0015476D">
        <w:rPr>
          <w:sz w:val="24"/>
          <w:szCs w:val="24"/>
        </w:rPr>
        <w:t xml:space="preserve"> Trata-se de debate importante, principalmente</w:t>
      </w:r>
      <w:r w:rsidR="00A61FFD">
        <w:rPr>
          <w:sz w:val="24"/>
          <w:szCs w:val="24"/>
        </w:rPr>
        <w:t>,</w:t>
      </w:r>
      <w:r w:rsidR="0015476D">
        <w:rPr>
          <w:sz w:val="24"/>
          <w:szCs w:val="24"/>
        </w:rPr>
        <w:t xml:space="preserve"> em tempos de pandemia global, em que a educação não pode ser infectada pelo desdém dos que nos governam.</w:t>
      </w:r>
    </w:p>
    <w:p w:rsidR="00AF2E77" w:rsidRDefault="00C2667E" w:rsidP="00256278">
      <w:pPr>
        <w:spacing w:line="360" w:lineRule="auto"/>
        <w:ind w:left="284" w:firstLine="709"/>
        <w:jc w:val="both"/>
        <w:rPr>
          <w:sz w:val="24"/>
          <w:szCs w:val="24"/>
        </w:rPr>
      </w:pPr>
      <w:r>
        <w:rPr>
          <w:sz w:val="24"/>
          <w:szCs w:val="24"/>
        </w:rPr>
        <w:t>Não menos importante, devemos voltar nossos olhares também para</w:t>
      </w:r>
      <w:r w:rsidR="00B779E0">
        <w:rPr>
          <w:sz w:val="24"/>
          <w:szCs w:val="24"/>
        </w:rPr>
        <w:t xml:space="preserve"> o Ensino Superior público e o</w:t>
      </w:r>
      <w:r>
        <w:rPr>
          <w:sz w:val="24"/>
          <w:szCs w:val="24"/>
        </w:rPr>
        <w:t xml:space="preserve"> drástico sucateamento</w:t>
      </w:r>
      <w:r w:rsidR="0015476D">
        <w:rPr>
          <w:sz w:val="24"/>
          <w:szCs w:val="24"/>
        </w:rPr>
        <w:t xml:space="preserve"> </w:t>
      </w:r>
      <w:r>
        <w:rPr>
          <w:sz w:val="24"/>
          <w:szCs w:val="24"/>
        </w:rPr>
        <w:t>durante os últimos anos. Em matéria jornalística veiculada</w:t>
      </w:r>
      <w:r w:rsidR="00BD1FE9">
        <w:rPr>
          <w:sz w:val="24"/>
          <w:szCs w:val="24"/>
        </w:rPr>
        <w:t>,</w:t>
      </w:r>
      <w:r>
        <w:rPr>
          <w:sz w:val="24"/>
          <w:szCs w:val="24"/>
        </w:rPr>
        <w:t xml:space="preserve"> no dia 30 de abril</w:t>
      </w:r>
      <w:r w:rsidR="00BD1FE9">
        <w:rPr>
          <w:sz w:val="24"/>
          <w:szCs w:val="24"/>
        </w:rPr>
        <w:t>,</w:t>
      </w:r>
      <w:r>
        <w:rPr>
          <w:sz w:val="24"/>
          <w:szCs w:val="24"/>
        </w:rPr>
        <w:t xml:space="preserve"> de 2020</w:t>
      </w:r>
      <w:r w:rsidR="00BD1FE9">
        <w:rPr>
          <w:sz w:val="24"/>
          <w:szCs w:val="24"/>
        </w:rPr>
        <w:t>,</w:t>
      </w:r>
      <w:r w:rsidR="00A61FFD">
        <w:rPr>
          <w:sz w:val="24"/>
          <w:szCs w:val="24"/>
        </w:rPr>
        <w:t xml:space="preserve"> a </w:t>
      </w:r>
      <w:r w:rsidR="009A155C">
        <w:rPr>
          <w:sz w:val="24"/>
          <w:szCs w:val="24"/>
        </w:rPr>
        <w:t xml:space="preserve"> Folha de São</w:t>
      </w:r>
      <w:r>
        <w:rPr>
          <w:sz w:val="24"/>
          <w:szCs w:val="24"/>
        </w:rPr>
        <w:t xml:space="preserve"> Paulo, </w:t>
      </w:r>
      <w:r w:rsidR="0079108D" w:rsidRPr="00095195">
        <w:rPr>
          <w:sz w:val="24"/>
          <w:szCs w:val="24"/>
        </w:rPr>
        <w:t xml:space="preserve">noticiou-se </w:t>
      </w:r>
      <w:r w:rsidR="0079108D" w:rsidRPr="002D57FF">
        <w:rPr>
          <w:color w:val="000000" w:themeColor="text1"/>
          <w:sz w:val="24"/>
          <w:szCs w:val="24"/>
        </w:rPr>
        <w:t>que a Capes</w:t>
      </w:r>
      <w:r w:rsidR="002D57FF" w:rsidRPr="002D57FF">
        <w:rPr>
          <w:color w:val="000000" w:themeColor="text1"/>
          <w:sz w:val="24"/>
          <w:szCs w:val="24"/>
        </w:rPr>
        <w:t xml:space="preserve"> </w:t>
      </w:r>
      <w:r w:rsidR="0079108D" w:rsidRPr="002D57FF">
        <w:rPr>
          <w:color w:val="000000" w:themeColor="text1"/>
          <w:sz w:val="24"/>
          <w:szCs w:val="24"/>
        </w:rPr>
        <w:t>(Coordenação de Aperfeiçoamento de Pessoal de Nível Superior), órgão subordinado ao MEC</w:t>
      </w:r>
      <w:r w:rsidR="002D57FF" w:rsidRPr="002D57FF">
        <w:rPr>
          <w:color w:val="000000" w:themeColor="text1"/>
          <w:sz w:val="24"/>
          <w:szCs w:val="24"/>
        </w:rPr>
        <w:t>,</w:t>
      </w:r>
      <w:r w:rsidR="009A155C" w:rsidRPr="002D57FF">
        <w:rPr>
          <w:color w:val="000000" w:themeColor="text1"/>
          <w:sz w:val="24"/>
          <w:szCs w:val="24"/>
        </w:rPr>
        <w:t xml:space="preserve"> </w:t>
      </w:r>
      <w:r w:rsidR="009A155C">
        <w:rPr>
          <w:sz w:val="24"/>
          <w:szCs w:val="24"/>
        </w:rPr>
        <w:t>excluiu do edital de bolsas de iniciação científica do Conselho Nacional de Desenvolvimento Científico e Tecnológica (CNPq) os cursos de humanas. Como efeito da medida, estudantes das graduações de direito, educação, ciências sociais, economia e filosofia deixarão de acessar as 25 mil bolsa</w:t>
      </w:r>
      <w:r w:rsidR="00E00C0B">
        <w:rPr>
          <w:sz w:val="24"/>
          <w:szCs w:val="24"/>
        </w:rPr>
        <w:t xml:space="preserve">s ofertadas pelo órgão federal. </w:t>
      </w:r>
      <w:r w:rsidR="009A155C">
        <w:rPr>
          <w:rStyle w:val="Refdenotaderodap"/>
          <w:sz w:val="24"/>
          <w:szCs w:val="24"/>
        </w:rPr>
        <w:footnoteReference w:id="5"/>
      </w:r>
      <w:r w:rsidR="00E00C0B">
        <w:rPr>
          <w:sz w:val="24"/>
          <w:szCs w:val="24"/>
        </w:rPr>
        <w:t xml:space="preserve"> </w:t>
      </w:r>
    </w:p>
    <w:p w:rsidR="00E00C0B" w:rsidRDefault="00517AD3" w:rsidP="00256278">
      <w:pPr>
        <w:spacing w:line="360" w:lineRule="auto"/>
        <w:ind w:left="284" w:firstLine="709"/>
        <w:jc w:val="both"/>
        <w:rPr>
          <w:sz w:val="24"/>
          <w:szCs w:val="24"/>
        </w:rPr>
      </w:pPr>
      <w:r>
        <w:rPr>
          <w:sz w:val="24"/>
          <w:szCs w:val="24"/>
        </w:rPr>
        <w:t>Em plena pan</w:t>
      </w:r>
      <w:r w:rsidR="00AA1591">
        <w:rPr>
          <w:sz w:val="24"/>
          <w:szCs w:val="24"/>
        </w:rPr>
        <w:t>demia</w:t>
      </w:r>
      <w:r w:rsidR="00E00C0B">
        <w:rPr>
          <w:sz w:val="24"/>
          <w:szCs w:val="24"/>
        </w:rPr>
        <w:t xml:space="preserve"> do COVID-19, a Universidade Federal Rural do Rio de Janeiro </w:t>
      </w:r>
      <w:r w:rsidR="00033D37">
        <w:rPr>
          <w:sz w:val="24"/>
          <w:szCs w:val="24"/>
        </w:rPr>
        <w:t>teve novos cortes de bolsas de pesquisa. Segund</w:t>
      </w:r>
      <w:r w:rsidR="00EC691E">
        <w:rPr>
          <w:sz w:val="24"/>
          <w:szCs w:val="24"/>
        </w:rPr>
        <w:t>o o portal Jornalistas Livres, o</w:t>
      </w:r>
      <w:r w:rsidR="00033D37">
        <w:rPr>
          <w:sz w:val="24"/>
          <w:szCs w:val="24"/>
        </w:rPr>
        <w:t xml:space="preserve"> orçamento da Capes de 2020 frente ao de 2019 teve redução de R$1,4 bilhões ou menos 33,1%.</w:t>
      </w:r>
      <w:r w:rsidR="00033D37">
        <w:rPr>
          <w:rStyle w:val="Refdenotaderodap"/>
          <w:sz w:val="24"/>
          <w:szCs w:val="24"/>
        </w:rPr>
        <w:footnoteReference w:id="6"/>
      </w:r>
      <w:r w:rsidR="00A8705A">
        <w:rPr>
          <w:sz w:val="24"/>
          <w:szCs w:val="24"/>
        </w:rPr>
        <w:t xml:space="preserve"> Em janeiro </w:t>
      </w:r>
      <w:r w:rsidR="00A8705A">
        <w:rPr>
          <w:sz w:val="24"/>
          <w:szCs w:val="24"/>
        </w:rPr>
        <w:lastRenderedPageBreak/>
        <w:t>do corrente ano, o portal Jornalistas Livres informou um corte de R$19,8 bilhões no orçamento para educação em 2020, atingindo principalmente as universidades.</w:t>
      </w:r>
      <w:r w:rsidR="00936DA0">
        <w:rPr>
          <w:sz w:val="24"/>
          <w:szCs w:val="24"/>
        </w:rPr>
        <w:t xml:space="preserve"> </w:t>
      </w:r>
      <w:r w:rsidR="00A8705A">
        <w:rPr>
          <w:rStyle w:val="Refdenotaderodap"/>
          <w:sz w:val="24"/>
          <w:szCs w:val="24"/>
        </w:rPr>
        <w:footnoteReference w:id="7"/>
      </w:r>
    </w:p>
    <w:p w:rsidR="007E6222" w:rsidRPr="009F0935" w:rsidRDefault="007C32CB" w:rsidP="002D57FF">
      <w:pPr>
        <w:spacing w:line="360" w:lineRule="auto"/>
        <w:ind w:left="284" w:firstLine="709"/>
        <w:jc w:val="both"/>
        <w:rPr>
          <w:color w:val="FF0000"/>
          <w:sz w:val="20"/>
          <w:szCs w:val="20"/>
        </w:rPr>
      </w:pPr>
      <w:r>
        <w:rPr>
          <w:sz w:val="24"/>
          <w:szCs w:val="24"/>
        </w:rPr>
        <w:t xml:space="preserve">Os dados abordados denotam um </w:t>
      </w:r>
      <w:r w:rsidR="0079108D" w:rsidRPr="002D57FF">
        <w:rPr>
          <w:color w:val="000000" w:themeColor="text1"/>
          <w:sz w:val="24"/>
          <w:szCs w:val="24"/>
        </w:rPr>
        <w:t>descompromisso governamental</w:t>
      </w:r>
      <w:r w:rsidRPr="00F756D5">
        <w:rPr>
          <w:color w:val="002060"/>
          <w:sz w:val="24"/>
          <w:szCs w:val="24"/>
        </w:rPr>
        <w:t xml:space="preserve">, </w:t>
      </w:r>
      <w:r>
        <w:rPr>
          <w:sz w:val="24"/>
          <w:szCs w:val="24"/>
        </w:rPr>
        <w:t>alimentado pelo distanciamento da coisa educac</w:t>
      </w:r>
      <w:r w:rsidR="002D57FF">
        <w:rPr>
          <w:sz w:val="24"/>
          <w:szCs w:val="24"/>
        </w:rPr>
        <w:t xml:space="preserve">ional e regido pelo tom </w:t>
      </w:r>
      <w:r w:rsidR="002D57FF">
        <w:rPr>
          <w:color w:val="000000" w:themeColor="text1"/>
          <w:sz w:val="24"/>
          <w:szCs w:val="24"/>
        </w:rPr>
        <w:t>político patenteado pelas forças ideológicas da atualidade</w:t>
      </w:r>
      <w:r>
        <w:rPr>
          <w:sz w:val="24"/>
          <w:szCs w:val="24"/>
        </w:rPr>
        <w:t xml:space="preserve">, em que o corolário é o caos na educação. </w:t>
      </w:r>
    </w:p>
    <w:p w:rsidR="007C32CB" w:rsidRDefault="00095195" w:rsidP="00256278">
      <w:pPr>
        <w:spacing w:line="360" w:lineRule="auto"/>
        <w:ind w:left="284" w:firstLine="709"/>
        <w:jc w:val="both"/>
        <w:rPr>
          <w:sz w:val="24"/>
          <w:szCs w:val="24"/>
        </w:rPr>
      </w:pPr>
      <w:r>
        <w:rPr>
          <w:color w:val="000000" w:themeColor="text1"/>
          <w:sz w:val="24"/>
          <w:szCs w:val="24"/>
        </w:rPr>
        <w:t xml:space="preserve"> M</w:t>
      </w:r>
      <w:r w:rsidR="00EA659B">
        <w:rPr>
          <w:color w:val="000000" w:themeColor="text1"/>
          <w:sz w:val="24"/>
          <w:szCs w:val="24"/>
        </w:rPr>
        <w:t xml:space="preserve">ovimentos ideológicos, na ânsia desmedida pelo poder, </w:t>
      </w:r>
      <w:r w:rsidR="00044804">
        <w:rPr>
          <w:sz w:val="24"/>
          <w:szCs w:val="24"/>
        </w:rPr>
        <w:t>revelam a omissão e menoscabo com as universidades públicas e institutos públic</w:t>
      </w:r>
      <w:r w:rsidR="00AE4975">
        <w:rPr>
          <w:sz w:val="24"/>
          <w:szCs w:val="24"/>
        </w:rPr>
        <w:t>os</w:t>
      </w:r>
      <w:r>
        <w:rPr>
          <w:sz w:val="24"/>
          <w:szCs w:val="24"/>
        </w:rPr>
        <w:t>, desconsiderando a importância dessas instituições para o desnvolvimento do país</w:t>
      </w:r>
      <w:r w:rsidR="00AE4975">
        <w:rPr>
          <w:sz w:val="24"/>
          <w:szCs w:val="24"/>
        </w:rPr>
        <w:t xml:space="preserve">. </w:t>
      </w:r>
      <w:r>
        <w:rPr>
          <w:sz w:val="24"/>
          <w:szCs w:val="24"/>
        </w:rPr>
        <w:t xml:space="preserve">Por essa singra, </w:t>
      </w:r>
      <w:r w:rsidR="00044804">
        <w:rPr>
          <w:sz w:val="24"/>
          <w:szCs w:val="24"/>
        </w:rPr>
        <w:t>Leher nos leva a uma</w:t>
      </w:r>
      <w:r>
        <w:rPr>
          <w:sz w:val="24"/>
          <w:szCs w:val="24"/>
        </w:rPr>
        <w:t xml:space="preserve"> pertinente </w:t>
      </w:r>
      <w:r w:rsidR="00044804">
        <w:rPr>
          <w:sz w:val="24"/>
          <w:szCs w:val="24"/>
        </w:rPr>
        <w:t xml:space="preserve"> reflexão:</w:t>
      </w:r>
    </w:p>
    <w:p w:rsidR="00044804" w:rsidRPr="00044804" w:rsidRDefault="009F0935" w:rsidP="00B36F38">
      <w:pPr>
        <w:ind w:left="2268"/>
        <w:jc w:val="both"/>
        <w:rPr>
          <w:sz w:val="20"/>
          <w:szCs w:val="20"/>
        </w:rPr>
      </w:pPr>
      <w:r>
        <w:rPr>
          <w:sz w:val="20"/>
          <w:szCs w:val="20"/>
        </w:rPr>
        <w:t xml:space="preserve">[...] </w:t>
      </w:r>
      <w:r w:rsidR="00044804" w:rsidRPr="00044804">
        <w:rPr>
          <w:sz w:val="20"/>
          <w:szCs w:val="20"/>
        </w:rPr>
        <w:t>O que seria do Brasil sem as universidades e institutos públicos? Em qualquer esfera da vida o país seria outro, ainda mais injusto e desprovido de soberania. Agricultura, pré-sal, energia hidrelétrica, energia eólica, tecnologias de informação, construção civil, indústria eletroeletrônica, fabricação de vacinas e fármacos, fabricação de aviões e navios, telecomunicações, saúde, educação, cinema, teatro, investigação de arboviroses, os exemplos são incontáveis. Nessas áreas estratégicas, as universidades públicas são responsáveis pela quase totalidade das pesquisas e da formação do pessoal de elevada qualificação. Nada disso é considerado pelo Banco Mundial (LEHER, 2017. p. 6).</w:t>
      </w:r>
    </w:p>
    <w:p w:rsidR="002025BC" w:rsidRDefault="00D27DFF" w:rsidP="0071757C">
      <w:pPr>
        <w:spacing w:line="360" w:lineRule="auto"/>
        <w:ind w:left="284" w:firstLine="709"/>
        <w:jc w:val="both"/>
        <w:rPr>
          <w:sz w:val="24"/>
          <w:szCs w:val="24"/>
        </w:rPr>
      </w:pPr>
      <w:r>
        <w:rPr>
          <w:sz w:val="24"/>
          <w:szCs w:val="24"/>
        </w:rPr>
        <w:t>A ed</w:t>
      </w:r>
      <w:r w:rsidR="00735755">
        <w:rPr>
          <w:sz w:val="24"/>
          <w:szCs w:val="24"/>
        </w:rPr>
        <w:t xml:space="preserve">ucação deve ser vista como investimento. Não podemos olvidar os discursos parlamentares históricos de </w:t>
      </w:r>
      <w:r w:rsidR="00735755" w:rsidRPr="00735755">
        <w:rPr>
          <w:sz w:val="24"/>
          <w:szCs w:val="24"/>
        </w:rPr>
        <w:t>Pedro Américo De Figueiredo E Melo</w:t>
      </w:r>
      <w:r w:rsidR="00735755">
        <w:rPr>
          <w:sz w:val="24"/>
          <w:szCs w:val="24"/>
        </w:rPr>
        <w:t xml:space="preserve"> (1843- 1905), muitas vezes criticando a indiferença do Congresso Nacional aos direitos da população, outras vezes ´´cantando louvores`` à educação ao propor a criação de três universidades: </w:t>
      </w:r>
    </w:p>
    <w:p w:rsidR="00735755" w:rsidRDefault="00735755" w:rsidP="00B36F38">
      <w:pPr>
        <w:ind w:left="2268"/>
        <w:jc w:val="both"/>
        <w:rPr>
          <w:sz w:val="20"/>
          <w:szCs w:val="20"/>
        </w:rPr>
      </w:pPr>
      <w:r w:rsidRPr="00735755">
        <w:rPr>
          <w:sz w:val="20"/>
          <w:szCs w:val="20"/>
        </w:rPr>
        <w:t>Chamarei a atenção do Congresso para uma idéia que deverá parecer estranha a princípio, mas que o tempo tornará exeqüível. Refiro-me à criação de três Universidades, das quais uma em S. Paulo, outra nesta capital, e outra no norte do Brasil, não fazendo questão que seja antes na Bahia do que em Pernambuco, e mesmo no Pará, cujas finanças estão em tão próspero Estado. Esses grandes focos de vida intelectual rasgariam novos horizontes à alma brasileira, embotada nas preocupações exclusivas da política local, que se resolve nas lutas eleitorais que laceram periodicamente o seio da justiça e da liberdade individual.</w:t>
      </w:r>
      <w:r w:rsidR="00C26FE3">
        <w:rPr>
          <w:sz w:val="20"/>
          <w:szCs w:val="20"/>
        </w:rPr>
        <w:t xml:space="preserve"> </w:t>
      </w:r>
      <w:r>
        <w:rPr>
          <w:rStyle w:val="Refdenotaderodap"/>
          <w:sz w:val="20"/>
          <w:szCs w:val="20"/>
        </w:rPr>
        <w:footnoteReference w:id="8"/>
      </w:r>
      <w:r w:rsidR="00F82353">
        <w:rPr>
          <w:sz w:val="20"/>
          <w:szCs w:val="20"/>
        </w:rPr>
        <w:t xml:space="preserve"> </w:t>
      </w:r>
    </w:p>
    <w:p w:rsidR="00F82353" w:rsidRPr="00F82353" w:rsidRDefault="00095195" w:rsidP="00F82353">
      <w:pPr>
        <w:spacing w:line="360" w:lineRule="auto"/>
        <w:ind w:left="284" w:firstLine="709"/>
        <w:jc w:val="both"/>
        <w:rPr>
          <w:sz w:val="24"/>
          <w:szCs w:val="24"/>
        </w:rPr>
      </w:pPr>
      <w:r>
        <w:rPr>
          <w:sz w:val="24"/>
          <w:szCs w:val="24"/>
        </w:rPr>
        <w:t>Devemos dignificar</w:t>
      </w:r>
      <w:r w:rsidR="00F82353">
        <w:rPr>
          <w:sz w:val="24"/>
          <w:szCs w:val="24"/>
        </w:rPr>
        <w:t xml:space="preserve"> a educaç</w:t>
      </w:r>
      <w:r w:rsidR="00EA659B">
        <w:rPr>
          <w:sz w:val="24"/>
          <w:szCs w:val="24"/>
        </w:rPr>
        <w:t xml:space="preserve">ão, fomento à pesquisa. Os diversos discursos políticos da atualidade, por mais distintos que </w:t>
      </w:r>
      <w:r w:rsidR="002517AB">
        <w:rPr>
          <w:sz w:val="24"/>
          <w:szCs w:val="24"/>
        </w:rPr>
        <w:t>sejam</w:t>
      </w:r>
      <w:r w:rsidR="00EA659B">
        <w:rPr>
          <w:sz w:val="24"/>
          <w:szCs w:val="24"/>
        </w:rPr>
        <w:t xml:space="preserve"> </w:t>
      </w:r>
      <w:r w:rsidR="00F82353">
        <w:rPr>
          <w:sz w:val="24"/>
          <w:szCs w:val="24"/>
        </w:rPr>
        <w:t>não pode</w:t>
      </w:r>
      <w:r w:rsidR="00EA659B">
        <w:rPr>
          <w:sz w:val="24"/>
          <w:szCs w:val="24"/>
        </w:rPr>
        <w:t>m</w:t>
      </w:r>
      <w:r w:rsidR="00F82353">
        <w:rPr>
          <w:sz w:val="24"/>
          <w:szCs w:val="24"/>
        </w:rPr>
        <w:t xml:space="preserve"> esconder</w:t>
      </w:r>
      <w:r w:rsidR="00B05367">
        <w:rPr>
          <w:sz w:val="24"/>
          <w:szCs w:val="24"/>
        </w:rPr>
        <w:t xml:space="preserve"> nem mas</w:t>
      </w:r>
      <w:r w:rsidR="00F82353">
        <w:rPr>
          <w:sz w:val="24"/>
          <w:szCs w:val="24"/>
        </w:rPr>
        <w:t>carar a importância e imprescindibilidade das nossas universidades. Podemos citar a Universidade Federal da Paraíba</w:t>
      </w:r>
      <w:r w:rsidR="00282D27">
        <w:rPr>
          <w:sz w:val="24"/>
          <w:szCs w:val="24"/>
        </w:rPr>
        <w:t xml:space="preserve"> (UFPB)</w:t>
      </w:r>
      <w:r w:rsidR="00F82353">
        <w:rPr>
          <w:sz w:val="24"/>
          <w:szCs w:val="24"/>
        </w:rPr>
        <w:t>, que através de seus pesquisadores do Laboratório de Fabricação Digital (FabLab), no Centro de Energias Alternativas Renováveis (Cear)</w:t>
      </w:r>
      <w:r w:rsidR="00282D27">
        <w:rPr>
          <w:sz w:val="24"/>
          <w:szCs w:val="24"/>
        </w:rPr>
        <w:t xml:space="preserve">, Campus I, </w:t>
      </w:r>
      <w:r w:rsidR="00955439">
        <w:rPr>
          <w:sz w:val="24"/>
          <w:szCs w:val="24"/>
        </w:rPr>
        <w:t xml:space="preserve">situado na cidade de João Pessoa, Estado da </w:t>
      </w:r>
      <w:r w:rsidR="00282D27">
        <w:rPr>
          <w:sz w:val="24"/>
          <w:szCs w:val="24"/>
        </w:rPr>
        <w:t>Paraíba,</w:t>
      </w:r>
      <w:r w:rsidR="00955439">
        <w:rPr>
          <w:sz w:val="24"/>
          <w:szCs w:val="24"/>
        </w:rPr>
        <w:t xml:space="preserve"> desenvolveu um capacete de ventilação não invasiva para pacientes em estado grave devido à infecção pelo Covid-19. O</w:t>
      </w:r>
      <w:r w:rsidR="00955439" w:rsidRPr="00955439">
        <w:t xml:space="preserve"> </w:t>
      </w:r>
      <w:r w:rsidR="00955439">
        <w:rPr>
          <w:sz w:val="24"/>
          <w:szCs w:val="24"/>
        </w:rPr>
        <w:t>e</w:t>
      </w:r>
      <w:r w:rsidR="00955439" w:rsidRPr="00955439">
        <w:rPr>
          <w:sz w:val="24"/>
          <w:szCs w:val="24"/>
        </w:rPr>
        <w:t>quipamento oferece oxigênio e pressão positiva sem intubação orotraqueal</w:t>
      </w:r>
      <w:r w:rsidR="00955439">
        <w:rPr>
          <w:sz w:val="24"/>
          <w:szCs w:val="24"/>
        </w:rPr>
        <w:t xml:space="preserve">. </w:t>
      </w:r>
      <w:r w:rsidR="00955439">
        <w:rPr>
          <w:rStyle w:val="Refdenotaderodap"/>
          <w:sz w:val="24"/>
          <w:szCs w:val="24"/>
        </w:rPr>
        <w:footnoteReference w:id="9"/>
      </w:r>
      <w:r w:rsidR="00282D27">
        <w:rPr>
          <w:sz w:val="24"/>
          <w:szCs w:val="24"/>
        </w:rPr>
        <w:t xml:space="preserve"> </w:t>
      </w:r>
    </w:p>
    <w:p w:rsidR="00B779E0" w:rsidRPr="00B7270B" w:rsidRDefault="008463B0" w:rsidP="00B7270B">
      <w:pPr>
        <w:spacing w:line="360" w:lineRule="auto"/>
        <w:ind w:left="284" w:firstLine="709"/>
        <w:jc w:val="both"/>
        <w:rPr>
          <w:color w:val="FF0000"/>
          <w:sz w:val="20"/>
          <w:szCs w:val="20"/>
        </w:rPr>
      </w:pPr>
      <w:r>
        <w:rPr>
          <w:sz w:val="24"/>
          <w:szCs w:val="24"/>
        </w:rPr>
        <w:t>Nos dias atuais</w:t>
      </w:r>
      <w:r w:rsidR="009F0935">
        <w:rPr>
          <w:sz w:val="24"/>
          <w:szCs w:val="24"/>
        </w:rPr>
        <w:t>,</w:t>
      </w:r>
      <w:r>
        <w:rPr>
          <w:sz w:val="24"/>
          <w:szCs w:val="24"/>
        </w:rPr>
        <w:t xml:space="preserve"> vivemos tempos estranhos, marcados pelo descuramento com a coisa </w:t>
      </w:r>
      <w:r>
        <w:rPr>
          <w:sz w:val="24"/>
          <w:szCs w:val="24"/>
        </w:rPr>
        <w:lastRenderedPageBreak/>
        <w:t>educacional, gerando a pertubação, o desequilíbrio e o caos, enca</w:t>
      </w:r>
      <w:r w:rsidR="00FC6B68">
        <w:rPr>
          <w:sz w:val="24"/>
          <w:szCs w:val="24"/>
        </w:rPr>
        <w:t>m</w:t>
      </w:r>
      <w:r>
        <w:rPr>
          <w:sz w:val="24"/>
          <w:szCs w:val="24"/>
        </w:rPr>
        <w:t>pando as massivas violações desse direito. O autoritarismo esgarça o direito à educação, as in</w:t>
      </w:r>
      <w:r w:rsidR="00FE3044">
        <w:rPr>
          <w:sz w:val="24"/>
          <w:szCs w:val="24"/>
        </w:rPr>
        <w:t>s</w:t>
      </w:r>
      <w:r>
        <w:rPr>
          <w:sz w:val="24"/>
          <w:szCs w:val="24"/>
        </w:rPr>
        <w:t>tituições e acima de tudo, a democracia. O Bra</w:t>
      </w:r>
      <w:r w:rsidR="00C43B9A">
        <w:rPr>
          <w:sz w:val="24"/>
          <w:szCs w:val="24"/>
        </w:rPr>
        <w:t xml:space="preserve">sil não vai bem </w:t>
      </w:r>
      <w:r w:rsidR="003A20A6">
        <w:rPr>
          <w:sz w:val="24"/>
          <w:szCs w:val="24"/>
        </w:rPr>
        <w:t xml:space="preserve">e o fio de prumo se </w:t>
      </w:r>
      <w:r w:rsidR="00BB4327">
        <w:rPr>
          <w:sz w:val="24"/>
          <w:szCs w:val="24"/>
        </w:rPr>
        <w:t>rompeu.</w:t>
      </w:r>
      <w:r w:rsidR="00B7270B" w:rsidRPr="0079108D">
        <w:rPr>
          <w:color w:val="FF0000"/>
          <w:sz w:val="20"/>
          <w:szCs w:val="20"/>
        </w:rPr>
        <w:t xml:space="preserve"> </w:t>
      </w:r>
    </w:p>
    <w:p w:rsidR="00B779E0" w:rsidRPr="003A20A6" w:rsidRDefault="00B779E0" w:rsidP="003A20A6">
      <w:pPr>
        <w:spacing w:line="360" w:lineRule="auto"/>
        <w:ind w:left="2268"/>
        <w:jc w:val="both"/>
        <w:rPr>
          <w:sz w:val="20"/>
          <w:szCs w:val="20"/>
        </w:rPr>
      </w:pPr>
    </w:p>
    <w:p w:rsidR="0015476D" w:rsidRDefault="0015476D" w:rsidP="00C1483C">
      <w:pPr>
        <w:spacing w:line="360" w:lineRule="auto"/>
        <w:ind w:left="284"/>
        <w:jc w:val="both"/>
        <w:rPr>
          <w:b/>
          <w:sz w:val="24"/>
          <w:szCs w:val="24"/>
        </w:rPr>
      </w:pPr>
      <w:r>
        <w:rPr>
          <w:b/>
          <w:sz w:val="24"/>
          <w:szCs w:val="24"/>
        </w:rPr>
        <w:t xml:space="preserve">4.2 </w:t>
      </w:r>
      <w:r w:rsidR="003B7A8F">
        <w:rPr>
          <w:b/>
          <w:sz w:val="24"/>
          <w:szCs w:val="24"/>
        </w:rPr>
        <w:tab/>
        <w:t>POLÍTICAS PÚBLICAS EDUCACIONAIS E ECI</w:t>
      </w:r>
    </w:p>
    <w:p w:rsidR="00E32437" w:rsidRDefault="00E32437" w:rsidP="00C1483C">
      <w:pPr>
        <w:spacing w:line="360" w:lineRule="auto"/>
        <w:ind w:left="284"/>
        <w:jc w:val="both"/>
        <w:rPr>
          <w:b/>
          <w:sz w:val="24"/>
          <w:szCs w:val="24"/>
        </w:rPr>
      </w:pPr>
    </w:p>
    <w:p w:rsidR="00C1483C" w:rsidRDefault="00295B8B" w:rsidP="00256278">
      <w:pPr>
        <w:spacing w:line="360" w:lineRule="auto"/>
        <w:ind w:left="284" w:firstLine="709"/>
        <w:jc w:val="both"/>
        <w:rPr>
          <w:sz w:val="24"/>
          <w:szCs w:val="24"/>
        </w:rPr>
      </w:pPr>
      <w:r>
        <w:rPr>
          <w:sz w:val="24"/>
          <w:szCs w:val="24"/>
        </w:rPr>
        <w:t>O direito à educação é um direito fundamental, que deve se</w:t>
      </w:r>
      <w:r w:rsidR="00493EB6">
        <w:rPr>
          <w:sz w:val="24"/>
          <w:szCs w:val="24"/>
        </w:rPr>
        <w:t>r</w:t>
      </w:r>
      <w:r>
        <w:rPr>
          <w:sz w:val="24"/>
          <w:szCs w:val="24"/>
        </w:rPr>
        <w:t xml:space="preserve"> perseguido em todas as instâncias de poder na busca por sua efetivação. Os direitos f</w:t>
      </w:r>
      <w:r w:rsidR="005E32BD">
        <w:rPr>
          <w:sz w:val="24"/>
          <w:szCs w:val="24"/>
        </w:rPr>
        <w:t>undamentais são espelhos da pró</w:t>
      </w:r>
      <w:r>
        <w:rPr>
          <w:sz w:val="24"/>
          <w:szCs w:val="24"/>
        </w:rPr>
        <w:t>p</w:t>
      </w:r>
      <w:r w:rsidR="005E32BD">
        <w:rPr>
          <w:sz w:val="24"/>
          <w:szCs w:val="24"/>
        </w:rPr>
        <w:t>r</w:t>
      </w:r>
      <w:r>
        <w:rPr>
          <w:sz w:val="24"/>
          <w:szCs w:val="24"/>
        </w:rPr>
        <w:t xml:space="preserve">ia Dignidade da Pessoa Humana. Sem educação não há dignidade, e vice e versa. Segundo </w:t>
      </w:r>
      <w:r w:rsidRPr="00295B8B">
        <w:rPr>
          <w:sz w:val="24"/>
          <w:szCs w:val="24"/>
        </w:rPr>
        <w:t>Marmelstein</w:t>
      </w:r>
      <w:r>
        <w:rPr>
          <w:sz w:val="24"/>
          <w:szCs w:val="24"/>
        </w:rPr>
        <w:t>:</w:t>
      </w:r>
    </w:p>
    <w:p w:rsidR="00AF2E77" w:rsidRDefault="00295B8B" w:rsidP="00B36F38">
      <w:pPr>
        <w:ind w:left="2268"/>
        <w:jc w:val="both"/>
        <w:rPr>
          <w:sz w:val="20"/>
          <w:szCs w:val="20"/>
        </w:rPr>
      </w:pPr>
      <w:r w:rsidRPr="00295B8B">
        <w:rPr>
          <w:sz w:val="20"/>
          <w:szCs w:val="20"/>
        </w:rPr>
        <w:t>[...] os direitos fundamentais possuem um inegável conteúdo ético (aspecto material). Eles são os valores básicos para uma vida digna em sociedade. Nesse contexto, eles estão intimamente ligados à ideia de dignidade da pessoa</w:t>
      </w:r>
      <w:r>
        <w:rPr>
          <w:sz w:val="20"/>
          <w:szCs w:val="20"/>
        </w:rPr>
        <w:t xml:space="preserve"> humana e de limitação do poder</w:t>
      </w:r>
      <w:r w:rsidR="0000157E">
        <w:rPr>
          <w:sz w:val="20"/>
          <w:szCs w:val="20"/>
        </w:rPr>
        <w:t>. Afinal, em um ambiente de opressão não há espaço para vida digna</w:t>
      </w:r>
      <w:r>
        <w:rPr>
          <w:sz w:val="20"/>
          <w:szCs w:val="20"/>
        </w:rPr>
        <w:t xml:space="preserve"> (</w:t>
      </w:r>
      <w:r w:rsidRPr="00295B8B">
        <w:rPr>
          <w:sz w:val="20"/>
          <w:szCs w:val="20"/>
        </w:rPr>
        <w:t>MARMELSTEIN</w:t>
      </w:r>
      <w:r>
        <w:rPr>
          <w:sz w:val="20"/>
          <w:szCs w:val="20"/>
        </w:rPr>
        <w:t xml:space="preserve">, </w:t>
      </w:r>
      <w:r w:rsidR="00D96FC9" w:rsidRPr="00D96FC9">
        <w:rPr>
          <w:color w:val="000000" w:themeColor="text1"/>
          <w:sz w:val="20"/>
          <w:szCs w:val="20"/>
        </w:rPr>
        <w:t>2014</w:t>
      </w:r>
      <w:r w:rsidR="00F73D62" w:rsidRPr="00D96FC9">
        <w:rPr>
          <w:color w:val="000000" w:themeColor="text1"/>
          <w:sz w:val="20"/>
          <w:szCs w:val="20"/>
        </w:rPr>
        <w:t>, p.</w:t>
      </w:r>
      <w:r w:rsidR="00D96FC9" w:rsidRPr="00D96FC9">
        <w:rPr>
          <w:color w:val="000000" w:themeColor="text1"/>
          <w:sz w:val="20"/>
          <w:szCs w:val="20"/>
        </w:rPr>
        <w:t xml:space="preserve"> 15-16</w:t>
      </w:r>
      <w:r w:rsidRPr="00D96FC9">
        <w:rPr>
          <w:color w:val="000000" w:themeColor="text1"/>
          <w:sz w:val="20"/>
          <w:szCs w:val="20"/>
        </w:rPr>
        <w:t>).</w:t>
      </w:r>
      <w:r w:rsidR="00D96FC9">
        <w:rPr>
          <w:color w:val="000000" w:themeColor="text1"/>
          <w:sz w:val="20"/>
          <w:szCs w:val="20"/>
        </w:rPr>
        <w:t xml:space="preserve"> </w:t>
      </w:r>
    </w:p>
    <w:p w:rsidR="00AF2E77" w:rsidRDefault="009F2886" w:rsidP="00D96864">
      <w:pPr>
        <w:spacing w:line="360" w:lineRule="auto"/>
        <w:ind w:left="284" w:firstLine="709"/>
        <w:jc w:val="both"/>
        <w:rPr>
          <w:sz w:val="24"/>
          <w:szCs w:val="24"/>
        </w:rPr>
      </w:pPr>
      <w:r>
        <w:rPr>
          <w:sz w:val="24"/>
          <w:szCs w:val="24"/>
        </w:rPr>
        <w:t>A Arguição de Descumprimento de Preceito Fundamental 347 é fon</w:t>
      </w:r>
      <w:r w:rsidR="00090DBC">
        <w:rPr>
          <w:sz w:val="24"/>
          <w:szCs w:val="24"/>
        </w:rPr>
        <w:t>te jurisprudencial e doutrinária</w:t>
      </w:r>
      <w:r>
        <w:rPr>
          <w:sz w:val="24"/>
          <w:szCs w:val="24"/>
        </w:rPr>
        <w:t xml:space="preserve">, que deve ser baluarte nas discussões teóricas em relação a um contexto de indignidades e injustiça social. </w:t>
      </w:r>
      <w:r w:rsidR="00B37012">
        <w:rPr>
          <w:sz w:val="24"/>
          <w:szCs w:val="24"/>
        </w:rPr>
        <w:t>Na ADPF em comento, o Supremo Tribunal Federal admitiu pela primeira vez um Estado de Coisas Inconstitucional. Em 28 de agosto de 2015 o STF reconheceu a inconstitucionalidade de um estado de coisas: o sistema penitenciário brasileiro.</w:t>
      </w:r>
      <w:r w:rsidR="00816D90">
        <w:rPr>
          <w:sz w:val="24"/>
          <w:szCs w:val="24"/>
        </w:rPr>
        <w:t xml:space="preserve"> Diferentemente do que se pensa,</w:t>
      </w:r>
      <w:r w:rsidR="00B37012">
        <w:rPr>
          <w:sz w:val="24"/>
          <w:szCs w:val="24"/>
        </w:rPr>
        <w:t xml:space="preserve"> o STF não julgou a inconstitucionalidade de uma lei, mas a conjectura total dessas coisas,</w:t>
      </w:r>
      <w:r w:rsidR="00816D90">
        <w:rPr>
          <w:sz w:val="24"/>
          <w:szCs w:val="24"/>
        </w:rPr>
        <w:t xml:space="preserve"> reveladas em massiva violação </w:t>
      </w:r>
      <w:r w:rsidR="00B37012">
        <w:rPr>
          <w:sz w:val="24"/>
          <w:szCs w:val="24"/>
        </w:rPr>
        <w:t>de direitos fundamentais. Decidiu-se, pois, que os juízes fundamentem a não aplicação de medidas cautel</w:t>
      </w:r>
      <w:r w:rsidR="00816D90">
        <w:rPr>
          <w:sz w:val="24"/>
          <w:szCs w:val="24"/>
        </w:rPr>
        <w:t>ares alernativas, a efetuação da</w:t>
      </w:r>
      <w:r w:rsidR="00B37012">
        <w:rPr>
          <w:sz w:val="24"/>
          <w:szCs w:val="24"/>
        </w:rPr>
        <w:t xml:space="preserve"> audiência de custódia</w:t>
      </w:r>
      <w:r w:rsidR="00816D90">
        <w:rPr>
          <w:sz w:val="24"/>
          <w:szCs w:val="24"/>
        </w:rPr>
        <w:t xml:space="preserve"> em</w:t>
      </w:r>
      <w:r w:rsidR="00B37012">
        <w:rPr>
          <w:sz w:val="24"/>
          <w:szCs w:val="24"/>
        </w:rPr>
        <w:t xml:space="preserve"> até 24 horas</w:t>
      </w:r>
      <w:r w:rsidR="00816D90">
        <w:rPr>
          <w:sz w:val="24"/>
          <w:szCs w:val="24"/>
        </w:rPr>
        <w:t xml:space="preserve"> após a prisão (espelhando a Convenção Americana de Direitos Humanos), que o magistrado analise o quadro do sistema penitenciário quando da determinação de alguma prisão, que o magistrado aplique as penas alternativas previstas no artigo 44 do Digesto Penal e que a União liberasse o saldo acumulado do Fundo Penitenciário, FUPEN. O </w:t>
      </w:r>
      <w:r w:rsidR="00D96864">
        <w:rPr>
          <w:sz w:val="24"/>
          <w:szCs w:val="24"/>
        </w:rPr>
        <w:t>Ministro Marco A</w:t>
      </w:r>
      <w:r w:rsidR="00B6008A">
        <w:rPr>
          <w:sz w:val="24"/>
          <w:szCs w:val="24"/>
        </w:rPr>
        <w:t>urélio, Relator na ADPF 347</w:t>
      </w:r>
      <w:r w:rsidR="00DB7207">
        <w:rPr>
          <w:sz w:val="24"/>
          <w:szCs w:val="24"/>
        </w:rPr>
        <w:t xml:space="preserve">, </w:t>
      </w:r>
      <w:r w:rsidR="00B6008A">
        <w:rPr>
          <w:sz w:val="24"/>
          <w:szCs w:val="24"/>
        </w:rPr>
        <w:t xml:space="preserve"> trouxe em seu voto, no exame da medida c</w:t>
      </w:r>
      <w:r w:rsidR="003B7A8F">
        <w:rPr>
          <w:sz w:val="24"/>
          <w:szCs w:val="24"/>
        </w:rPr>
        <w:t>a</w:t>
      </w:r>
      <w:r w:rsidR="00B6008A">
        <w:rPr>
          <w:sz w:val="24"/>
          <w:szCs w:val="24"/>
        </w:rPr>
        <w:t>utelar, o que também se espera para a educação:</w:t>
      </w:r>
    </w:p>
    <w:p w:rsidR="00CB33D8" w:rsidRDefault="00B6008A" w:rsidP="00B36F38">
      <w:pPr>
        <w:ind w:left="2268"/>
        <w:jc w:val="both"/>
        <w:rPr>
          <w:sz w:val="20"/>
          <w:szCs w:val="20"/>
        </w:rPr>
      </w:pPr>
      <w:r w:rsidRPr="00B6008A">
        <w:rPr>
          <w:sz w:val="20"/>
          <w:szCs w:val="20"/>
        </w:rPr>
        <w:t>Esse é, enfim, o papel que deve desempenhar o Tribunal em favor da superação do quadro de inconstitucionalidades do sistema prisional: retirar as autoridades públicas do estado de letargia, provocar a formulação de novas políticas públicas, aumentar a deliberação política e social sobre a matéria e monitorar o sucesso da implementação das providências escolhidas, assegurando, assim, a efetividade prática das soluções propostas. Ordens flexíveis sob monitoramento previnem a supremacia judicial e, ao mesmo tempo, promovem a integraç</w:t>
      </w:r>
      <w:r w:rsidR="00F17C0D">
        <w:rPr>
          <w:sz w:val="20"/>
          <w:szCs w:val="20"/>
        </w:rPr>
        <w:t>ão institucional cogitada (...)</w:t>
      </w:r>
      <w:r w:rsidR="00AD226E">
        <w:rPr>
          <w:sz w:val="20"/>
          <w:szCs w:val="20"/>
        </w:rPr>
        <w:t xml:space="preserve">. </w:t>
      </w:r>
      <w:r>
        <w:rPr>
          <w:rStyle w:val="Refdenotaderodap"/>
          <w:sz w:val="20"/>
          <w:szCs w:val="20"/>
        </w:rPr>
        <w:footnoteReference w:id="10"/>
      </w:r>
    </w:p>
    <w:p w:rsidR="00D6713D" w:rsidRDefault="00D6713D" w:rsidP="00CB33D8">
      <w:pPr>
        <w:spacing w:line="360" w:lineRule="auto"/>
        <w:ind w:left="284" w:firstLine="709"/>
        <w:jc w:val="both"/>
        <w:rPr>
          <w:sz w:val="24"/>
          <w:szCs w:val="24"/>
        </w:rPr>
      </w:pPr>
      <w:r>
        <w:rPr>
          <w:sz w:val="24"/>
          <w:szCs w:val="24"/>
        </w:rPr>
        <w:t>Através da provocação que é dada pela Corte Suprema ao declarar</w:t>
      </w:r>
      <w:r w:rsidR="003B7A8F">
        <w:rPr>
          <w:sz w:val="24"/>
          <w:szCs w:val="24"/>
        </w:rPr>
        <w:t xml:space="preserve"> possivelmente </w:t>
      </w:r>
      <w:r>
        <w:rPr>
          <w:sz w:val="24"/>
          <w:szCs w:val="24"/>
        </w:rPr>
        <w:t>a inscontitucionalidade da coisa educacional, é preciso que as au</w:t>
      </w:r>
      <w:r w:rsidR="00E2729A">
        <w:rPr>
          <w:sz w:val="24"/>
          <w:szCs w:val="24"/>
        </w:rPr>
        <w:t>toridades façam valer a inte</w:t>
      </w:r>
      <w:r w:rsidR="00AD226E">
        <w:rPr>
          <w:sz w:val="24"/>
          <w:szCs w:val="24"/>
        </w:rPr>
        <w:t>ração mútua dialogal</w:t>
      </w:r>
      <w:r>
        <w:rPr>
          <w:sz w:val="24"/>
          <w:szCs w:val="24"/>
        </w:rPr>
        <w:t xml:space="preserve"> e interajam entre si a fim de criar ou aprimorarar as políticas públicas educacionais, tais como</w:t>
      </w:r>
      <w:r w:rsidR="00DB7207">
        <w:rPr>
          <w:sz w:val="24"/>
          <w:szCs w:val="24"/>
        </w:rPr>
        <w:t xml:space="preserve">, </w:t>
      </w:r>
      <w:r>
        <w:rPr>
          <w:sz w:val="24"/>
          <w:szCs w:val="24"/>
        </w:rPr>
        <w:t xml:space="preserve"> </w:t>
      </w:r>
      <w:r w:rsidR="00CB33D8" w:rsidRPr="00CB33D8">
        <w:rPr>
          <w:sz w:val="24"/>
          <w:szCs w:val="24"/>
        </w:rPr>
        <w:t>a defesa da educação pública</w:t>
      </w:r>
      <w:r>
        <w:rPr>
          <w:sz w:val="24"/>
          <w:szCs w:val="24"/>
        </w:rPr>
        <w:t>,</w:t>
      </w:r>
      <w:r w:rsidR="00CB33D8" w:rsidRPr="00CB33D8">
        <w:rPr>
          <w:sz w:val="24"/>
          <w:szCs w:val="24"/>
        </w:rPr>
        <w:t xml:space="preserve"> gratuita, democrática</w:t>
      </w:r>
      <w:r>
        <w:rPr>
          <w:sz w:val="24"/>
          <w:szCs w:val="24"/>
        </w:rPr>
        <w:t>,</w:t>
      </w:r>
      <w:r w:rsidR="00CB33D8" w:rsidRPr="00CB33D8">
        <w:rPr>
          <w:sz w:val="24"/>
          <w:szCs w:val="24"/>
        </w:rPr>
        <w:t xml:space="preserve"> laica e de </w:t>
      </w:r>
      <w:r w:rsidR="00CB33D8" w:rsidRPr="00CB33D8">
        <w:rPr>
          <w:sz w:val="24"/>
          <w:szCs w:val="24"/>
        </w:rPr>
        <w:lastRenderedPageBreak/>
        <w:t>qualidade</w:t>
      </w:r>
      <w:r w:rsidR="00CB33D8">
        <w:rPr>
          <w:sz w:val="20"/>
          <w:szCs w:val="20"/>
        </w:rPr>
        <w:t xml:space="preserve"> </w:t>
      </w:r>
      <w:r w:rsidR="00AD226E">
        <w:rPr>
          <w:sz w:val="24"/>
          <w:szCs w:val="24"/>
        </w:rPr>
        <w:t xml:space="preserve">social para todos, </w:t>
      </w:r>
      <w:r w:rsidR="00CB33D8" w:rsidRPr="00CB33D8">
        <w:rPr>
          <w:sz w:val="24"/>
          <w:szCs w:val="24"/>
        </w:rPr>
        <w:t>o esforço por articular o direito à igualdade e o direito à diferença,</w:t>
      </w:r>
      <w:r w:rsidR="00CB33D8">
        <w:rPr>
          <w:sz w:val="20"/>
          <w:szCs w:val="20"/>
        </w:rPr>
        <w:t xml:space="preserve"> </w:t>
      </w:r>
      <w:r>
        <w:rPr>
          <w:sz w:val="24"/>
          <w:szCs w:val="24"/>
        </w:rPr>
        <w:t>fomentando o</w:t>
      </w:r>
      <w:r w:rsidR="00CB33D8" w:rsidRPr="00CB33D8">
        <w:rPr>
          <w:sz w:val="24"/>
          <w:szCs w:val="24"/>
        </w:rPr>
        <w:t xml:space="preserve"> plu</w:t>
      </w:r>
      <w:r>
        <w:rPr>
          <w:sz w:val="24"/>
          <w:szCs w:val="24"/>
        </w:rPr>
        <w:t>ralismo democrático,</w:t>
      </w:r>
      <w:r w:rsidR="00CB33D8">
        <w:rPr>
          <w:sz w:val="20"/>
          <w:szCs w:val="20"/>
        </w:rPr>
        <w:t xml:space="preserve"> </w:t>
      </w:r>
      <w:r w:rsidR="00CB33D8" w:rsidRPr="00CB33D8">
        <w:rPr>
          <w:sz w:val="24"/>
          <w:szCs w:val="24"/>
        </w:rPr>
        <w:t>a universalização do acesso à educação para crianças, jovens e adultos,</w:t>
      </w:r>
      <w:r w:rsidR="00CB33D8">
        <w:rPr>
          <w:sz w:val="20"/>
          <w:szCs w:val="20"/>
        </w:rPr>
        <w:t xml:space="preserve"> </w:t>
      </w:r>
      <w:r w:rsidR="00CB33D8" w:rsidRPr="00CB33D8">
        <w:rPr>
          <w:sz w:val="24"/>
          <w:szCs w:val="24"/>
        </w:rPr>
        <w:t>em todos os n</w:t>
      </w:r>
      <w:r>
        <w:rPr>
          <w:sz w:val="24"/>
          <w:szCs w:val="24"/>
        </w:rPr>
        <w:t xml:space="preserve">íveis e modalidades da educação, </w:t>
      </w:r>
      <w:r w:rsidR="00CB33D8" w:rsidRPr="00CB33D8">
        <w:rPr>
          <w:sz w:val="24"/>
          <w:szCs w:val="24"/>
        </w:rPr>
        <w:t>a luta pela permanência de crianças, jovens e adultos em instituições</w:t>
      </w:r>
      <w:r w:rsidR="00CB33D8">
        <w:rPr>
          <w:sz w:val="20"/>
          <w:szCs w:val="20"/>
        </w:rPr>
        <w:t xml:space="preserve"> </w:t>
      </w:r>
      <w:r w:rsidR="00CB33D8" w:rsidRPr="00CB33D8">
        <w:rPr>
          <w:sz w:val="24"/>
          <w:szCs w:val="24"/>
        </w:rPr>
        <w:t>edu</w:t>
      </w:r>
      <w:r>
        <w:rPr>
          <w:sz w:val="24"/>
          <w:szCs w:val="24"/>
        </w:rPr>
        <w:t>cativas de qualidade, onde se</w:t>
      </w:r>
      <w:r w:rsidR="00CB33D8" w:rsidRPr="00CB33D8">
        <w:rPr>
          <w:sz w:val="24"/>
          <w:szCs w:val="24"/>
        </w:rPr>
        <w:t xml:space="preserve"> gar</w:t>
      </w:r>
      <w:r>
        <w:rPr>
          <w:sz w:val="24"/>
          <w:szCs w:val="24"/>
        </w:rPr>
        <w:t>anta a inclusão de todos</w:t>
      </w:r>
      <w:r w:rsidR="00CB33D8" w:rsidRPr="00CB33D8">
        <w:rPr>
          <w:sz w:val="24"/>
          <w:szCs w:val="24"/>
        </w:rPr>
        <w:t>,</w:t>
      </w:r>
      <w:r w:rsidR="00CB33D8">
        <w:rPr>
          <w:sz w:val="20"/>
          <w:szCs w:val="20"/>
        </w:rPr>
        <w:t xml:space="preserve"> </w:t>
      </w:r>
      <w:r w:rsidR="00CB33D8" w:rsidRPr="00CB33D8">
        <w:rPr>
          <w:sz w:val="24"/>
          <w:szCs w:val="24"/>
        </w:rPr>
        <w:t>mediante a promoção de um efetivo pr</w:t>
      </w:r>
      <w:r w:rsidR="00AF7E66">
        <w:rPr>
          <w:sz w:val="24"/>
          <w:szCs w:val="24"/>
        </w:rPr>
        <w:t>oc</w:t>
      </w:r>
      <w:r w:rsidR="00AD170E">
        <w:rPr>
          <w:sz w:val="24"/>
          <w:szCs w:val="24"/>
        </w:rPr>
        <w:t>esso de ensino -</w:t>
      </w:r>
      <w:r>
        <w:rPr>
          <w:sz w:val="24"/>
          <w:szCs w:val="24"/>
        </w:rPr>
        <w:t xml:space="preserve"> aprendizagem.</w:t>
      </w:r>
    </w:p>
    <w:p w:rsidR="00D6713D" w:rsidRDefault="00D6713D" w:rsidP="00CB33D8">
      <w:pPr>
        <w:spacing w:line="360" w:lineRule="auto"/>
        <w:ind w:left="284" w:firstLine="709"/>
        <w:jc w:val="both"/>
        <w:rPr>
          <w:sz w:val="24"/>
          <w:szCs w:val="24"/>
        </w:rPr>
      </w:pPr>
      <w:r>
        <w:rPr>
          <w:sz w:val="24"/>
          <w:szCs w:val="24"/>
        </w:rPr>
        <w:t xml:space="preserve"> Outras importantes ferramentas são a</w:t>
      </w:r>
      <w:r w:rsidR="00CB33D8" w:rsidRPr="00CB33D8">
        <w:rPr>
          <w:sz w:val="24"/>
          <w:szCs w:val="24"/>
        </w:rPr>
        <w:t xml:space="preserve"> efetivação de políticas contr</w:t>
      </w:r>
      <w:r>
        <w:rPr>
          <w:sz w:val="24"/>
          <w:szCs w:val="24"/>
        </w:rPr>
        <w:t>a formas associadas de exclusão</w:t>
      </w:r>
      <w:r w:rsidR="00CB33D8" w:rsidRPr="00CB33D8">
        <w:rPr>
          <w:sz w:val="24"/>
          <w:szCs w:val="24"/>
        </w:rPr>
        <w:t xml:space="preserve"> motivadas</w:t>
      </w:r>
      <w:r w:rsidR="00CB33D8">
        <w:rPr>
          <w:sz w:val="20"/>
          <w:szCs w:val="20"/>
        </w:rPr>
        <w:t xml:space="preserve"> </w:t>
      </w:r>
      <w:r w:rsidR="00CB33D8" w:rsidRPr="00CB33D8">
        <w:rPr>
          <w:sz w:val="24"/>
          <w:szCs w:val="24"/>
        </w:rPr>
        <w:t>por preconceito</w:t>
      </w:r>
      <w:r>
        <w:rPr>
          <w:sz w:val="24"/>
          <w:szCs w:val="24"/>
        </w:rPr>
        <w:t>s</w:t>
      </w:r>
      <w:r w:rsidR="00CB33D8" w:rsidRPr="00CB33D8">
        <w:rPr>
          <w:sz w:val="24"/>
          <w:szCs w:val="24"/>
        </w:rPr>
        <w:t xml:space="preserve"> e discriminação de natureza étnico-racial, de orientação</w:t>
      </w:r>
      <w:r w:rsidR="00CB33D8">
        <w:rPr>
          <w:sz w:val="20"/>
          <w:szCs w:val="20"/>
        </w:rPr>
        <w:t xml:space="preserve"> </w:t>
      </w:r>
      <w:r w:rsidR="00CB33D8" w:rsidRPr="00CB33D8">
        <w:rPr>
          <w:sz w:val="24"/>
          <w:szCs w:val="24"/>
        </w:rPr>
        <w:t>sexual ou de identidade de gênero ou de qualquer outra decorrente de conteúdos ou condutas incom</w:t>
      </w:r>
      <w:r>
        <w:rPr>
          <w:sz w:val="24"/>
          <w:szCs w:val="24"/>
        </w:rPr>
        <w:t>patíveis com a dignidade humana,</w:t>
      </w:r>
      <w:r w:rsidR="00CB33D8">
        <w:rPr>
          <w:sz w:val="20"/>
          <w:szCs w:val="20"/>
        </w:rPr>
        <w:t xml:space="preserve"> </w:t>
      </w:r>
      <w:r w:rsidR="00CB33D8" w:rsidRPr="00CB33D8">
        <w:rPr>
          <w:sz w:val="24"/>
          <w:szCs w:val="24"/>
        </w:rPr>
        <w:t xml:space="preserve">a definição </w:t>
      </w:r>
      <w:r>
        <w:rPr>
          <w:sz w:val="24"/>
          <w:szCs w:val="24"/>
        </w:rPr>
        <w:t>bem como a</w:t>
      </w:r>
      <w:r w:rsidR="00CB33D8" w:rsidRPr="00CB33D8">
        <w:rPr>
          <w:sz w:val="24"/>
          <w:szCs w:val="24"/>
        </w:rPr>
        <w:t xml:space="preserve"> realização de políticas que promovam melhores condições</w:t>
      </w:r>
      <w:r w:rsidR="00CB33D8">
        <w:rPr>
          <w:sz w:val="20"/>
          <w:szCs w:val="20"/>
        </w:rPr>
        <w:t xml:space="preserve"> </w:t>
      </w:r>
      <w:r w:rsidR="00CB33D8" w:rsidRPr="00CB33D8">
        <w:rPr>
          <w:sz w:val="24"/>
          <w:szCs w:val="24"/>
        </w:rPr>
        <w:t>de oferta da educação básica e superior, ampliando e garantindo padrões de</w:t>
      </w:r>
      <w:r w:rsidR="00CB33D8">
        <w:rPr>
          <w:sz w:val="20"/>
          <w:szCs w:val="20"/>
        </w:rPr>
        <w:t xml:space="preserve"> </w:t>
      </w:r>
      <w:r w:rsidR="00CB33D8" w:rsidRPr="00CB33D8">
        <w:rPr>
          <w:sz w:val="24"/>
          <w:szCs w:val="24"/>
        </w:rPr>
        <w:t>qualidade à ed</w:t>
      </w:r>
      <w:r>
        <w:rPr>
          <w:sz w:val="24"/>
          <w:szCs w:val="24"/>
        </w:rPr>
        <w:t>ucação socialmente referenciada.</w:t>
      </w:r>
    </w:p>
    <w:p w:rsidR="00AD226E" w:rsidRDefault="00CB33D8" w:rsidP="00CB33D8">
      <w:pPr>
        <w:spacing w:line="360" w:lineRule="auto"/>
        <w:ind w:left="284" w:firstLine="709"/>
        <w:jc w:val="both"/>
        <w:rPr>
          <w:sz w:val="24"/>
          <w:szCs w:val="24"/>
        </w:rPr>
      </w:pPr>
      <w:r>
        <w:rPr>
          <w:sz w:val="20"/>
          <w:szCs w:val="20"/>
        </w:rPr>
        <w:t xml:space="preserve"> </w:t>
      </w:r>
      <w:r w:rsidR="00D6713D">
        <w:rPr>
          <w:sz w:val="24"/>
          <w:szCs w:val="24"/>
        </w:rPr>
        <w:t>De outra forma</w:t>
      </w:r>
      <w:r w:rsidR="00E32437">
        <w:rPr>
          <w:sz w:val="24"/>
          <w:szCs w:val="24"/>
        </w:rPr>
        <w:t xml:space="preserve">, </w:t>
      </w:r>
      <w:r w:rsidR="00D6713D">
        <w:rPr>
          <w:sz w:val="24"/>
          <w:szCs w:val="24"/>
        </w:rPr>
        <w:t xml:space="preserve"> podemos falar também n</w:t>
      </w:r>
      <w:r w:rsidRPr="00CB33D8">
        <w:rPr>
          <w:sz w:val="24"/>
          <w:szCs w:val="24"/>
        </w:rPr>
        <w:t>a aplicação do conhecimento científico e da tecnologia nas atividades pedagógicas,</w:t>
      </w:r>
      <w:r w:rsidR="00AD226E">
        <w:rPr>
          <w:sz w:val="24"/>
          <w:szCs w:val="24"/>
        </w:rPr>
        <w:t xml:space="preserve"> principalmente em época de pandemia global,</w:t>
      </w:r>
      <w:r w:rsidRPr="00CB33D8">
        <w:rPr>
          <w:sz w:val="24"/>
          <w:szCs w:val="24"/>
        </w:rPr>
        <w:t xml:space="preserve"> em prol da construção de um</w:t>
      </w:r>
      <w:r w:rsidR="00AD226E">
        <w:rPr>
          <w:sz w:val="24"/>
          <w:szCs w:val="24"/>
        </w:rPr>
        <w:t>a educação de qualidade no país.</w:t>
      </w:r>
      <w:r>
        <w:rPr>
          <w:sz w:val="20"/>
          <w:szCs w:val="20"/>
        </w:rPr>
        <w:t xml:space="preserve"> </w:t>
      </w:r>
      <w:r w:rsidR="00AD226E">
        <w:rPr>
          <w:sz w:val="24"/>
          <w:szCs w:val="24"/>
        </w:rPr>
        <w:t>Há de se falar também n</w:t>
      </w:r>
      <w:r w:rsidRPr="00CB33D8">
        <w:rPr>
          <w:sz w:val="24"/>
          <w:szCs w:val="24"/>
        </w:rPr>
        <w:t>a defesa de uma formação docente, inicial e continuada, capaz de preparar</w:t>
      </w:r>
      <w:r>
        <w:rPr>
          <w:sz w:val="20"/>
          <w:szCs w:val="20"/>
        </w:rPr>
        <w:t xml:space="preserve"> </w:t>
      </w:r>
      <w:r w:rsidRPr="00CB33D8">
        <w:rPr>
          <w:sz w:val="24"/>
          <w:szCs w:val="24"/>
        </w:rPr>
        <w:t>profissionais da educação que se destaquem pelo espírito científico, pela</w:t>
      </w:r>
      <w:r>
        <w:rPr>
          <w:sz w:val="20"/>
          <w:szCs w:val="20"/>
        </w:rPr>
        <w:t xml:space="preserve"> </w:t>
      </w:r>
      <w:r w:rsidRPr="00CB33D8">
        <w:rPr>
          <w:sz w:val="24"/>
          <w:szCs w:val="24"/>
        </w:rPr>
        <w:t>criatividade, pela competência técnica, pela atitude ética e pelo p</w:t>
      </w:r>
      <w:r w:rsidR="00AD226E">
        <w:rPr>
          <w:sz w:val="24"/>
          <w:szCs w:val="24"/>
        </w:rPr>
        <w:t xml:space="preserve">osicionamento político autônomo. </w:t>
      </w:r>
    </w:p>
    <w:p w:rsidR="00D42F76" w:rsidRDefault="00AD226E" w:rsidP="00D42F76">
      <w:pPr>
        <w:spacing w:line="360" w:lineRule="auto"/>
        <w:ind w:left="284" w:firstLine="709"/>
        <w:jc w:val="both"/>
        <w:rPr>
          <w:sz w:val="24"/>
          <w:szCs w:val="24"/>
        </w:rPr>
      </w:pPr>
      <w:r>
        <w:rPr>
          <w:sz w:val="24"/>
          <w:szCs w:val="24"/>
        </w:rPr>
        <w:t>Outro ponto importante</w:t>
      </w:r>
      <w:r w:rsidR="00E5141A">
        <w:rPr>
          <w:sz w:val="24"/>
          <w:szCs w:val="24"/>
        </w:rPr>
        <w:t xml:space="preserve"> aspecto</w:t>
      </w:r>
      <w:r>
        <w:rPr>
          <w:sz w:val="24"/>
          <w:szCs w:val="24"/>
        </w:rPr>
        <w:t xml:space="preserve"> é </w:t>
      </w:r>
      <w:r w:rsidR="00CB33D8" w:rsidRPr="00CB33D8">
        <w:rPr>
          <w:sz w:val="24"/>
          <w:szCs w:val="24"/>
        </w:rPr>
        <w:t>a garantia de adequadas condições de trabalho, de carreira e de salário para</w:t>
      </w:r>
      <w:r w:rsidR="00CB33D8">
        <w:rPr>
          <w:sz w:val="20"/>
          <w:szCs w:val="20"/>
        </w:rPr>
        <w:t xml:space="preserve"> </w:t>
      </w:r>
      <w:r>
        <w:rPr>
          <w:sz w:val="24"/>
          <w:szCs w:val="24"/>
        </w:rPr>
        <w:t xml:space="preserve">os profissionais da educação, </w:t>
      </w:r>
      <w:r w:rsidR="00CB33D8" w:rsidRPr="00CB33D8">
        <w:rPr>
          <w:sz w:val="24"/>
          <w:szCs w:val="24"/>
        </w:rPr>
        <w:t>o desenvolvimento de um sistema nacional de pós-graduação em permanente aperfeiçoamento e em consonância com as necessidades do país;</w:t>
      </w:r>
      <w:r w:rsidR="00CB33D8">
        <w:rPr>
          <w:sz w:val="20"/>
          <w:szCs w:val="20"/>
        </w:rPr>
        <w:t xml:space="preserve"> </w:t>
      </w:r>
      <w:r w:rsidR="00CB33D8" w:rsidRPr="00CB33D8">
        <w:rPr>
          <w:sz w:val="24"/>
          <w:szCs w:val="24"/>
        </w:rPr>
        <w:t>do incentivo à entrada crescente de jovens e adultos bem preparados em</w:t>
      </w:r>
      <w:r w:rsidR="00CB33D8">
        <w:rPr>
          <w:sz w:val="20"/>
          <w:szCs w:val="20"/>
        </w:rPr>
        <w:t xml:space="preserve"> </w:t>
      </w:r>
      <w:r w:rsidR="00CB33D8" w:rsidRPr="00CB33D8">
        <w:rPr>
          <w:sz w:val="24"/>
          <w:szCs w:val="24"/>
        </w:rPr>
        <w:t>cursos</w:t>
      </w:r>
      <w:r>
        <w:rPr>
          <w:sz w:val="24"/>
          <w:szCs w:val="24"/>
        </w:rPr>
        <w:t xml:space="preserve"> de licenciatura, </w:t>
      </w:r>
      <w:r w:rsidR="00CB33D8" w:rsidRPr="00CB33D8">
        <w:rPr>
          <w:sz w:val="24"/>
          <w:szCs w:val="24"/>
        </w:rPr>
        <w:t>a definição precisa de organização e funcionamento do sistema nacional</w:t>
      </w:r>
      <w:r w:rsidR="00CB33D8">
        <w:rPr>
          <w:sz w:val="20"/>
          <w:szCs w:val="20"/>
        </w:rPr>
        <w:t xml:space="preserve"> </w:t>
      </w:r>
      <w:r w:rsidR="00CB33D8" w:rsidRPr="00CB33D8">
        <w:rPr>
          <w:sz w:val="24"/>
          <w:szCs w:val="24"/>
        </w:rPr>
        <w:t>de educação, a partir de políticas, programas e ações, que concretizem o</w:t>
      </w:r>
      <w:r w:rsidR="00CB33D8">
        <w:rPr>
          <w:sz w:val="20"/>
          <w:szCs w:val="20"/>
        </w:rPr>
        <w:t xml:space="preserve"> </w:t>
      </w:r>
      <w:r w:rsidR="00CB33D8" w:rsidRPr="00CB33D8">
        <w:rPr>
          <w:sz w:val="24"/>
          <w:szCs w:val="24"/>
        </w:rPr>
        <w:t>regime de colab</w:t>
      </w:r>
      <w:r>
        <w:rPr>
          <w:sz w:val="24"/>
          <w:szCs w:val="24"/>
        </w:rPr>
        <w:t xml:space="preserve">oração entre os entes federados, </w:t>
      </w:r>
      <w:r w:rsidR="00CB33D8" w:rsidRPr="00CB33D8">
        <w:rPr>
          <w:sz w:val="24"/>
          <w:szCs w:val="24"/>
        </w:rPr>
        <w:t>o incentivo e promoção das artes e da cultura nos diferentes espaços de</w:t>
      </w:r>
      <w:r w:rsidR="00CB33D8">
        <w:rPr>
          <w:sz w:val="20"/>
          <w:szCs w:val="20"/>
        </w:rPr>
        <w:t xml:space="preserve"> </w:t>
      </w:r>
      <w:r w:rsidR="00CB33D8" w:rsidRPr="00CB33D8">
        <w:rPr>
          <w:sz w:val="24"/>
          <w:szCs w:val="24"/>
        </w:rPr>
        <w:t>formação hu</w:t>
      </w:r>
      <w:r>
        <w:rPr>
          <w:sz w:val="24"/>
          <w:szCs w:val="24"/>
        </w:rPr>
        <w:t>mana, escolares e não escolares e</w:t>
      </w:r>
      <w:r w:rsidR="00DB7207">
        <w:rPr>
          <w:sz w:val="24"/>
          <w:szCs w:val="24"/>
        </w:rPr>
        <w:t xml:space="preserve">, </w:t>
      </w:r>
      <w:r>
        <w:rPr>
          <w:sz w:val="24"/>
          <w:szCs w:val="24"/>
        </w:rPr>
        <w:t xml:space="preserve">por fim, </w:t>
      </w:r>
      <w:r w:rsidR="00CB33D8" w:rsidRPr="00CB33D8">
        <w:rPr>
          <w:sz w:val="24"/>
          <w:szCs w:val="24"/>
        </w:rPr>
        <w:t>a democratização efetiva do acesso e p</w:t>
      </w:r>
      <w:r w:rsidR="00CB33D8">
        <w:rPr>
          <w:sz w:val="24"/>
          <w:szCs w:val="24"/>
        </w:rPr>
        <w:t xml:space="preserve">ermanência na educação básica e </w:t>
      </w:r>
      <w:r w:rsidR="00CB33D8" w:rsidRPr="00CB33D8">
        <w:rPr>
          <w:sz w:val="24"/>
          <w:szCs w:val="24"/>
        </w:rPr>
        <w:t>superior de qualidade e nas lutas em prol da democ</w:t>
      </w:r>
      <w:r w:rsidR="00766416">
        <w:rPr>
          <w:sz w:val="24"/>
          <w:szCs w:val="24"/>
        </w:rPr>
        <w:t>r</w:t>
      </w:r>
      <w:r w:rsidR="00D42F76">
        <w:rPr>
          <w:sz w:val="24"/>
          <w:szCs w:val="24"/>
        </w:rPr>
        <w:t xml:space="preserve">atização da gestão educacional que é </w:t>
      </w:r>
      <w:r w:rsidR="00766416">
        <w:rPr>
          <w:sz w:val="24"/>
          <w:szCs w:val="24"/>
        </w:rPr>
        <w:t xml:space="preserve">projeto de todos. </w:t>
      </w:r>
    </w:p>
    <w:p w:rsidR="00D42F76" w:rsidRPr="00D42F76" w:rsidRDefault="00D42F76" w:rsidP="00993730">
      <w:pPr>
        <w:spacing w:line="360" w:lineRule="auto"/>
        <w:jc w:val="both"/>
        <w:rPr>
          <w:sz w:val="24"/>
          <w:szCs w:val="24"/>
        </w:rPr>
      </w:pPr>
    </w:p>
    <w:p w:rsidR="00780011" w:rsidRPr="00780011" w:rsidRDefault="00780011" w:rsidP="00780011">
      <w:pPr>
        <w:pStyle w:val="Corpodetexto"/>
        <w:numPr>
          <w:ilvl w:val="0"/>
          <w:numId w:val="1"/>
        </w:numPr>
        <w:rPr>
          <w:b/>
          <w:color w:val="000000" w:themeColor="text1"/>
        </w:rPr>
      </w:pPr>
      <w:r w:rsidRPr="00780011">
        <w:rPr>
          <w:b/>
          <w:color w:val="000000" w:themeColor="text1"/>
        </w:rPr>
        <w:t>CONSIDERAÇÕES FINAIS</w:t>
      </w:r>
    </w:p>
    <w:p w:rsidR="00780011" w:rsidRPr="00780011" w:rsidRDefault="00780011" w:rsidP="00780011">
      <w:pPr>
        <w:pStyle w:val="Corpodetexto"/>
        <w:ind w:left="401"/>
        <w:rPr>
          <w:b/>
          <w:color w:val="FF0000"/>
        </w:rPr>
      </w:pPr>
    </w:p>
    <w:p w:rsidR="00780011" w:rsidRPr="00780011" w:rsidRDefault="00780011" w:rsidP="00780011">
      <w:pPr>
        <w:pStyle w:val="Corpodetexto"/>
        <w:spacing w:line="360" w:lineRule="auto"/>
        <w:ind w:left="401" w:firstLine="592"/>
        <w:jc w:val="both"/>
        <w:rPr>
          <w:color w:val="000000" w:themeColor="text1"/>
        </w:rPr>
      </w:pPr>
      <w:r w:rsidRPr="00780011">
        <w:rPr>
          <w:color w:val="000000" w:themeColor="text1"/>
        </w:rPr>
        <w:t>Por todo o exposto, denota-se que o sistema educacional brasileiro vive um contexto massivo de negligências, tendo como corolário o desprezo ao texto constitucional e ao próprio Dirigismo programático, acabrunhando de fato o acesso ao conhecimento. Os números evidenciam drasticamente a situação perigosa em que se encontra a educação brasileira, o que revela a falta de esperança em uma sociedade mais justa e transparente.</w:t>
      </w:r>
    </w:p>
    <w:p w:rsidR="00780011" w:rsidRPr="00780011" w:rsidRDefault="00780011" w:rsidP="00780011">
      <w:pPr>
        <w:pStyle w:val="Corpodetexto"/>
        <w:spacing w:line="360" w:lineRule="auto"/>
        <w:ind w:left="401" w:firstLine="592"/>
        <w:jc w:val="both"/>
        <w:rPr>
          <w:color w:val="000000" w:themeColor="text1"/>
        </w:rPr>
      </w:pPr>
      <w:r w:rsidRPr="00780011">
        <w:rPr>
          <w:color w:val="000000" w:themeColor="text1"/>
        </w:rPr>
        <w:t>É perceptível qu</w:t>
      </w:r>
      <w:r w:rsidR="00DB7207">
        <w:rPr>
          <w:color w:val="000000" w:themeColor="text1"/>
        </w:rPr>
        <w:t xml:space="preserve">e o quadro de violação massiva a </w:t>
      </w:r>
      <w:r w:rsidRPr="00780011">
        <w:rPr>
          <w:color w:val="000000" w:themeColor="text1"/>
        </w:rPr>
        <w:t xml:space="preserve"> este direito educacional é endêmico, e é nítida a colaboração pelos entraves políticos e de ingerência nacional como fomentadores </w:t>
      </w:r>
      <w:r w:rsidRPr="00780011">
        <w:rPr>
          <w:color w:val="000000" w:themeColor="text1"/>
        </w:rPr>
        <w:lastRenderedPageBreak/>
        <w:t>de desastres sociais, sendo verdade que a teoria de Declaração de um Estado de Coisas Inconstitucional em torno do Direito à educação demonstra a novidade de um direito que está a todo tempo se transformando, fruto das relações sociais. Através da Declaração do ECI, aparece no horizonte do Ordenamento Jurídico uma via direta a real eficácia das políticas públicas e a louvação à Tripartição dos Poderes, em respeito máximo à Lei das Leis de 1988, através da convergência para a evolução da educação brasileira.</w:t>
      </w:r>
    </w:p>
    <w:p w:rsidR="00780011" w:rsidRPr="00780011" w:rsidRDefault="00780011" w:rsidP="00780011">
      <w:pPr>
        <w:pStyle w:val="Corpodetexto"/>
        <w:spacing w:line="360" w:lineRule="auto"/>
        <w:ind w:left="401" w:firstLine="592"/>
        <w:jc w:val="both"/>
        <w:rPr>
          <w:color w:val="000000" w:themeColor="text1"/>
        </w:rPr>
      </w:pPr>
      <w:r w:rsidRPr="00780011">
        <w:rPr>
          <w:color w:val="000000" w:themeColor="text1"/>
        </w:rPr>
        <w:t xml:space="preserve">É mister salientar que o Reconhecimento do ECI no Sistema Prisional pela Corte Suprema na  ADPF 347 foi imprescindível e fez alguns olhares se voltarem para os mandamentos constitucionais, até então despercebidos. Todavia, devemos aventar que a excepcionalidade da declaração é a regra, e que os pressupostos para sua aplicação deverão ser observados, como foi aventado no presente trabalho, chegando à Sentença estrutural, verdadeiro espaço de diálogo entre os Poderes e Instituições, assim como meio inicial de efetividade das políticas públicas. </w:t>
      </w:r>
    </w:p>
    <w:p w:rsidR="007B0927" w:rsidRDefault="00780011" w:rsidP="00460CC3">
      <w:pPr>
        <w:pStyle w:val="Corpodetexto"/>
        <w:spacing w:line="360" w:lineRule="auto"/>
        <w:ind w:left="401" w:firstLine="592"/>
        <w:jc w:val="both"/>
        <w:rPr>
          <w:color w:val="000000" w:themeColor="text1"/>
        </w:rPr>
      </w:pPr>
      <w:r w:rsidRPr="00780011">
        <w:rPr>
          <w:color w:val="000000" w:themeColor="text1"/>
        </w:rPr>
        <w:t>Por fim, almeja-se que a Declaração do ECI encontre espaço na jurisprudência e doutrina brasileira, principalmente no que tange ao sumo direito educacional e ao anseio do Constitucionalismo Dirigente de 1988, com fins na justiça social e respeito à Constituição como parâmetro de tudo, e para todos.</w:t>
      </w:r>
    </w:p>
    <w:p w:rsidR="00D77208" w:rsidRDefault="00D77208" w:rsidP="00ED24E0">
      <w:pPr>
        <w:spacing w:line="360" w:lineRule="auto"/>
        <w:jc w:val="both"/>
        <w:rPr>
          <w:sz w:val="24"/>
          <w:szCs w:val="24"/>
        </w:rPr>
      </w:pPr>
      <w:bookmarkStart w:id="2" w:name="_TOC_250002"/>
      <w:bookmarkEnd w:id="2"/>
    </w:p>
    <w:p w:rsidR="00E32437" w:rsidRDefault="00ED24E0" w:rsidP="00817930">
      <w:pPr>
        <w:pStyle w:val="Ttulo2"/>
        <w:numPr>
          <w:ilvl w:val="0"/>
          <w:numId w:val="1"/>
        </w:numPr>
        <w:tabs>
          <w:tab w:val="left" w:pos="401"/>
        </w:tabs>
      </w:pPr>
      <w:r>
        <w:t>REFERÊNCIAS</w:t>
      </w:r>
      <w:bookmarkStart w:id="3" w:name="_TOC_250001"/>
      <w:bookmarkEnd w:id="3"/>
    </w:p>
    <w:p w:rsidR="00A72411" w:rsidRDefault="00A72411" w:rsidP="00B36F38">
      <w:pPr>
        <w:pStyle w:val="Ttulo2"/>
        <w:tabs>
          <w:tab w:val="left" w:pos="284"/>
        </w:tabs>
        <w:spacing w:line="276" w:lineRule="auto"/>
        <w:ind w:left="0" w:firstLine="0"/>
        <w:jc w:val="both"/>
        <w:rPr>
          <w:b w:val="0"/>
        </w:rPr>
      </w:pPr>
    </w:p>
    <w:p w:rsidR="00A72411" w:rsidRDefault="00A72411" w:rsidP="00B36F38">
      <w:pPr>
        <w:spacing w:line="276" w:lineRule="auto"/>
        <w:ind w:left="284"/>
        <w:jc w:val="both"/>
        <w:rPr>
          <w:sz w:val="24"/>
          <w:szCs w:val="24"/>
        </w:rPr>
      </w:pPr>
      <w:r w:rsidRPr="00422349">
        <w:rPr>
          <w:sz w:val="24"/>
          <w:szCs w:val="24"/>
        </w:rPr>
        <w:t xml:space="preserve">ARENDT, H. </w:t>
      </w:r>
      <w:r w:rsidRPr="00422349">
        <w:rPr>
          <w:b/>
          <w:i/>
          <w:sz w:val="24"/>
          <w:szCs w:val="24"/>
        </w:rPr>
        <w:t>The crisis in education</w:t>
      </w:r>
      <w:r>
        <w:rPr>
          <w:sz w:val="24"/>
          <w:szCs w:val="24"/>
        </w:rPr>
        <w:t>. In:</w:t>
      </w:r>
      <w:r w:rsidRPr="00422349">
        <w:rPr>
          <w:sz w:val="24"/>
          <w:szCs w:val="24"/>
        </w:rPr>
        <w:t xml:space="preserve"> Between past and future: eight exercises in political thought. </w:t>
      </w:r>
      <w:r w:rsidR="00DB7207">
        <w:rPr>
          <w:sz w:val="24"/>
          <w:szCs w:val="24"/>
        </w:rPr>
        <w:t>New York: Penguin Books, 1983.</w:t>
      </w:r>
    </w:p>
    <w:p w:rsidR="00817930" w:rsidRDefault="00817930" w:rsidP="00B36F38">
      <w:pPr>
        <w:spacing w:line="276" w:lineRule="auto"/>
        <w:ind w:left="284"/>
        <w:jc w:val="both"/>
        <w:rPr>
          <w:sz w:val="24"/>
          <w:szCs w:val="24"/>
        </w:rPr>
      </w:pPr>
    </w:p>
    <w:p w:rsidR="00A72411" w:rsidRDefault="00A72411" w:rsidP="00B36F38">
      <w:pPr>
        <w:pStyle w:val="Ttulo2"/>
        <w:tabs>
          <w:tab w:val="left" w:pos="284"/>
        </w:tabs>
        <w:spacing w:line="276" w:lineRule="auto"/>
        <w:ind w:left="284" w:firstLine="0"/>
        <w:jc w:val="both"/>
        <w:rPr>
          <w:b w:val="0"/>
        </w:rPr>
      </w:pPr>
      <w:r w:rsidRPr="002B30D6">
        <w:rPr>
          <w:b w:val="0"/>
        </w:rPr>
        <w:t xml:space="preserve">BRAGA, Renê Morais da Costa. A indústria das fakenews e o discurso de ódio. In: PEREIRA, Rodolfo Viana (Org.). </w:t>
      </w:r>
      <w:r w:rsidRPr="00EC0B81">
        <w:t>Direitos políticos, liberdade de expressão e discurso de ódio</w:t>
      </w:r>
      <w:r w:rsidRPr="002B30D6">
        <w:rPr>
          <w:b w:val="0"/>
        </w:rPr>
        <w:t>: volume I. Belo Horizonte: Instituto para o Desenvolvimento Democrático, 201</w:t>
      </w:r>
      <w:r>
        <w:rPr>
          <w:b w:val="0"/>
        </w:rPr>
        <w:t>8. p. 203-220. Disponível em: Acesso em: 22.03. 2020</w:t>
      </w:r>
      <w:r w:rsidRPr="002B30D6">
        <w:rPr>
          <w:b w:val="0"/>
        </w:rPr>
        <w:t>.</w:t>
      </w:r>
    </w:p>
    <w:p w:rsidR="00817930" w:rsidRDefault="00817930" w:rsidP="00B36F38">
      <w:pPr>
        <w:pStyle w:val="Corpodetexto"/>
        <w:spacing w:before="77" w:line="276" w:lineRule="auto"/>
        <w:ind w:left="284" w:right="105"/>
        <w:jc w:val="both"/>
        <w:rPr>
          <w:color w:val="000000" w:themeColor="text1"/>
        </w:rPr>
      </w:pPr>
    </w:p>
    <w:p w:rsidR="00A72411" w:rsidRPr="00D119CD" w:rsidRDefault="00A72411" w:rsidP="00B36F38">
      <w:pPr>
        <w:pStyle w:val="Corpodetexto"/>
        <w:spacing w:before="77" w:line="276" w:lineRule="auto"/>
        <w:ind w:left="284" w:right="105"/>
        <w:jc w:val="both"/>
        <w:rPr>
          <w:color w:val="000000" w:themeColor="text1"/>
        </w:rPr>
      </w:pPr>
      <w:r w:rsidRPr="00D119CD">
        <w:rPr>
          <w:color w:val="000000" w:themeColor="text1"/>
        </w:rPr>
        <w:t xml:space="preserve">BRASIL. </w:t>
      </w:r>
      <w:r w:rsidRPr="00D119CD">
        <w:rPr>
          <w:b/>
          <w:color w:val="000000" w:themeColor="text1"/>
        </w:rPr>
        <w:t>Constituição Federal de 1988.</w:t>
      </w:r>
      <w:r w:rsidRPr="00D119CD">
        <w:rPr>
          <w:color w:val="000000" w:themeColor="text1"/>
        </w:rPr>
        <w:t xml:space="preserve"> Promulgada em 5 de outubro de 1988. Disponível em: &lt;http://www.planalto.gov.br/ccivil_03/constituicao/constituicaocompilado.htm&gt;. Acesso em: 10 out. 2019.</w:t>
      </w:r>
    </w:p>
    <w:p w:rsidR="00817930" w:rsidRDefault="00817930" w:rsidP="00B36F38">
      <w:pPr>
        <w:pStyle w:val="Ttulo2"/>
        <w:tabs>
          <w:tab w:val="left" w:pos="284"/>
        </w:tabs>
        <w:spacing w:line="276" w:lineRule="auto"/>
        <w:ind w:left="284" w:firstLine="0"/>
        <w:jc w:val="both"/>
        <w:rPr>
          <w:b w:val="0"/>
        </w:rPr>
      </w:pPr>
    </w:p>
    <w:p w:rsidR="00A72411" w:rsidRPr="00B023B3" w:rsidRDefault="00A72411" w:rsidP="00B36F38">
      <w:pPr>
        <w:pStyle w:val="Ttulo2"/>
        <w:tabs>
          <w:tab w:val="left" w:pos="284"/>
        </w:tabs>
        <w:spacing w:line="276" w:lineRule="auto"/>
        <w:ind w:left="284" w:firstLine="0"/>
        <w:jc w:val="both"/>
        <w:rPr>
          <w:b w:val="0"/>
        </w:rPr>
      </w:pPr>
      <w:r w:rsidRPr="004B6723">
        <w:rPr>
          <w:b w:val="0"/>
        </w:rPr>
        <w:t xml:space="preserve">BUARQUE, Cristovam. </w:t>
      </w:r>
      <w:r w:rsidRPr="004B6723">
        <w:t>A Revolução Republicana na Educação: ensino de qualidade para todos.</w:t>
      </w:r>
      <w:r w:rsidRPr="004B6723">
        <w:rPr>
          <w:b w:val="0"/>
        </w:rPr>
        <w:t xml:space="preserve"> São Paulo: Moderna, 2011.</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4B6723">
        <w:rPr>
          <w:b w:val="0"/>
        </w:rPr>
        <w:t xml:space="preserve">BUCCI, Maria Paula Dallari. </w:t>
      </w:r>
      <w:r w:rsidRPr="004B6723">
        <w:t>O conceito de política pública em direito.</w:t>
      </w:r>
      <w:r w:rsidRPr="004B6723">
        <w:rPr>
          <w:b w:val="0"/>
        </w:rPr>
        <w:t xml:space="preserve"> In: BUCCI, Maria Paula Dallari (Org.). Políticas Públicas: reflexões sobre o conceito jurídico. São Paulo: Saraiva, 2006.</w:t>
      </w:r>
      <w:r>
        <w:rPr>
          <w:b w:val="0"/>
        </w:rPr>
        <w:t xml:space="preserve"> </w:t>
      </w:r>
    </w:p>
    <w:p w:rsidR="00817930" w:rsidRDefault="00817930" w:rsidP="00B36F38">
      <w:pPr>
        <w:pStyle w:val="Corpodetexto"/>
        <w:spacing w:before="77" w:line="276" w:lineRule="auto"/>
        <w:ind w:left="284" w:right="105"/>
        <w:jc w:val="both"/>
        <w:rPr>
          <w:color w:val="000000" w:themeColor="text1"/>
        </w:rPr>
      </w:pPr>
    </w:p>
    <w:p w:rsidR="00817930" w:rsidRDefault="00A72411" w:rsidP="00B36F38">
      <w:pPr>
        <w:pStyle w:val="Corpodetexto"/>
        <w:spacing w:before="77" w:line="276" w:lineRule="auto"/>
        <w:ind w:left="284" w:right="105"/>
        <w:jc w:val="both"/>
        <w:rPr>
          <w:color w:val="000000" w:themeColor="text1"/>
        </w:rPr>
      </w:pPr>
      <w:r w:rsidRPr="00D119CD">
        <w:rPr>
          <w:color w:val="000000" w:themeColor="text1"/>
        </w:rPr>
        <w:t>BULOS, Uadi Lammêgo. </w:t>
      </w:r>
      <w:r w:rsidRPr="00D119CD">
        <w:rPr>
          <w:b/>
          <w:bCs/>
          <w:color w:val="000000" w:themeColor="text1"/>
        </w:rPr>
        <w:t>Curso de Direito Constitucional. </w:t>
      </w:r>
      <w:r w:rsidRPr="00D119CD">
        <w:rPr>
          <w:color w:val="000000" w:themeColor="text1"/>
        </w:rPr>
        <w:t xml:space="preserve">8. ed. São Paulo: Saraiva, 2014. </w:t>
      </w:r>
    </w:p>
    <w:p w:rsidR="00DB7207" w:rsidRDefault="00DB7207" w:rsidP="00B36F38">
      <w:pPr>
        <w:pStyle w:val="Corpodetexto"/>
        <w:spacing w:before="77" w:line="276" w:lineRule="auto"/>
        <w:ind w:left="284" w:right="105"/>
        <w:jc w:val="both"/>
        <w:rPr>
          <w:color w:val="000000" w:themeColor="text1"/>
        </w:rPr>
      </w:pPr>
    </w:p>
    <w:p w:rsidR="00A72411" w:rsidRPr="00D119CD" w:rsidRDefault="00A72411" w:rsidP="00B36F38">
      <w:pPr>
        <w:pStyle w:val="Corpodetexto"/>
        <w:spacing w:before="77" w:line="276" w:lineRule="auto"/>
        <w:ind w:left="284" w:right="105"/>
        <w:jc w:val="both"/>
        <w:rPr>
          <w:color w:val="000000" w:themeColor="text1"/>
        </w:rPr>
      </w:pPr>
      <w:r w:rsidRPr="00D119CD">
        <w:rPr>
          <w:color w:val="000000" w:themeColor="text1"/>
        </w:rPr>
        <w:lastRenderedPageBreak/>
        <w:t xml:space="preserve">CAMPOS, Carlos Alexandre de Azevedo. </w:t>
      </w:r>
      <w:r w:rsidRPr="00D119CD">
        <w:rPr>
          <w:b/>
          <w:color w:val="000000" w:themeColor="text1"/>
        </w:rPr>
        <w:t>O estado de coisas inconstitucional e o litígio estrutural.</w:t>
      </w:r>
      <w:r w:rsidRPr="00D119CD">
        <w:rPr>
          <w:color w:val="000000" w:themeColor="text1"/>
        </w:rPr>
        <w:t xml:space="preserve"> Revista Consultor Jurídico, 1º set. 2015. Disponível em: &lt;http://www.conjur.com.br/2015-set-01/ carlos-campos-estado-coisas-inconstitucional-litigio-estrutural#_ ftn3&gt;. Acesso em: 19 out. 2019.</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1A1581">
        <w:rPr>
          <w:b w:val="0"/>
        </w:rPr>
        <w:t>CASTEL, R</w:t>
      </w:r>
      <w:r>
        <w:rPr>
          <w:b w:val="0"/>
        </w:rPr>
        <w:t>obert</w:t>
      </w:r>
      <w:r w:rsidRPr="001A1581">
        <w:rPr>
          <w:b w:val="0"/>
        </w:rPr>
        <w:t xml:space="preserve">. </w:t>
      </w:r>
      <w:r w:rsidRPr="001A1581">
        <w:t xml:space="preserve">A insegurança social: o que é ser protegido? </w:t>
      </w:r>
      <w:r w:rsidRPr="001A1581">
        <w:rPr>
          <w:b w:val="0"/>
        </w:rPr>
        <w:t>Petrópolis: Vozes, 2005.</w:t>
      </w:r>
    </w:p>
    <w:p w:rsidR="00817930" w:rsidRDefault="00817930" w:rsidP="00B36F38">
      <w:pPr>
        <w:spacing w:line="276" w:lineRule="auto"/>
        <w:ind w:left="284"/>
        <w:jc w:val="both"/>
        <w:rPr>
          <w:sz w:val="24"/>
          <w:szCs w:val="24"/>
        </w:rPr>
      </w:pPr>
    </w:p>
    <w:p w:rsidR="00817930" w:rsidRDefault="00A72411" w:rsidP="00B36F38">
      <w:pPr>
        <w:spacing w:line="276" w:lineRule="auto"/>
        <w:ind w:left="284"/>
        <w:jc w:val="both"/>
        <w:rPr>
          <w:sz w:val="24"/>
          <w:szCs w:val="24"/>
        </w:rPr>
      </w:pPr>
      <w:r w:rsidRPr="00E27FB3">
        <w:rPr>
          <w:sz w:val="24"/>
          <w:szCs w:val="24"/>
        </w:rPr>
        <w:t xml:space="preserve">CIRIZA, A. </w:t>
      </w:r>
      <w:r w:rsidRPr="00E27FB3">
        <w:rPr>
          <w:b/>
          <w:sz w:val="24"/>
          <w:szCs w:val="24"/>
        </w:rPr>
        <w:t>A propósito de Jean Jacques Rousseau: contrato, educação e subjetividade.</w:t>
      </w:r>
      <w:r w:rsidRPr="00E27FB3">
        <w:rPr>
          <w:sz w:val="24"/>
          <w:szCs w:val="24"/>
        </w:rPr>
        <w:t xml:space="preserve"> Publicado em: Filosofia política moderna. De Hobbes e Marx Boron. Atilio A. CLACSO, </w:t>
      </w:r>
    </w:p>
    <w:p w:rsidR="00817930" w:rsidRDefault="00817930" w:rsidP="00B36F38">
      <w:pPr>
        <w:spacing w:line="276" w:lineRule="auto"/>
        <w:ind w:left="284"/>
        <w:jc w:val="both"/>
        <w:rPr>
          <w:sz w:val="24"/>
          <w:szCs w:val="24"/>
        </w:rPr>
      </w:pPr>
    </w:p>
    <w:p w:rsidR="00A72411" w:rsidRPr="00E27FB3" w:rsidRDefault="00A72411" w:rsidP="00B36F38">
      <w:pPr>
        <w:spacing w:line="276" w:lineRule="auto"/>
        <w:ind w:left="284"/>
        <w:jc w:val="both"/>
        <w:rPr>
          <w:sz w:val="24"/>
          <w:szCs w:val="24"/>
        </w:rPr>
      </w:pPr>
      <w:r w:rsidRPr="00E27FB3">
        <w:rPr>
          <w:sz w:val="24"/>
          <w:szCs w:val="24"/>
        </w:rPr>
        <w:t>DCP.FFLCH. Departamento de Ciências Políticas, Faculdade de Filosofia. Letras e Ciências Humanas, USP, 2006.</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Pr>
          <w:b w:val="0"/>
        </w:rPr>
        <w:t xml:space="preserve">DANTAS, H; SOARES, A. B.; SOARES, M.I; LAMARI, R. </w:t>
      </w:r>
      <w:r w:rsidRPr="00FB1BF9">
        <w:t xml:space="preserve">Educação política em parceria: quando pricípios se tornam ações. </w:t>
      </w:r>
      <w:r>
        <w:rPr>
          <w:b w:val="0"/>
        </w:rPr>
        <w:t>Coleção Cadernos Adenauer XI, nº 3, 2010.</w:t>
      </w:r>
    </w:p>
    <w:p w:rsidR="00817930" w:rsidRDefault="00817930" w:rsidP="00B36F38">
      <w:pPr>
        <w:spacing w:line="276" w:lineRule="auto"/>
        <w:ind w:left="284"/>
        <w:jc w:val="both"/>
        <w:rPr>
          <w:sz w:val="24"/>
          <w:szCs w:val="24"/>
        </w:rPr>
      </w:pPr>
    </w:p>
    <w:p w:rsidR="00A72411" w:rsidRDefault="00A72411" w:rsidP="00B36F38">
      <w:pPr>
        <w:spacing w:line="276" w:lineRule="auto"/>
        <w:ind w:left="284"/>
        <w:jc w:val="both"/>
        <w:rPr>
          <w:sz w:val="24"/>
          <w:szCs w:val="24"/>
        </w:rPr>
      </w:pPr>
      <w:r w:rsidRPr="00F4773D">
        <w:rPr>
          <w:sz w:val="24"/>
          <w:szCs w:val="24"/>
        </w:rPr>
        <w:t xml:space="preserve">GADOTTI, Moacir. </w:t>
      </w:r>
      <w:r w:rsidRPr="00F4773D">
        <w:rPr>
          <w:b/>
          <w:sz w:val="24"/>
          <w:szCs w:val="24"/>
        </w:rPr>
        <w:t>MOVA, por um Brasil alfabetizado.</w:t>
      </w:r>
      <w:r w:rsidRPr="00F4773D">
        <w:rPr>
          <w:sz w:val="24"/>
          <w:szCs w:val="24"/>
        </w:rPr>
        <w:t xml:space="preserve"> São Paulo: Instituto Paulo Freire, 2008. (Série Educação de Adultos, 1). Disponível em: &lt; acervo.</w:t>
      </w:r>
      <w:r>
        <w:rPr>
          <w:sz w:val="24"/>
          <w:szCs w:val="24"/>
        </w:rPr>
        <w:t>paulofreire.org &gt;. Acesso em: 18.03.2020</w:t>
      </w:r>
      <w:r w:rsidRPr="00F4773D">
        <w:rPr>
          <w:sz w:val="24"/>
          <w:szCs w:val="24"/>
        </w:rPr>
        <w:t>.</w:t>
      </w:r>
    </w:p>
    <w:p w:rsidR="00817930" w:rsidRDefault="00817930" w:rsidP="00B36F38">
      <w:pPr>
        <w:pStyle w:val="Corpodetexto"/>
        <w:spacing w:before="77" w:line="276" w:lineRule="auto"/>
        <w:ind w:left="284" w:right="105"/>
        <w:jc w:val="both"/>
        <w:rPr>
          <w:bCs/>
          <w:color w:val="000000" w:themeColor="text1"/>
        </w:rPr>
      </w:pPr>
    </w:p>
    <w:p w:rsidR="00A72411" w:rsidRPr="00D119CD" w:rsidRDefault="00A72411" w:rsidP="00B36F38">
      <w:pPr>
        <w:pStyle w:val="Corpodetexto"/>
        <w:spacing w:before="77" w:line="276" w:lineRule="auto"/>
        <w:ind w:left="284" w:right="105"/>
        <w:jc w:val="both"/>
        <w:rPr>
          <w:bCs/>
          <w:color w:val="000000" w:themeColor="text1"/>
        </w:rPr>
      </w:pPr>
      <w:r w:rsidRPr="00D119CD">
        <w:rPr>
          <w:bCs/>
          <w:color w:val="000000" w:themeColor="text1"/>
        </w:rPr>
        <w:t xml:space="preserve">GIDDENS, Anthony. </w:t>
      </w:r>
      <w:r w:rsidRPr="00D119CD">
        <w:rPr>
          <w:b/>
          <w:bCs/>
          <w:color w:val="000000" w:themeColor="text1"/>
        </w:rPr>
        <w:t>Sociologia.</w:t>
      </w:r>
      <w:r w:rsidRPr="00D119CD">
        <w:rPr>
          <w:bCs/>
          <w:color w:val="000000" w:themeColor="text1"/>
        </w:rPr>
        <w:t xml:space="preserve"> 4. ed. Porto Alegre: Artmed, 2005. Tradução de: Sandra Regina Netz.</w:t>
      </w:r>
    </w:p>
    <w:p w:rsidR="00817930" w:rsidRDefault="00817930" w:rsidP="00B36F38">
      <w:pPr>
        <w:pStyle w:val="Corpodetexto"/>
        <w:spacing w:line="276" w:lineRule="auto"/>
        <w:ind w:left="284"/>
        <w:jc w:val="both"/>
      </w:pPr>
    </w:p>
    <w:p w:rsidR="00A72411" w:rsidRPr="00A35388" w:rsidRDefault="00A72411" w:rsidP="00B36F38">
      <w:pPr>
        <w:pStyle w:val="Corpodetexto"/>
        <w:spacing w:line="276" w:lineRule="auto"/>
        <w:ind w:left="284"/>
        <w:jc w:val="both"/>
      </w:pPr>
      <w:r w:rsidRPr="00044804">
        <w:t>LEHER, Roberto. Banco Mundial: Ajuste Regressivo e Antidemocrático – Em defesa da</w:t>
      </w:r>
      <w:r>
        <w:t xml:space="preserve"> </w:t>
      </w:r>
      <w:r w:rsidRPr="00044804">
        <w:t xml:space="preserve">universidade pública e do princípio constitucional da </w:t>
      </w:r>
      <w:r>
        <w:t xml:space="preserve">gratuidade. </w:t>
      </w:r>
      <w:r w:rsidRPr="00A35388">
        <w:rPr>
          <w:b/>
        </w:rPr>
        <w:t>Andifes</w:t>
      </w:r>
      <w:r>
        <w:t xml:space="preserve">: Associação </w:t>
      </w:r>
      <w:r w:rsidRPr="00A35388">
        <w:t xml:space="preserve">Nacional dos Dirigentes das Instituições Federais de Ensino. Rio de Janeiro, RJ, 26 de nov. </w:t>
      </w:r>
      <w:r>
        <w:t>de 2017.Disponívelem:&lt;</w:t>
      </w:r>
      <w:r w:rsidRPr="00AA0D50">
        <w:t>http://forplad.andifes.org.br/sites/default/files/forplad/comissaoplanejamento/BM%20e%20o%20fim%20gratuidade.pdf &gt;. Acessado em 25 de março de 2020.</w:t>
      </w:r>
    </w:p>
    <w:p w:rsidR="00817930" w:rsidRDefault="00817930" w:rsidP="00B36F38">
      <w:pPr>
        <w:spacing w:line="276" w:lineRule="auto"/>
        <w:ind w:left="284"/>
        <w:jc w:val="both"/>
        <w:rPr>
          <w:sz w:val="24"/>
          <w:szCs w:val="24"/>
        </w:rPr>
      </w:pPr>
    </w:p>
    <w:p w:rsidR="00817930" w:rsidRDefault="00A72411" w:rsidP="00B36F38">
      <w:pPr>
        <w:spacing w:line="276" w:lineRule="auto"/>
        <w:ind w:left="284"/>
        <w:jc w:val="both"/>
        <w:rPr>
          <w:sz w:val="24"/>
          <w:szCs w:val="24"/>
        </w:rPr>
      </w:pPr>
      <w:r w:rsidRPr="00295B8B">
        <w:rPr>
          <w:sz w:val="24"/>
          <w:szCs w:val="24"/>
        </w:rPr>
        <w:t xml:space="preserve">MARMELSTEIN, George. </w:t>
      </w:r>
      <w:r w:rsidRPr="00295B8B">
        <w:rPr>
          <w:b/>
          <w:sz w:val="24"/>
          <w:szCs w:val="24"/>
        </w:rPr>
        <w:t>Curso de direitos fundamentais</w:t>
      </w:r>
      <w:r>
        <w:rPr>
          <w:sz w:val="24"/>
          <w:szCs w:val="24"/>
        </w:rPr>
        <w:t>. 3. ed. São Paulo: Atlas, 2014</w:t>
      </w:r>
      <w:r w:rsidRPr="00295B8B">
        <w:rPr>
          <w:sz w:val="24"/>
          <w:szCs w:val="24"/>
        </w:rPr>
        <w:t>.</w:t>
      </w:r>
    </w:p>
    <w:p w:rsidR="00B36F38" w:rsidRPr="00BD1FE9" w:rsidRDefault="00B36F38" w:rsidP="00B36F38">
      <w:pPr>
        <w:spacing w:line="276" w:lineRule="auto"/>
        <w:ind w:left="284"/>
        <w:jc w:val="both"/>
        <w:rPr>
          <w:sz w:val="24"/>
          <w:szCs w:val="24"/>
        </w:rPr>
      </w:pPr>
    </w:p>
    <w:p w:rsidR="00A72411" w:rsidRDefault="00A72411" w:rsidP="00B36F38">
      <w:pPr>
        <w:pStyle w:val="Ttulo2"/>
        <w:tabs>
          <w:tab w:val="left" w:pos="284"/>
        </w:tabs>
        <w:spacing w:line="276" w:lineRule="auto"/>
        <w:ind w:left="284" w:firstLine="0"/>
        <w:jc w:val="both"/>
        <w:rPr>
          <w:b w:val="0"/>
        </w:rPr>
      </w:pPr>
      <w:r w:rsidRPr="002C664D">
        <w:rPr>
          <w:b w:val="0"/>
        </w:rPr>
        <w:t>MOREIRA, José Carlos Barbosa. Restrições ilegítimas ao conhecimento dos recursos.</w:t>
      </w:r>
      <w:r>
        <w:rPr>
          <w:b w:val="0"/>
        </w:rPr>
        <w:t xml:space="preserve"> </w:t>
      </w:r>
      <w:r w:rsidRPr="002C664D">
        <w:t>Revista da Escola Nacional da Magistratura</w:t>
      </w:r>
      <w:r w:rsidRPr="002C664D">
        <w:rPr>
          <w:b w:val="0"/>
        </w:rPr>
        <w:t>, Brasília, ano I, n.° 1, abril/2006. Disponível</w:t>
      </w:r>
      <w:r>
        <w:rPr>
          <w:b w:val="0"/>
        </w:rPr>
        <w:t xml:space="preserve"> </w:t>
      </w:r>
      <w:r w:rsidRPr="002C664D">
        <w:rPr>
          <w:b w:val="0"/>
        </w:rPr>
        <w:t>em: &lt;http://bdjur.stj.jus.br/jspui/</w:t>
      </w:r>
      <w:r>
        <w:rPr>
          <w:b w:val="0"/>
        </w:rPr>
        <w:t>handle/2011/21184&gt;. Acesso em 25.04.2020</w:t>
      </w:r>
      <w:r w:rsidRPr="002C664D">
        <w:rPr>
          <w:b w:val="0"/>
        </w:rPr>
        <w:t>.</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5E18B8">
        <w:rPr>
          <w:b w:val="0"/>
        </w:rPr>
        <w:t xml:space="preserve">NAGEL, Lízia. </w:t>
      </w:r>
      <w:r w:rsidRPr="005E18B8">
        <w:t>Avaliação, Sociedade e Escola: fundamentos para reflexão.</w:t>
      </w:r>
      <w:r w:rsidRPr="005E18B8">
        <w:rPr>
          <w:b w:val="0"/>
        </w:rPr>
        <w:t xml:space="preserve"> Curitiba: Secretaria de Estado da Educação do Paraná, 1989.</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5F1056">
        <w:rPr>
          <w:b w:val="0"/>
        </w:rPr>
        <w:t xml:space="preserve">NINA, Carlos Homero Vieira. </w:t>
      </w:r>
      <w:r w:rsidRPr="005F1056">
        <w:t xml:space="preserve">Escravidão, ontem e hoje: aspectos jurídicos e econômicos. </w:t>
      </w:r>
      <w:r w:rsidRPr="005F1056">
        <w:rPr>
          <w:b w:val="0"/>
        </w:rPr>
        <w:t>Brasília: ISBN, 2010</w:t>
      </w:r>
    </w:p>
    <w:p w:rsidR="00817930" w:rsidRDefault="00817930" w:rsidP="00B36F38">
      <w:pPr>
        <w:pStyle w:val="Corpodetexto"/>
        <w:spacing w:before="77" w:line="276" w:lineRule="auto"/>
        <w:ind w:left="284" w:right="105"/>
        <w:jc w:val="both"/>
        <w:rPr>
          <w:bCs/>
          <w:color w:val="000000" w:themeColor="text1"/>
        </w:rPr>
      </w:pPr>
    </w:p>
    <w:p w:rsidR="00A72411" w:rsidRPr="00D119CD" w:rsidRDefault="00A72411" w:rsidP="00B36F38">
      <w:pPr>
        <w:pStyle w:val="Corpodetexto"/>
        <w:spacing w:before="77" w:line="276" w:lineRule="auto"/>
        <w:ind w:left="284" w:right="105"/>
        <w:jc w:val="both"/>
        <w:rPr>
          <w:bCs/>
          <w:color w:val="000000" w:themeColor="text1"/>
        </w:rPr>
      </w:pPr>
      <w:r w:rsidRPr="00D119CD">
        <w:rPr>
          <w:bCs/>
          <w:color w:val="000000" w:themeColor="text1"/>
        </w:rPr>
        <w:t xml:space="preserve">NOVELINO, Marcelo. </w:t>
      </w:r>
      <w:r w:rsidRPr="00D119CD">
        <w:rPr>
          <w:b/>
          <w:bCs/>
          <w:color w:val="000000" w:themeColor="text1"/>
        </w:rPr>
        <w:t>Direito Constitucional</w:t>
      </w:r>
      <w:r w:rsidRPr="00D119CD">
        <w:rPr>
          <w:bCs/>
          <w:color w:val="000000" w:themeColor="text1"/>
        </w:rPr>
        <w:t>. 4. ed. São Pau</w:t>
      </w:r>
      <w:r w:rsidR="00DB7207">
        <w:rPr>
          <w:bCs/>
          <w:color w:val="000000" w:themeColor="text1"/>
        </w:rPr>
        <w:t xml:space="preserve">lo: Editora Método, 2010. </w:t>
      </w:r>
    </w:p>
    <w:p w:rsidR="00817930" w:rsidRDefault="00817930" w:rsidP="00B36F38">
      <w:pPr>
        <w:spacing w:line="276" w:lineRule="auto"/>
        <w:ind w:left="284"/>
        <w:jc w:val="both"/>
        <w:rPr>
          <w:sz w:val="24"/>
          <w:szCs w:val="24"/>
        </w:rPr>
      </w:pPr>
    </w:p>
    <w:p w:rsidR="00A72411" w:rsidRDefault="00A72411" w:rsidP="00B36F38">
      <w:pPr>
        <w:spacing w:line="276" w:lineRule="auto"/>
        <w:ind w:left="284"/>
        <w:jc w:val="both"/>
        <w:rPr>
          <w:sz w:val="24"/>
          <w:szCs w:val="24"/>
        </w:rPr>
      </w:pPr>
      <w:r w:rsidRPr="00F96B2C">
        <w:rPr>
          <w:sz w:val="24"/>
          <w:szCs w:val="24"/>
        </w:rPr>
        <w:t xml:space="preserve">PARO, Victor Henrique. </w:t>
      </w:r>
      <w:r w:rsidRPr="00F96B2C">
        <w:rPr>
          <w:b/>
          <w:sz w:val="24"/>
          <w:szCs w:val="24"/>
        </w:rPr>
        <w:t>Administração escolar: Introdução crítica.</w:t>
      </w:r>
      <w:r w:rsidRPr="00F96B2C">
        <w:rPr>
          <w:sz w:val="24"/>
          <w:szCs w:val="24"/>
        </w:rPr>
        <w:t xml:space="preserve"> São Paulo: Cortez, 1996.</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BD1796">
        <w:rPr>
          <w:b w:val="0"/>
        </w:rPr>
        <w:lastRenderedPageBreak/>
        <w:t xml:space="preserve">PIAGET, Jean. </w:t>
      </w:r>
      <w:r w:rsidRPr="00BD1796">
        <w:t>Para onde vai à educação?</w:t>
      </w:r>
      <w:r w:rsidRPr="00BD1796">
        <w:rPr>
          <w:b w:val="0"/>
        </w:rPr>
        <w:t xml:space="preserve"> Rio de Janeiro: José Olímpio, 2007.</w:t>
      </w:r>
    </w:p>
    <w:p w:rsidR="00817930" w:rsidRDefault="00817930" w:rsidP="00B36F38">
      <w:pPr>
        <w:spacing w:line="276" w:lineRule="auto"/>
        <w:ind w:left="284"/>
        <w:jc w:val="both"/>
        <w:rPr>
          <w:sz w:val="24"/>
          <w:szCs w:val="24"/>
        </w:rPr>
      </w:pPr>
    </w:p>
    <w:p w:rsidR="00A72411" w:rsidRPr="00780011" w:rsidRDefault="00A72411" w:rsidP="00B36F38">
      <w:pPr>
        <w:spacing w:line="276" w:lineRule="auto"/>
        <w:ind w:left="284"/>
        <w:jc w:val="both"/>
        <w:rPr>
          <w:sz w:val="24"/>
          <w:szCs w:val="24"/>
        </w:rPr>
      </w:pPr>
      <w:r w:rsidRPr="00422349">
        <w:rPr>
          <w:sz w:val="24"/>
          <w:szCs w:val="24"/>
        </w:rPr>
        <w:t xml:space="preserve">PRZETACZNIK, F. </w:t>
      </w:r>
      <w:r w:rsidRPr="00422349">
        <w:rPr>
          <w:b/>
          <w:sz w:val="24"/>
          <w:szCs w:val="24"/>
        </w:rPr>
        <w:t>The philosophical concept of the right to education as a basic human right.</w:t>
      </w:r>
      <w:r w:rsidRPr="00422349">
        <w:rPr>
          <w:sz w:val="24"/>
          <w:szCs w:val="24"/>
        </w:rPr>
        <w:t xml:space="preserve"> </w:t>
      </w:r>
      <w:r w:rsidRPr="00422349">
        <w:rPr>
          <w:i/>
          <w:sz w:val="24"/>
          <w:szCs w:val="24"/>
        </w:rPr>
        <w:t>Revue de Droit International de Sciences Diplomatiques et Politiques, Genève</w:t>
      </w:r>
      <w:r w:rsidRPr="00422349">
        <w:rPr>
          <w:sz w:val="24"/>
          <w:szCs w:val="24"/>
        </w:rPr>
        <w:t>, v. 63, p. 257-288, 1985.</w:t>
      </w:r>
    </w:p>
    <w:p w:rsidR="00817930" w:rsidRDefault="00A72411" w:rsidP="00B36F38">
      <w:pPr>
        <w:pStyle w:val="Ttulo2"/>
        <w:tabs>
          <w:tab w:val="left" w:pos="284"/>
        </w:tabs>
        <w:spacing w:line="276" w:lineRule="auto"/>
        <w:ind w:left="284" w:firstLine="0"/>
        <w:jc w:val="both"/>
        <w:rPr>
          <w:b w:val="0"/>
          <w:color w:val="000000" w:themeColor="text1"/>
        </w:rPr>
      </w:pPr>
      <w:r w:rsidRPr="00D119CD">
        <w:rPr>
          <w:b w:val="0"/>
          <w:color w:val="000000" w:themeColor="text1"/>
        </w:rPr>
        <w:t xml:space="preserve"> </w:t>
      </w:r>
    </w:p>
    <w:p w:rsidR="00A72411" w:rsidRPr="00D119CD" w:rsidRDefault="00A72411" w:rsidP="00B36F38">
      <w:pPr>
        <w:pStyle w:val="Ttulo2"/>
        <w:tabs>
          <w:tab w:val="left" w:pos="284"/>
        </w:tabs>
        <w:spacing w:line="276" w:lineRule="auto"/>
        <w:ind w:left="284" w:firstLine="0"/>
        <w:jc w:val="both"/>
        <w:rPr>
          <w:b w:val="0"/>
          <w:color w:val="000000" w:themeColor="text1"/>
        </w:rPr>
      </w:pPr>
      <w:r w:rsidRPr="00D119CD">
        <w:rPr>
          <w:b w:val="0"/>
          <w:color w:val="000000" w:themeColor="text1"/>
        </w:rPr>
        <w:t xml:space="preserve">SARLET, Ingo Wolfgang. </w:t>
      </w:r>
      <w:r w:rsidRPr="00D119CD">
        <w:rPr>
          <w:color w:val="000000" w:themeColor="text1"/>
        </w:rPr>
        <w:t>Dignidade da Pessoa Humana e Direitos fundamentais na Constituição de 1988</w:t>
      </w:r>
      <w:r w:rsidRPr="00D119CD">
        <w:rPr>
          <w:b w:val="0"/>
          <w:color w:val="000000" w:themeColor="text1"/>
        </w:rPr>
        <w:t>. 4. ed. Porto Alegre: L</w:t>
      </w:r>
      <w:r w:rsidR="00DB7207">
        <w:rPr>
          <w:b w:val="0"/>
          <w:color w:val="000000" w:themeColor="text1"/>
        </w:rPr>
        <w:t xml:space="preserve">ivraria do Advogado, 2006. </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B023B3">
        <w:rPr>
          <w:b w:val="0"/>
        </w:rPr>
        <w:t xml:space="preserve">SAVIANI, Dermeval. </w:t>
      </w:r>
      <w:r w:rsidRPr="00B023B3">
        <w:t>A pedagogia no Brasil: história e teoria.</w:t>
      </w:r>
      <w:r w:rsidRPr="00B023B3">
        <w:rPr>
          <w:b w:val="0"/>
        </w:rPr>
        <w:t xml:space="preserve"> Campinas: Autores Associados, 2008</w:t>
      </w:r>
      <w:r>
        <w:rPr>
          <w:b w:val="0"/>
        </w:rPr>
        <w:t xml:space="preserve">. </w:t>
      </w:r>
    </w:p>
    <w:p w:rsidR="00817930" w:rsidRDefault="00817930" w:rsidP="00B36F38">
      <w:pPr>
        <w:pStyle w:val="Ttulo2"/>
        <w:tabs>
          <w:tab w:val="left" w:pos="284"/>
        </w:tabs>
        <w:spacing w:line="276" w:lineRule="auto"/>
        <w:ind w:left="284" w:firstLine="0"/>
        <w:jc w:val="both"/>
        <w:rPr>
          <w:b w:val="0"/>
        </w:rPr>
      </w:pPr>
    </w:p>
    <w:p w:rsidR="00A72411" w:rsidRDefault="00A72411" w:rsidP="00B36F38">
      <w:pPr>
        <w:pStyle w:val="Ttulo2"/>
        <w:tabs>
          <w:tab w:val="left" w:pos="284"/>
        </w:tabs>
        <w:spacing w:line="276" w:lineRule="auto"/>
        <w:ind w:left="284" w:firstLine="0"/>
        <w:jc w:val="both"/>
        <w:rPr>
          <w:b w:val="0"/>
        </w:rPr>
      </w:pPr>
      <w:r w:rsidRPr="005E18B8">
        <w:rPr>
          <w:b w:val="0"/>
        </w:rPr>
        <w:t xml:space="preserve">SAVIANI, </w:t>
      </w:r>
      <w:r w:rsidRPr="005E18B8">
        <w:t>Dermeval. Pedagogia Histórico-Crítica: primeiras aproximações.</w:t>
      </w:r>
      <w:r w:rsidRPr="005E18B8">
        <w:rPr>
          <w:b w:val="0"/>
        </w:rPr>
        <w:t xml:space="preserve"> 2. ed. São Paulo: Cortez / Autores Associados, 1991. (Coleção polêmicas do nosso tempo; v. 5).</w:t>
      </w:r>
    </w:p>
    <w:p w:rsidR="00817930" w:rsidRDefault="00817930" w:rsidP="00B36F38">
      <w:pPr>
        <w:spacing w:line="276" w:lineRule="auto"/>
        <w:ind w:left="284"/>
        <w:jc w:val="both"/>
        <w:rPr>
          <w:sz w:val="24"/>
          <w:szCs w:val="24"/>
        </w:rPr>
      </w:pPr>
    </w:p>
    <w:p w:rsidR="00A72411" w:rsidRDefault="00A72411" w:rsidP="00B36F38">
      <w:pPr>
        <w:spacing w:line="276" w:lineRule="auto"/>
        <w:ind w:left="284"/>
        <w:jc w:val="both"/>
        <w:rPr>
          <w:sz w:val="24"/>
          <w:szCs w:val="24"/>
        </w:rPr>
      </w:pPr>
      <w:r w:rsidRPr="00AF2E77">
        <w:rPr>
          <w:sz w:val="24"/>
          <w:szCs w:val="24"/>
        </w:rPr>
        <w:t xml:space="preserve">SOARES, Magda. </w:t>
      </w:r>
      <w:r w:rsidRPr="00AF2E77">
        <w:rPr>
          <w:b/>
          <w:sz w:val="24"/>
          <w:szCs w:val="24"/>
        </w:rPr>
        <w:t>Letramento: um tema em três gêneros.</w:t>
      </w:r>
      <w:r w:rsidRPr="00AF2E77">
        <w:rPr>
          <w:sz w:val="24"/>
          <w:szCs w:val="24"/>
        </w:rPr>
        <w:t xml:space="preserve"> 2ª edição. Belo Horizonte: Autêntica, 2006.</w:t>
      </w:r>
    </w:p>
    <w:p w:rsidR="00817930" w:rsidRDefault="00817930" w:rsidP="00B36F38">
      <w:pPr>
        <w:spacing w:line="276" w:lineRule="auto"/>
        <w:ind w:left="284"/>
        <w:jc w:val="both"/>
        <w:rPr>
          <w:sz w:val="24"/>
          <w:szCs w:val="24"/>
        </w:rPr>
      </w:pPr>
    </w:p>
    <w:p w:rsidR="00A72411" w:rsidRDefault="00A72411" w:rsidP="00B36F38">
      <w:pPr>
        <w:spacing w:line="276" w:lineRule="auto"/>
        <w:ind w:left="284"/>
        <w:jc w:val="both"/>
        <w:rPr>
          <w:sz w:val="24"/>
          <w:szCs w:val="24"/>
        </w:rPr>
      </w:pPr>
      <w:r w:rsidRPr="001B3F2F">
        <w:rPr>
          <w:sz w:val="24"/>
          <w:szCs w:val="24"/>
        </w:rPr>
        <w:t xml:space="preserve">STRECK, Lenio Luiz. Estado de coisas inconstitucional é uma nova forma de ativismo. Consultor Jurídico, São Paulo, 24 out. 2015. Disponível em: </w:t>
      </w:r>
      <w:r w:rsidRPr="001B3F2F">
        <w:rPr>
          <w:b/>
          <w:sz w:val="24"/>
          <w:szCs w:val="24"/>
        </w:rPr>
        <w:t>&lt;https://www.conjur.com.br/2015- out-24/observatorio-constitucional-estado-coisas-inconstitucional-forma-ativismo&gt;.</w:t>
      </w:r>
      <w:r>
        <w:rPr>
          <w:sz w:val="24"/>
          <w:szCs w:val="24"/>
        </w:rPr>
        <w:t xml:space="preserve"> Acesso em: 05 mar. 2020</w:t>
      </w:r>
      <w:r w:rsidRPr="001B3F2F">
        <w:rPr>
          <w:sz w:val="24"/>
          <w:szCs w:val="24"/>
        </w:rPr>
        <w:t>.</w:t>
      </w:r>
    </w:p>
    <w:sectPr w:rsidR="00A72411" w:rsidSect="00D51013">
      <w:footerReference w:type="default" r:id="rId9"/>
      <w:pgSz w:w="11900" w:h="16820"/>
      <w:pgMar w:top="709" w:right="102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75" w:rsidRDefault="00CE0F75" w:rsidP="00D71DC3">
      <w:r>
        <w:separator/>
      </w:r>
    </w:p>
  </w:endnote>
  <w:endnote w:type="continuationSeparator" w:id="0">
    <w:p w:rsidR="00CE0F75" w:rsidRDefault="00CE0F75" w:rsidP="00D7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8B" w:rsidRDefault="004864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75" w:rsidRDefault="00CE0F75" w:rsidP="00D71DC3">
      <w:r>
        <w:separator/>
      </w:r>
    </w:p>
  </w:footnote>
  <w:footnote w:type="continuationSeparator" w:id="0">
    <w:p w:rsidR="00CE0F75" w:rsidRDefault="00CE0F75" w:rsidP="00D71DC3">
      <w:r>
        <w:continuationSeparator/>
      </w:r>
    </w:p>
  </w:footnote>
  <w:footnote w:id="1">
    <w:p w:rsidR="001F6162" w:rsidRPr="001F6162" w:rsidRDefault="001F6162" w:rsidP="001F6162">
      <w:pPr>
        <w:pStyle w:val="Textodenotaderodap"/>
        <w:jc w:val="both"/>
        <w:rPr>
          <w:lang w:val="pt-BR"/>
        </w:rPr>
      </w:pPr>
      <w:r>
        <w:rPr>
          <w:rStyle w:val="Refdenotaderodap"/>
        </w:rPr>
        <w:footnoteRef/>
      </w:r>
      <w:r w:rsidRPr="001F6162">
        <w:rPr>
          <w:lang w:val="pt-BR"/>
        </w:rPr>
        <w:t>Bac</w:t>
      </w:r>
      <w:r w:rsidRPr="004E1B88">
        <w:rPr>
          <w:color w:val="000000" w:themeColor="text1"/>
          <w:lang w:val="pt-BR"/>
        </w:rPr>
        <w:t xml:space="preserve">harelando em Direito pela </w:t>
      </w:r>
      <w:proofErr w:type="spellStart"/>
      <w:r w:rsidRPr="004E1B88">
        <w:rPr>
          <w:color w:val="000000" w:themeColor="text1"/>
          <w:lang w:val="pt-BR"/>
        </w:rPr>
        <w:t>UniFacisa</w:t>
      </w:r>
      <w:proofErr w:type="spellEnd"/>
      <w:r w:rsidRPr="004E1B88">
        <w:rPr>
          <w:color w:val="000000" w:themeColor="text1"/>
          <w:lang w:val="pt-BR"/>
        </w:rPr>
        <w:t xml:space="preserve"> – Faculdade</w:t>
      </w:r>
      <w:r w:rsidR="004E1B88" w:rsidRPr="004E1B88">
        <w:rPr>
          <w:color w:val="000000" w:themeColor="text1"/>
          <w:lang w:val="pt-BR"/>
        </w:rPr>
        <w:t xml:space="preserve"> de Ciências Sociais Aplicadas. </w:t>
      </w:r>
      <w:r w:rsidRPr="004E1B88">
        <w:rPr>
          <w:color w:val="000000" w:themeColor="text1"/>
          <w:lang w:val="pt-BR"/>
        </w:rPr>
        <w:t>E-mail:</w:t>
      </w:r>
      <w:r w:rsidR="004E1B88">
        <w:rPr>
          <w:color w:val="000000" w:themeColor="text1"/>
          <w:lang w:val="pt-BR"/>
        </w:rPr>
        <w:t xml:space="preserve"> </w:t>
      </w:r>
      <w:r w:rsidR="00514AC7">
        <w:rPr>
          <w:color w:val="000000" w:themeColor="text1"/>
          <w:lang w:val="pt-BR"/>
        </w:rPr>
        <w:t>e</w:t>
      </w:r>
      <w:r w:rsidR="004E1B88" w:rsidRPr="004E1B88">
        <w:rPr>
          <w:color w:val="000000" w:themeColor="text1"/>
          <w:lang w:val="pt-BR"/>
        </w:rPr>
        <w:t>manuel.xavier@maisunifacisa.com.br</w:t>
      </w:r>
    </w:p>
  </w:footnote>
  <w:footnote w:id="2">
    <w:p w:rsidR="001F6162" w:rsidRDefault="001F6162" w:rsidP="00B72DFC">
      <w:pPr>
        <w:pStyle w:val="Textodenotaderodap"/>
        <w:jc w:val="both"/>
        <w:rPr>
          <w:lang w:val="pt-BR"/>
        </w:rPr>
      </w:pPr>
      <w:r>
        <w:rPr>
          <w:rStyle w:val="Refdenotaderodap"/>
        </w:rPr>
        <w:footnoteRef/>
      </w:r>
      <w:r>
        <w:t xml:space="preserve"> </w:t>
      </w:r>
      <w:r w:rsidRPr="001F6162">
        <w:rPr>
          <w:lang w:val="pt-BR"/>
        </w:rPr>
        <w:t xml:space="preserve">Professora Orientadora. Graduada em Letras e em Direito pela Universidade Estadual da Paraíba. Pós-graduada em Direito Processual Civil pela FACISA. Doutora em Literatura e </w:t>
      </w:r>
      <w:proofErr w:type="spellStart"/>
      <w:r w:rsidRPr="001F6162">
        <w:rPr>
          <w:lang w:val="pt-BR"/>
        </w:rPr>
        <w:t>Interculturalidade</w:t>
      </w:r>
      <w:proofErr w:type="spellEnd"/>
      <w:r w:rsidRPr="001F6162">
        <w:rPr>
          <w:lang w:val="pt-BR"/>
        </w:rPr>
        <w:t xml:space="preserve"> - Estudos Culturais - pela Universidade Estadual da Paraíba. Docente do Curso de Direito das disciplinas Hermenêutica Jurídica, Direitos Humanos e Linguagem e Argumentação Jurídica.</w:t>
      </w:r>
      <w:r w:rsidR="00DB7207">
        <w:rPr>
          <w:lang w:val="pt-BR"/>
        </w:rPr>
        <w:t xml:space="preserve"> E-mail: edilianefigueiredo@gmail.com</w:t>
      </w:r>
    </w:p>
    <w:p w:rsidR="001F6162" w:rsidRDefault="001F6162">
      <w:pPr>
        <w:pStyle w:val="Textodenotaderodap"/>
        <w:rPr>
          <w:lang w:val="pt-BR"/>
        </w:rPr>
      </w:pPr>
    </w:p>
    <w:p w:rsidR="001F6162" w:rsidRPr="001F6162" w:rsidRDefault="001F6162">
      <w:pPr>
        <w:pStyle w:val="Textodenotaderodap"/>
        <w:rPr>
          <w:lang w:val="pt-BR"/>
        </w:rPr>
      </w:pPr>
    </w:p>
  </w:footnote>
  <w:footnote w:id="3">
    <w:p w:rsidR="0028030C" w:rsidRPr="0048648B" w:rsidRDefault="0028030C" w:rsidP="005154C6">
      <w:pPr>
        <w:pStyle w:val="Textodenotaderodap"/>
        <w:jc w:val="both"/>
        <w:rPr>
          <w:lang w:val="pt-BR"/>
        </w:rPr>
      </w:pPr>
      <w:r>
        <w:rPr>
          <w:rStyle w:val="Refdenotaderodap"/>
        </w:rPr>
        <w:footnoteRef/>
      </w:r>
      <w:r w:rsidR="005154C6">
        <w:t xml:space="preserve"> </w:t>
      </w:r>
      <w:r w:rsidR="00C02B33" w:rsidRPr="00C02B33">
        <w:t>O Tribunal Constitucional tem o dever de colaborar harmoniosamente com os demais órgãos do Estado para a realização de seus propósitos. Do mesmo modo que as notícias sobre a prática de um crime devem ser comunicadas à autoridade competente, não se vê por que a notificação de que um determinado estado de coisas viola a Constituição Política deve ser omitida. O dever da colaboração se torna imprescindível se o recurso administrativo apropriado puder evitar o uso excessivo da ação de proteção. Os recursos disponíveis para a administração da justiça são escassos. Se incitar o diligente cumprimento das obrigações constitucionais que pesam sobre uma determinada autoridade contribui para reduzir o número de casos constitucionais que, de outra forma, surgiriam inexoravelmente, a referida ação também é erigida como um meio legítimo pelo qual o T</w:t>
      </w:r>
      <w:r w:rsidR="004944E8">
        <w:t>ribunal desempenha sua função. G</w:t>
      </w:r>
      <w:r w:rsidR="00C02B33" w:rsidRPr="00C02B33">
        <w:t>uardião da integridade da Constituição e da eficácia de seus mandatos. Se o estado de coisas que, como tal, não concorda com a Constituição Política, está diretamente relacionado à violação de direitos fundamentais, verificada em um processo de proteção pelo Tribunal Constitucional, a notificação da regularidade existente pode ser acompanhada de uma exigência específico ou genérico dirigido às autoridades no sentido de executar uma ação ou abster-se de fazê-lo. Nesse caso, deve-se entender que a notificação e a solicitação formam o repertório de ordens que podem ser emitidas pelo Tribunal, no local da revisão, a fim de restabelecer a ordem quebrada fundamental. O fato de o estado das coisas não apenas servir de suporte causal ao prejuízo fundamental examinado, mas também em relação a situações semelhantes, não pode restringir o escopo da solicitação formulada</w:t>
      </w:r>
      <w:r w:rsidR="00E97DDC">
        <w:t xml:space="preserve"> (T</w:t>
      </w:r>
      <w:r w:rsidR="00C02B33">
        <w:t xml:space="preserve">radução nossa). </w:t>
      </w:r>
      <w:r w:rsidR="00C02B33" w:rsidRPr="00C02B33">
        <w:t xml:space="preserve"> </w:t>
      </w:r>
      <w:r w:rsidRPr="0048648B">
        <w:t>CORTE</w:t>
      </w:r>
      <w:r>
        <w:t> </w:t>
      </w:r>
      <w:r w:rsidRPr="0048648B">
        <w:t>CONST</w:t>
      </w:r>
      <w:r>
        <w:t>ITUCIONAL DA COLÔMBIA. Sentença SU</w:t>
      </w:r>
      <w:r w:rsidRPr="0048648B">
        <w:t>559.</w:t>
      </w:r>
      <w:r>
        <w:t> </w:t>
      </w:r>
      <w:r w:rsidRPr="0048648B">
        <w:t>Disponível</w:t>
      </w:r>
      <w:r>
        <w:t> </w:t>
      </w:r>
      <w:r w:rsidRPr="0048648B">
        <w:t>em:</w:t>
      </w:r>
      <w:r>
        <w:t> </w:t>
      </w:r>
      <w:r w:rsidRPr="0048648B">
        <w:t>&lt;http://www.corteconstitucional.gov.co/relatoria/1</w:t>
      </w:r>
      <w:r>
        <w:t>997/SU559-97.htm&gt;. Acesso em: 01 nov. 2019</w:t>
      </w:r>
      <w:r w:rsidRPr="0048648B">
        <w:t>.</w:t>
      </w:r>
    </w:p>
  </w:footnote>
  <w:footnote w:id="4">
    <w:p w:rsidR="0028030C" w:rsidRPr="00D119CD" w:rsidRDefault="0028030C" w:rsidP="0028030C">
      <w:pPr>
        <w:pStyle w:val="Textodenotaderodap"/>
        <w:jc w:val="both"/>
        <w:rPr>
          <w:lang w:val="pt-BR"/>
        </w:rPr>
      </w:pPr>
      <w:r>
        <w:rPr>
          <w:rStyle w:val="Refdenotaderodap"/>
        </w:rPr>
        <w:footnoteRef/>
      </w:r>
      <w:r w:rsidR="005154C6">
        <w:t xml:space="preserve"> </w:t>
      </w:r>
      <w:r w:rsidRPr="00D119CD">
        <w:t>CAMPOS, Carlos Alexandre de Azevedo. O estado de coisas inconstitucional e o litígio estrutural. Revista Consultor Jurídico, 1º set. 2015. Disponível em: &lt;http://www.conjur.com.br/2015-set-01/ carlos-campos-estado-coisas-inconstitucional-litigio-estrutural#_ ftn3&gt;. Acesso em: 19 out. 2019.</w:t>
      </w:r>
    </w:p>
  </w:footnote>
  <w:footnote w:id="5">
    <w:p w:rsidR="009A155C" w:rsidRPr="00E00C0B" w:rsidRDefault="009A155C" w:rsidP="00E00C0B">
      <w:pPr>
        <w:pStyle w:val="Textodenotaderodap"/>
        <w:jc w:val="both"/>
        <w:rPr>
          <w:lang w:val="pt-BR"/>
        </w:rPr>
      </w:pPr>
      <w:r>
        <w:rPr>
          <w:rStyle w:val="Refdenotaderodap"/>
        </w:rPr>
        <w:footnoteRef/>
      </w:r>
      <w:r w:rsidR="00E00C0B">
        <w:t xml:space="preserve"> SALDAÑA, Paulo. Governo Bolsonaro exclui humanas de edital de bolsas de iniciação científica. </w:t>
      </w:r>
      <w:r w:rsidR="00E00C0B">
        <w:rPr>
          <w:b/>
        </w:rPr>
        <w:t>Folha de S. Paulo,</w:t>
      </w:r>
      <w:r w:rsidR="00E00C0B">
        <w:t xml:space="preserve"> São Paulo, 30 de abril de 2020. </w:t>
      </w:r>
      <w:r w:rsidR="00E00C0B" w:rsidRPr="00E00C0B">
        <w:rPr>
          <w:color w:val="000000" w:themeColor="text1"/>
        </w:rPr>
        <w:t xml:space="preserve">Disponível em: &lt; </w:t>
      </w:r>
      <w:r w:rsidR="00307D6B">
        <w:rPr>
          <w:rStyle w:val="Hyperlink"/>
          <w:color w:val="000000" w:themeColor="text1"/>
          <w:u w:val="none"/>
        </w:rPr>
        <w:fldChar w:fldCharType="begin"/>
      </w:r>
      <w:r w:rsidR="00307D6B">
        <w:rPr>
          <w:rStyle w:val="Hyperlink"/>
          <w:color w:val="000000" w:themeColor="text1"/>
          <w:u w:val="none"/>
        </w:rPr>
        <w:instrText xml:space="preserve"> HYPERLINK "https://www1.folha.uol.com.br/educacao/2020/04/governo-bolsonaro-exclui-humanas-de-edital-de-bolsas-de-iniciacao-cientifica.shtml" </w:instrText>
      </w:r>
      <w:r w:rsidR="00307D6B">
        <w:rPr>
          <w:rStyle w:val="Hyperlink"/>
          <w:color w:val="000000" w:themeColor="text1"/>
          <w:u w:val="none"/>
        </w:rPr>
        <w:fldChar w:fldCharType="separate"/>
      </w:r>
      <w:r w:rsidR="00E00C0B" w:rsidRPr="00E00C0B">
        <w:rPr>
          <w:rStyle w:val="Hyperlink"/>
          <w:color w:val="000000" w:themeColor="text1"/>
          <w:u w:val="none"/>
        </w:rPr>
        <w:t>https://www1.folha.uol.com.br/educacao/2020/04/governo-bolsonaro-exclui-humanas-de-edital-de-bolsas-de-iniciacao-cientifica.shtml</w:t>
      </w:r>
      <w:r w:rsidR="00307D6B">
        <w:rPr>
          <w:rStyle w:val="Hyperlink"/>
          <w:color w:val="000000" w:themeColor="text1"/>
          <w:u w:val="none"/>
        </w:rPr>
        <w:fldChar w:fldCharType="end"/>
      </w:r>
      <w:r w:rsidR="00E00C0B" w:rsidRPr="00E00C0B">
        <w:rPr>
          <w:color w:val="000000" w:themeColor="text1"/>
        </w:rPr>
        <w:t>&gt;. Acesso em 01 de maio de 2020.</w:t>
      </w:r>
    </w:p>
  </w:footnote>
  <w:footnote w:id="6">
    <w:p w:rsidR="00033D37" w:rsidRPr="00A8705A" w:rsidRDefault="00033D37" w:rsidP="00A8705A">
      <w:pPr>
        <w:pStyle w:val="Textodenotaderodap"/>
        <w:jc w:val="both"/>
        <w:rPr>
          <w:lang w:val="pt-BR"/>
        </w:rPr>
      </w:pPr>
      <w:r>
        <w:rPr>
          <w:rStyle w:val="Refdenotaderodap"/>
        </w:rPr>
        <w:footnoteRef/>
      </w:r>
      <w:r>
        <w:t xml:space="preserve"> </w:t>
      </w:r>
      <w:r>
        <w:rPr>
          <w:lang w:val="pt-BR"/>
        </w:rPr>
        <w:t xml:space="preserve">JORNALISTAS, Livres. </w:t>
      </w:r>
      <w:r w:rsidRPr="00033D37">
        <w:rPr>
          <w:lang w:val="pt-BR"/>
        </w:rPr>
        <w:t xml:space="preserve">Universidade </w:t>
      </w:r>
      <w:r w:rsidRPr="00A8705A">
        <w:rPr>
          <w:color w:val="000000" w:themeColor="text1"/>
          <w:lang w:val="pt-BR"/>
        </w:rPr>
        <w:t>do Rio de Janeiro aponta novos cortes de bolsas de pesquisa</w:t>
      </w:r>
      <w:r w:rsidR="00CA0540" w:rsidRPr="00A8705A">
        <w:rPr>
          <w:color w:val="000000" w:themeColor="text1"/>
          <w:lang w:val="pt-BR"/>
        </w:rPr>
        <w:t xml:space="preserve">. </w:t>
      </w:r>
      <w:r w:rsidR="00A8705A" w:rsidRPr="00A8705A">
        <w:rPr>
          <w:b/>
          <w:color w:val="000000" w:themeColor="text1"/>
          <w:lang w:val="pt-BR"/>
        </w:rPr>
        <w:t xml:space="preserve">Jornalistas Livres, </w:t>
      </w:r>
      <w:r w:rsidR="00A8705A" w:rsidRPr="00A8705A">
        <w:rPr>
          <w:color w:val="000000" w:themeColor="text1"/>
          <w:lang w:val="pt-BR"/>
        </w:rPr>
        <w:t>2020. Disponível em: &lt;</w:t>
      </w:r>
      <w:r w:rsidR="00A8705A" w:rsidRPr="00A8705A">
        <w:rPr>
          <w:color w:val="000000" w:themeColor="text1"/>
        </w:rPr>
        <w:t xml:space="preserve"> </w:t>
      </w:r>
      <w:hyperlink r:id="rId1" w:history="1">
        <w:r w:rsidR="00A8705A" w:rsidRPr="00A8705A">
          <w:rPr>
            <w:rStyle w:val="Hyperlink"/>
            <w:color w:val="000000" w:themeColor="text1"/>
            <w:u w:val="none"/>
            <w:lang w:val="pt-BR"/>
          </w:rPr>
          <w:t>https://jornalistaslivres.org/universidade-do-rio-de-janeiro-aponta-novos-cortes-de-bolsas-de-pesquisa/</w:t>
        </w:r>
      </w:hyperlink>
      <w:r w:rsidR="00A8705A" w:rsidRPr="00A8705A">
        <w:rPr>
          <w:color w:val="000000" w:themeColor="text1"/>
          <w:lang w:val="pt-BR"/>
        </w:rPr>
        <w:t>&gt;. Acesso em: 23 de abril de 2020.</w:t>
      </w:r>
    </w:p>
  </w:footnote>
  <w:footnote w:id="7">
    <w:p w:rsidR="00A8705A" w:rsidRPr="00090DBC" w:rsidRDefault="00A8705A" w:rsidP="00090DBC">
      <w:pPr>
        <w:pStyle w:val="Textodenotaderodap"/>
        <w:jc w:val="both"/>
        <w:rPr>
          <w:lang w:val="pt-BR"/>
        </w:rPr>
      </w:pPr>
      <w:r>
        <w:rPr>
          <w:rStyle w:val="Refdenotaderodap"/>
        </w:rPr>
        <w:footnoteRef/>
      </w:r>
      <w:r>
        <w:t xml:space="preserve"> </w:t>
      </w:r>
      <w:r>
        <w:rPr>
          <w:lang w:val="pt-BR"/>
        </w:rPr>
        <w:t xml:space="preserve">RODRIGUEZ, Emilio. </w:t>
      </w:r>
      <w:r w:rsidR="00090DBC" w:rsidRPr="00090DBC">
        <w:rPr>
          <w:lang w:val="pt-BR"/>
        </w:rPr>
        <w:t>Corte de R$ 19,8 bilhões no Ministério da Educação no orçamento para 2020</w:t>
      </w:r>
      <w:r w:rsidR="00090DBC">
        <w:rPr>
          <w:lang w:val="pt-BR"/>
        </w:rPr>
        <w:t xml:space="preserve">. </w:t>
      </w:r>
      <w:r w:rsidR="00090DBC">
        <w:rPr>
          <w:b/>
          <w:lang w:val="pt-BR"/>
        </w:rPr>
        <w:t xml:space="preserve">Jornalistas Livres, </w:t>
      </w:r>
      <w:r w:rsidR="00090DBC">
        <w:rPr>
          <w:lang w:val="pt-BR"/>
        </w:rPr>
        <w:t>19 de jan. de 2020</w:t>
      </w:r>
      <w:r w:rsidR="00090DBC" w:rsidRPr="00090DBC">
        <w:rPr>
          <w:color w:val="000000" w:themeColor="text1"/>
          <w:lang w:val="pt-BR"/>
        </w:rPr>
        <w:t>. Disponível em: &lt;</w:t>
      </w:r>
      <w:r w:rsidR="00090DBC" w:rsidRPr="00090DBC">
        <w:rPr>
          <w:color w:val="000000" w:themeColor="text1"/>
        </w:rPr>
        <w:t xml:space="preserve"> </w:t>
      </w:r>
      <w:hyperlink r:id="rId2" w:history="1">
        <w:r w:rsidR="00090DBC" w:rsidRPr="00090DBC">
          <w:rPr>
            <w:rStyle w:val="Hyperlink"/>
            <w:color w:val="000000" w:themeColor="text1"/>
            <w:u w:val="none"/>
            <w:lang w:val="pt-BR"/>
          </w:rPr>
          <w:t>https://jornalistaslivres.org/corte-de-r-198-bilhoes-no-ministerio-da-educacao-no-orcamento-para-2020/</w:t>
        </w:r>
      </w:hyperlink>
      <w:r w:rsidR="00090DBC" w:rsidRPr="00090DBC">
        <w:rPr>
          <w:color w:val="000000" w:themeColor="text1"/>
          <w:lang w:val="pt-BR"/>
        </w:rPr>
        <w:t>&gt;. Acesso em: 2 de março de 2020.</w:t>
      </w:r>
    </w:p>
  </w:footnote>
  <w:footnote w:id="8">
    <w:p w:rsidR="00735755" w:rsidRPr="007F709C" w:rsidRDefault="00735755" w:rsidP="007F709C">
      <w:pPr>
        <w:pStyle w:val="Textodenotaderodap"/>
        <w:jc w:val="both"/>
      </w:pPr>
      <w:r>
        <w:rPr>
          <w:rStyle w:val="Refdenotaderodap"/>
        </w:rPr>
        <w:footnoteRef/>
      </w:r>
      <w:r>
        <w:t xml:space="preserve"> AMÉRICO de Figueiredo e Melo, Pedro. “Discursos Parlamentares”. In: Anais da Câmara Federal. Brasília:</w:t>
      </w:r>
      <w:r w:rsidR="007F709C">
        <w:t xml:space="preserve"> </w:t>
      </w:r>
      <w:r>
        <w:t xml:space="preserve">Editora da Câmara Federal, 1980. </w:t>
      </w:r>
    </w:p>
  </w:footnote>
  <w:footnote w:id="9">
    <w:p w:rsidR="00955439" w:rsidRPr="00955439" w:rsidRDefault="00955439" w:rsidP="00955439">
      <w:pPr>
        <w:pStyle w:val="Textodenotaderodap"/>
        <w:jc w:val="both"/>
        <w:rPr>
          <w:lang w:val="pt-BR"/>
        </w:rPr>
      </w:pPr>
      <w:r>
        <w:rPr>
          <w:rStyle w:val="Refdenotaderodap"/>
        </w:rPr>
        <w:footnoteRef/>
      </w:r>
      <w:r>
        <w:t xml:space="preserve"> </w:t>
      </w:r>
      <w:r>
        <w:rPr>
          <w:lang w:val="pt-BR"/>
        </w:rPr>
        <w:t xml:space="preserve">UFPB, </w:t>
      </w:r>
      <w:proofErr w:type="spellStart"/>
      <w:r>
        <w:rPr>
          <w:lang w:val="pt-BR"/>
        </w:rPr>
        <w:t>Ascom</w:t>
      </w:r>
      <w:proofErr w:type="spellEnd"/>
      <w:r>
        <w:rPr>
          <w:lang w:val="pt-BR"/>
        </w:rPr>
        <w:t xml:space="preserve">. </w:t>
      </w:r>
      <w:r w:rsidRPr="00955439">
        <w:rPr>
          <w:lang w:val="pt-BR"/>
        </w:rPr>
        <w:t>Pesquisadores da UFPB desenvolvem capacete com ventilação não invasiva</w:t>
      </w:r>
      <w:r>
        <w:rPr>
          <w:lang w:val="pt-BR"/>
        </w:rPr>
        <w:t xml:space="preserve">. </w:t>
      </w:r>
      <w:r w:rsidRPr="00955439">
        <w:rPr>
          <w:b/>
          <w:lang w:val="pt-BR"/>
        </w:rPr>
        <w:t>UFPB</w:t>
      </w:r>
      <w:r>
        <w:rPr>
          <w:b/>
          <w:lang w:val="pt-BR"/>
        </w:rPr>
        <w:t xml:space="preserve">, </w:t>
      </w:r>
      <w:r>
        <w:rPr>
          <w:lang w:val="pt-BR"/>
        </w:rPr>
        <w:t>2020. Disponível em: &lt;</w:t>
      </w:r>
      <w:r w:rsidRPr="00955439">
        <w:rPr>
          <w:color w:val="000000" w:themeColor="text1"/>
          <w:lang w:val="pt-BR"/>
        </w:rPr>
        <w:t xml:space="preserve"> </w:t>
      </w:r>
      <w:hyperlink r:id="rId3" w:history="1">
        <w:r w:rsidRPr="00955439">
          <w:rPr>
            <w:rStyle w:val="Hyperlink"/>
            <w:color w:val="000000" w:themeColor="text1"/>
            <w:u w:val="none"/>
            <w:lang w:val="pt-BR"/>
          </w:rPr>
          <w:t>https://www.ufpb.br/ufpb/contents/noticias/pesquisadores-da-ufpb-desenvolvem-capacete-com-ventilacao-para-casos-graves-de-covid-19</w:t>
        </w:r>
      </w:hyperlink>
      <w:r>
        <w:rPr>
          <w:lang w:val="pt-BR"/>
        </w:rPr>
        <w:t xml:space="preserve"> &gt; Acesso em: 30 de abril de 2020.</w:t>
      </w:r>
    </w:p>
  </w:footnote>
  <w:footnote w:id="10">
    <w:p w:rsidR="00B6008A" w:rsidRPr="00B6008A" w:rsidRDefault="00B6008A" w:rsidP="001B498F">
      <w:pPr>
        <w:pStyle w:val="Textodenotaderodap"/>
        <w:jc w:val="both"/>
        <w:rPr>
          <w:lang w:val="pt-BR"/>
        </w:rPr>
      </w:pPr>
      <w:r>
        <w:rPr>
          <w:rStyle w:val="Refdenotaderodap"/>
        </w:rPr>
        <w:footnoteRef/>
      </w:r>
      <w:r>
        <w:t xml:space="preserve"> </w:t>
      </w:r>
      <w:r w:rsidRPr="00B6008A">
        <w:t>BRASIL. Supremo Tribunal Federal. ADPF n. 347-DF. Disponível em: http</w:t>
      </w:r>
      <w:r>
        <w:t>://www.stf.jus.br. Acesso em: 20.04.20</w:t>
      </w:r>
      <w:r w:rsidRPr="00B6008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4BF5"/>
    <w:multiLevelType w:val="hybridMultilevel"/>
    <w:tmpl w:val="F7203084"/>
    <w:lvl w:ilvl="0" w:tplc="4EB4BB5E">
      <w:start w:val="1"/>
      <w:numFmt w:val="decimal"/>
      <w:lvlText w:val="%1"/>
      <w:lvlJc w:val="left"/>
      <w:pPr>
        <w:ind w:left="401" w:hanging="180"/>
      </w:pPr>
      <w:rPr>
        <w:rFonts w:hint="default"/>
        <w:b/>
        <w:bCs/>
        <w:w w:val="100"/>
        <w:lang w:val="pt-PT" w:eastAsia="pt-PT" w:bidi="pt-PT"/>
      </w:rPr>
    </w:lvl>
    <w:lvl w:ilvl="1" w:tplc="9DE49E1A">
      <w:numFmt w:val="bullet"/>
      <w:lvlText w:val="•"/>
      <w:lvlJc w:val="left"/>
      <w:pPr>
        <w:ind w:left="400" w:hanging="180"/>
      </w:pPr>
      <w:rPr>
        <w:rFonts w:hint="default"/>
        <w:lang w:val="pt-PT" w:eastAsia="pt-PT" w:bidi="pt-PT"/>
      </w:rPr>
    </w:lvl>
    <w:lvl w:ilvl="2" w:tplc="ECBC91D6">
      <w:numFmt w:val="bullet"/>
      <w:lvlText w:val="•"/>
      <w:lvlJc w:val="left"/>
      <w:pPr>
        <w:ind w:left="1400" w:hanging="180"/>
      </w:pPr>
      <w:rPr>
        <w:rFonts w:hint="default"/>
        <w:lang w:val="pt-PT" w:eastAsia="pt-PT" w:bidi="pt-PT"/>
      </w:rPr>
    </w:lvl>
    <w:lvl w:ilvl="3" w:tplc="66C888F4">
      <w:numFmt w:val="bullet"/>
      <w:lvlText w:val="•"/>
      <w:lvlJc w:val="left"/>
      <w:pPr>
        <w:ind w:left="2400" w:hanging="180"/>
      </w:pPr>
      <w:rPr>
        <w:rFonts w:hint="default"/>
        <w:lang w:val="pt-PT" w:eastAsia="pt-PT" w:bidi="pt-PT"/>
      </w:rPr>
    </w:lvl>
    <w:lvl w:ilvl="4" w:tplc="66FA0E94">
      <w:numFmt w:val="bullet"/>
      <w:lvlText w:val="•"/>
      <w:lvlJc w:val="left"/>
      <w:pPr>
        <w:ind w:left="3400" w:hanging="180"/>
      </w:pPr>
      <w:rPr>
        <w:rFonts w:hint="default"/>
        <w:lang w:val="pt-PT" w:eastAsia="pt-PT" w:bidi="pt-PT"/>
      </w:rPr>
    </w:lvl>
    <w:lvl w:ilvl="5" w:tplc="A18025C2">
      <w:numFmt w:val="bullet"/>
      <w:lvlText w:val="•"/>
      <w:lvlJc w:val="left"/>
      <w:pPr>
        <w:ind w:left="4400" w:hanging="180"/>
      </w:pPr>
      <w:rPr>
        <w:rFonts w:hint="default"/>
        <w:lang w:val="pt-PT" w:eastAsia="pt-PT" w:bidi="pt-PT"/>
      </w:rPr>
    </w:lvl>
    <w:lvl w:ilvl="6" w:tplc="D4D6AEEA">
      <w:numFmt w:val="bullet"/>
      <w:lvlText w:val="•"/>
      <w:lvlJc w:val="left"/>
      <w:pPr>
        <w:ind w:left="5400" w:hanging="180"/>
      </w:pPr>
      <w:rPr>
        <w:rFonts w:hint="default"/>
        <w:lang w:val="pt-PT" w:eastAsia="pt-PT" w:bidi="pt-PT"/>
      </w:rPr>
    </w:lvl>
    <w:lvl w:ilvl="7" w:tplc="E7788FA8">
      <w:numFmt w:val="bullet"/>
      <w:lvlText w:val="•"/>
      <w:lvlJc w:val="left"/>
      <w:pPr>
        <w:ind w:left="6400" w:hanging="180"/>
      </w:pPr>
      <w:rPr>
        <w:rFonts w:hint="default"/>
        <w:lang w:val="pt-PT" w:eastAsia="pt-PT" w:bidi="pt-PT"/>
      </w:rPr>
    </w:lvl>
    <w:lvl w:ilvl="8" w:tplc="A8B6D94C">
      <w:numFmt w:val="bullet"/>
      <w:lvlText w:val="•"/>
      <w:lvlJc w:val="left"/>
      <w:pPr>
        <w:ind w:left="7400" w:hanging="180"/>
      </w:pPr>
      <w:rPr>
        <w:rFonts w:hint="default"/>
        <w:lang w:val="pt-PT" w:eastAsia="pt-PT" w:bidi="pt-PT"/>
      </w:rPr>
    </w:lvl>
  </w:abstractNum>
  <w:abstractNum w:abstractNumId="1">
    <w:nsid w:val="16450030"/>
    <w:multiLevelType w:val="multilevel"/>
    <w:tmpl w:val="DE88BE42"/>
    <w:lvl w:ilvl="0">
      <w:start w:val="1"/>
      <w:numFmt w:val="decimal"/>
      <w:lvlText w:val="%1."/>
      <w:lvlJc w:val="left"/>
      <w:pPr>
        <w:ind w:left="887" w:hanging="240"/>
      </w:pPr>
      <w:rPr>
        <w:rFonts w:hint="default"/>
        <w:b/>
        <w:bCs/>
        <w:w w:val="100"/>
        <w:sz w:val="24"/>
        <w:szCs w:val="24"/>
        <w:lang w:val="pt-PT" w:eastAsia="pt-PT" w:bidi="pt-PT"/>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1933" w:hanging="360"/>
      </w:pPr>
      <w:rPr>
        <w:rFonts w:hint="default"/>
        <w:lang w:val="pt-PT" w:eastAsia="pt-PT" w:bidi="pt-PT"/>
      </w:rPr>
    </w:lvl>
    <w:lvl w:ilvl="3">
      <w:numFmt w:val="bullet"/>
      <w:lvlText w:val="•"/>
      <w:lvlJc w:val="left"/>
      <w:pPr>
        <w:ind w:left="2866" w:hanging="360"/>
      </w:pPr>
      <w:rPr>
        <w:rFonts w:hint="default"/>
        <w:lang w:val="pt-PT" w:eastAsia="pt-PT" w:bidi="pt-PT"/>
      </w:rPr>
    </w:lvl>
    <w:lvl w:ilvl="4">
      <w:numFmt w:val="bullet"/>
      <w:lvlText w:val="•"/>
      <w:lvlJc w:val="left"/>
      <w:pPr>
        <w:ind w:left="3800" w:hanging="360"/>
      </w:pPr>
      <w:rPr>
        <w:rFonts w:hint="default"/>
        <w:lang w:val="pt-PT" w:eastAsia="pt-PT" w:bidi="pt-PT"/>
      </w:rPr>
    </w:lvl>
    <w:lvl w:ilvl="5">
      <w:numFmt w:val="bullet"/>
      <w:lvlText w:val="•"/>
      <w:lvlJc w:val="left"/>
      <w:pPr>
        <w:ind w:left="4733" w:hanging="360"/>
      </w:pPr>
      <w:rPr>
        <w:rFonts w:hint="default"/>
        <w:lang w:val="pt-PT" w:eastAsia="pt-PT" w:bidi="pt-PT"/>
      </w:rPr>
    </w:lvl>
    <w:lvl w:ilvl="6">
      <w:numFmt w:val="bullet"/>
      <w:lvlText w:val="•"/>
      <w:lvlJc w:val="left"/>
      <w:pPr>
        <w:ind w:left="5666" w:hanging="360"/>
      </w:pPr>
      <w:rPr>
        <w:rFonts w:hint="default"/>
        <w:lang w:val="pt-PT" w:eastAsia="pt-PT" w:bidi="pt-PT"/>
      </w:rPr>
    </w:lvl>
    <w:lvl w:ilvl="7">
      <w:numFmt w:val="bullet"/>
      <w:lvlText w:val="•"/>
      <w:lvlJc w:val="left"/>
      <w:pPr>
        <w:ind w:left="6600" w:hanging="360"/>
      </w:pPr>
      <w:rPr>
        <w:rFonts w:hint="default"/>
        <w:lang w:val="pt-PT" w:eastAsia="pt-PT" w:bidi="pt-PT"/>
      </w:rPr>
    </w:lvl>
    <w:lvl w:ilvl="8">
      <w:numFmt w:val="bullet"/>
      <w:lvlText w:val="•"/>
      <w:lvlJc w:val="left"/>
      <w:pPr>
        <w:ind w:left="7533" w:hanging="360"/>
      </w:pPr>
      <w:rPr>
        <w:rFonts w:hint="default"/>
        <w:lang w:val="pt-PT" w:eastAsia="pt-PT" w:bidi="pt-PT"/>
      </w:rPr>
    </w:lvl>
  </w:abstractNum>
  <w:abstractNum w:abstractNumId="2">
    <w:nsid w:val="446357FB"/>
    <w:multiLevelType w:val="multilevel"/>
    <w:tmpl w:val="231AE596"/>
    <w:lvl w:ilvl="0">
      <w:start w:val="2"/>
      <w:numFmt w:val="decimal"/>
      <w:lvlText w:val="%1"/>
      <w:lvlJc w:val="left"/>
      <w:pPr>
        <w:ind w:left="360" w:hanging="360"/>
      </w:pPr>
      <w:rPr>
        <w:rFonts w:hint="default"/>
      </w:rPr>
    </w:lvl>
    <w:lvl w:ilvl="1">
      <w:start w:val="2"/>
      <w:numFmt w:val="decimal"/>
      <w:lvlText w:val="%1.%2"/>
      <w:lvlJc w:val="left"/>
      <w:pPr>
        <w:ind w:left="1007" w:hanging="360"/>
      </w:pPr>
      <w:rPr>
        <w:rFonts w:hint="default"/>
      </w:rPr>
    </w:lvl>
    <w:lvl w:ilvl="2">
      <w:start w:val="1"/>
      <w:numFmt w:val="decimal"/>
      <w:lvlText w:val="%1.%2.%3"/>
      <w:lvlJc w:val="left"/>
      <w:pPr>
        <w:ind w:left="2014" w:hanging="720"/>
      </w:pPr>
      <w:rPr>
        <w:rFonts w:hint="default"/>
      </w:rPr>
    </w:lvl>
    <w:lvl w:ilvl="3">
      <w:start w:val="1"/>
      <w:numFmt w:val="decimal"/>
      <w:lvlText w:val="%1.%2.%3.%4"/>
      <w:lvlJc w:val="left"/>
      <w:pPr>
        <w:ind w:left="2661" w:hanging="720"/>
      </w:pPr>
      <w:rPr>
        <w:rFonts w:hint="default"/>
      </w:rPr>
    </w:lvl>
    <w:lvl w:ilvl="4">
      <w:start w:val="1"/>
      <w:numFmt w:val="decimal"/>
      <w:lvlText w:val="%1.%2.%3.%4.%5"/>
      <w:lvlJc w:val="left"/>
      <w:pPr>
        <w:ind w:left="3668" w:hanging="1080"/>
      </w:pPr>
      <w:rPr>
        <w:rFonts w:hint="default"/>
      </w:rPr>
    </w:lvl>
    <w:lvl w:ilvl="5">
      <w:start w:val="1"/>
      <w:numFmt w:val="decimal"/>
      <w:lvlText w:val="%1.%2.%3.%4.%5.%6"/>
      <w:lvlJc w:val="left"/>
      <w:pPr>
        <w:ind w:left="4315" w:hanging="1080"/>
      </w:pPr>
      <w:rPr>
        <w:rFonts w:hint="default"/>
      </w:rPr>
    </w:lvl>
    <w:lvl w:ilvl="6">
      <w:start w:val="1"/>
      <w:numFmt w:val="decimal"/>
      <w:lvlText w:val="%1.%2.%3.%4.%5.%6.%7"/>
      <w:lvlJc w:val="left"/>
      <w:pPr>
        <w:ind w:left="5322" w:hanging="1440"/>
      </w:pPr>
      <w:rPr>
        <w:rFonts w:hint="default"/>
      </w:rPr>
    </w:lvl>
    <w:lvl w:ilvl="7">
      <w:start w:val="1"/>
      <w:numFmt w:val="decimal"/>
      <w:lvlText w:val="%1.%2.%3.%4.%5.%6.%7.%8"/>
      <w:lvlJc w:val="left"/>
      <w:pPr>
        <w:ind w:left="5969" w:hanging="1440"/>
      </w:pPr>
      <w:rPr>
        <w:rFonts w:hint="default"/>
      </w:rPr>
    </w:lvl>
    <w:lvl w:ilvl="8">
      <w:start w:val="1"/>
      <w:numFmt w:val="decimal"/>
      <w:lvlText w:val="%1.%2.%3.%4.%5.%6.%7.%8.%9"/>
      <w:lvlJc w:val="left"/>
      <w:pPr>
        <w:ind w:left="6976" w:hanging="1800"/>
      </w:pPr>
      <w:rPr>
        <w:rFonts w:hint="default"/>
      </w:rPr>
    </w:lvl>
  </w:abstractNum>
  <w:abstractNum w:abstractNumId="3">
    <w:nsid w:val="6E2549E6"/>
    <w:multiLevelType w:val="multilevel"/>
    <w:tmpl w:val="A3CAE8F6"/>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pt-PT" w:bidi="pt-PT"/>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1933" w:hanging="360"/>
      </w:pPr>
      <w:rPr>
        <w:rFonts w:hint="default"/>
        <w:lang w:val="pt-PT" w:eastAsia="pt-PT" w:bidi="pt-PT"/>
      </w:rPr>
    </w:lvl>
    <w:lvl w:ilvl="3">
      <w:numFmt w:val="bullet"/>
      <w:lvlText w:val="•"/>
      <w:lvlJc w:val="left"/>
      <w:pPr>
        <w:ind w:left="2866" w:hanging="360"/>
      </w:pPr>
      <w:rPr>
        <w:rFonts w:hint="default"/>
        <w:lang w:val="pt-PT" w:eastAsia="pt-PT" w:bidi="pt-PT"/>
      </w:rPr>
    </w:lvl>
    <w:lvl w:ilvl="4">
      <w:numFmt w:val="bullet"/>
      <w:lvlText w:val="•"/>
      <w:lvlJc w:val="left"/>
      <w:pPr>
        <w:ind w:left="3800" w:hanging="360"/>
      </w:pPr>
      <w:rPr>
        <w:rFonts w:hint="default"/>
        <w:lang w:val="pt-PT" w:eastAsia="pt-PT" w:bidi="pt-PT"/>
      </w:rPr>
    </w:lvl>
    <w:lvl w:ilvl="5">
      <w:numFmt w:val="bullet"/>
      <w:lvlText w:val="•"/>
      <w:lvlJc w:val="left"/>
      <w:pPr>
        <w:ind w:left="4733" w:hanging="360"/>
      </w:pPr>
      <w:rPr>
        <w:rFonts w:hint="default"/>
        <w:lang w:val="pt-PT" w:eastAsia="pt-PT" w:bidi="pt-PT"/>
      </w:rPr>
    </w:lvl>
    <w:lvl w:ilvl="6">
      <w:numFmt w:val="bullet"/>
      <w:lvlText w:val="•"/>
      <w:lvlJc w:val="left"/>
      <w:pPr>
        <w:ind w:left="5666" w:hanging="360"/>
      </w:pPr>
      <w:rPr>
        <w:rFonts w:hint="default"/>
        <w:lang w:val="pt-PT" w:eastAsia="pt-PT" w:bidi="pt-PT"/>
      </w:rPr>
    </w:lvl>
    <w:lvl w:ilvl="7">
      <w:numFmt w:val="bullet"/>
      <w:lvlText w:val="•"/>
      <w:lvlJc w:val="left"/>
      <w:pPr>
        <w:ind w:left="6600" w:hanging="360"/>
      </w:pPr>
      <w:rPr>
        <w:rFonts w:hint="default"/>
        <w:lang w:val="pt-PT" w:eastAsia="pt-PT" w:bidi="pt-PT"/>
      </w:rPr>
    </w:lvl>
    <w:lvl w:ilvl="8">
      <w:numFmt w:val="bullet"/>
      <w:lvlText w:val="•"/>
      <w:lvlJc w:val="left"/>
      <w:pPr>
        <w:ind w:left="7533" w:hanging="360"/>
      </w:pPr>
      <w:rPr>
        <w:rFonts w:hint="default"/>
        <w:lang w:val="pt-PT" w:eastAsia="pt-PT" w:bidi="pt-P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52"/>
    <w:rsid w:val="0000157E"/>
    <w:rsid w:val="00001CAD"/>
    <w:rsid w:val="00033D37"/>
    <w:rsid w:val="000401FB"/>
    <w:rsid w:val="0004024F"/>
    <w:rsid w:val="00041AF0"/>
    <w:rsid w:val="00044804"/>
    <w:rsid w:val="00066830"/>
    <w:rsid w:val="00071A36"/>
    <w:rsid w:val="000902D1"/>
    <w:rsid w:val="00090DBC"/>
    <w:rsid w:val="00095195"/>
    <w:rsid w:val="000A115F"/>
    <w:rsid w:val="000A284C"/>
    <w:rsid w:val="000B4CD0"/>
    <w:rsid w:val="000D505B"/>
    <w:rsid w:val="000F79B8"/>
    <w:rsid w:val="00100FA1"/>
    <w:rsid w:val="001357B2"/>
    <w:rsid w:val="0015476D"/>
    <w:rsid w:val="00156579"/>
    <w:rsid w:val="00157A8C"/>
    <w:rsid w:val="00157AB6"/>
    <w:rsid w:val="00162F4F"/>
    <w:rsid w:val="00165E79"/>
    <w:rsid w:val="00170989"/>
    <w:rsid w:val="0018222D"/>
    <w:rsid w:val="00182A6C"/>
    <w:rsid w:val="00186987"/>
    <w:rsid w:val="001901B8"/>
    <w:rsid w:val="001942BD"/>
    <w:rsid w:val="001A1581"/>
    <w:rsid w:val="001A39A6"/>
    <w:rsid w:val="001A494F"/>
    <w:rsid w:val="001B2692"/>
    <w:rsid w:val="001B3F2F"/>
    <w:rsid w:val="001B498F"/>
    <w:rsid w:val="001F4E72"/>
    <w:rsid w:val="001F6162"/>
    <w:rsid w:val="002025BC"/>
    <w:rsid w:val="00204AD5"/>
    <w:rsid w:val="0020595B"/>
    <w:rsid w:val="00226DEF"/>
    <w:rsid w:val="002312C1"/>
    <w:rsid w:val="002424C2"/>
    <w:rsid w:val="002517AB"/>
    <w:rsid w:val="00256278"/>
    <w:rsid w:val="00275A93"/>
    <w:rsid w:val="0028030C"/>
    <w:rsid w:val="00280980"/>
    <w:rsid w:val="00282D27"/>
    <w:rsid w:val="002831A0"/>
    <w:rsid w:val="00294F83"/>
    <w:rsid w:val="00295B8B"/>
    <w:rsid w:val="002A696E"/>
    <w:rsid w:val="002B30D6"/>
    <w:rsid w:val="002C664D"/>
    <w:rsid w:val="002D57FF"/>
    <w:rsid w:val="002E2A52"/>
    <w:rsid w:val="002E6517"/>
    <w:rsid w:val="00307D6B"/>
    <w:rsid w:val="003101D4"/>
    <w:rsid w:val="003175E3"/>
    <w:rsid w:val="00322B48"/>
    <w:rsid w:val="0035222E"/>
    <w:rsid w:val="00354E04"/>
    <w:rsid w:val="0036783B"/>
    <w:rsid w:val="00375122"/>
    <w:rsid w:val="00386B4D"/>
    <w:rsid w:val="00387D37"/>
    <w:rsid w:val="003901A4"/>
    <w:rsid w:val="003A0D56"/>
    <w:rsid w:val="003A20A6"/>
    <w:rsid w:val="003A3B65"/>
    <w:rsid w:val="003A51A3"/>
    <w:rsid w:val="003A54AF"/>
    <w:rsid w:val="003B0EF8"/>
    <w:rsid w:val="003B261C"/>
    <w:rsid w:val="003B7A8F"/>
    <w:rsid w:val="003C6DCF"/>
    <w:rsid w:val="003D09F1"/>
    <w:rsid w:val="003D0B84"/>
    <w:rsid w:val="003E100C"/>
    <w:rsid w:val="003F7DBE"/>
    <w:rsid w:val="00401D15"/>
    <w:rsid w:val="0040450F"/>
    <w:rsid w:val="004250A3"/>
    <w:rsid w:val="004278BA"/>
    <w:rsid w:val="00427EF5"/>
    <w:rsid w:val="004303BC"/>
    <w:rsid w:val="00451623"/>
    <w:rsid w:val="00452CE3"/>
    <w:rsid w:val="004534B5"/>
    <w:rsid w:val="00460CC3"/>
    <w:rsid w:val="004670A7"/>
    <w:rsid w:val="00473359"/>
    <w:rsid w:val="00474EF8"/>
    <w:rsid w:val="0047543D"/>
    <w:rsid w:val="0048017C"/>
    <w:rsid w:val="0048449D"/>
    <w:rsid w:val="0048648B"/>
    <w:rsid w:val="004928C1"/>
    <w:rsid w:val="00493EB6"/>
    <w:rsid w:val="004944E8"/>
    <w:rsid w:val="004A5666"/>
    <w:rsid w:val="004B2251"/>
    <w:rsid w:val="004B6723"/>
    <w:rsid w:val="004D22AE"/>
    <w:rsid w:val="004E1B88"/>
    <w:rsid w:val="00511D32"/>
    <w:rsid w:val="00513B09"/>
    <w:rsid w:val="00514AC7"/>
    <w:rsid w:val="005154C6"/>
    <w:rsid w:val="00517929"/>
    <w:rsid w:val="00517AD3"/>
    <w:rsid w:val="00533870"/>
    <w:rsid w:val="00536C05"/>
    <w:rsid w:val="00536CB6"/>
    <w:rsid w:val="0057395E"/>
    <w:rsid w:val="005A2F37"/>
    <w:rsid w:val="005B4684"/>
    <w:rsid w:val="005C5F70"/>
    <w:rsid w:val="005C7BC4"/>
    <w:rsid w:val="005D01B3"/>
    <w:rsid w:val="005D36F8"/>
    <w:rsid w:val="005E18B8"/>
    <w:rsid w:val="005E32BD"/>
    <w:rsid w:val="005F1056"/>
    <w:rsid w:val="005F50D9"/>
    <w:rsid w:val="00617D0F"/>
    <w:rsid w:val="00622BD8"/>
    <w:rsid w:val="00630D00"/>
    <w:rsid w:val="00631330"/>
    <w:rsid w:val="006338D5"/>
    <w:rsid w:val="00637510"/>
    <w:rsid w:val="0064713E"/>
    <w:rsid w:val="00653600"/>
    <w:rsid w:val="00655BDC"/>
    <w:rsid w:val="006615FD"/>
    <w:rsid w:val="00674EEF"/>
    <w:rsid w:val="006A1B2E"/>
    <w:rsid w:val="006B6141"/>
    <w:rsid w:val="006D7B65"/>
    <w:rsid w:val="006E0904"/>
    <w:rsid w:val="006F68ED"/>
    <w:rsid w:val="0071757C"/>
    <w:rsid w:val="00721C1D"/>
    <w:rsid w:val="007231F4"/>
    <w:rsid w:val="007324D5"/>
    <w:rsid w:val="00732E4D"/>
    <w:rsid w:val="00735755"/>
    <w:rsid w:val="0074514B"/>
    <w:rsid w:val="00746FF6"/>
    <w:rsid w:val="00766416"/>
    <w:rsid w:val="00771DD3"/>
    <w:rsid w:val="0077376A"/>
    <w:rsid w:val="00773FBE"/>
    <w:rsid w:val="00777E65"/>
    <w:rsid w:val="00780011"/>
    <w:rsid w:val="00783496"/>
    <w:rsid w:val="0079108D"/>
    <w:rsid w:val="00795E1A"/>
    <w:rsid w:val="007A3F3B"/>
    <w:rsid w:val="007B0927"/>
    <w:rsid w:val="007C0ECE"/>
    <w:rsid w:val="007C1E27"/>
    <w:rsid w:val="007C32CB"/>
    <w:rsid w:val="007D3C1E"/>
    <w:rsid w:val="007E0DE4"/>
    <w:rsid w:val="007E6222"/>
    <w:rsid w:val="007F1AB4"/>
    <w:rsid w:val="007F5BB7"/>
    <w:rsid w:val="007F709C"/>
    <w:rsid w:val="00801F96"/>
    <w:rsid w:val="008020D3"/>
    <w:rsid w:val="00806B96"/>
    <w:rsid w:val="00811615"/>
    <w:rsid w:val="00814220"/>
    <w:rsid w:val="00816D90"/>
    <w:rsid w:val="00817467"/>
    <w:rsid w:val="00817930"/>
    <w:rsid w:val="008356BD"/>
    <w:rsid w:val="008463B0"/>
    <w:rsid w:val="00862192"/>
    <w:rsid w:val="00863B93"/>
    <w:rsid w:val="0087573A"/>
    <w:rsid w:val="0088102F"/>
    <w:rsid w:val="008858C0"/>
    <w:rsid w:val="008871B9"/>
    <w:rsid w:val="0089301E"/>
    <w:rsid w:val="00893AD1"/>
    <w:rsid w:val="008943A9"/>
    <w:rsid w:val="00894D10"/>
    <w:rsid w:val="008B0E8A"/>
    <w:rsid w:val="008B60A2"/>
    <w:rsid w:val="008C5082"/>
    <w:rsid w:val="008D67BF"/>
    <w:rsid w:val="008E2478"/>
    <w:rsid w:val="008F413D"/>
    <w:rsid w:val="00903513"/>
    <w:rsid w:val="00906E65"/>
    <w:rsid w:val="00916E83"/>
    <w:rsid w:val="00925E12"/>
    <w:rsid w:val="00936DA0"/>
    <w:rsid w:val="00950F43"/>
    <w:rsid w:val="00955439"/>
    <w:rsid w:val="00957484"/>
    <w:rsid w:val="0096509C"/>
    <w:rsid w:val="00985F00"/>
    <w:rsid w:val="0098737A"/>
    <w:rsid w:val="00993730"/>
    <w:rsid w:val="009951FB"/>
    <w:rsid w:val="009A155C"/>
    <w:rsid w:val="009A1DAF"/>
    <w:rsid w:val="009A5BD3"/>
    <w:rsid w:val="009B700E"/>
    <w:rsid w:val="009D457B"/>
    <w:rsid w:val="009D5637"/>
    <w:rsid w:val="009E3901"/>
    <w:rsid w:val="009E64F9"/>
    <w:rsid w:val="009E66D7"/>
    <w:rsid w:val="009E73D1"/>
    <w:rsid w:val="009F0935"/>
    <w:rsid w:val="009F2886"/>
    <w:rsid w:val="00A025B2"/>
    <w:rsid w:val="00A11F1D"/>
    <w:rsid w:val="00A2262C"/>
    <w:rsid w:val="00A33E99"/>
    <w:rsid w:val="00A35388"/>
    <w:rsid w:val="00A441F9"/>
    <w:rsid w:val="00A453C2"/>
    <w:rsid w:val="00A61FFD"/>
    <w:rsid w:val="00A720BA"/>
    <w:rsid w:val="00A72411"/>
    <w:rsid w:val="00A760BE"/>
    <w:rsid w:val="00A8705A"/>
    <w:rsid w:val="00A96AB0"/>
    <w:rsid w:val="00AA0D50"/>
    <w:rsid w:val="00AA1591"/>
    <w:rsid w:val="00AA555E"/>
    <w:rsid w:val="00AA79E6"/>
    <w:rsid w:val="00AC2757"/>
    <w:rsid w:val="00AD170E"/>
    <w:rsid w:val="00AD226E"/>
    <w:rsid w:val="00AE2387"/>
    <w:rsid w:val="00AE47D7"/>
    <w:rsid w:val="00AE4975"/>
    <w:rsid w:val="00AF2E77"/>
    <w:rsid w:val="00AF7E66"/>
    <w:rsid w:val="00B023B3"/>
    <w:rsid w:val="00B05367"/>
    <w:rsid w:val="00B150BB"/>
    <w:rsid w:val="00B33411"/>
    <w:rsid w:val="00B34E66"/>
    <w:rsid w:val="00B3521D"/>
    <w:rsid w:val="00B36F38"/>
    <w:rsid w:val="00B37012"/>
    <w:rsid w:val="00B410FE"/>
    <w:rsid w:val="00B6008A"/>
    <w:rsid w:val="00B63AA1"/>
    <w:rsid w:val="00B7270B"/>
    <w:rsid w:val="00B72DFC"/>
    <w:rsid w:val="00B779E0"/>
    <w:rsid w:val="00B82B19"/>
    <w:rsid w:val="00B9395E"/>
    <w:rsid w:val="00BA07AC"/>
    <w:rsid w:val="00BB2776"/>
    <w:rsid w:val="00BB4327"/>
    <w:rsid w:val="00BB5421"/>
    <w:rsid w:val="00BC0718"/>
    <w:rsid w:val="00BD1796"/>
    <w:rsid w:val="00BD1FE9"/>
    <w:rsid w:val="00BD3F3E"/>
    <w:rsid w:val="00BD57AF"/>
    <w:rsid w:val="00BF04EF"/>
    <w:rsid w:val="00C02B33"/>
    <w:rsid w:val="00C1483C"/>
    <w:rsid w:val="00C2667E"/>
    <w:rsid w:val="00C26FE3"/>
    <w:rsid w:val="00C30272"/>
    <w:rsid w:val="00C32AE1"/>
    <w:rsid w:val="00C3635C"/>
    <w:rsid w:val="00C37A16"/>
    <w:rsid w:val="00C43B9A"/>
    <w:rsid w:val="00C43D5C"/>
    <w:rsid w:val="00C601BE"/>
    <w:rsid w:val="00C605C0"/>
    <w:rsid w:val="00C64B22"/>
    <w:rsid w:val="00C76063"/>
    <w:rsid w:val="00C87A1E"/>
    <w:rsid w:val="00CA0540"/>
    <w:rsid w:val="00CA70B8"/>
    <w:rsid w:val="00CB33D8"/>
    <w:rsid w:val="00CB60B2"/>
    <w:rsid w:val="00CC2B86"/>
    <w:rsid w:val="00CC629B"/>
    <w:rsid w:val="00CE0F75"/>
    <w:rsid w:val="00CE6884"/>
    <w:rsid w:val="00CF00CD"/>
    <w:rsid w:val="00CF1C36"/>
    <w:rsid w:val="00D119CD"/>
    <w:rsid w:val="00D12833"/>
    <w:rsid w:val="00D2115F"/>
    <w:rsid w:val="00D27DFF"/>
    <w:rsid w:val="00D42F76"/>
    <w:rsid w:val="00D45421"/>
    <w:rsid w:val="00D51013"/>
    <w:rsid w:val="00D6713D"/>
    <w:rsid w:val="00D71DC3"/>
    <w:rsid w:val="00D726CF"/>
    <w:rsid w:val="00D75C3C"/>
    <w:rsid w:val="00D77208"/>
    <w:rsid w:val="00D82BF9"/>
    <w:rsid w:val="00D83ECB"/>
    <w:rsid w:val="00D8533B"/>
    <w:rsid w:val="00D96864"/>
    <w:rsid w:val="00D96FC9"/>
    <w:rsid w:val="00DA1DBC"/>
    <w:rsid w:val="00DA25DB"/>
    <w:rsid w:val="00DB3416"/>
    <w:rsid w:val="00DB34C2"/>
    <w:rsid w:val="00DB7207"/>
    <w:rsid w:val="00DC0C87"/>
    <w:rsid w:val="00DC494F"/>
    <w:rsid w:val="00DD457A"/>
    <w:rsid w:val="00DD57FE"/>
    <w:rsid w:val="00DD6CB1"/>
    <w:rsid w:val="00E00C0B"/>
    <w:rsid w:val="00E018F3"/>
    <w:rsid w:val="00E03EA9"/>
    <w:rsid w:val="00E041A9"/>
    <w:rsid w:val="00E22389"/>
    <w:rsid w:val="00E2729A"/>
    <w:rsid w:val="00E27FB3"/>
    <w:rsid w:val="00E32437"/>
    <w:rsid w:val="00E46674"/>
    <w:rsid w:val="00E5141A"/>
    <w:rsid w:val="00E533DA"/>
    <w:rsid w:val="00E65955"/>
    <w:rsid w:val="00E708F4"/>
    <w:rsid w:val="00E83227"/>
    <w:rsid w:val="00E919D8"/>
    <w:rsid w:val="00E97DDC"/>
    <w:rsid w:val="00EA420B"/>
    <w:rsid w:val="00EA659B"/>
    <w:rsid w:val="00EC0B81"/>
    <w:rsid w:val="00EC691E"/>
    <w:rsid w:val="00ED24E0"/>
    <w:rsid w:val="00EF5935"/>
    <w:rsid w:val="00EF6DB3"/>
    <w:rsid w:val="00F11AC1"/>
    <w:rsid w:val="00F17C0D"/>
    <w:rsid w:val="00F337BF"/>
    <w:rsid w:val="00F40422"/>
    <w:rsid w:val="00F429EF"/>
    <w:rsid w:val="00F4773D"/>
    <w:rsid w:val="00F60594"/>
    <w:rsid w:val="00F618D6"/>
    <w:rsid w:val="00F65A2C"/>
    <w:rsid w:val="00F71143"/>
    <w:rsid w:val="00F73D62"/>
    <w:rsid w:val="00F7536C"/>
    <w:rsid w:val="00F756D5"/>
    <w:rsid w:val="00F82353"/>
    <w:rsid w:val="00F96B2C"/>
    <w:rsid w:val="00FB1BF9"/>
    <w:rsid w:val="00FB6003"/>
    <w:rsid w:val="00FC6B68"/>
    <w:rsid w:val="00FC7526"/>
    <w:rsid w:val="00FD1952"/>
    <w:rsid w:val="00FD38F3"/>
    <w:rsid w:val="00FD3C48"/>
    <w:rsid w:val="00FD3FBF"/>
    <w:rsid w:val="00FD6F0B"/>
    <w:rsid w:val="00FE09C5"/>
    <w:rsid w:val="00FE3044"/>
    <w:rsid w:val="00FF7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24E0"/>
    <w:rPr>
      <w:rFonts w:ascii="Times New Roman" w:eastAsia="Times New Roman" w:hAnsi="Times New Roman" w:cs="Times New Roman"/>
      <w:lang w:val="pt-PT" w:eastAsia="pt-PT" w:bidi="pt-PT"/>
    </w:rPr>
  </w:style>
  <w:style w:type="paragraph" w:styleId="Ttulo1">
    <w:name w:val="heading 1"/>
    <w:basedOn w:val="Normal"/>
    <w:uiPriority w:val="1"/>
    <w:qFormat/>
    <w:pPr>
      <w:spacing w:before="57"/>
      <w:ind w:left="610" w:right="1142"/>
      <w:jc w:val="center"/>
      <w:outlineLvl w:val="0"/>
    </w:pPr>
    <w:rPr>
      <w:sz w:val="32"/>
      <w:szCs w:val="32"/>
    </w:rPr>
  </w:style>
  <w:style w:type="paragraph" w:styleId="Ttulo2">
    <w:name w:val="heading 2"/>
    <w:basedOn w:val="Normal"/>
    <w:link w:val="Ttulo2Char"/>
    <w:uiPriority w:val="1"/>
    <w:qFormat/>
    <w:pPr>
      <w:ind w:left="401" w:hanging="18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797"/>
      <w:ind w:left="887" w:hanging="241"/>
    </w:pPr>
    <w:rPr>
      <w:b/>
      <w:bCs/>
      <w:sz w:val="24"/>
      <w:szCs w:val="24"/>
    </w:rPr>
  </w:style>
  <w:style w:type="paragraph" w:styleId="Sumrio2">
    <w:name w:val="toc 2"/>
    <w:basedOn w:val="Normal"/>
    <w:uiPriority w:val="1"/>
    <w:qFormat/>
    <w:pPr>
      <w:spacing w:before="138"/>
      <w:ind w:left="1007" w:hanging="36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797"/>
      <w:ind w:left="887" w:hanging="241"/>
    </w:pPr>
  </w:style>
  <w:style w:type="paragraph" w:customStyle="1" w:styleId="TableParagraph">
    <w:name w:val="Table Paragraph"/>
    <w:basedOn w:val="Normal"/>
    <w:uiPriority w:val="1"/>
    <w:qFormat/>
    <w:pPr>
      <w:spacing w:before="77"/>
      <w:jc w:val="center"/>
    </w:pPr>
  </w:style>
  <w:style w:type="paragraph" w:styleId="Textodebalo">
    <w:name w:val="Balloon Text"/>
    <w:basedOn w:val="Normal"/>
    <w:link w:val="TextodebaloChar"/>
    <w:uiPriority w:val="99"/>
    <w:semiHidden/>
    <w:unhideWhenUsed/>
    <w:rsid w:val="005C7BC4"/>
    <w:rPr>
      <w:rFonts w:ascii="Tahoma" w:hAnsi="Tahoma" w:cs="Tahoma"/>
      <w:sz w:val="16"/>
      <w:szCs w:val="16"/>
    </w:rPr>
  </w:style>
  <w:style w:type="character" w:customStyle="1" w:styleId="TextodebaloChar">
    <w:name w:val="Texto de balão Char"/>
    <w:basedOn w:val="Fontepargpadro"/>
    <w:link w:val="Textodebalo"/>
    <w:uiPriority w:val="99"/>
    <w:semiHidden/>
    <w:rsid w:val="005C7BC4"/>
    <w:rPr>
      <w:rFonts w:ascii="Tahoma" w:eastAsia="Times New Roman" w:hAnsi="Tahoma" w:cs="Tahoma"/>
      <w:sz w:val="16"/>
      <w:szCs w:val="16"/>
      <w:lang w:val="pt-PT" w:eastAsia="pt-PT" w:bidi="pt-PT"/>
    </w:rPr>
  </w:style>
  <w:style w:type="paragraph" w:styleId="Cabealho">
    <w:name w:val="header"/>
    <w:basedOn w:val="Normal"/>
    <w:link w:val="CabealhoChar"/>
    <w:uiPriority w:val="99"/>
    <w:unhideWhenUsed/>
    <w:rsid w:val="00D71DC3"/>
    <w:pPr>
      <w:tabs>
        <w:tab w:val="center" w:pos="4252"/>
        <w:tab w:val="right" w:pos="8504"/>
      </w:tabs>
    </w:pPr>
  </w:style>
  <w:style w:type="character" w:customStyle="1" w:styleId="CabealhoChar">
    <w:name w:val="Cabeçalho Char"/>
    <w:basedOn w:val="Fontepargpadro"/>
    <w:link w:val="Cabealho"/>
    <w:uiPriority w:val="99"/>
    <w:rsid w:val="00D71DC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D71DC3"/>
    <w:pPr>
      <w:tabs>
        <w:tab w:val="center" w:pos="4252"/>
        <w:tab w:val="right" w:pos="8504"/>
      </w:tabs>
    </w:pPr>
  </w:style>
  <w:style w:type="character" w:customStyle="1" w:styleId="RodapChar">
    <w:name w:val="Rodapé Char"/>
    <w:basedOn w:val="Fontepargpadro"/>
    <w:link w:val="Rodap"/>
    <w:uiPriority w:val="99"/>
    <w:rsid w:val="00D71DC3"/>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48648B"/>
    <w:rPr>
      <w:sz w:val="20"/>
      <w:szCs w:val="20"/>
    </w:rPr>
  </w:style>
  <w:style w:type="character" w:customStyle="1" w:styleId="TextodenotaderodapChar">
    <w:name w:val="Texto de nota de rodapé Char"/>
    <w:basedOn w:val="Fontepargpadro"/>
    <w:link w:val="Textodenotaderodap"/>
    <w:uiPriority w:val="99"/>
    <w:semiHidden/>
    <w:rsid w:val="0048648B"/>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48648B"/>
    <w:rPr>
      <w:vertAlign w:val="superscript"/>
    </w:rPr>
  </w:style>
  <w:style w:type="character" w:customStyle="1" w:styleId="Ttulo2Char">
    <w:name w:val="Título 2 Char"/>
    <w:basedOn w:val="Fontepargpadro"/>
    <w:link w:val="Ttulo2"/>
    <w:uiPriority w:val="1"/>
    <w:rsid w:val="00ED24E0"/>
    <w:rPr>
      <w:rFonts w:ascii="Times New Roman" w:eastAsia="Times New Roman" w:hAnsi="Times New Roman" w:cs="Times New Roman"/>
      <w:b/>
      <w:bCs/>
      <w:sz w:val="24"/>
      <w:szCs w:val="24"/>
      <w:lang w:val="pt-PT" w:eastAsia="pt-PT" w:bidi="pt-PT"/>
    </w:rPr>
  </w:style>
  <w:style w:type="character" w:customStyle="1" w:styleId="CorpodetextoChar">
    <w:name w:val="Corpo de texto Char"/>
    <w:basedOn w:val="Fontepargpadro"/>
    <w:link w:val="Corpodetexto"/>
    <w:uiPriority w:val="1"/>
    <w:rsid w:val="00E533DA"/>
    <w:rPr>
      <w:rFonts w:ascii="Times New Roman" w:eastAsia="Times New Roman" w:hAnsi="Times New Roman" w:cs="Times New Roman"/>
      <w:sz w:val="24"/>
      <w:szCs w:val="24"/>
      <w:lang w:val="pt-PT" w:eastAsia="pt-PT" w:bidi="pt-PT"/>
    </w:rPr>
  </w:style>
  <w:style w:type="character" w:styleId="Hyperlink">
    <w:name w:val="Hyperlink"/>
    <w:basedOn w:val="Fontepargpadro"/>
    <w:uiPriority w:val="99"/>
    <w:unhideWhenUsed/>
    <w:rsid w:val="007E0DE4"/>
    <w:rPr>
      <w:color w:val="0000FF" w:themeColor="hyperlink"/>
      <w:u w:val="single"/>
    </w:rPr>
  </w:style>
  <w:style w:type="paragraph" w:styleId="Textodenotadefim">
    <w:name w:val="endnote text"/>
    <w:basedOn w:val="Normal"/>
    <w:link w:val="TextodenotadefimChar"/>
    <w:uiPriority w:val="99"/>
    <w:semiHidden/>
    <w:unhideWhenUsed/>
    <w:rsid w:val="001F6162"/>
    <w:rPr>
      <w:sz w:val="20"/>
      <w:szCs w:val="20"/>
    </w:rPr>
  </w:style>
  <w:style w:type="character" w:customStyle="1" w:styleId="TextodenotadefimChar">
    <w:name w:val="Texto de nota de fim Char"/>
    <w:basedOn w:val="Fontepargpadro"/>
    <w:link w:val="Textodenotadefim"/>
    <w:uiPriority w:val="99"/>
    <w:semiHidden/>
    <w:rsid w:val="001F6162"/>
    <w:rPr>
      <w:rFonts w:ascii="Times New Roman" w:eastAsia="Times New Roman" w:hAnsi="Times New Roman" w:cs="Times New Roman"/>
      <w:sz w:val="20"/>
      <w:szCs w:val="20"/>
      <w:lang w:val="pt-PT" w:eastAsia="pt-PT" w:bidi="pt-PT"/>
    </w:rPr>
  </w:style>
  <w:style w:type="character" w:styleId="Refdenotadefim">
    <w:name w:val="endnote reference"/>
    <w:basedOn w:val="Fontepargpadro"/>
    <w:uiPriority w:val="99"/>
    <w:semiHidden/>
    <w:unhideWhenUsed/>
    <w:rsid w:val="001F61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24E0"/>
    <w:rPr>
      <w:rFonts w:ascii="Times New Roman" w:eastAsia="Times New Roman" w:hAnsi="Times New Roman" w:cs="Times New Roman"/>
      <w:lang w:val="pt-PT" w:eastAsia="pt-PT" w:bidi="pt-PT"/>
    </w:rPr>
  </w:style>
  <w:style w:type="paragraph" w:styleId="Ttulo1">
    <w:name w:val="heading 1"/>
    <w:basedOn w:val="Normal"/>
    <w:uiPriority w:val="1"/>
    <w:qFormat/>
    <w:pPr>
      <w:spacing w:before="57"/>
      <w:ind w:left="610" w:right="1142"/>
      <w:jc w:val="center"/>
      <w:outlineLvl w:val="0"/>
    </w:pPr>
    <w:rPr>
      <w:sz w:val="32"/>
      <w:szCs w:val="32"/>
    </w:rPr>
  </w:style>
  <w:style w:type="paragraph" w:styleId="Ttulo2">
    <w:name w:val="heading 2"/>
    <w:basedOn w:val="Normal"/>
    <w:link w:val="Ttulo2Char"/>
    <w:uiPriority w:val="1"/>
    <w:qFormat/>
    <w:pPr>
      <w:ind w:left="401" w:hanging="18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797"/>
      <w:ind w:left="887" w:hanging="241"/>
    </w:pPr>
    <w:rPr>
      <w:b/>
      <w:bCs/>
      <w:sz w:val="24"/>
      <w:szCs w:val="24"/>
    </w:rPr>
  </w:style>
  <w:style w:type="paragraph" w:styleId="Sumrio2">
    <w:name w:val="toc 2"/>
    <w:basedOn w:val="Normal"/>
    <w:uiPriority w:val="1"/>
    <w:qFormat/>
    <w:pPr>
      <w:spacing w:before="138"/>
      <w:ind w:left="1007" w:hanging="36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797"/>
      <w:ind w:left="887" w:hanging="241"/>
    </w:pPr>
  </w:style>
  <w:style w:type="paragraph" w:customStyle="1" w:styleId="TableParagraph">
    <w:name w:val="Table Paragraph"/>
    <w:basedOn w:val="Normal"/>
    <w:uiPriority w:val="1"/>
    <w:qFormat/>
    <w:pPr>
      <w:spacing w:before="77"/>
      <w:jc w:val="center"/>
    </w:pPr>
  </w:style>
  <w:style w:type="paragraph" w:styleId="Textodebalo">
    <w:name w:val="Balloon Text"/>
    <w:basedOn w:val="Normal"/>
    <w:link w:val="TextodebaloChar"/>
    <w:uiPriority w:val="99"/>
    <w:semiHidden/>
    <w:unhideWhenUsed/>
    <w:rsid w:val="005C7BC4"/>
    <w:rPr>
      <w:rFonts w:ascii="Tahoma" w:hAnsi="Tahoma" w:cs="Tahoma"/>
      <w:sz w:val="16"/>
      <w:szCs w:val="16"/>
    </w:rPr>
  </w:style>
  <w:style w:type="character" w:customStyle="1" w:styleId="TextodebaloChar">
    <w:name w:val="Texto de balão Char"/>
    <w:basedOn w:val="Fontepargpadro"/>
    <w:link w:val="Textodebalo"/>
    <w:uiPriority w:val="99"/>
    <w:semiHidden/>
    <w:rsid w:val="005C7BC4"/>
    <w:rPr>
      <w:rFonts w:ascii="Tahoma" w:eastAsia="Times New Roman" w:hAnsi="Tahoma" w:cs="Tahoma"/>
      <w:sz w:val="16"/>
      <w:szCs w:val="16"/>
      <w:lang w:val="pt-PT" w:eastAsia="pt-PT" w:bidi="pt-PT"/>
    </w:rPr>
  </w:style>
  <w:style w:type="paragraph" w:styleId="Cabealho">
    <w:name w:val="header"/>
    <w:basedOn w:val="Normal"/>
    <w:link w:val="CabealhoChar"/>
    <w:uiPriority w:val="99"/>
    <w:unhideWhenUsed/>
    <w:rsid w:val="00D71DC3"/>
    <w:pPr>
      <w:tabs>
        <w:tab w:val="center" w:pos="4252"/>
        <w:tab w:val="right" w:pos="8504"/>
      </w:tabs>
    </w:pPr>
  </w:style>
  <w:style w:type="character" w:customStyle="1" w:styleId="CabealhoChar">
    <w:name w:val="Cabeçalho Char"/>
    <w:basedOn w:val="Fontepargpadro"/>
    <w:link w:val="Cabealho"/>
    <w:uiPriority w:val="99"/>
    <w:rsid w:val="00D71DC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D71DC3"/>
    <w:pPr>
      <w:tabs>
        <w:tab w:val="center" w:pos="4252"/>
        <w:tab w:val="right" w:pos="8504"/>
      </w:tabs>
    </w:pPr>
  </w:style>
  <w:style w:type="character" w:customStyle="1" w:styleId="RodapChar">
    <w:name w:val="Rodapé Char"/>
    <w:basedOn w:val="Fontepargpadro"/>
    <w:link w:val="Rodap"/>
    <w:uiPriority w:val="99"/>
    <w:rsid w:val="00D71DC3"/>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48648B"/>
    <w:rPr>
      <w:sz w:val="20"/>
      <w:szCs w:val="20"/>
    </w:rPr>
  </w:style>
  <w:style w:type="character" w:customStyle="1" w:styleId="TextodenotaderodapChar">
    <w:name w:val="Texto de nota de rodapé Char"/>
    <w:basedOn w:val="Fontepargpadro"/>
    <w:link w:val="Textodenotaderodap"/>
    <w:uiPriority w:val="99"/>
    <w:semiHidden/>
    <w:rsid w:val="0048648B"/>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48648B"/>
    <w:rPr>
      <w:vertAlign w:val="superscript"/>
    </w:rPr>
  </w:style>
  <w:style w:type="character" w:customStyle="1" w:styleId="Ttulo2Char">
    <w:name w:val="Título 2 Char"/>
    <w:basedOn w:val="Fontepargpadro"/>
    <w:link w:val="Ttulo2"/>
    <w:uiPriority w:val="1"/>
    <w:rsid w:val="00ED24E0"/>
    <w:rPr>
      <w:rFonts w:ascii="Times New Roman" w:eastAsia="Times New Roman" w:hAnsi="Times New Roman" w:cs="Times New Roman"/>
      <w:b/>
      <w:bCs/>
      <w:sz w:val="24"/>
      <w:szCs w:val="24"/>
      <w:lang w:val="pt-PT" w:eastAsia="pt-PT" w:bidi="pt-PT"/>
    </w:rPr>
  </w:style>
  <w:style w:type="character" w:customStyle="1" w:styleId="CorpodetextoChar">
    <w:name w:val="Corpo de texto Char"/>
    <w:basedOn w:val="Fontepargpadro"/>
    <w:link w:val="Corpodetexto"/>
    <w:uiPriority w:val="1"/>
    <w:rsid w:val="00E533DA"/>
    <w:rPr>
      <w:rFonts w:ascii="Times New Roman" w:eastAsia="Times New Roman" w:hAnsi="Times New Roman" w:cs="Times New Roman"/>
      <w:sz w:val="24"/>
      <w:szCs w:val="24"/>
      <w:lang w:val="pt-PT" w:eastAsia="pt-PT" w:bidi="pt-PT"/>
    </w:rPr>
  </w:style>
  <w:style w:type="character" w:styleId="Hyperlink">
    <w:name w:val="Hyperlink"/>
    <w:basedOn w:val="Fontepargpadro"/>
    <w:uiPriority w:val="99"/>
    <w:unhideWhenUsed/>
    <w:rsid w:val="007E0DE4"/>
    <w:rPr>
      <w:color w:val="0000FF" w:themeColor="hyperlink"/>
      <w:u w:val="single"/>
    </w:rPr>
  </w:style>
  <w:style w:type="paragraph" w:styleId="Textodenotadefim">
    <w:name w:val="endnote text"/>
    <w:basedOn w:val="Normal"/>
    <w:link w:val="TextodenotadefimChar"/>
    <w:uiPriority w:val="99"/>
    <w:semiHidden/>
    <w:unhideWhenUsed/>
    <w:rsid w:val="001F6162"/>
    <w:rPr>
      <w:sz w:val="20"/>
      <w:szCs w:val="20"/>
    </w:rPr>
  </w:style>
  <w:style w:type="character" w:customStyle="1" w:styleId="TextodenotadefimChar">
    <w:name w:val="Texto de nota de fim Char"/>
    <w:basedOn w:val="Fontepargpadro"/>
    <w:link w:val="Textodenotadefim"/>
    <w:uiPriority w:val="99"/>
    <w:semiHidden/>
    <w:rsid w:val="001F6162"/>
    <w:rPr>
      <w:rFonts w:ascii="Times New Roman" w:eastAsia="Times New Roman" w:hAnsi="Times New Roman" w:cs="Times New Roman"/>
      <w:sz w:val="20"/>
      <w:szCs w:val="20"/>
      <w:lang w:val="pt-PT" w:eastAsia="pt-PT" w:bidi="pt-PT"/>
    </w:rPr>
  </w:style>
  <w:style w:type="character" w:styleId="Refdenotadefim">
    <w:name w:val="endnote reference"/>
    <w:basedOn w:val="Fontepargpadro"/>
    <w:uiPriority w:val="99"/>
    <w:semiHidden/>
    <w:unhideWhenUsed/>
    <w:rsid w:val="001F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fpb.br/ufpb/contents/noticias/pesquisadores-da-ufpb-desenvolvem-capacete-com-ventilacao-para-casos-graves-de-covid-19" TargetMode="External"/><Relationship Id="rId2" Type="http://schemas.openxmlformats.org/officeDocument/2006/relationships/hyperlink" Target="https://jornalistaslivres.org/corte-de-r-198-bilhoes-no-ministerio-da-educacao-no-orcamento-para-2020/" TargetMode="External"/><Relationship Id="rId1" Type="http://schemas.openxmlformats.org/officeDocument/2006/relationships/hyperlink" Target="https://jornalistaslivres.org/universidade-do-rio-de-janeiro-aponta-novos-cortes-de-bolsas-de-pesq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A9E1-6DD1-48D4-B1CB-58E8275D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10693</Words>
  <Characters>57748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Usuário do Windows</cp:lastModifiedBy>
  <cp:revision>5</cp:revision>
  <cp:lastPrinted>2019-11-10T19:23:00Z</cp:lastPrinted>
  <dcterms:created xsi:type="dcterms:W3CDTF">2020-05-12T21:26:00Z</dcterms:created>
  <dcterms:modified xsi:type="dcterms:W3CDTF">2020-05-16T12:51:00Z</dcterms:modified>
</cp:coreProperties>
</file>