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253" w:rsidRPr="00B02B9D" w:rsidRDefault="008E3253" w:rsidP="008E3253">
      <w:pPr>
        <w:spacing w:line="360" w:lineRule="auto"/>
        <w:jc w:val="both"/>
        <w:rPr>
          <w:rFonts w:ascii="Times New Roman" w:hAnsi="Times New Roman" w:cs="Times New Roman"/>
          <w:b/>
          <w:bCs/>
          <w:color w:val="000000"/>
          <w:sz w:val="24"/>
          <w:szCs w:val="24"/>
          <w:shd w:val="clear" w:color="auto" w:fill="FFFFFF"/>
        </w:rPr>
      </w:pPr>
      <w:r w:rsidRPr="00B02B9D">
        <w:rPr>
          <w:rFonts w:ascii="Times New Roman" w:hAnsi="Times New Roman" w:cs="Times New Roman"/>
          <w:b/>
          <w:bCs/>
          <w:color w:val="000000"/>
          <w:sz w:val="24"/>
          <w:szCs w:val="24"/>
          <w:shd w:val="clear" w:color="auto" w:fill="FFFFFF"/>
        </w:rPr>
        <w:t>ESTURPO DE VULNERÁVEL PRATICADO NA CIADE DE CAMPINA GRANDE- PB: UMA ANÁLISE DE CASOS OCORRIDOS NO ANO DE 2018.</w:t>
      </w:r>
    </w:p>
    <w:p w:rsidR="008E3253" w:rsidRDefault="008E3253" w:rsidP="008E3253">
      <w:pPr>
        <w:spacing w:line="360" w:lineRule="auto"/>
        <w:jc w:val="right"/>
        <w:rPr>
          <w:rFonts w:ascii="Times New Roman" w:hAnsi="Times New Roman" w:cs="Times New Roman"/>
          <w:sz w:val="24"/>
          <w:szCs w:val="24"/>
        </w:rPr>
      </w:pPr>
      <w:r w:rsidRPr="00081861">
        <w:rPr>
          <w:rFonts w:ascii="Times New Roman" w:hAnsi="Times New Roman" w:cs="Times New Roman"/>
          <w:sz w:val="24"/>
          <w:szCs w:val="24"/>
        </w:rPr>
        <w:t xml:space="preserve">                                                                 </w:t>
      </w:r>
      <w:r>
        <w:rPr>
          <w:rFonts w:ascii="Times New Roman" w:hAnsi="Times New Roman" w:cs="Times New Roman"/>
          <w:sz w:val="24"/>
          <w:szCs w:val="24"/>
        </w:rPr>
        <w:t>Autora</w:t>
      </w:r>
      <w:r>
        <w:rPr>
          <w:rStyle w:val="Refdenotaderodap"/>
          <w:rFonts w:ascii="Times New Roman" w:hAnsi="Times New Roman" w:cs="Times New Roman"/>
          <w:sz w:val="24"/>
          <w:szCs w:val="24"/>
        </w:rPr>
        <w:footnoteReference w:id="1"/>
      </w:r>
      <w:r w:rsidRPr="00081861">
        <w:rPr>
          <w:rFonts w:ascii="Times New Roman" w:hAnsi="Times New Roman" w:cs="Times New Roman"/>
          <w:sz w:val="24"/>
          <w:szCs w:val="24"/>
        </w:rPr>
        <w:t xml:space="preserve"> </w:t>
      </w:r>
    </w:p>
    <w:p w:rsidR="008E3253" w:rsidRDefault="008E3253" w:rsidP="008E3253">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Orientadora</w:t>
      </w:r>
      <w:r>
        <w:rPr>
          <w:rStyle w:val="Refdenotaderodap"/>
          <w:rFonts w:ascii="Times New Roman" w:hAnsi="Times New Roman" w:cs="Times New Roman"/>
          <w:sz w:val="24"/>
          <w:szCs w:val="24"/>
        </w:rPr>
        <w:footnoteReference w:id="2"/>
      </w:r>
    </w:p>
    <w:p w:rsidR="008E3253" w:rsidRDefault="008E3253" w:rsidP="008E3253">
      <w:pPr>
        <w:tabs>
          <w:tab w:val="right" w:pos="8504"/>
        </w:tabs>
        <w:rPr>
          <w:rFonts w:ascii="Times New Roman" w:hAnsi="Times New Roman" w:cs="Times New Roman"/>
          <w:b/>
          <w:bCs/>
          <w:sz w:val="24"/>
          <w:szCs w:val="24"/>
        </w:rPr>
      </w:pPr>
      <w:r>
        <w:rPr>
          <w:rFonts w:ascii="Times New Roman" w:hAnsi="Times New Roman" w:cs="Times New Roman"/>
          <w:b/>
          <w:bCs/>
          <w:sz w:val="24"/>
          <w:szCs w:val="24"/>
        </w:rPr>
        <w:t xml:space="preserve">                                                         </w:t>
      </w:r>
    </w:p>
    <w:p w:rsidR="008E3253" w:rsidRDefault="008E3253" w:rsidP="008E3253">
      <w:pPr>
        <w:tabs>
          <w:tab w:val="right" w:pos="8504"/>
        </w:tabs>
        <w:rPr>
          <w:rFonts w:ascii="Times New Roman" w:hAnsi="Times New Roman" w:cs="Times New Roman"/>
          <w:b/>
          <w:bCs/>
          <w:sz w:val="24"/>
          <w:szCs w:val="24"/>
        </w:rPr>
      </w:pPr>
      <w:r>
        <w:rPr>
          <w:rFonts w:ascii="Times New Roman" w:hAnsi="Times New Roman" w:cs="Times New Roman"/>
          <w:b/>
          <w:bCs/>
          <w:sz w:val="24"/>
          <w:szCs w:val="24"/>
        </w:rPr>
        <w:t xml:space="preserve"> RESUMO</w:t>
      </w:r>
    </w:p>
    <w:p w:rsidR="008E3253" w:rsidRDefault="008E3253" w:rsidP="008E3253">
      <w:pPr>
        <w:tabs>
          <w:tab w:val="right" w:pos="8504"/>
        </w:tabs>
        <w:spacing w:after="0" w:line="240" w:lineRule="auto"/>
        <w:jc w:val="both"/>
        <w:rPr>
          <w:rFonts w:ascii="Times New Roman" w:eastAsia="Times New Roman" w:hAnsi="Times New Roman" w:cs="Times New Roman"/>
          <w:spacing w:val="2"/>
          <w:sz w:val="24"/>
          <w:szCs w:val="24"/>
          <w:lang w:eastAsia="pt-BR"/>
        </w:rPr>
      </w:pPr>
      <w:bookmarkStart w:id="1" w:name="_Hlk24273112"/>
      <w:r>
        <w:rPr>
          <w:rFonts w:ascii="Times New Roman" w:hAnsi="Times New Roman" w:cs="Times New Roman"/>
          <w:sz w:val="24"/>
          <w:szCs w:val="24"/>
        </w:rPr>
        <w:t xml:space="preserve">O estupro de vulnerável, crime previsto no art. 217 – A do Código Penal brasileiro, vem ganhando cada vez mais notoriedade graças ao maior acesso das informações ao público e avanços obtidos pelo nosso ordenamento. Como Campina Grande é um importante polo jurídico da Paraíba, recebendo casos provenientes dos municípios circunvizinhos, a cidade foi adotada como objeto de estudo desta pesquisa, que, por sua vez, tem como finalidade a </w:t>
      </w:r>
      <w:r>
        <w:rPr>
          <w:rFonts w:ascii="Times New Roman" w:hAnsi="Times New Roman" w:cs="Times New Roman"/>
          <w:color w:val="000000"/>
          <w:sz w:val="24"/>
          <w:szCs w:val="24"/>
          <w:shd w:val="clear" w:color="auto" w:fill="FFFFFF"/>
        </w:rPr>
        <w:t xml:space="preserve">análise das ações do delito de estupro de vulnerável e também do combate e prevenção no âmbito do direito penal, identificando se existe algum tipo de assistência oferecida aos menores abusados. Para tanto, além da revisão bibliográfica, </w:t>
      </w:r>
      <w:r>
        <w:rPr>
          <w:rFonts w:ascii="Times New Roman" w:hAnsi="Times New Roman" w:cs="Times New Roman"/>
          <w:sz w:val="24"/>
          <w:szCs w:val="24"/>
        </w:rPr>
        <w:t xml:space="preserve">uma pesquisa de campo fora desenvolvida para levantar dados de casos concretos que ocorreram na cidade no ano de 2018. Faz-se </w:t>
      </w:r>
      <w:r>
        <w:rPr>
          <w:rFonts w:ascii="Times New Roman" w:hAnsi="Times New Roman" w:cs="Times New Roman"/>
          <w:color w:val="000000" w:themeColor="text1"/>
          <w:sz w:val="24"/>
          <w:szCs w:val="24"/>
          <w:shd w:val="clear" w:color="auto" w:fill="FFFFFF"/>
        </w:rPr>
        <w:t xml:space="preserve">de extrema importância que esse tema dos crimes sexuais contra vulneráveis seja discutido pela sociedade, tendo em vista o quão frágil é a vítima e </w:t>
      </w:r>
      <w:r w:rsidRPr="00861BE8">
        <w:rPr>
          <w:rFonts w:ascii="Times New Roman" w:eastAsia="Times New Roman" w:hAnsi="Times New Roman" w:cs="Times New Roman"/>
          <w:spacing w:val="2"/>
          <w:sz w:val="24"/>
          <w:szCs w:val="24"/>
          <w:lang w:eastAsia="pt-BR"/>
        </w:rPr>
        <w:t xml:space="preserve">a amplitude dos efeitos negativos causados à pessoa </w:t>
      </w:r>
      <w:r>
        <w:rPr>
          <w:rFonts w:ascii="Times New Roman" w:eastAsia="Times New Roman" w:hAnsi="Times New Roman" w:cs="Times New Roman"/>
          <w:spacing w:val="2"/>
          <w:sz w:val="24"/>
          <w:szCs w:val="24"/>
          <w:lang w:eastAsia="pt-BR"/>
        </w:rPr>
        <w:t>vulnerável.</w:t>
      </w:r>
    </w:p>
    <w:bookmarkEnd w:id="1"/>
    <w:p w:rsidR="008E3253" w:rsidRDefault="008E3253" w:rsidP="008E3253">
      <w:pPr>
        <w:tabs>
          <w:tab w:val="right" w:pos="8504"/>
        </w:tabs>
        <w:spacing w:after="0" w:line="240" w:lineRule="auto"/>
        <w:jc w:val="both"/>
        <w:rPr>
          <w:rFonts w:ascii="Times New Roman" w:eastAsia="Times New Roman" w:hAnsi="Times New Roman" w:cs="Times New Roman"/>
          <w:spacing w:val="2"/>
          <w:sz w:val="24"/>
          <w:szCs w:val="24"/>
          <w:lang w:eastAsia="pt-BR"/>
        </w:rPr>
      </w:pPr>
    </w:p>
    <w:p w:rsidR="008E3253" w:rsidRPr="00006100" w:rsidRDefault="008E3253" w:rsidP="008E3253">
      <w:pPr>
        <w:tabs>
          <w:tab w:val="right" w:pos="8504"/>
        </w:tabs>
        <w:spacing w:after="0" w:line="240" w:lineRule="auto"/>
        <w:jc w:val="both"/>
        <w:rPr>
          <w:rFonts w:ascii="Times New Roman" w:hAnsi="Times New Roman" w:cs="Times New Roman"/>
          <w:sz w:val="24"/>
          <w:szCs w:val="24"/>
        </w:rPr>
      </w:pPr>
      <w:r>
        <w:rPr>
          <w:rFonts w:ascii="Times New Roman" w:eastAsia="Times New Roman" w:hAnsi="Times New Roman" w:cs="Times New Roman"/>
          <w:spacing w:val="2"/>
          <w:sz w:val="24"/>
          <w:szCs w:val="24"/>
          <w:lang w:eastAsia="pt-BR"/>
        </w:rPr>
        <w:t>PALAVRAS-CHAVE: Estupro de vulnerável; Campina Grande; Direito Penal.</w:t>
      </w:r>
    </w:p>
    <w:p w:rsidR="008E3253" w:rsidRDefault="008E3253" w:rsidP="008E3253">
      <w:pPr>
        <w:tabs>
          <w:tab w:val="right" w:pos="8504"/>
        </w:tabs>
        <w:rPr>
          <w:rFonts w:ascii="Times New Roman" w:hAnsi="Times New Roman" w:cs="Times New Roman"/>
          <w:b/>
          <w:bCs/>
          <w:sz w:val="24"/>
          <w:szCs w:val="24"/>
        </w:rPr>
      </w:pPr>
    </w:p>
    <w:p w:rsidR="008E3253" w:rsidRPr="00B02B9D" w:rsidRDefault="008E3253" w:rsidP="008E3253">
      <w:pPr>
        <w:tabs>
          <w:tab w:val="right" w:pos="8504"/>
        </w:tabs>
        <w:spacing w:line="240" w:lineRule="auto"/>
        <w:rPr>
          <w:rFonts w:ascii="Times New Roman" w:hAnsi="Times New Roman" w:cs="Times New Roman"/>
          <w:b/>
          <w:bCs/>
          <w:sz w:val="24"/>
          <w:szCs w:val="24"/>
          <w:lang w:val="en-US"/>
        </w:rPr>
      </w:pPr>
      <w:r w:rsidRPr="00B02B9D">
        <w:rPr>
          <w:rFonts w:ascii="Times New Roman" w:hAnsi="Times New Roman" w:cs="Times New Roman"/>
          <w:b/>
          <w:bCs/>
          <w:sz w:val="24"/>
          <w:szCs w:val="24"/>
          <w:lang w:val="en-US"/>
        </w:rPr>
        <w:t>ABSTRACT</w:t>
      </w:r>
    </w:p>
    <w:p w:rsidR="008E3253" w:rsidRPr="00B02B9D" w:rsidRDefault="008E3253" w:rsidP="008E3253">
      <w:pPr>
        <w:tabs>
          <w:tab w:val="right" w:pos="8504"/>
        </w:tabs>
        <w:spacing w:line="240" w:lineRule="auto"/>
        <w:jc w:val="both"/>
        <w:rPr>
          <w:rFonts w:ascii="Times New Roman" w:hAnsi="Times New Roman" w:cs="Times New Roman"/>
          <w:bCs/>
          <w:sz w:val="24"/>
          <w:szCs w:val="24"/>
          <w:lang w:val="en-US"/>
        </w:rPr>
      </w:pPr>
      <w:r w:rsidRPr="00B02B9D">
        <w:rPr>
          <w:rFonts w:ascii="Times New Roman" w:hAnsi="Times New Roman" w:cs="Times New Roman"/>
          <w:bCs/>
          <w:sz w:val="24"/>
          <w:szCs w:val="24"/>
          <w:lang w:val="en-US"/>
        </w:rPr>
        <w:t>The rape of vulnerable, crime that is provided for in art. 217 - The Criminal Code is gaining more and more notoriety thanks to the advances made by our order, and the introduction of a new Law has given rise to greater conviction in the face of such cases. Being Campina Grande - PB an important legal center of the state, receiving cases from the surrounding municipalities, was adopted as the object of study of this research, which, in turn, has the purpose of analyzing combat action and prevention under criminal law. , identifying if there is any kind of assistance offered to abused minors. Therefore, a field research was developed to gather data of concrete cases that occurred in the city in 2018, from which, finally, it was concluded that it is extremely important that this theme comes to the exhibition, in view of how fragile the victim is and the extent of the negative effects caused to the vulnerable person.</w:t>
      </w:r>
    </w:p>
    <w:p w:rsidR="008E3253" w:rsidRPr="00B02B9D" w:rsidRDefault="008E3253" w:rsidP="008E3253">
      <w:pPr>
        <w:tabs>
          <w:tab w:val="right" w:pos="8504"/>
        </w:tabs>
        <w:spacing w:line="240" w:lineRule="auto"/>
        <w:jc w:val="both"/>
        <w:rPr>
          <w:rFonts w:ascii="Times New Roman" w:hAnsi="Times New Roman" w:cs="Times New Roman"/>
          <w:bCs/>
          <w:sz w:val="24"/>
          <w:szCs w:val="24"/>
        </w:rPr>
      </w:pPr>
      <w:r w:rsidRPr="00B02B9D">
        <w:rPr>
          <w:rFonts w:ascii="Times New Roman" w:hAnsi="Times New Roman" w:cs="Times New Roman"/>
          <w:bCs/>
          <w:sz w:val="24"/>
          <w:szCs w:val="24"/>
          <w:lang w:val="en-US"/>
        </w:rPr>
        <w:t xml:space="preserve">KEYWORDS: Rape of vulnerable. Campina Grande. </w:t>
      </w:r>
      <w:r w:rsidRPr="00B02B9D">
        <w:rPr>
          <w:rFonts w:ascii="Times New Roman" w:hAnsi="Times New Roman" w:cs="Times New Roman"/>
          <w:bCs/>
          <w:sz w:val="24"/>
          <w:szCs w:val="24"/>
        </w:rPr>
        <w:t xml:space="preserve">Criminal </w:t>
      </w:r>
      <w:proofErr w:type="spellStart"/>
      <w:r w:rsidRPr="00B02B9D">
        <w:rPr>
          <w:rFonts w:ascii="Times New Roman" w:hAnsi="Times New Roman" w:cs="Times New Roman"/>
          <w:bCs/>
          <w:sz w:val="24"/>
          <w:szCs w:val="24"/>
        </w:rPr>
        <w:t>law</w:t>
      </w:r>
      <w:proofErr w:type="spellEnd"/>
      <w:r w:rsidRPr="00B02B9D">
        <w:rPr>
          <w:rFonts w:ascii="Times New Roman" w:hAnsi="Times New Roman" w:cs="Times New Roman"/>
          <w:bCs/>
          <w:sz w:val="24"/>
          <w:szCs w:val="24"/>
        </w:rPr>
        <w:t>.</w:t>
      </w:r>
    </w:p>
    <w:p w:rsidR="008E3253" w:rsidRDefault="008E3253" w:rsidP="008E3253">
      <w:pPr>
        <w:tabs>
          <w:tab w:val="right" w:pos="8504"/>
        </w:tabs>
        <w:rPr>
          <w:rFonts w:ascii="Times New Roman" w:hAnsi="Times New Roman" w:cs="Times New Roman"/>
          <w:b/>
          <w:bCs/>
          <w:sz w:val="24"/>
          <w:szCs w:val="24"/>
        </w:rPr>
      </w:pPr>
      <w:r>
        <w:rPr>
          <w:rFonts w:ascii="Times New Roman" w:hAnsi="Times New Roman" w:cs="Times New Roman"/>
          <w:b/>
          <w:bCs/>
          <w:sz w:val="24"/>
          <w:szCs w:val="24"/>
        </w:rPr>
        <w:t xml:space="preserve"> </w:t>
      </w:r>
    </w:p>
    <w:p w:rsidR="008E3253" w:rsidRDefault="008E3253" w:rsidP="008E3253">
      <w:pPr>
        <w:tabs>
          <w:tab w:val="right" w:pos="8504"/>
        </w:tabs>
        <w:rPr>
          <w:rFonts w:ascii="Times New Roman" w:hAnsi="Times New Roman" w:cs="Times New Roman"/>
          <w:b/>
          <w:bCs/>
          <w:sz w:val="24"/>
          <w:szCs w:val="24"/>
        </w:rPr>
      </w:pPr>
    </w:p>
    <w:p w:rsidR="008E3253" w:rsidRDefault="008E3253" w:rsidP="008E3253">
      <w:pPr>
        <w:tabs>
          <w:tab w:val="right" w:pos="8504"/>
        </w:tabs>
        <w:rPr>
          <w:rFonts w:ascii="Times New Roman" w:hAnsi="Times New Roman" w:cs="Times New Roman"/>
          <w:b/>
          <w:bCs/>
          <w:sz w:val="24"/>
          <w:szCs w:val="24"/>
        </w:rPr>
      </w:pPr>
    </w:p>
    <w:p w:rsidR="008E3253" w:rsidRPr="0003398B" w:rsidRDefault="008E3253" w:rsidP="008E3253">
      <w:pPr>
        <w:pStyle w:val="NormalWeb"/>
        <w:numPr>
          <w:ilvl w:val="0"/>
          <w:numId w:val="3"/>
        </w:numPr>
        <w:shd w:val="clear" w:color="auto" w:fill="FFFFFF"/>
        <w:spacing w:before="0" w:beforeAutospacing="0" w:after="0" w:afterAutospacing="0" w:line="360" w:lineRule="auto"/>
        <w:textAlignment w:val="baseline"/>
      </w:pPr>
      <w:bookmarkStart w:id="2" w:name="_Hlk24054792"/>
      <w:r w:rsidRPr="00861BE8">
        <w:rPr>
          <w:b/>
        </w:rPr>
        <w:t xml:space="preserve">INTRODUÇÃO </w:t>
      </w:r>
    </w:p>
    <w:bookmarkEnd w:id="2"/>
    <w:p w:rsidR="008E3253" w:rsidRDefault="008E3253" w:rsidP="008E3253">
      <w:pPr>
        <w:spacing w:after="0" w:line="360" w:lineRule="auto"/>
        <w:ind w:firstLine="708"/>
        <w:jc w:val="both"/>
        <w:rPr>
          <w:rFonts w:ascii="Times New Roman" w:hAnsi="Times New Roman" w:cs="Times New Roman"/>
          <w:color w:val="000000" w:themeColor="text1"/>
          <w:spacing w:val="-8"/>
          <w:sz w:val="24"/>
          <w:szCs w:val="24"/>
          <w:shd w:val="clear" w:color="auto" w:fill="FFFFFF"/>
        </w:rPr>
      </w:pPr>
      <w:r>
        <w:rPr>
          <w:rFonts w:ascii="Times New Roman" w:hAnsi="Times New Roman" w:cs="Times New Roman"/>
          <w:color w:val="000000" w:themeColor="text1"/>
          <w:spacing w:val="-8"/>
          <w:sz w:val="24"/>
          <w:szCs w:val="24"/>
          <w:shd w:val="clear" w:color="auto" w:fill="FFFFFF"/>
        </w:rPr>
        <w:t xml:space="preserve">Segundo o boletim epidemiológico divulgado pelo Ministério da Saúde em 25 de </w:t>
      </w:r>
      <w:proofErr w:type="gramStart"/>
      <w:r>
        <w:rPr>
          <w:rFonts w:ascii="Times New Roman" w:hAnsi="Times New Roman" w:cs="Times New Roman"/>
          <w:color w:val="000000" w:themeColor="text1"/>
          <w:spacing w:val="-8"/>
          <w:sz w:val="24"/>
          <w:szCs w:val="24"/>
          <w:shd w:val="clear" w:color="auto" w:fill="FFFFFF"/>
        </w:rPr>
        <w:t>Junh</w:t>
      </w:r>
      <w:bookmarkStart w:id="3" w:name="_GoBack"/>
      <w:bookmarkEnd w:id="3"/>
      <w:r>
        <w:rPr>
          <w:rFonts w:ascii="Times New Roman" w:hAnsi="Times New Roman" w:cs="Times New Roman"/>
          <w:color w:val="000000" w:themeColor="text1"/>
          <w:spacing w:val="-8"/>
          <w:sz w:val="24"/>
          <w:szCs w:val="24"/>
          <w:shd w:val="clear" w:color="auto" w:fill="FFFFFF"/>
        </w:rPr>
        <w:t>o</w:t>
      </w:r>
      <w:proofErr w:type="gramEnd"/>
      <w:r>
        <w:rPr>
          <w:rFonts w:ascii="Times New Roman" w:hAnsi="Times New Roman" w:cs="Times New Roman"/>
          <w:color w:val="000000" w:themeColor="text1"/>
          <w:spacing w:val="-8"/>
          <w:sz w:val="24"/>
          <w:szCs w:val="24"/>
          <w:shd w:val="clear" w:color="auto" w:fill="FFFFFF"/>
        </w:rPr>
        <w:t xml:space="preserve"> de 2018, de</w:t>
      </w:r>
      <w:r w:rsidRPr="00861BE8">
        <w:rPr>
          <w:rFonts w:ascii="Times New Roman" w:hAnsi="Times New Roman" w:cs="Times New Roman"/>
          <w:color w:val="000000" w:themeColor="text1"/>
          <w:spacing w:val="-8"/>
          <w:sz w:val="24"/>
          <w:szCs w:val="24"/>
          <w:shd w:val="clear" w:color="auto" w:fill="FFFFFF"/>
        </w:rPr>
        <w:t xml:space="preserve">ntre 2011 e 2017, o Brasil teve um grande aumento nas notificações gerais de violências sexuais contra </w:t>
      </w:r>
      <w:r>
        <w:rPr>
          <w:rFonts w:ascii="Times New Roman" w:hAnsi="Times New Roman" w:cs="Times New Roman"/>
          <w:color w:val="000000" w:themeColor="text1"/>
          <w:spacing w:val="-8"/>
          <w:sz w:val="24"/>
          <w:szCs w:val="24"/>
          <w:shd w:val="clear" w:color="auto" w:fill="FFFFFF"/>
        </w:rPr>
        <w:t>crianças e adolescentes.</w:t>
      </w:r>
    </w:p>
    <w:p w:rsidR="008E3253" w:rsidRDefault="008E3253" w:rsidP="008E3253">
      <w:pPr>
        <w:spacing w:after="0" w:line="360" w:lineRule="auto"/>
        <w:ind w:firstLine="708"/>
        <w:jc w:val="both"/>
        <w:rPr>
          <w:rFonts w:ascii="Times New Roman" w:hAnsi="Times New Roman" w:cs="Times New Roman"/>
          <w:sz w:val="24"/>
          <w:szCs w:val="24"/>
        </w:rPr>
      </w:pPr>
      <w:r w:rsidRPr="00861BE8">
        <w:rPr>
          <w:rFonts w:ascii="Times New Roman" w:hAnsi="Times New Roman" w:cs="Times New Roman"/>
          <w:sz w:val="24"/>
          <w:szCs w:val="24"/>
        </w:rPr>
        <w:t xml:space="preserve">Tal coerção afeta principalmente </w:t>
      </w:r>
      <w:r>
        <w:rPr>
          <w:rFonts w:ascii="Times New Roman" w:hAnsi="Times New Roman" w:cs="Times New Roman"/>
          <w:sz w:val="24"/>
          <w:szCs w:val="24"/>
        </w:rPr>
        <w:t>vítimas</w:t>
      </w:r>
      <w:r w:rsidRPr="00861BE8">
        <w:rPr>
          <w:rFonts w:ascii="Times New Roman" w:hAnsi="Times New Roman" w:cs="Times New Roman"/>
          <w:sz w:val="24"/>
          <w:szCs w:val="24"/>
        </w:rPr>
        <w:t xml:space="preserve"> que estão entre a faixa etária de 5 à 14 anos de idade, uma vez que estes se tornam vulneráveis devido </w:t>
      </w:r>
      <w:proofErr w:type="spellStart"/>
      <w:r w:rsidRPr="00861BE8">
        <w:rPr>
          <w:rFonts w:ascii="Times New Roman" w:hAnsi="Times New Roman" w:cs="Times New Roman"/>
          <w:sz w:val="24"/>
          <w:szCs w:val="24"/>
        </w:rPr>
        <w:t>a</w:t>
      </w:r>
      <w:proofErr w:type="spellEnd"/>
      <w:r w:rsidRPr="00861BE8">
        <w:rPr>
          <w:rFonts w:ascii="Times New Roman" w:hAnsi="Times New Roman" w:cs="Times New Roman"/>
          <w:sz w:val="24"/>
          <w:szCs w:val="24"/>
        </w:rPr>
        <w:t xml:space="preserve"> pouca idade e experiência, não sendo considerados suficientemente desenvolvidos para decidir sobre seus atos, tendo em vista que suas personalidades ainda estão em formação, e por este motivo, torna-se nítid</w:t>
      </w:r>
      <w:r>
        <w:rPr>
          <w:rFonts w:ascii="Times New Roman" w:hAnsi="Times New Roman" w:cs="Times New Roman"/>
          <w:sz w:val="24"/>
          <w:szCs w:val="24"/>
        </w:rPr>
        <w:t>a</w:t>
      </w:r>
      <w:r w:rsidRPr="00861BE8">
        <w:rPr>
          <w:rFonts w:ascii="Times New Roman" w:hAnsi="Times New Roman" w:cs="Times New Roman"/>
          <w:sz w:val="24"/>
          <w:szCs w:val="24"/>
        </w:rPr>
        <w:t xml:space="preserve"> a grande importância</w:t>
      </w:r>
      <w:r>
        <w:rPr>
          <w:rFonts w:ascii="Times New Roman" w:hAnsi="Times New Roman" w:cs="Times New Roman"/>
          <w:sz w:val="24"/>
          <w:szCs w:val="24"/>
        </w:rPr>
        <w:t xml:space="preserve"> das discussões e análise </w:t>
      </w:r>
      <w:r w:rsidRPr="00861BE8">
        <w:rPr>
          <w:rFonts w:ascii="Times New Roman" w:hAnsi="Times New Roman" w:cs="Times New Roman"/>
          <w:sz w:val="24"/>
          <w:szCs w:val="24"/>
        </w:rPr>
        <w:t xml:space="preserve">desse tema, que </w:t>
      </w:r>
      <w:r>
        <w:rPr>
          <w:rFonts w:ascii="Times New Roman" w:hAnsi="Times New Roman" w:cs="Times New Roman"/>
          <w:sz w:val="24"/>
          <w:szCs w:val="24"/>
        </w:rPr>
        <w:t>tem o intuito de proteger</w:t>
      </w:r>
      <w:r w:rsidRPr="00861BE8">
        <w:rPr>
          <w:rFonts w:ascii="Times New Roman" w:hAnsi="Times New Roman" w:cs="Times New Roman"/>
          <w:sz w:val="24"/>
          <w:szCs w:val="24"/>
        </w:rPr>
        <w:t xml:space="preserve"> menores que estão suscetíveis a atitude</w:t>
      </w:r>
      <w:r>
        <w:rPr>
          <w:rFonts w:ascii="Times New Roman" w:hAnsi="Times New Roman" w:cs="Times New Roman"/>
          <w:sz w:val="24"/>
          <w:szCs w:val="24"/>
        </w:rPr>
        <w:t>s</w:t>
      </w:r>
      <w:r w:rsidRPr="00861BE8">
        <w:rPr>
          <w:rFonts w:ascii="Times New Roman" w:hAnsi="Times New Roman" w:cs="Times New Roman"/>
          <w:sz w:val="24"/>
          <w:szCs w:val="24"/>
        </w:rPr>
        <w:t xml:space="preserve"> tão desuman</w:t>
      </w:r>
      <w:r>
        <w:rPr>
          <w:rFonts w:ascii="Times New Roman" w:hAnsi="Times New Roman" w:cs="Times New Roman"/>
          <w:sz w:val="24"/>
          <w:szCs w:val="24"/>
        </w:rPr>
        <w:t>as.</w:t>
      </w:r>
    </w:p>
    <w:p w:rsidR="008E3253" w:rsidRDefault="008E3253" w:rsidP="008E3253">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4"/>
          <w:szCs w:val="24"/>
          <w:lang w:eastAsia="pt-BR"/>
        </w:rPr>
      </w:pPr>
      <w:r w:rsidRPr="00861BE8">
        <w:rPr>
          <w:rFonts w:ascii="Times New Roman" w:eastAsia="Times New Roman" w:hAnsi="Times New Roman" w:cs="Times New Roman"/>
          <w:color w:val="000000" w:themeColor="text1"/>
          <w:sz w:val="24"/>
          <w:szCs w:val="24"/>
          <w:lang w:eastAsia="pt-BR"/>
        </w:rPr>
        <w:t>Os dados</w:t>
      </w:r>
      <w:r>
        <w:rPr>
          <w:rFonts w:ascii="Times New Roman" w:eastAsia="Times New Roman" w:hAnsi="Times New Roman" w:cs="Times New Roman"/>
          <w:color w:val="000000" w:themeColor="text1"/>
          <w:sz w:val="24"/>
          <w:szCs w:val="24"/>
          <w:lang w:eastAsia="pt-BR"/>
        </w:rPr>
        <w:t xml:space="preserve"> oficiais do Ministério da Saúde também</w:t>
      </w:r>
      <w:r w:rsidRPr="00861BE8">
        <w:rPr>
          <w:rFonts w:ascii="Times New Roman" w:eastAsia="Times New Roman" w:hAnsi="Times New Roman" w:cs="Times New Roman"/>
          <w:color w:val="000000" w:themeColor="text1"/>
          <w:sz w:val="24"/>
          <w:szCs w:val="24"/>
          <w:lang w:eastAsia="pt-BR"/>
        </w:rPr>
        <w:t xml:space="preserve"> relevam que a maioria dos abusadores desses menores são pessoas conhecidas por eles e por suas famílias. O leito familiar, que é a primeira sociedade</w:t>
      </w:r>
      <w:r>
        <w:rPr>
          <w:rFonts w:ascii="Times New Roman" w:eastAsia="Times New Roman" w:hAnsi="Times New Roman" w:cs="Times New Roman"/>
          <w:color w:val="000000" w:themeColor="text1"/>
          <w:sz w:val="24"/>
          <w:szCs w:val="24"/>
          <w:lang w:eastAsia="pt-BR"/>
        </w:rPr>
        <w:t xml:space="preserve"> sobre</w:t>
      </w:r>
      <w:r w:rsidRPr="00861BE8">
        <w:rPr>
          <w:rFonts w:ascii="Times New Roman" w:eastAsia="Times New Roman" w:hAnsi="Times New Roman" w:cs="Times New Roman"/>
          <w:color w:val="000000" w:themeColor="text1"/>
          <w:sz w:val="24"/>
          <w:szCs w:val="24"/>
          <w:lang w:eastAsia="pt-BR"/>
        </w:rPr>
        <w:t xml:space="preserve"> a qual temos conhecimento, base de toda formação para qualquer pessoa, acaba sendo, em alguns casos, o cenário para a ocorrência dessa grande perversidade, fazendo desencadear uma ideia de que os menores não estão resguardados dentro de sua própria casa ou perto de sua família, o que vem a ser gravíssimo</w:t>
      </w:r>
      <w:r>
        <w:rPr>
          <w:rFonts w:ascii="Times New Roman" w:eastAsia="Times New Roman" w:hAnsi="Times New Roman" w:cs="Times New Roman"/>
          <w:color w:val="000000" w:themeColor="text1"/>
          <w:sz w:val="24"/>
          <w:szCs w:val="24"/>
          <w:lang w:eastAsia="pt-BR"/>
        </w:rPr>
        <w:t>,</w:t>
      </w:r>
      <w:r w:rsidRPr="00861BE8">
        <w:rPr>
          <w:rFonts w:ascii="Times New Roman" w:eastAsia="Times New Roman" w:hAnsi="Times New Roman" w:cs="Times New Roman"/>
          <w:color w:val="000000" w:themeColor="text1"/>
          <w:sz w:val="24"/>
          <w:szCs w:val="24"/>
          <w:lang w:eastAsia="pt-BR"/>
        </w:rPr>
        <w:t xml:space="preserve"> </w:t>
      </w:r>
      <w:r>
        <w:rPr>
          <w:rFonts w:ascii="Times New Roman" w:eastAsia="Times New Roman" w:hAnsi="Times New Roman" w:cs="Times New Roman"/>
          <w:color w:val="000000" w:themeColor="text1"/>
          <w:sz w:val="24"/>
          <w:szCs w:val="24"/>
          <w:lang w:eastAsia="pt-BR"/>
        </w:rPr>
        <w:t>e pode</w:t>
      </w:r>
      <w:r w:rsidRPr="00861BE8">
        <w:rPr>
          <w:rFonts w:ascii="Times New Roman" w:eastAsia="Times New Roman" w:hAnsi="Times New Roman" w:cs="Times New Roman"/>
          <w:color w:val="000000" w:themeColor="text1"/>
          <w:sz w:val="24"/>
          <w:szCs w:val="24"/>
          <w:lang w:eastAsia="pt-BR"/>
        </w:rPr>
        <w:t xml:space="preserve"> deixa</w:t>
      </w:r>
      <w:r>
        <w:rPr>
          <w:rFonts w:ascii="Times New Roman" w:eastAsia="Times New Roman" w:hAnsi="Times New Roman" w:cs="Times New Roman"/>
          <w:color w:val="000000" w:themeColor="text1"/>
          <w:sz w:val="24"/>
          <w:szCs w:val="24"/>
          <w:lang w:eastAsia="pt-BR"/>
        </w:rPr>
        <w:t>r</w:t>
      </w:r>
      <w:r w:rsidRPr="00861BE8">
        <w:rPr>
          <w:rFonts w:ascii="Times New Roman" w:eastAsia="Times New Roman" w:hAnsi="Times New Roman" w:cs="Times New Roman"/>
          <w:color w:val="000000" w:themeColor="text1"/>
          <w:sz w:val="24"/>
          <w:szCs w:val="24"/>
          <w:lang w:eastAsia="pt-BR"/>
        </w:rPr>
        <w:t xml:space="preserve"> marcas negativas nos menores vulneráveis, tirando toda sua confiança </w:t>
      </w:r>
      <w:r>
        <w:rPr>
          <w:rFonts w:ascii="Times New Roman" w:eastAsia="Times New Roman" w:hAnsi="Times New Roman" w:cs="Times New Roman"/>
          <w:color w:val="000000" w:themeColor="text1"/>
          <w:sz w:val="24"/>
          <w:szCs w:val="24"/>
          <w:lang w:eastAsia="pt-BR"/>
        </w:rPr>
        <w:t>nos adultos por</w:t>
      </w:r>
      <w:r w:rsidRPr="00861BE8">
        <w:rPr>
          <w:rFonts w:ascii="Times New Roman" w:eastAsia="Times New Roman" w:hAnsi="Times New Roman" w:cs="Times New Roman"/>
          <w:color w:val="000000" w:themeColor="text1"/>
          <w:sz w:val="24"/>
          <w:szCs w:val="24"/>
          <w:lang w:eastAsia="pt-BR"/>
        </w:rPr>
        <w:t xml:space="preserve"> muito tempo, </w:t>
      </w:r>
      <w:r>
        <w:rPr>
          <w:rFonts w:ascii="Times New Roman" w:eastAsia="Times New Roman" w:hAnsi="Times New Roman" w:cs="Times New Roman"/>
          <w:color w:val="000000" w:themeColor="text1"/>
          <w:sz w:val="24"/>
          <w:szCs w:val="24"/>
          <w:lang w:eastAsia="pt-BR"/>
        </w:rPr>
        <w:t>em alguns casos, inclusive, pelo resto da vida.</w:t>
      </w:r>
    </w:p>
    <w:p w:rsidR="008E3253" w:rsidRPr="004500B6" w:rsidRDefault="008E3253" w:rsidP="008E3253">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4"/>
          <w:szCs w:val="24"/>
          <w:lang w:eastAsia="pt-BR"/>
        </w:rPr>
      </w:pPr>
      <w:r>
        <w:rPr>
          <w:rFonts w:ascii="Times New Roman" w:hAnsi="Times New Roman" w:cs="Times New Roman"/>
          <w:sz w:val="24"/>
          <w:szCs w:val="24"/>
        </w:rPr>
        <w:t xml:space="preserve">É </w:t>
      </w:r>
      <w:r w:rsidRPr="00861BE8">
        <w:rPr>
          <w:rFonts w:ascii="Times New Roman" w:hAnsi="Times New Roman" w:cs="Times New Roman"/>
          <w:sz w:val="24"/>
          <w:szCs w:val="24"/>
        </w:rPr>
        <w:t xml:space="preserve">sabido que as violências praticadas contra </w:t>
      </w:r>
      <w:r>
        <w:rPr>
          <w:rFonts w:ascii="Times New Roman" w:hAnsi="Times New Roman" w:cs="Times New Roman"/>
          <w:sz w:val="24"/>
          <w:szCs w:val="24"/>
        </w:rPr>
        <w:t>este tipo de público específico</w:t>
      </w:r>
      <w:r w:rsidRPr="00861BE8">
        <w:rPr>
          <w:rFonts w:ascii="Times New Roman" w:hAnsi="Times New Roman" w:cs="Times New Roman"/>
          <w:sz w:val="24"/>
          <w:szCs w:val="24"/>
        </w:rPr>
        <w:t xml:space="preserve"> são consideradas violação dos direitos humanos, e podem gerar inúmeros tipos de consequências no âmbito individual e social.</w:t>
      </w:r>
    </w:p>
    <w:p w:rsidR="008E3253" w:rsidRDefault="008E3253" w:rsidP="008E325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Fundamentada na evolução do Direito Penal brasileiro e na teoria aplicada aos crimes sexuais praticados contra vulneráveis, a presente pesquisa busca revelar a perspectiva do </w:t>
      </w:r>
      <w:r w:rsidRPr="00B75217">
        <w:rPr>
          <w:rFonts w:ascii="Times New Roman" w:hAnsi="Times New Roman" w:cs="Times New Roman"/>
          <w:b/>
          <w:bCs/>
          <w:sz w:val="24"/>
          <w:szCs w:val="24"/>
        </w:rPr>
        <w:t>estupro de vulnerável</w:t>
      </w:r>
      <w:r w:rsidRPr="00861BE8">
        <w:rPr>
          <w:rFonts w:ascii="Times New Roman" w:hAnsi="Times New Roman" w:cs="Times New Roman"/>
          <w:i/>
          <w:iCs/>
          <w:sz w:val="24"/>
          <w:szCs w:val="24"/>
        </w:rPr>
        <w:t xml:space="preserve"> </w:t>
      </w:r>
      <w:r w:rsidRPr="00861BE8">
        <w:rPr>
          <w:rFonts w:ascii="Times New Roman" w:hAnsi="Times New Roman" w:cs="Times New Roman"/>
          <w:sz w:val="24"/>
          <w:szCs w:val="24"/>
        </w:rPr>
        <w:t>praticado na cidade de Campina Grande - PB, mostrando através de um estudo de campo</w:t>
      </w:r>
      <w:r>
        <w:rPr>
          <w:rFonts w:ascii="Times New Roman" w:hAnsi="Times New Roman" w:cs="Times New Roman"/>
          <w:sz w:val="24"/>
          <w:szCs w:val="24"/>
        </w:rPr>
        <w:t>,</w:t>
      </w:r>
      <w:r w:rsidRPr="00861BE8">
        <w:rPr>
          <w:rFonts w:ascii="Times New Roman" w:hAnsi="Times New Roman" w:cs="Times New Roman"/>
          <w:sz w:val="24"/>
          <w:szCs w:val="24"/>
        </w:rPr>
        <w:t xml:space="preserve"> o índice de casos que ocorreram no ano de 2018</w:t>
      </w:r>
      <w:r>
        <w:rPr>
          <w:rFonts w:ascii="Times New Roman" w:hAnsi="Times New Roman" w:cs="Times New Roman"/>
          <w:sz w:val="24"/>
          <w:szCs w:val="24"/>
        </w:rPr>
        <w:t>,</w:t>
      </w:r>
      <w:r w:rsidRPr="00861BE8">
        <w:rPr>
          <w:rFonts w:ascii="Times New Roman" w:hAnsi="Times New Roman" w:cs="Times New Roman"/>
          <w:sz w:val="24"/>
          <w:szCs w:val="24"/>
        </w:rPr>
        <w:t xml:space="preserve"> </w:t>
      </w:r>
      <w:r>
        <w:rPr>
          <w:rFonts w:ascii="Times New Roman" w:hAnsi="Times New Roman" w:cs="Times New Roman"/>
          <w:sz w:val="24"/>
          <w:szCs w:val="24"/>
        </w:rPr>
        <w:t>bem como</w:t>
      </w:r>
      <w:r w:rsidRPr="00861BE8">
        <w:rPr>
          <w:rFonts w:ascii="Times New Roman" w:hAnsi="Times New Roman" w:cs="Times New Roman"/>
          <w:sz w:val="24"/>
          <w:szCs w:val="24"/>
        </w:rPr>
        <w:t xml:space="preserve"> os fatores decorrentes para que possa ser considerado estupro de vulnerável</w:t>
      </w:r>
      <w:r>
        <w:rPr>
          <w:rFonts w:ascii="Times New Roman" w:hAnsi="Times New Roman" w:cs="Times New Roman"/>
          <w:sz w:val="24"/>
          <w:szCs w:val="24"/>
        </w:rPr>
        <w:t>, respectiva punição,</w:t>
      </w:r>
      <w:r w:rsidRPr="00861BE8">
        <w:rPr>
          <w:rFonts w:ascii="Times New Roman" w:hAnsi="Times New Roman" w:cs="Times New Roman"/>
          <w:sz w:val="24"/>
          <w:szCs w:val="24"/>
        </w:rPr>
        <w:t xml:space="preserve"> como acontece</w:t>
      </w:r>
      <w:r>
        <w:rPr>
          <w:rFonts w:ascii="Times New Roman" w:hAnsi="Times New Roman" w:cs="Times New Roman"/>
          <w:sz w:val="24"/>
          <w:szCs w:val="24"/>
        </w:rPr>
        <w:t>,</w:t>
      </w:r>
      <w:r w:rsidRPr="00861BE8">
        <w:rPr>
          <w:rFonts w:ascii="Times New Roman" w:hAnsi="Times New Roman" w:cs="Times New Roman"/>
          <w:sz w:val="24"/>
          <w:szCs w:val="24"/>
        </w:rPr>
        <w:t xml:space="preserve"> suas circunstâncias agravantes e forma hediond</w:t>
      </w:r>
      <w:r>
        <w:rPr>
          <w:rFonts w:ascii="Times New Roman" w:hAnsi="Times New Roman" w:cs="Times New Roman"/>
          <w:sz w:val="24"/>
          <w:szCs w:val="24"/>
        </w:rPr>
        <w:t xml:space="preserve">a. </w:t>
      </w:r>
    </w:p>
    <w:p w:rsidR="008E3253" w:rsidRPr="00861BE8" w:rsidRDefault="008E3253" w:rsidP="008E325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Também são objeto desse artigo analisar as ações de combate e prevenção ao referido crime e averiguar e se existe algum tipo de assistência aos menores abusados. </w:t>
      </w:r>
    </w:p>
    <w:p w:rsidR="008E3253" w:rsidRPr="00861BE8" w:rsidRDefault="008E3253" w:rsidP="008E3253">
      <w:pPr>
        <w:spacing w:after="0" w:line="360" w:lineRule="auto"/>
        <w:ind w:firstLine="708"/>
        <w:jc w:val="both"/>
        <w:rPr>
          <w:rFonts w:ascii="Times New Roman" w:hAnsi="Times New Roman" w:cs="Times New Roman"/>
          <w:sz w:val="24"/>
          <w:szCs w:val="24"/>
        </w:rPr>
      </w:pPr>
      <w:r w:rsidRPr="00861BE8">
        <w:rPr>
          <w:rFonts w:ascii="Times New Roman" w:hAnsi="Times New Roman" w:cs="Times New Roman"/>
          <w:sz w:val="24"/>
          <w:szCs w:val="24"/>
        </w:rPr>
        <w:lastRenderedPageBreak/>
        <w:t>Campina Grande,</w:t>
      </w:r>
      <w:r>
        <w:rPr>
          <w:rFonts w:ascii="Times New Roman" w:hAnsi="Times New Roman" w:cs="Times New Roman"/>
          <w:sz w:val="24"/>
          <w:szCs w:val="24"/>
        </w:rPr>
        <w:t xml:space="preserve"> com população estimada de </w:t>
      </w:r>
      <w:r w:rsidRPr="00015C74">
        <w:rPr>
          <w:rFonts w:ascii="Times New Roman" w:hAnsi="Times New Roman" w:cs="Times New Roman"/>
          <w:color w:val="222222"/>
          <w:sz w:val="24"/>
          <w:szCs w:val="24"/>
          <w:shd w:val="clear" w:color="auto" w:fill="FFFFFF"/>
        </w:rPr>
        <w:t>40</w:t>
      </w:r>
      <w:r>
        <w:rPr>
          <w:rFonts w:ascii="Times New Roman" w:hAnsi="Times New Roman" w:cs="Times New Roman"/>
          <w:color w:val="222222"/>
          <w:sz w:val="24"/>
          <w:szCs w:val="24"/>
          <w:shd w:val="clear" w:color="auto" w:fill="FFFFFF"/>
        </w:rPr>
        <w:t>9</w:t>
      </w:r>
      <w:r w:rsidRPr="00015C7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731 habitantes, e área </w:t>
      </w:r>
      <w:r w:rsidRPr="00B67918">
        <w:rPr>
          <w:rFonts w:ascii="Times New Roman" w:hAnsi="Times New Roman" w:cs="Times New Roman"/>
          <w:color w:val="000000" w:themeColor="text1"/>
          <w:sz w:val="24"/>
          <w:szCs w:val="24"/>
          <w:shd w:val="clear" w:color="auto" w:fill="FFFFFF"/>
        </w:rPr>
        <w:t>593,026 </w:t>
      </w:r>
      <w:r w:rsidRPr="00B67918">
        <w:rPr>
          <w:rStyle w:val="indicador-unidade"/>
          <w:rFonts w:ascii="Times New Roman" w:hAnsi="Times New Roman" w:cs="Times New Roman"/>
          <w:color w:val="000000" w:themeColor="text1"/>
          <w:sz w:val="24"/>
          <w:szCs w:val="24"/>
          <w:bdr w:val="none" w:sz="0" w:space="0" w:color="auto" w:frame="1"/>
          <w:shd w:val="clear" w:color="auto" w:fill="FFFFFF"/>
        </w:rPr>
        <w:t>km²</w:t>
      </w:r>
      <w:r>
        <w:rPr>
          <w:rStyle w:val="indicador-unidade"/>
          <w:rFonts w:ascii="Times New Roman" w:hAnsi="Times New Roman" w:cs="Times New Roman"/>
          <w:color w:val="000000" w:themeColor="text1"/>
          <w:sz w:val="24"/>
          <w:szCs w:val="24"/>
          <w:bdr w:val="none" w:sz="0" w:space="0" w:color="auto" w:frame="1"/>
          <w:shd w:val="clear" w:color="auto" w:fill="FFFFFF"/>
        </w:rPr>
        <w:t>, segundo dados do IBGE</w:t>
      </w:r>
      <w:r>
        <w:rPr>
          <w:rStyle w:val="Refdenotaderodap"/>
          <w:rFonts w:ascii="Times New Roman" w:hAnsi="Times New Roman" w:cs="Times New Roman"/>
          <w:sz w:val="24"/>
          <w:szCs w:val="24"/>
        </w:rPr>
        <w:footnoteReference w:id="3"/>
      </w:r>
      <w:r>
        <w:rPr>
          <w:rStyle w:val="indicador-unidade"/>
          <w:rFonts w:ascii="Times New Roman" w:hAnsi="Times New Roman" w:cs="Times New Roman"/>
          <w:color w:val="000000" w:themeColor="text1"/>
          <w:sz w:val="24"/>
          <w:szCs w:val="24"/>
          <w:bdr w:val="none" w:sz="0" w:space="0" w:color="auto" w:frame="1"/>
          <w:shd w:val="clear" w:color="auto" w:fill="FFFFFF"/>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sendo a</w:t>
      </w:r>
      <w:r w:rsidRPr="00861BE8">
        <w:rPr>
          <w:rFonts w:ascii="Times New Roman" w:hAnsi="Times New Roman" w:cs="Times New Roman"/>
          <w:sz w:val="24"/>
          <w:szCs w:val="24"/>
        </w:rPr>
        <w:t xml:space="preserve"> segunda maior cid</w:t>
      </w:r>
      <w:r>
        <w:rPr>
          <w:rFonts w:ascii="Times New Roman" w:hAnsi="Times New Roman" w:cs="Times New Roman"/>
          <w:sz w:val="24"/>
          <w:szCs w:val="24"/>
        </w:rPr>
        <w:t xml:space="preserve">ade do estado da Paraíba, </w:t>
      </w:r>
      <w:r w:rsidRPr="00861BE8">
        <w:rPr>
          <w:rFonts w:ascii="Times New Roman" w:hAnsi="Times New Roman" w:cs="Times New Roman"/>
          <w:sz w:val="24"/>
          <w:szCs w:val="24"/>
        </w:rPr>
        <w:t>município sede de uma região metropolitana da qual fazem parte outros 19 municípios, o que a torna, portanto, um grande polo jurídico. Casos jurídicos</w:t>
      </w:r>
      <w:r>
        <w:rPr>
          <w:rFonts w:ascii="Times New Roman" w:hAnsi="Times New Roman" w:cs="Times New Roman"/>
          <w:sz w:val="24"/>
          <w:szCs w:val="24"/>
        </w:rPr>
        <w:t xml:space="preserve"> </w:t>
      </w:r>
      <w:r w:rsidRPr="00861BE8">
        <w:rPr>
          <w:rFonts w:ascii="Times New Roman" w:hAnsi="Times New Roman" w:cs="Times New Roman"/>
          <w:sz w:val="24"/>
          <w:szCs w:val="24"/>
        </w:rPr>
        <w:t xml:space="preserve">recorrentes em pequenas cidades vizinhas acabam sendo direcionadas para a grande comarca existente na cidade, o que exalta ainda mais sua importância, além de ser um aglomerado urbano que partilha industrias, </w:t>
      </w:r>
      <w:r>
        <w:rPr>
          <w:rFonts w:ascii="Times New Roman" w:hAnsi="Times New Roman" w:cs="Times New Roman"/>
          <w:sz w:val="24"/>
          <w:szCs w:val="24"/>
        </w:rPr>
        <w:t xml:space="preserve">projetos de </w:t>
      </w:r>
      <w:r w:rsidRPr="00861BE8">
        <w:rPr>
          <w:rFonts w:ascii="Times New Roman" w:hAnsi="Times New Roman" w:cs="Times New Roman"/>
          <w:sz w:val="24"/>
          <w:szCs w:val="24"/>
        </w:rPr>
        <w:t>infraestrutura e habitações, sendo considerada, também, uma cidade universitária.</w:t>
      </w:r>
    </w:p>
    <w:p w:rsidR="008E3253" w:rsidRDefault="008E3253" w:rsidP="008E3253">
      <w:pPr>
        <w:pStyle w:val="NormalWeb"/>
        <w:shd w:val="clear" w:color="auto" w:fill="FFFFFF"/>
        <w:spacing w:before="0" w:beforeAutospacing="0" w:after="0" w:afterAutospacing="0" w:line="360" w:lineRule="auto"/>
        <w:ind w:firstLine="708"/>
        <w:jc w:val="both"/>
        <w:textAlignment w:val="baseline"/>
      </w:pPr>
      <w:r>
        <w:rPr>
          <w:color w:val="000000"/>
          <w:shd w:val="clear" w:color="auto" w:fill="FFFFFF"/>
        </w:rPr>
        <w:t xml:space="preserve">Do ponto de vista metodológico e após revisão bibliográfica sobre o tema, foi iniciada </w:t>
      </w:r>
      <w:r w:rsidRPr="00861BE8">
        <w:rPr>
          <w:bCs/>
          <w:color w:val="000000"/>
          <w:shd w:val="clear" w:color="auto" w:fill="FFFFFF"/>
        </w:rPr>
        <w:t>uma pesquisa de campo na cidade de Campina Grande – PB, onde foram feitas coletas, análises e interpretações de fatos</w:t>
      </w:r>
      <w:r>
        <w:rPr>
          <w:bCs/>
          <w:color w:val="000000"/>
          <w:shd w:val="clear" w:color="auto" w:fill="FFFFFF"/>
        </w:rPr>
        <w:t xml:space="preserve"> documentados na Delegacia responsável por apurar infrações contra crianças e adolescentes e posteriormente no Fórum, na Vara da Infância e Juventude, </w:t>
      </w:r>
      <w:r w:rsidRPr="00861BE8">
        <w:rPr>
          <w:bCs/>
          <w:color w:val="000000"/>
          <w:shd w:val="clear" w:color="auto" w:fill="FFFFFF"/>
        </w:rPr>
        <w:t>sendo extraído</w:t>
      </w:r>
      <w:r>
        <w:rPr>
          <w:bCs/>
          <w:color w:val="000000"/>
          <w:shd w:val="clear" w:color="auto" w:fill="FFFFFF"/>
        </w:rPr>
        <w:t>s</w:t>
      </w:r>
      <w:r w:rsidRPr="00861BE8">
        <w:rPr>
          <w:bCs/>
          <w:color w:val="000000"/>
          <w:shd w:val="clear" w:color="auto" w:fill="FFFFFF"/>
        </w:rPr>
        <w:t xml:space="preserve"> dados e informações diretamente da realidade do objeto de instrução, tendo como base o estudo </w:t>
      </w:r>
      <w:r>
        <w:rPr>
          <w:bCs/>
          <w:color w:val="000000"/>
          <w:shd w:val="clear" w:color="auto" w:fill="FFFFFF"/>
        </w:rPr>
        <w:t>analítico-</w:t>
      </w:r>
      <w:r w:rsidRPr="00861BE8">
        <w:rPr>
          <w:bCs/>
          <w:color w:val="000000"/>
          <w:shd w:val="clear" w:color="auto" w:fill="FFFFFF"/>
        </w:rPr>
        <w:t>descritivo</w:t>
      </w:r>
      <w:r w:rsidRPr="00861BE8">
        <w:rPr>
          <w:color w:val="000000" w:themeColor="text1"/>
          <w:shd w:val="clear" w:color="auto" w:fill="FFFFFF"/>
        </w:rPr>
        <w:t xml:space="preserve"> para explicar o quadro atual</w:t>
      </w:r>
      <w:r>
        <w:rPr>
          <w:color w:val="000000" w:themeColor="text1"/>
          <w:shd w:val="clear" w:color="auto" w:fill="FFFFFF"/>
        </w:rPr>
        <w:t xml:space="preserve"> regional do delito de estupro de vulnerável e formas viáveis de puni-lo. </w:t>
      </w:r>
    </w:p>
    <w:p w:rsidR="008E3253" w:rsidRPr="00861BE8" w:rsidRDefault="008E3253" w:rsidP="008E3253">
      <w:pPr>
        <w:pStyle w:val="NormalWeb"/>
        <w:shd w:val="clear" w:color="auto" w:fill="FFFFFF"/>
        <w:spacing w:before="0" w:beforeAutospacing="0" w:after="0" w:afterAutospacing="0" w:line="360" w:lineRule="auto"/>
        <w:ind w:firstLine="708"/>
        <w:jc w:val="both"/>
        <w:textAlignment w:val="baseline"/>
        <w:rPr>
          <w:bCs/>
          <w:color w:val="000000"/>
          <w:shd w:val="clear" w:color="auto" w:fill="FFFFFF"/>
        </w:rPr>
      </w:pPr>
      <w:r>
        <w:t xml:space="preserve"> Destaca-se também, que o método utilizado foi o Dedutivo, </w:t>
      </w:r>
      <w:r w:rsidRPr="00861BE8">
        <w:rPr>
          <w:color w:val="000000" w:themeColor="text1"/>
          <w:shd w:val="clear" w:color="auto" w:fill="FFFFFF"/>
        </w:rPr>
        <w:t>pois este é um processo de análise de informação que utiliza a</w:t>
      </w:r>
      <w:r w:rsidRPr="00861BE8">
        <w:rPr>
          <w:rStyle w:val="Forte"/>
          <w:color w:val="000000" w:themeColor="text1"/>
          <w:shd w:val="clear" w:color="auto" w:fill="FFFFFF"/>
        </w:rPr>
        <w:t xml:space="preserve"> </w:t>
      </w:r>
      <w:r w:rsidRPr="00B75217">
        <w:rPr>
          <w:rStyle w:val="Forte"/>
          <w:b w:val="0"/>
          <w:bCs w:val="0"/>
          <w:color w:val="000000" w:themeColor="text1"/>
          <w:shd w:val="clear" w:color="auto" w:fill="FFFFFF"/>
        </w:rPr>
        <w:t>dedução e raciocínio lógico para obter uma tese concreta</w:t>
      </w:r>
      <w:r w:rsidRPr="00861BE8">
        <w:rPr>
          <w:b/>
          <w:color w:val="000000" w:themeColor="text1"/>
          <w:shd w:val="clear" w:color="auto" w:fill="FFFFFF"/>
        </w:rPr>
        <w:t> </w:t>
      </w:r>
      <w:r w:rsidRPr="00861BE8">
        <w:rPr>
          <w:color w:val="000000" w:themeColor="text1"/>
          <w:shd w:val="clear" w:color="auto" w:fill="FFFFFF"/>
        </w:rPr>
        <w:t>a respeito do assunto que está sendo abordado</w:t>
      </w:r>
      <w:r>
        <w:rPr>
          <w:color w:val="000000" w:themeColor="text1"/>
          <w:shd w:val="clear" w:color="auto" w:fill="FFFFFF"/>
        </w:rPr>
        <w:t>.</w:t>
      </w:r>
    </w:p>
    <w:p w:rsidR="008E3253" w:rsidRPr="00967B11" w:rsidRDefault="008E3253" w:rsidP="008E3253">
      <w:pPr>
        <w:shd w:val="clear" w:color="auto" w:fill="FFFFFF"/>
        <w:spacing w:after="0" w:line="360" w:lineRule="auto"/>
        <w:ind w:firstLine="708"/>
        <w:jc w:val="both"/>
        <w:textAlignment w:val="baseline"/>
        <w:rPr>
          <w:rFonts w:ascii="Times New Roman" w:eastAsia="Times New Roman" w:hAnsi="Times New Roman" w:cs="Times New Roman"/>
          <w:bCs/>
          <w:color w:val="FF0000"/>
          <w:sz w:val="24"/>
          <w:szCs w:val="24"/>
          <w:lang w:eastAsia="pt-BR"/>
        </w:rPr>
      </w:pPr>
      <w:r w:rsidRPr="00861BE8">
        <w:rPr>
          <w:rFonts w:ascii="Times New Roman" w:eastAsia="Times New Roman" w:hAnsi="Times New Roman" w:cs="Times New Roman"/>
          <w:color w:val="000000" w:themeColor="text1"/>
          <w:sz w:val="24"/>
          <w:szCs w:val="24"/>
          <w:lang w:eastAsia="pt-BR"/>
        </w:rPr>
        <w:t xml:space="preserve">Dessa forma, estas são algumas das questões que constituem a base desta pesquisa e que tem sua relevância justificada na tentativa de mudança desse </w:t>
      </w:r>
      <w:r>
        <w:rPr>
          <w:rFonts w:ascii="Times New Roman" w:eastAsia="Times New Roman" w:hAnsi="Times New Roman" w:cs="Times New Roman"/>
          <w:color w:val="000000" w:themeColor="text1"/>
          <w:sz w:val="24"/>
          <w:szCs w:val="24"/>
          <w:lang w:eastAsia="pt-BR"/>
        </w:rPr>
        <w:t>quadro de ilicitude e abuso</w:t>
      </w:r>
      <w:r w:rsidRPr="00861BE8">
        <w:rPr>
          <w:rFonts w:ascii="Times New Roman" w:eastAsia="Times New Roman" w:hAnsi="Times New Roman" w:cs="Times New Roman"/>
          <w:color w:val="000000" w:themeColor="text1"/>
          <w:sz w:val="24"/>
          <w:szCs w:val="24"/>
          <w:lang w:eastAsia="pt-BR"/>
        </w:rPr>
        <w:t xml:space="preserve">, visando a importância da criação de ambientes que sejam acolhedores e inclusivos nos espaços frequentados pelas crianças e adolescentes, nas famílias, escolas e igrejas. </w:t>
      </w:r>
      <w:r w:rsidRPr="00861BE8">
        <w:rPr>
          <w:rFonts w:ascii="Times New Roman" w:eastAsia="Times New Roman" w:hAnsi="Times New Roman" w:cs="Times New Roman"/>
          <w:bCs/>
          <w:color w:val="000000" w:themeColor="text1"/>
          <w:sz w:val="24"/>
          <w:szCs w:val="24"/>
          <w:lang w:eastAsia="pt-BR"/>
        </w:rPr>
        <w:t xml:space="preserve">Um trabalho de prevenção que se faz principalmente com informações sobre o funcionamento do corpo, a construção da sexualidade, e questões culturais de gênero, sendo promovido juntamente pelo governo e </w:t>
      </w:r>
      <w:r>
        <w:rPr>
          <w:rFonts w:ascii="Times New Roman" w:eastAsia="Times New Roman" w:hAnsi="Times New Roman" w:cs="Times New Roman"/>
          <w:bCs/>
          <w:color w:val="000000" w:themeColor="text1"/>
          <w:sz w:val="24"/>
          <w:szCs w:val="24"/>
          <w:lang w:eastAsia="pt-BR"/>
        </w:rPr>
        <w:t xml:space="preserve">pela </w:t>
      </w:r>
      <w:r w:rsidRPr="00861BE8">
        <w:rPr>
          <w:rFonts w:ascii="Times New Roman" w:eastAsia="Times New Roman" w:hAnsi="Times New Roman" w:cs="Times New Roman"/>
          <w:bCs/>
          <w:color w:val="000000" w:themeColor="text1"/>
          <w:sz w:val="24"/>
          <w:szCs w:val="24"/>
          <w:lang w:eastAsia="pt-BR"/>
        </w:rPr>
        <w:t>sociedade</w:t>
      </w:r>
      <w:r>
        <w:rPr>
          <w:rFonts w:ascii="Times New Roman" w:eastAsia="Times New Roman" w:hAnsi="Times New Roman" w:cs="Times New Roman"/>
          <w:bCs/>
          <w:color w:val="000000" w:themeColor="text1"/>
          <w:sz w:val="24"/>
          <w:szCs w:val="24"/>
          <w:lang w:eastAsia="pt-BR"/>
        </w:rPr>
        <w:t>.</w:t>
      </w:r>
    </w:p>
    <w:p w:rsidR="008E3253" w:rsidRPr="000E1554" w:rsidRDefault="008E3253" w:rsidP="008E3253">
      <w:pPr>
        <w:pStyle w:val="PargrafodaLista"/>
        <w:spacing w:after="0" w:line="360" w:lineRule="auto"/>
        <w:jc w:val="both"/>
        <w:textAlignment w:val="baseline"/>
        <w:rPr>
          <w:rFonts w:ascii="Times New Roman" w:eastAsia="Times New Roman" w:hAnsi="Times New Roman" w:cs="Times New Roman"/>
          <w:sz w:val="24"/>
          <w:szCs w:val="24"/>
          <w:lang w:eastAsia="pt-BR"/>
        </w:rPr>
      </w:pPr>
    </w:p>
    <w:p w:rsidR="008E3253" w:rsidRPr="007E4408" w:rsidRDefault="008E3253" w:rsidP="008E3253">
      <w:pPr>
        <w:shd w:val="clear" w:color="auto" w:fill="FFFFFF"/>
        <w:spacing w:after="0" w:line="360" w:lineRule="auto"/>
        <w:jc w:val="both"/>
        <w:textAlignment w:val="baseline"/>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000000" w:themeColor="text1"/>
          <w:sz w:val="24"/>
          <w:szCs w:val="24"/>
          <w:lang w:eastAsia="pt-BR"/>
        </w:rPr>
        <w:t>2.</w:t>
      </w:r>
      <w:r w:rsidRPr="007E4408">
        <w:rPr>
          <w:rFonts w:ascii="Times New Roman" w:eastAsia="Times New Roman" w:hAnsi="Times New Roman" w:cs="Times New Roman"/>
          <w:b/>
          <w:color w:val="000000" w:themeColor="text1"/>
          <w:sz w:val="24"/>
          <w:szCs w:val="24"/>
          <w:lang w:eastAsia="pt-BR"/>
        </w:rPr>
        <w:t xml:space="preserve"> </w:t>
      </w:r>
      <w:r>
        <w:rPr>
          <w:rFonts w:ascii="Times New Roman" w:eastAsia="Times New Roman" w:hAnsi="Times New Roman" w:cs="Times New Roman"/>
          <w:b/>
          <w:color w:val="000000" w:themeColor="text1"/>
          <w:sz w:val="24"/>
          <w:szCs w:val="24"/>
          <w:lang w:eastAsia="pt-BR"/>
        </w:rPr>
        <w:t xml:space="preserve"> </w:t>
      </w:r>
      <w:r w:rsidRPr="007E4408">
        <w:rPr>
          <w:rFonts w:ascii="Times New Roman" w:eastAsia="Times New Roman" w:hAnsi="Times New Roman" w:cs="Times New Roman"/>
          <w:b/>
          <w:color w:val="000000" w:themeColor="text1"/>
          <w:sz w:val="24"/>
          <w:szCs w:val="24"/>
          <w:lang w:eastAsia="pt-BR"/>
        </w:rPr>
        <w:t>O DIREITO PENAL E A INTRODUÇÃO DA LEI 12.015/2009</w:t>
      </w:r>
    </w:p>
    <w:p w:rsidR="008E3253" w:rsidRDefault="008E3253" w:rsidP="008E3253">
      <w:pPr>
        <w:pStyle w:val="NormalWeb"/>
        <w:shd w:val="clear" w:color="auto" w:fill="FFFFFF"/>
        <w:spacing w:before="0" w:beforeAutospacing="0" w:after="0" w:afterAutospacing="0" w:line="360" w:lineRule="auto"/>
        <w:jc w:val="both"/>
        <w:textAlignment w:val="baseline"/>
        <w:rPr>
          <w:spacing w:val="2"/>
          <w:shd w:val="clear" w:color="auto" w:fill="FFFFFF"/>
        </w:rPr>
      </w:pPr>
      <w:r w:rsidRPr="00861BE8">
        <w:rPr>
          <w:b/>
          <w:color w:val="000000"/>
          <w:shd w:val="clear" w:color="auto" w:fill="FFFFFF"/>
        </w:rPr>
        <w:tab/>
      </w:r>
      <w:r w:rsidRPr="00861BE8">
        <w:rPr>
          <w:color w:val="000000"/>
          <w:shd w:val="clear" w:color="auto" w:fill="FFFFFF"/>
        </w:rPr>
        <w:t xml:space="preserve"> </w:t>
      </w:r>
      <w:r>
        <w:rPr>
          <w:color w:val="000000"/>
          <w:shd w:val="clear" w:color="auto" w:fill="FFFFFF"/>
        </w:rPr>
        <w:t xml:space="preserve">O Título VI do Código Penal brasileiro, a partir da vigência da Lei 12.015/2009, de 7 de </w:t>
      </w:r>
      <w:proofErr w:type="gramStart"/>
      <w:r>
        <w:rPr>
          <w:color w:val="000000"/>
          <w:shd w:val="clear" w:color="auto" w:fill="FFFFFF"/>
        </w:rPr>
        <w:t>Agosto</w:t>
      </w:r>
      <w:proofErr w:type="gramEnd"/>
      <w:r>
        <w:rPr>
          <w:color w:val="000000"/>
          <w:shd w:val="clear" w:color="auto" w:fill="FFFFFF"/>
        </w:rPr>
        <w:t xml:space="preserve">, passou a prever os chamados crimes contra a dignidade sexual, modificando a redação anterior que previa os crimes contra os costumes. Pode-se afirmar que a dignidade sexual é espécie de gênero da dignidade humana. Assim, dividido em </w:t>
      </w:r>
      <w:r>
        <w:rPr>
          <w:color w:val="000000"/>
          <w:shd w:val="clear" w:color="auto" w:fill="FFFFFF"/>
        </w:rPr>
        <w:lastRenderedPageBreak/>
        <w:t xml:space="preserve">vários capítulos, coube ao capítulo II disciplinar os crimes sexuais contra vulneráveis. Para o legislador, o conceito de vulnerabilidade abrange os menores de 14 anos e algumas pessoas que, por enfermidade, </w:t>
      </w:r>
      <w:r w:rsidRPr="00E023E4">
        <w:rPr>
          <w:spacing w:val="2"/>
          <w:shd w:val="clear" w:color="auto" w:fill="FFFFFF"/>
        </w:rPr>
        <w:t>não tem o necessário discernimento para a prática do ato, ou que, por qualquer outra causa, não pode</w:t>
      </w:r>
      <w:r>
        <w:rPr>
          <w:spacing w:val="2"/>
          <w:shd w:val="clear" w:color="auto" w:fill="FFFFFF"/>
        </w:rPr>
        <w:t>m</w:t>
      </w:r>
      <w:r w:rsidRPr="00E023E4">
        <w:rPr>
          <w:spacing w:val="2"/>
          <w:shd w:val="clear" w:color="auto" w:fill="FFFFFF"/>
        </w:rPr>
        <w:t xml:space="preserve"> oferecer resistência.</w:t>
      </w:r>
    </w:p>
    <w:p w:rsidR="008E3253" w:rsidRDefault="008E3253" w:rsidP="008E3253">
      <w:pPr>
        <w:pStyle w:val="NormalWeb"/>
        <w:shd w:val="clear" w:color="auto" w:fill="FFFFFF"/>
        <w:spacing w:before="0" w:beforeAutospacing="0" w:after="0" w:afterAutospacing="0" w:line="360" w:lineRule="auto"/>
        <w:ind w:firstLine="708"/>
        <w:jc w:val="both"/>
        <w:textAlignment w:val="baseline"/>
        <w:rPr>
          <w:color w:val="000000"/>
          <w:shd w:val="clear" w:color="auto" w:fill="FFFFFF"/>
        </w:rPr>
      </w:pPr>
      <w:r w:rsidRPr="00E023E4">
        <w:rPr>
          <w:color w:val="000000"/>
          <w:shd w:val="clear" w:color="auto" w:fill="FFFFFF"/>
        </w:rPr>
        <w:t xml:space="preserve"> </w:t>
      </w:r>
      <w:r>
        <w:rPr>
          <w:color w:val="000000"/>
          <w:shd w:val="clear" w:color="auto" w:fill="FFFFFF"/>
        </w:rPr>
        <w:t>De acordo</w:t>
      </w:r>
      <w:r w:rsidRPr="00861BE8">
        <w:rPr>
          <w:color w:val="000000" w:themeColor="text1"/>
          <w:shd w:val="clear" w:color="auto" w:fill="FFFFFF"/>
        </w:rPr>
        <w:t xml:space="preserve"> com a </w:t>
      </w:r>
      <w:r>
        <w:rPr>
          <w:color w:val="000000" w:themeColor="text1"/>
          <w:shd w:val="clear" w:color="auto" w:fill="FFFFFF"/>
        </w:rPr>
        <w:t>composição</w:t>
      </w:r>
      <w:r w:rsidRPr="00861BE8">
        <w:rPr>
          <w:color w:val="000000" w:themeColor="text1"/>
          <w:shd w:val="clear" w:color="auto" w:fill="FFFFFF"/>
        </w:rPr>
        <w:t xml:space="preserve"> do caput</w:t>
      </w:r>
      <w:r w:rsidRPr="00861BE8">
        <w:rPr>
          <w:i/>
          <w:color w:val="000000" w:themeColor="text1"/>
          <w:shd w:val="clear" w:color="auto" w:fill="FFFFFF"/>
        </w:rPr>
        <w:t xml:space="preserve"> </w:t>
      </w:r>
      <w:r w:rsidRPr="00861BE8">
        <w:rPr>
          <w:color w:val="000000" w:themeColor="text1"/>
          <w:shd w:val="clear" w:color="auto" w:fill="FFFFFF"/>
        </w:rPr>
        <w:t>do art. 217 – A do Código Penal,</w:t>
      </w:r>
      <w:r>
        <w:rPr>
          <w:color w:val="000000" w:themeColor="text1"/>
          <w:shd w:val="clear" w:color="auto" w:fill="FFFFFF"/>
        </w:rPr>
        <w:t xml:space="preserve"> que mais nos interessa nesse caso, em razão do objeto do artigo,</w:t>
      </w:r>
      <w:r w:rsidRPr="00861BE8">
        <w:rPr>
          <w:color w:val="000000" w:themeColor="text1"/>
          <w:shd w:val="clear" w:color="auto" w:fill="FFFFFF"/>
        </w:rPr>
        <w:t xml:space="preserve"> destacam-se os seguintes elementos</w:t>
      </w:r>
      <w:r>
        <w:rPr>
          <w:color w:val="000000" w:themeColor="text1"/>
          <w:shd w:val="clear" w:color="auto" w:fill="FFFFFF"/>
        </w:rPr>
        <w:t xml:space="preserve"> do tipo:</w:t>
      </w:r>
      <w:r w:rsidRPr="00861BE8">
        <w:rPr>
          <w:color w:val="000000" w:themeColor="text1"/>
          <w:shd w:val="clear" w:color="auto" w:fill="FFFFFF"/>
        </w:rPr>
        <w:t xml:space="preserve"> a conduta de ter a conjunção carnal ou praticar qualquer outro ato libidinoso,</w:t>
      </w:r>
      <w:r>
        <w:rPr>
          <w:color w:val="000000" w:themeColor="text1"/>
          <w:shd w:val="clear" w:color="auto" w:fill="FFFFFF"/>
        </w:rPr>
        <w:t xml:space="preserve"> e fazê-lo </w:t>
      </w:r>
      <w:r w:rsidRPr="00861BE8">
        <w:rPr>
          <w:color w:val="000000" w:themeColor="text1"/>
          <w:shd w:val="clear" w:color="auto" w:fill="FFFFFF"/>
        </w:rPr>
        <w:t xml:space="preserve">com pessoa menor de 14 anos. </w:t>
      </w:r>
      <w:r>
        <w:rPr>
          <w:color w:val="000000" w:themeColor="text1"/>
          <w:spacing w:val="2"/>
        </w:rPr>
        <w:t>A</w:t>
      </w:r>
      <w:r w:rsidRPr="00861BE8">
        <w:rPr>
          <w:color w:val="000000" w:themeColor="text1"/>
          <w:spacing w:val="2"/>
        </w:rPr>
        <w:t xml:space="preserve"> nova regra tornou irrelevante o dissenso da vítima para a caracterização do crime de estupro de vulnerável, ao estabelecer </w:t>
      </w:r>
      <w:proofErr w:type="gramStart"/>
      <w:r w:rsidRPr="00861BE8">
        <w:rPr>
          <w:color w:val="000000" w:themeColor="text1"/>
          <w:spacing w:val="2"/>
        </w:rPr>
        <w:t>as elementares</w:t>
      </w:r>
      <w:proofErr w:type="gramEnd"/>
      <w:r w:rsidRPr="00861BE8">
        <w:rPr>
          <w:color w:val="000000" w:themeColor="text1"/>
          <w:spacing w:val="2"/>
        </w:rPr>
        <w:t xml:space="preserve"> do tipo penal que dispensam a vontade emanada dessas pessoas vulneráveis, nos termos da lei. </w:t>
      </w:r>
      <w:r w:rsidRPr="00861BE8">
        <w:rPr>
          <w:color w:val="000000"/>
          <w:shd w:val="clear" w:color="auto" w:fill="FFFFFF"/>
        </w:rPr>
        <w:t>À vista disso, não é exigido que a conduta seja cometida mediante violência ou grave ameaça, basta, apenas, que o agente tenha efetivado conjunção carnal, ou que com ela pratique outro ato libidinoso</w:t>
      </w:r>
      <w:r>
        <w:rPr>
          <w:color w:val="000000"/>
          <w:shd w:val="clear" w:color="auto" w:fill="FFFFFF"/>
        </w:rPr>
        <w:t>, como é previsto no §5 do mesmo artigo. (GRECO, 2011)</w:t>
      </w:r>
    </w:p>
    <w:p w:rsidR="008E3253" w:rsidRPr="009A6C85" w:rsidRDefault="008E3253" w:rsidP="008E3253">
      <w:pPr>
        <w:pStyle w:val="NormalWeb"/>
        <w:shd w:val="clear" w:color="auto" w:fill="FFFFFF"/>
        <w:spacing w:before="0" w:beforeAutospacing="0" w:after="0" w:afterAutospacing="0" w:line="360" w:lineRule="auto"/>
        <w:ind w:firstLine="708"/>
        <w:jc w:val="both"/>
        <w:textAlignment w:val="baseline"/>
        <w:rPr>
          <w:color w:val="000000" w:themeColor="text1"/>
        </w:rPr>
      </w:pPr>
      <w:r>
        <w:rPr>
          <w:color w:val="000000"/>
          <w:shd w:val="clear" w:color="auto" w:fill="FFFFFF"/>
        </w:rPr>
        <w:t>Ressalta-se, também, os sujeitos que podem figurar</w:t>
      </w:r>
      <w:r w:rsidRPr="00861BE8">
        <w:rPr>
          <w:color w:val="000000" w:themeColor="text1"/>
        </w:rPr>
        <w:t xml:space="preserve"> tanto o polo ativo, como o polo passivo, no que diz respeito ao artigo que já fora mencionado. Assim, </w:t>
      </w:r>
      <w:r>
        <w:rPr>
          <w:color w:val="000000" w:themeColor="text1"/>
        </w:rPr>
        <w:t xml:space="preserve">tanto o homem como a mulher podem figurar o sujeito ativo do delito estupro de vulnerável, salientando que, quando se tratar de conjunção carnal, a relação deverá, impreterivelmente, ser heterossexual. Mas, quando fora praticado outros atos libidinosos, qualquer pessoa poderá configurar nessa condição. Já em relação ao sujeito passivo, esta será a pessoa menor de 14 (quatorze) anos, ou portadora de enfermidade ou deficiência mental, </w:t>
      </w:r>
      <w:r w:rsidRPr="009A6C85">
        <w:rPr>
          <w:color w:val="000000" w:themeColor="text1"/>
        </w:rPr>
        <w:t>que não tenha o discernimento necessário para a prática do ato, ou que, por outra causa, não possa oferecer resistência.</w:t>
      </w:r>
      <w:r w:rsidRPr="00861BE8">
        <w:rPr>
          <w:color w:val="000000" w:themeColor="text1"/>
          <w:sz w:val="22"/>
          <w:szCs w:val="22"/>
        </w:rPr>
        <w:t xml:space="preserve"> </w:t>
      </w:r>
      <w:r w:rsidRPr="00861BE8">
        <w:rPr>
          <w:color w:val="000000" w:themeColor="text1"/>
        </w:rPr>
        <w:t>(</w:t>
      </w:r>
      <w:r>
        <w:rPr>
          <w:color w:val="000000" w:themeColor="text1"/>
        </w:rPr>
        <w:t xml:space="preserve">GRECO, </w:t>
      </w:r>
      <w:r w:rsidRPr="00861BE8">
        <w:rPr>
          <w:color w:val="000000" w:themeColor="text1"/>
        </w:rPr>
        <w:t xml:space="preserve">2011.) </w:t>
      </w:r>
    </w:p>
    <w:p w:rsidR="008E3253" w:rsidRPr="00861BE8" w:rsidRDefault="008E3253" w:rsidP="008E3253">
      <w:pPr>
        <w:pStyle w:val="NormalWeb"/>
        <w:shd w:val="clear" w:color="auto" w:fill="FFFFFF"/>
        <w:spacing w:before="0" w:beforeAutospacing="0" w:after="0" w:afterAutospacing="0" w:line="360" w:lineRule="auto"/>
        <w:ind w:firstLine="708"/>
        <w:jc w:val="both"/>
        <w:rPr>
          <w:color w:val="000000"/>
        </w:rPr>
      </w:pPr>
      <w:r w:rsidRPr="00861BE8">
        <w:rPr>
          <w:color w:val="000000"/>
        </w:rPr>
        <w:t>Importante destacar os significados de conjunção carnal e ato libidinoso.</w:t>
      </w:r>
      <w:r>
        <w:rPr>
          <w:color w:val="000000"/>
        </w:rPr>
        <w:t xml:space="preserve"> A</w:t>
      </w:r>
      <w:r w:rsidRPr="00861BE8">
        <w:rPr>
          <w:color w:val="000000"/>
        </w:rPr>
        <w:t xml:space="preserve"> conjunção carnal, prevista na primeira parte do tipo penal, </w:t>
      </w:r>
      <w:r w:rsidRPr="00861BE8">
        <w:rPr>
          <w:color w:val="222222"/>
          <w:shd w:val="clear" w:color="auto" w:fill="FFFFFF"/>
        </w:rPr>
        <w:t>é a intro</w:t>
      </w:r>
      <w:r>
        <w:rPr>
          <w:color w:val="222222"/>
          <w:shd w:val="clear" w:color="auto" w:fill="FFFFFF"/>
        </w:rPr>
        <w:t>dução</w:t>
      </w:r>
      <w:r w:rsidRPr="00861BE8">
        <w:rPr>
          <w:color w:val="222222"/>
          <w:shd w:val="clear" w:color="auto" w:fill="FFFFFF"/>
        </w:rPr>
        <w:t xml:space="preserve"> do órgão genital masculino no interior da cavidade vaginal, ou seja, no órgão genital feminino,</w:t>
      </w:r>
      <w:r w:rsidRPr="00861BE8">
        <w:rPr>
          <w:color w:val="000000"/>
        </w:rPr>
        <w:t xml:space="preserve"> tendo ou não ejaculação.</w:t>
      </w:r>
      <w:r>
        <w:rPr>
          <w:color w:val="000000"/>
        </w:rPr>
        <w:t xml:space="preserve"> Observa-se,</w:t>
      </w:r>
      <w:r w:rsidRPr="00861BE8">
        <w:rPr>
          <w:color w:val="000000"/>
        </w:rPr>
        <w:t xml:space="preserve"> que a conjunção carnal praticada contra </w:t>
      </w:r>
      <w:r>
        <w:rPr>
          <w:color w:val="000000"/>
        </w:rPr>
        <w:t>menor vulnerável</w:t>
      </w:r>
      <w:r w:rsidRPr="00861BE8">
        <w:rPr>
          <w:color w:val="000000"/>
        </w:rPr>
        <w:t xml:space="preserve"> </w:t>
      </w:r>
      <w:r>
        <w:rPr>
          <w:color w:val="000000"/>
        </w:rPr>
        <w:t>(</w:t>
      </w:r>
      <w:r w:rsidRPr="00861BE8">
        <w:rPr>
          <w:color w:val="000000"/>
        </w:rPr>
        <w:t>14</w:t>
      </w:r>
      <w:r>
        <w:rPr>
          <w:color w:val="000000"/>
        </w:rPr>
        <w:t xml:space="preserve"> anos),</w:t>
      </w:r>
      <w:r w:rsidRPr="00861BE8">
        <w:rPr>
          <w:color w:val="000000"/>
        </w:rPr>
        <w:t xml:space="preserve"> portadora de deficiência mental ou incapaz de oferecer re</w:t>
      </w:r>
      <w:r>
        <w:rPr>
          <w:color w:val="000000"/>
        </w:rPr>
        <w:t>s</w:t>
      </w:r>
      <w:r w:rsidRPr="00861BE8">
        <w:rPr>
          <w:color w:val="000000"/>
        </w:rPr>
        <w:t xml:space="preserve">istência não importando a idade, é o momento </w:t>
      </w:r>
      <w:r>
        <w:rPr>
          <w:color w:val="000000"/>
        </w:rPr>
        <w:t>em que o crime é consumado.</w:t>
      </w:r>
      <w:r w:rsidRPr="00861BE8">
        <w:rPr>
          <w:color w:val="000000"/>
        </w:rPr>
        <w:t xml:space="preserve"> </w:t>
      </w:r>
      <w:r>
        <w:rPr>
          <w:color w:val="000000"/>
        </w:rPr>
        <w:t xml:space="preserve">Nota-se, também, que na mesma parte já mencionada, </w:t>
      </w:r>
      <w:r w:rsidRPr="00861BE8">
        <w:rPr>
          <w:color w:val="000000"/>
        </w:rPr>
        <w:t xml:space="preserve">o sujeito passivo somente poderá ser </w:t>
      </w:r>
      <w:r>
        <w:rPr>
          <w:color w:val="000000"/>
        </w:rPr>
        <w:t>do sexo feminino.</w:t>
      </w:r>
    </w:p>
    <w:p w:rsidR="008E3253" w:rsidRDefault="008E3253" w:rsidP="008E3253">
      <w:pPr>
        <w:shd w:val="clear" w:color="auto" w:fill="FFFFFF"/>
        <w:spacing w:after="480" w:line="360" w:lineRule="auto"/>
        <w:ind w:firstLine="708"/>
        <w:jc w:val="both"/>
        <w:rPr>
          <w:rFonts w:ascii="Times New Roman" w:hAnsi="Times New Roman" w:cs="Times New Roman"/>
          <w:sz w:val="24"/>
          <w:szCs w:val="24"/>
        </w:rPr>
      </w:pPr>
      <w:r w:rsidRPr="00861BE8">
        <w:rPr>
          <w:rFonts w:ascii="Times New Roman" w:eastAsia="Times New Roman" w:hAnsi="Times New Roman" w:cs="Times New Roman"/>
          <w:color w:val="000000"/>
          <w:sz w:val="24"/>
          <w:szCs w:val="24"/>
          <w:lang w:eastAsia="pt-BR"/>
        </w:rPr>
        <w:t xml:space="preserve">Já em relação à segunda figura do </w:t>
      </w:r>
      <w:r>
        <w:rPr>
          <w:rFonts w:ascii="Times New Roman" w:eastAsia="Times New Roman" w:hAnsi="Times New Roman" w:cs="Times New Roman"/>
          <w:color w:val="000000"/>
          <w:sz w:val="24"/>
          <w:szCs w:val="24"/>
          <w:lang w:eastAsia="pt-BR"/>
        </w:rPr>
        <w:t>tipo penal</w:t>
      </w:r>
      <w:r w:rsidRPr="00861BE8">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que</w:t>
      </w:r>
      <w:r w:rsidRPr="00861BE8">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venha a ser </w:t>
      </w:r>
      <w:r w:rsidRPr="00861BE8">
        <w:rPr>
          <w:rFonts w:ascii="Times New Roman" w:eastAsia="Times New Roman" w:hAnsi="Times New Roman" w:cs="Times New Roman"/>
          <w:color w:val="000000"/>
          <w:sz w:val="24"/>
          <w:szCs w:val="24"/>
          <w:lang w:eastAsia="pt-BR"/>
        </w:rPr>
        <w:t>outro ato libidinoso</w:t>
      </w:r>
      <w:r>
        <w:rPr>
          <w:rFonts w:ascii="Times New Roman" w:eastAsia="Times New Roman" w:hAnsi="Times New Roman" w:cs="Times New Roman"/>
          <w:color w:val="000000"/>
          <w:sz w:val="24"/>
          <w:szCs w:val="24"/>
          <w:lang w:eastAsia="pt-BR"/>
        </w:rPr>
        <w:t xml:space="preserve"> diverso da conjunção carnal</w:t>
      </w:r>
      <w:r w:rsidRPr="00861BE8">
        <w:rPr>
          <w:rFonts w:ascii="Times New Roman" w:eastAsia="Times New Roman" w:hAnsi="Times New Roman" w:cs="Times New Roman"/>
          <w:color w:val="000000"/>
          <w:sz w:val="24"/>
          <w:szCs w:val="24"/>
          <w:lang w:eastAsia="pt-BR"/>
        </w:rPr>
        <w:t>, temos os ato</w:t>
      </w:r>
      <w:r>
        <w:rPr>
          <w:rFonts w:ascii="Times New Roman" w:eastAsia="Times New Roman" w:hAnsi="Times New Roman" w:cs="Times New Roman"/>
          <w:color w:val="000000"/>
          <w:sz w:val="24"/>
          <w:szCs w:val="24"/>
          <w:lang w:eastAsia="pt-BR"/>
        </w:rPr>
        <w:t xml:space="preserve">s </w:t>
      </w:r>
      <w:r w:rsidRPr="00861BE8">
        <w:rPr>
          <w:rFonts w:ascii="Times New Roman" w:eastAsia="Times New Roman" w:hAnsi="Times New Roman" w:cs="Times New Roman"/>
          <w:color w:val="000000"/>
          <w:sz w:val="24"/>
          <w:szCs w:val="24"/>
          <w:lang w:eastAsia="pt-BR"/>
        </w:rPr>
        <w:t xml:space="preserve">luxuriosos, a exemplo sodomia ou coito anal, a felação, a cunilíngua, a </w:t>
      </w:r>
      <w:proofErr w:type="spellStart"/>
      <w:r w:rsidRPr="00861BE8">
        <w:rPr>
          <w:rFonts w:ascii="Times New Roman" w:eastAsia="Times New Roman" w:hAnsi="Times New Roman" w:cs="Times New Roman"/>
          <w:color w:val="000000"/>
          <w:sz w:val="24"/>
          <w:szCs w:val="24"/>
          <w:lang w:eastAsia="pt-BR"/>
        </w:rPr>
        <w:t>heteromasturbação</w:t>
      </w:r>
      <w:proofErr w:type="spellEnd"/>
      <w:r w:rsidRPr="00861BE8">
        <w:rPr>
          <w:rFonts w:ascii="Times New Roman" w:eastAsia="Times New Roman" w:hAnsi="Times New Roman" w:cs="Times New Roman"/>
          <w:color w:val="000000"/>
          <w:sz w:val="24"/>
          <w:szCs w:val="24"/>
          <w:lang w:eastAsia="pt-BR"/>
        </w:rPr>
        <w:t xml:space="preserve"> dentre tantos outros</w:t>
      </w:r>
      <w:r>
        <w:rPr>
          <w:rFonts w:ascii="Times New Roman" w:eastAsia="Times New Roman" w:hAnsi="Times New Roman" w:cs="Times New Roman"/>
          <w:color w:val="000000"/>
          <w:sz w:val="24"/>
          <w:szCs w:val="24"/>
          <w:lang w:eastAsia="pt-BR"/>
        </w:rPr>
        <w:t>, enaltecendo</w:t>
      </w:r>
      <w:r w:rsidRPr="00861BE8">
        <w:rPr>
          <w:rFonts w:ascii="Times New Roman" w:hAnsi="Times New Roman" w:cs="Times New Roman"/>
          <w:sz w:val="24"/>
          <w:szCs w:val="24"/>
        </w:rPr>
        <w:t xml:space="preserve"> o intuito </w:t>
      </w:r>
      <w:r w:rsidRPr="00861BE8">
        <w:rPr>
          <w:rFonts w:ascii="Times New Roman" w:hAnsi="Times New Roman" w:cs="Times New Roman"/>
          <w:sz w:val="24"/>
          <w:szCs w:val="24"/>
        </w:rPr>
        <w:lastRenderedPageBreak/>
        <w:t>do novo tipo penal,</w:t>
      </w:r>
      <w:r>
        <w:rPr>
          <w:rFonts w:ascii="Times New Roman" w:hAnsi="Times New Roman" w:cs="Times New Roman"/>
          <w:sz w:val="24"/>
          <w:szCs w:val="24"/>
        </w:rPr>
        <w:t xml:space="preserve"> que</w:t>
      </w:r>
      <w:r w:rsidRPr="00861BE8">
        <w:rPr>
          <w:rFonts w:ascii="Times New Roman" w:hAnsi="Times New Roman" w:cs="Times New Roman"/>
          <w:sz w:val="24"/>
          <w:szCs w:val="24"/>
        </w:rPr>
        <w:t xml:space="preserve"> como se pode observar, é punir de forma mais rigorosa comportamentos que atinjam as vítimas que foram aqui mencionadas.</w:t>
      </w:r>
      <w:r>
        <w:rPr>
          <w:rStyle w:val="Refdenotaderodap"/>
          <w:rFonts w:ascii="Times New Roman" w:hAnsi="Times New Roman" w:cs="Times New Roman"/>
          <w:sz w:val="24"/>
          <w:szCs w:val="24"/>
        </w:rPr>
        <w:footnoteReference w:id="4"/>
      </w:r>
      <w:r w:rsidRPr="00861BE8">
        <w:rPr>
          <w:rFonts w:ascii="Times New Roman" w:hAnsi="Times New Roman" w:cs="Times New Roman"/>
          <w:sz w:val="24"/>
          <w:szCs w:val="24"/>
        </w:rPr>
        <w:t xml:space="preserve">  </w:t>
      </w:r>
    </w:p>
    <w:p w:rsidR="008E3253" w:rsidRDefault="008E3253" w:rsidP="008E3253">
      <w:pPr>
        <w:pStyle w:val="NormalWeb"/>
        <w:shd w:val="clear" w:color="auto" w:fill="FFFFFF"/>
        <w:spacing w:before="0" w:beforeAutospacing="0" w:after="0" w:afterAutospacing="0" w:line="360" w:lineRule="auto"/>
        <w:jc w:val="both"/>
        <w:rPr>
          <w:b/>
          <w:bCs/>
          <w:color w:val="000000" w:themeColor="text1"/>
          <w:shd w:val="clear" w:color="auto" w:fill="FFFFFF"/>
        </w:rPr>
      </w:pPr>
      <w:proofErr w:type="gramStart"/>
      <w:r>
        <w:rPr>
          <w:b/>
          <w:bCs/>
          <w:color w:val="000000" w:themeColor="text1"/>
          <w:shd w:val="clear" w:color="auto" w:fill="FFFFFF"/>
        </w:rPr>
        <w:t>2.1  CRITÉRIO</w:t>
      </w:r>
      <w:proofErr w:type="gramEnd"/>
      <w:r>
        <w:rPr>
          <w:b/>
          <w:bCs/>
          <w:color w:val="000000" w:themeColor="text1"/>
          <w:shd w:val="clear" w:color="auto" w:fill="FFFFFF"/>
        </w:rPr>
        <w:t xml:space="preserve"> ETÁRIO E A NÃO NECESSIDADE DE CONSENTIMENTO</w:t>
      </w:r>
    </w:p>
    <w:p w:rsidR="008E3253" w:rsidRPr="00FD4BC0" w:rsidRDefault="008E3253" w:rsidP="008E3253">
      <w:pPr>
        <w:pStyle w:val="NormalWeb"/>
        <w:shd w:val="clear" w:color="auto" w:fill="FFFFFF"/>
        <w:spacing w:before="0" w:beforeAutospacing="0" w:after="0" w:afterAutospacing="0" w:line="360" w:lineRule="auto"/>
        <w:ind w:firstLine="567"/>
        <w:jc w:val="both"/>
        <w:textAlignment w:val="baseline"/>
        <w:rPr>
          <w:color w:val="000000" w:themeColor="text1"/>
          <w:sz w:val="22"/>
          <w:szCs w:val="22"/>
          <w:shd w:val="clear" w:color="auto" w:fill="FFFFFF"/>
        </w:rPr>
      </w:pPr>
      <w:r>
        <w:rPr>
          <w:spacing w:val="2"/>
        </w:rPr>
        <w:t>No que diz respeito à proteção de crianças e adolescentes</w:t>
      </w:r>
      <w:r w:rsidRPr="00861BE8">
        <w:rPr>
          <w:spacing w:val="2"/>
        </w:rPr>
        <w:t>, por motivos de política criminal, o legislador</w:t>
      </w:r>
      <w:r>
        <w:rPr>
          <w:spacing w:val="2"/>
        </w:rPr>
        <w:t xml:space="preserve"> penal,</w:t>
      </w:r>
      <w:r w:rsidRPr="00861BE8">
        <w:rPr>
          <w:spacing w:val="2"/>
        </w:rPr>
        <w:t xml:space="preserve"> </w:t>
      </w:r>
      <w:r>
        <w:rPr>
          <w:spacing w:val="2"/>
        </w:rPr>
        <w:t>na construção da redação da presente</w:t>
      </w:r>
      <w:r w:rsidRPr="00861BE8">
        <w:rPr>
          <w:spacing w:val="2"/>
        </w:rPr>
        <w:t xml:space="preserve"> </w:t>
      </w:r>
      <w:r>
        <w:rPr>
          <w:spacing w:val="2"/>
        </w:rPr>
        <w:t>n</w:t>
      </w:r>
      <w:r w:rsidRPr="00861BE8">
        <w:rPr>
          <w:spacing w:val="2"/>
        </w:rPr>
        <w:t>a Lei nº </w:t>
      </w:r>
      <w:hyperlink r:id="rId7" w:tooltip="Lei nº 12.015, de 7 de agosto de 2009." w:history="1">
        <w:r w:rsidRPr="00FF1ACB">
          <w:rPr>
            <w:rStyle w:val="Hyperlink"/>
            <w:color w:val="000000" w:themeColor="text1"/>
            <w:spacing w:val="2"/>
            <w:u w:val="none"/>
          </w:rPr>
          <w:t>12.015</w:t>
        </w:r>
      </w:hyperlink>
      <w:r w:rsidRPr="00861BE8">
        <w:rPr>
          <w:color w:val="000000" w:themeColor="text1"/>
          <w:spacing w:val="2"/>
        </w:rPr>
        <w:t>/</w:t>
      </w:r>
      <w:r w:rsidRPr="00861BE8">
        <w:rPr>
          <w:spacing w:val="2"/>
        </w:rPr>
        <w:t>2009, optou pela adesão do critério etário para defini</w:t>
      </w:r>
      <w:r>
        <w:rPr>
          <w:spacing w:val="2"/>
        </w:rPr>
        <w:t>r</w:t>
      </w:r>
      <w:r w:rsidRPr="00861BE8">
        <w:rPr>
          <w:spacing w:val="2"/>
        </w:rPr>
        <w:t xml:space="preserve"> </w:t>
      </w:r>
      <w:r>
        <w:rPr>
          <w:spacing w:val="2"/>
        </w:rPr>
        <w:t>pessoas</w:t>
      </w:r>
      <w:r w:rsidRPr="00861BE8">
        <w:rPr>
          <w:spacing w:val="2"/>
        </w:rPr>
        <w:t xml:space="preserve"> vulneráveis</w:t>
      </w:r>
      <w:r>
        <w:rPr>
          <w:spacing w:val="2"/>
        </w:rPr>
        <w:t>, que nesse caso seriam</w:t>
      </w:r>
      <w:r w:rsidRPr="00861BE8">
        <w:rPr>
          <w:spacing w:val="2"/>
        </w:rPr>
        <w:t xml:space="preserve"> </w:t>
      </w:r>
      <w:r>
        <w:rPr>
          <w:spacing w:val="2"/>
        </w:rPr>
        <w:t xml:space="preserve">os </w:t>
      </w:r>
      <w:r w:rsidRPr="00861BE8">
        <w:rPr>
          <w:spacing w:val="2"/>
        </w:rPr>
        <w:t xml:space="preserve">menores de 14 anos, evitando, </w:t>
      </w:r>
      <w:r>
        <w:rPr>
          <w:spacing w:val="2"/>
        </w:rPr>
        <w:t>dessa forma</w:t>
      </w:r>
      <w:r w:rsidRPr="00861BE8">
        <w:rPr>
          <w:spacing w:val="2"/>
        </w:rPr>
        <w:t>, qualquer alegação em relação à vida sexual que essas pessoas pudessem ter tido anteriormente.</w:t>
      </w:r>
      <w:r>
        <w:rPr>
          <w:spacing w:val="2"/>
        </w:rPr>
        <w:t xml:space="preserve"> </w:t>
      </w:r>
    </w:p>
    <w:p w:rsidR="008E3253" w:rsidRPr="00967B11" w:rsidRDefault="008E3253" w:rsidP="008E3253">
      <w:pPr>
        <w:pStyle w:val="NormalWeb"/>
        <w:shd w:val="clear" w:color="auto" w:fill="FFFFFF"/>
        <w:spacing w:before="0" w:beforeAutospacing="0" w:after="0" w:afterAutospacing="0" w:line="360" w:lineRule="auto"/>
        <w:ind w:firstLine="567"/>
        <w:jc w:val="both"/>
        <w:rPr>
          <w:spacing w:val="2"/>
        </w:rPr>
      </w:pPr>
      <w:r w:rsidRPr="00861BE8">
        <w:rPr>
          <w:spacing w:val="2"/>
        </w:rPr>
        <w:t xml:space="preserve">  Antes da vigência da lei </w:t>
      </w:r>
      <w:r>
        <w:rPr>
          <w:spacing w:val="2"/>
        </w:rPr>
        <w:t>comentada acima</w:t>
      </w:r>
      <w:r w:rsidRPr="00861BE8">
        <w:rPr>
          <w:spacing w:val="2"/>
        </w:rPr>
        <w:t>, o art. </w:t>
      </w:r>
      <w:hyperlink r:id="rId8" w:tooltip="Artigo 224 do Decreto Lei nº 2.848 de 07 de Dezembro de 1940" w:history="1">
        <w:r w:rsidRPr="00FF1ACB">
          <w:rPr>
            <w:rStyle w:val="Hyperlink"/>
            <w:color w:val="000000" w:themeColor="text1"/>
            <w:spacing w:val="2"/>
            <w:u w:val="none"/>
          </w:rPr>
          <w:t>224</w:t>
        </w:r>
      </w:hyperlink>
      <w:r w:rsidRPr="00861BE8">
        <w:rPr>
          <w:color w:val="000000" w:themeColor="text1"/>
          <w:spacing w:val="2"/>
        </w:rPr>
        <w:t xml:space="preserve"> do </w:t>
      </w:r>
      <w:hyperlink r:id="rId9" w:tooltip="DECRETO-LEI No 2.848, DE 7 DE DEZEMBRO DE 1940." w:history="1">
        <w:r w:rsidRPr="00FF1ACB">
          <w:rPr>
            <w:rStyle w:val="Hyperlink"/>
            <w:color w:val="000000" w:themeColor="text1"/>
            <w:spacing w:val="2"/>
            <w:u w:val="none"/>
          </w:rPr>
          <w:t>Código Penal</w:t>
        </w:r>
      </w:hyperlink>
      <w:r>
        <w:rPr>
          <w:rStyle w:val="Hyperlink"/>
          <w:color w:val="000000" w:themeColor="text1"/>
          <w:spacing w:val="2"/>
          <w:u w:val="none"/>
        </w:rPr>
        <w:t xml:space="preserve"> (que fora revogado)</w:t>
      </w:r>
      <w:r>
        <w:rPr>
          <w:rStyle w:val="Hyperlink"/>
          <w:color w:val="000000" w:themeColor="text1"/>
          <w:spacing w:val="2"/>
        </w:rPr>
        <w:t>,</w:t>
      </w:r>
      <w:r w:rsidRPr="00861BE8">
        <w:rPr>
          <w:spacing w:val="2"/>
        </w:rPr>
        <w:t xml:space="preserve"> determinava a presunção de violência quando a vítima ainda não era maior de 14 anos e, no dia do seu décimo quarto aniversário ainda </w:t>
      </w:r>
      <w:r>
        <w:rPr>
          <w:spacing w:val="2"/>
        </w:rPr>
        <w:t>permanecia</w:t>
      </w:r>
      <w:r w:rsidRPr="00861BE8">
        <w:rPr>
          <w:spacing w:val="2"/>
        </w:rPr>
        <w:t xml:space="preserve"> a violência ficta</w:t>
      </w:r>
      <w:r>
        <w:rPr>
          <w:spacing w:val="2"/>
        </w:rPr>
        <w:t>. Nesse sentido, segue parte do projeto que culminou com a edição da Lei 12.015/09, que diz:</w:t>
      </w:r>
    </w:p>
    <w:p w:rsidR="008E3253" w:rsidRDefault="008E3253" w:rsidP="008E3253">
      <w:pPr>
        <w:pStyle w:val="NormalWeb"/>
        <w:shd w:val="clear" w:color="auto" w:fill="FFFFFF"/>
        <w:spacing w:before="0" w:beforeAutospacing="0" w:after="0" w:afterAutospacing="0"/>
        <w:ind w:left="2268"/>
        <w:jc w:val="both"/>
        <w:textAlignment w:val="baseline"/>
        <w:rPr>
          <w:color w:val="000000" w:themeColor="text1"/>
          <w:sz w:val="22"/>
          <w:szCs w:val="22"/>
          <w:shd w:val="clear" w:color="auto" w:fill="FFFFFF"/>
        </w:rPr>
      </w:pPr>
    </w:p>
    <w:p w:rsidR="008E3253" w:rsidRPr="00FD4BC0" w:rsidRDefault="008E3253" w:rsidP="008E3253">
      <w:pPr>
        <w:pStyle w:val="NormalWeb"/>
        <w:shd w:val="clear" w:color="auto" w:fill="FFFFFF"/>
        <w:spacing w:before="0" w:beforeAutospacing="0" w:after="0" w:afterAutospacing="0"/>
        <w:ind w:left="2268"/>
        <w:jc w:val="both"/>
        <w:textAlignment w:val="baseline"/>
        <w:rPr>
          <w:color w:val="000000" w:themeColor="text1"/>
          <w:sz w:val="22"/>
          <w:szCs w:val="22"/>
        </w:rPr>
      </w:pPr>
      <w:r w:rsidRPr="00FD4BC0">
        <w:rPr>
          <w:color w:val="000000" w:themeColor="text1"/>
          <w:sz w:val="22"/>
          <w:szCs w:val="22"/>
          <w:shd w:val="clear" w:color="auto" w:fill="FFFFFF"/>
        </w:rPr>
        <w:t>Com a alteração profligada pela Lei 12.015/09, os delitos de estupro e atentado violento ao pudor tornaram-se unificados em uma só capitulação penal, passando a integrar crime único de múltiplas ações</w:t>
      </w:r>
      <w:r w:rsidRPr="00FD4BC0">
        <w:rPr>
          <w:color w:val="003366"/>
          <w:sz w:val="22"/>
          <w:szCs w:val="22"/>
          <w:shd w:val="clear" w:color="auto" w:fill="FFFFFF"/>
        </w:rPr>
        <w:t>.</w:t>
      </w:r>
    </w:p>
    <w:p w:rsidR="008E3253" w:rsidRPr="00FD4BC0" w:rsidRDefault="008E3253" w:rsidP="008E3253">
      <w:pPr>
        <w:pStyle w:val="NormalWeb"/>
        <w:shd w:val="clear" w:color="auto" w:fill="FFFFFF"/>
        <w:spacing w:before="0" w:beforeAutospacing="0" w:after="0" w:afterAutospacing="0"/>
        <w:ind w:left="2268"/>
        <w:jc w:val="both"/>
        <w:textAlignment w:val="baseline"/>
        <w:rPr>
          <w:color w:val="000000" w:themeColor="text1"/>
          <w:sz w:val="22"/>
          <w:szCs w:val="22"/>
        </w:rPr>
      </w:pPr>
      <w:r w:rsidRPr="00FD4BC0">
        <w:rPr>
          <w:color w:val="000000" w:themeColor="text1"/>
          <w:sz w:val="22"/>
          <w:szCs w:val="22"/>
        </w:rPr>
        <w:t>O art. 217 – A, que tipifica o estupro de vulneráveis, substituiu o então atual regime de presunção de violência contra menor de 14 anos, previsto no art. 224 do Código Penal, havendo alteração, também, no art. 213 do mesmo Código, em que este passou a ter uma nova redação.</w:t>
      </w:r>
    </w:p>
    <w:p w:rsidR="008E3253" w:rsidRPr="00967B11" w:rsidRDefault="008E3253" w:rsidP="008E3253">
      <w:pPr>
        <w:pStyle w:val="NormalWeb"/>
        <w:shd w:val="clear" w:color="auto" w:fill="FFFFFF"/>
        <w:spacing w:before="0" w:beforeAutospacing="0" w:after="240" w:afterAutospacing="0"/>
        <w:ind w:left="2268"/>
        <w:jc w:val="both"/>
        <w:textAlignment w:val="baseline"/>
        <w:rPr>
          <w:color w:val="000000" w:themeColor="text1"/>
          <w:sz w:val="22"/>
          <w:szCs w:val="22"/>
          <w:shd w:val="clear" w:color="auto" w:fill="FFFFFF"/>
        </w:rPr>
      </w:pPr>
      <w:r w:rsidRPr="00FD4BC0">
        <w:rPr>
          <w:color w:val="000000" w:themeColor="text1"/>
          <w:sz w:val="22"/>
          <w:szCs w:val="22"/>
          <w:shd w:val="clear" w:color="auto" w:fill="FFFFFF"/>
        </w:rPr>
        <w:t>A partir desse novo conceito, pode-se dizer que a vulnerabilidade não é dada apenas aos m</w:t>
      </w:r>
      <w:r>
        <w:rPr>
          <w:color w:val="000000" w:themeColor="text1"/>
          <w:sz w:val="22"/>
          <w:szCs w:val="22"/>
          <w:shd w:val="clear" w:color="auto" w:fill="FFFFFF"/>
        </w:rPr>
        <w:t>enores de 14 anos, como também à</w:t>
      </w:r>
      <w:r w:rsidRPr="00FD4BC0">
        <w:rPr>
          <w:color w:val="000000" w:themeColor="text1"/>
          <w:sz w:val="22"/>
          <w:szCs w:val="22"/>
          <w:shd w:val="clear" w:color="auto" w:fill="FFFFFF"/>
        </w:rPr>
        <w:t>quelas que pessoas que não possuem o discernimento completo para a prática do ato sexual (BRASIL, 2009).</w:t>
      </w:r>
    </w:p>
    <w:p w:rsidR="008E3253" w:rsidRPr="00861BE8" w:rsidRDefault="008E3253" w:rsidP="008E3253">
      <w:pPr>
        <w:pStyle w:val="NormalWeb"/>
        <w:shd w:val="clear" w:color="auto" w:fill="FFFFFF"/>
        <w:spacing w:before="0" w:beforeAutospacing="0" w:after="0" w:afterAutospacing="0" w:line="360" w:lineRule="auto"/>
        <w:ind w:firstLine="567"/>
        <w:jc w:val="both"/>
        <w:rPr>
          <w:b/>
          <w:bCs/>
          <w:spacing w:val="2"/>
        </w:rPr>
      </w:pPr>
      <w:r w:rsidRPr="004500B6">
        <w:rPr>
          <w:spacing w:val="2"/>
        </w:rPr>
        <w:t xml:space="preserve"> </w:t>
      </w:r>
      <w:r>
        <w:rPr>
          <w:spacing w:val="2"/>
        </w:rPr>
        <w:t>C</w:t>
      </w:r>
      <w:r w:rsidRPr="00861BE8">
        <w:rPr>
          <w:spacing w:val="2"/>
        </w:rPr>
        <w:t xml:space="preserve">om o advento da </w:t>
      </w:r>
      <w:r>
        <w:rPr>
          <w:spacing w:val="2"/>
        </w:rPr>
        <w:t xml:space="preserve">referida </w:t>
      </w:r>
      <w:r w:rsidRPr="00861BE8">
        <w:rPr>
          <w:spacing w:val="2"/>
        </w:rPr>
        <w:t xml:space="preserve">Lei, as pessoas são vulneráveis até o dia anterior aos seus 14 anos, valendo o critério etário. </w:t>
      </w:r>
      <w:r>
        <w:rPr>
          <w:spacing w:val="2"/>
        </w:rPr>
        <w:t>Logo</w:t>
      </w:r>
      <w:r w:rsidRPr="00861BE8">
        <w:rPr>
          <w:spacing w:val="2"/>
        </w:rPr>
        <w:t xml:space="preserve">, não </w:t>
      </w:r>
      <w:r>
        <w:rPr>
          <w:spacing w:val="2"/>
        </w:rPr>
        <w:t>é mais considerado correto</w:t>
      </w:r>
      <w:r w:rsidRPr="00861BE8">
        <w:rPr>
          <w:spacing w:val="2"/>
        </w:rPr>
        <w:t xml:space="preserve"> falar em presunção de </w:t>
      </w:r>
      <w:r>
        <w:rPr>
          <w:spacing w:val="2"/>
        </w:rPr>
        <w:t>violência</w:t>
      </w:r>
      <w:r w:rsidRPr="00861BE8">
        <w:rPr>
          <w:spacing w:val="2"/>
        </w:rPr>
        <w:t xml:space="preserve"> e sim, em vulnerabilidade de</w:t>
      </w:r>
      <w:r>
        <w:rPr>
          <w:spacing w:val="2"/>
        </w:rPr>
        <w:t>corrente</w:t>
      </w:r>
      <w:r w:rsidRPr="00861BE8">
        <w:rPr>
          <w:spacing w:val="2"/>
        </w:rPr>
        <w:t xml:space="preserve"> do desenvolvimento</w:t>
      </w:r>
      <w:r>
        <w:rPr>
          <w:spacing w:val="2"/>
        </w:rPr>
        <w:t xml:space="preserve"> incompleto, seja ele </w:t>
      </w:r>
      <w:r w:rsidRPr="00861BE8">
        <w:rPr>
          <w:spacing w:val="2"/>
        </w:rPr>
        <w:t>moral</w:t>
      </w:r>
      <w:r>
        <w:rPr>
          <w:spacing w:val="2"/>
        </w:rPr>
        <w:t>, físico</w:t>
      </w:r>
      <w:r w:rsidRPr="00861BE8">
        <w:rPr>
          <w:spacing w:val="2"/>
        </w:rPr>
        <w:t xml:space="preserve"> </w:t>
      </w:r>
      <w:r>
        <w:rPr>
          <w:spacing w:val="2"/>
        </w:rPr>
        <w:t xml:space="preserve">ou </w:t>
      </w:r>
      <w:r w:rsidRPr="00861BE8">
        <w:rPr>
          <w:spacing w:val="2"/>
        </w:rPr>
        <w:t>mental</w:t>
      </w:r>
      <w:r>
        <w:rPr>
          <w:spacing w:val="2"/>
        </w:rPr>
        <w:t>, pois</w:t>
      </w:r>
      <w:r w:rsidRPr="00861BE8">
        <w:rPr>
          <w:spacing w:val="2"/>
        </w:rPr>
        <w:t xml:space="preserve"> os menores de 14 anos, teoricamente, ainda não estão </w:t>
      </w:r>
      <w:r>
        <w:rPr>
          <w:spacing w:val="2"/>
        </w:rPr>
        <w:t xml:space="preserve">sexualmente </w:t>
      </w:r>
      <w:r w:rsidRPr="00861BE8">
        <w:rPr>
          <w:spacing w:val="2"/>
        </w:rPr>
        <w:t>madur</w:t>
      </w:r>
      <w:r>
        <w:rPr>
          <w:spacing w:val="2"/>
        </w:rPr>
        <w:t>os</w:t>
      </w:r>
      <w:r w:rsidRPr="00861BE8">
        <w:rPr>
          <w:spacing w:val="2"/>
        </w:rPr>
        <w:t>, tendo em vista que ainda estão na adolescência.</w:t>
      </w:r>
    </w:p>
    <w:p w:rsidR="008E3253" w:rsidRPr="00861BE8" w:rsidRDefault="008E3253" w:rsidP="008E3253">
      <w:pPr>
        <w:pStyle w:val="NormalWeb"/>
        <w:shd w:val="clear" w:color="auto" w:fill="FFFFFF"/>
        <w:spacing w:before="0" w:beforeAutospacing="0" w:after="0" w:afterAutospacing="0" w:line="360" w:lineRule="auto"/>
        <w:ind w:firstLine="567"/>
        <w:jc w:val="both"/>
        <w:rPr>
          <w:b/>
          <w:bCs/>
          <w:spacing w:val="2"/>
        </w:rPr>
      </w:pPr>
      <w:r w:rsidRPr="00861BE8">
        <w:rPr>
          <w:spacing w:val="2"/>
        </w:rPr>
        <w:t xml:space="preserve">  Por isso, é </w:t>
      </w:r>
      <w:r w:rsidRPr="00861BE8">
        <w:t xml:space="preserve">importante observar que um dos </w:t>
      </w:r>
      <w:r>
        <w:t>critérios</w:t>
      </w:r>
      <w:r w:rsidRPr="00861BE8">
        <w:t xml:space="preserve"> considerados pelo legislador foi o </w:t>
      </w:r>
      <w:r w:rsidRPr="0085587D">
        <w:t>biológico</w:t>
      </w:r>
      <w:r w:rsidRPr="00861BE8">
        <w:t xml:space="preserve">, </w:t>
      </w:r>
      <w:r>
        <w:t>que seria a</w:t>
      </w:r>
      <w:r w:rsidRPr="00861BE8">
        <w:t xml:space="preserve"> mesma </w:t>
      </w:r>
      <w:r>
        <w:t>margem</w:t>
      </w:r>
      <w:r w:rsidRPr="00861BE8">
        <w:t xml:space="preserve"> utilizada para análise</w:t>
      </w:r>
      <w:r>
        <w:t xml:space="preserve"> e descrição</w:t>
      </w:r>
      <w:r w:rsidRPr="00861BE8">
        <w:t xml:space="preserve"> de inimputabilidade penal dos menores de 18 anos</w:t>
      </w:r>
      <w:r>
        <w:t>, que consta</w:t>
      </w:r>
      <w:r w:rsidRPr="00861BE8">
        <w:t xml:space="preserve"> no artigo 27 do Código Penal. Assim, </w:t>
      </w:r>
      <w:r>
        <w:t>no que diz respeito a</w:t>
      </w:r>
      <w:r w:rsidRPr="00861BE8">
        <w:t xml:space="preserve"> vítima menor de 14 anos e desenvolvimento sexual</w:t>
      </w:r>
      <w:r>
        <w:t xml:space="preserve"> ainda </w:t>
      </w:r>
      <w:r>
        <w:lastRenderedPageBreak/>
        <w:t>considerado imaturo</w:t>
      </w:r>
      <w:r w:rsidRPr="00861BE8">
        <w:t xml:space="preserve">, a vulnerabilidade é biológica, </w:t>
      </w:r>
      <w:r w:rsidRPr="0085587D">
        <w:t xml:space="preserve">tendo sido desconsiderada pelo legislador a capacidade de querer o ato sexual em sua vontade livre, em </w:t>
      </w:r>
      <w:r>
        <w:t>relação ao</w:t>
      </w:r>
      <w:r w:rsidRPr="0085587D">
        <w:t xml:space="preserve"> art. 217 – </w:t>
      </w:r>
      <w:r w:rsidRPr="00861BE8">
        <w:rPr>
          <w:i/>
          <w:iCs/>
        </w:rPr>
        <w:t xml:space="preserve">A. </w:t>
      </w:r>
      <w:r w:rsidRPr="00861BE8">
        <w:t xml:space="preserve">(DA SILVA, 2017) </w:t>
      </w:r>
    </w:p>
    <w:p w:rsidR="008E3253" w:rsidRPr="00861BE8" w:rsidRDefault="008E3253" w:rsidP="008E3253">
      <w:pPr>
        <w:spacing w:after="0" w:line="360" w:lineRule="auto"/>
        <w:jc w:val="both"/>
        <w:rPr>
          <w:rFonts w:ascii="Times New Roman" w:hAnsi="Times New Roman" w:cs="Times New Roman"/>
          <w:b/>
          <w:bCs/>
          <w:sz w:val="24"/>
          <w:szCs w:val="24"/>
        </w:rPr>
      </w:pPr>
      <w:r w:rsidRPr="00861BE8">
        <w:rPr>
          <w:rFonts w:ascii="Times New Roman" w:hAnsi="Times New Roman" w:cs="Times New Roman"/>
          <w:i/>
          <w:iCs/>
          <w:sz w:val="24"/>
          <w:szCs w:val="24"/>
        </w:rPr>
        <w:tab/>
      </w:r>
      <w:r w:rsidRPr="00861BE8">
        <w:rPr>
          <w:rFonts w:ascii="Times New Roman" w:hAnsi="Times New Roman" w:cs="Times New Roman"/>
          <w:sz w:val="24"/>
          <w:szCs w:val="24"/>
        </w:rPr>
        <w:t xml:space="preserve">Já o outro critério adotado foi o </w:t>
      </w:r>
      <w:proofErr w:type="spellStart"/>
      <w:r w:rsidRPr="00861BE8">
        <w:rPr>
          <w:rFonts w:ascii="Times New Roman" w:hAnsi="Times New Roman" w:cs="Times New Roman"/>
          <w:sz w:val="24"/>
          <w:szCs w:val="24"/>
        </w:rPr>
        <w:t>biopsicológico</w:t>
      </w:r>
      <w:proofErr w:type="spellEnd"/>
      <w:r w:rsidRPr="00861BE8">
        <w:rPr>
          <w:rFonts w:ascii="Times New Roman" w:hAnsi="Times New Roman" w:cs="Times New Roman"/>
          <w:sz w:val="24"/>
          <w:szCs w:val="24"/>
        </w:rPr>
        <w:t xml:space="preserve">, </w:t>
      </w:r>
      <w:r>
        <w:rPr>
          <w:rFonts w:ascii="Times New Roman" w:hAnsi="Times New Roman" w:cs="Times New Roman"/>
          <w:sz w:val="24"/>
          <w:szCs w:val="24"/>
        </w:rPr>
        <w:t xml:space="preserve">utilizado </w:t>
      </w:r>
      <w:r w:rsidRPr="00861BE8">
        <w:rPr>
          <w:rFonts w:ascii="Times New Roman" w:hAnsi="Times New Roman" w:cs="Times New Roman"/>
          <w:sz w:val="24"/>
          <w:szCs w:val="24"/>
        </w:rPr>
        <w:t>para o</w:t>
      </w:r>
      <w:r>
        <w:rPr>
          <w:rFonts w:ascii="Times New Roman" w:hAnsi="Times New Roman" w:cs="Times New Roman"/>
          <w:sz w:val="24"/>
          <w:szCs w:val="24"/>
        </w:rPr>
        <w:t>s casos de</w:t>
      </w:r>
      <w:r w:rsidRPr="00861BE8">
        <w:rPr>
          <w:rFonts w:ascii="Times New Roman" w:hAnsi="Times New Roman" w:cs="Times New Roman"/>
          <w:sz w:val="24"/>
          <w:szCs w:val="24"/>
        </w:rPr>
        <w:t xml:space="preserve"> </w:t>
      </w:r>
      <w:r w:rsidRPr="0085587D">
        <w:rPr>
          <w:rFonts w:ascii="Times New Roman" w:hAnsi="Times New Roman" w:cs="Times New Roman"/>
          <w:sz w:val="24"/>
          <w:szCs w:val="24"/>
        </w:rPr>
        <w:t>estupro de vulnerável por equiparação</w:t>
      </w:r>
      <w:r w:rsidRPr="00861BE8">
        <w:rPr>
          <w:rFonts w:ascii="Times New Roman" w:hAnsi="Times New Roman" w:cs="Times New Roman"/>
          <w:i/>
          <w:iCs/>
          <w:sz w:val="24"/>
          <w:szCs w:val="24"/>
        </w:rPr>
        <w:t xml:space="preserve">, </w:t>
      </w:r>
      <w:r w:rsidRPr="00861BE8">
        <w:rPr>
          <w:rFonts w:ascii="Times New Roman" w:hAnsi="Times New Roman" w:cs="Times New Roman"/>
          <w:sz w:val="24"/>
          <w:szCs w:val="24"/>
        </w:rPr>
        <w:t>previsto no art. 217 – A, §1º do Código Penal</w:t>
      </w:r>
      <w:r>
        <w:rPr>
          <w:rFonts w:ascii="Times New Roman" w:hAnsi="Times New Roman" w:cs="Times New Roman"/>
          <w:sz w:val="24"/>
          <w:szCs w:val="24"/>
        </w:rPr>
        <w:t>.</w:t>
      </w:r>
      <w:r w:rsidRPr="00861BE8">
        <w:rPr>
          <w:rFonts w:ascii="Times New Roman" w:hAnsi="Times New Roman" w:cs="Times New Roman"/>
          <w:sz w:val="24"/>
          <w:szCs w:val="24"/>
        </w:rPr>
        <w:t xml:space="preserve"> </w:t>
      </w:r>
      <w:r>
        <w:rPr>
          <w:rFonts w:ascii="Times New Roman" w:hAnsi="Times New Roman" w:cs="Times New Roman"/>
          <w:sz w:val="24"/>
          <w:szCs w:val="24"/>
        </w:rPr>
        <w:t>Nele,</w:t>
      </w:r>
      <w:r w:rsidRPr="00861BE8">
        <w:rPr>
          <w:rFonts w:ascii="Times New Roman" w:hAnsi="Times New Roman" w:cs="Times New Roman"/>
          <w:sz w:val="24"/>
          <w:szCs w:val="24"/>
        </w:rPr>
        <w:t xml:space="preserve"> o legislador relaciona um elemento provocador juntamente com o efeito</w:t>
      </w:r>
      <w:r>
        <w:rPr>
          <w:rFonts w:ascii="Times New Roman" w:hAnsi="Times New Roman" w:cs="Times New Roman"/>
          <w:sz w:val="24"/>
          <w:szCs w:val="24"/>
        </w:rPr>
        <w:t xml:space="preserve"> considerando </w:t>
      </w:r>
      <w:r w:rsidRPr="00861BE8">
        <w:rPr>
          <w:rFonts w:ascii="Times New Roman" w:hAnsi="Times New Roman" w:cs="Times New Roman"/>
          <w:sz w:val="24"/>
          <w:szCs w:val="24"/>
        </w:rPr>
        <w:t xml:space="preserve">uma </w:t>
      </w:r>
      <w:r w:rsidRPr="0085587D">
        <w:rPr>
          <w:rFonts w:ascii="Times New Roman" w:hAnsi="Times New Roman" w:cs="Times New Roman"/>
          <w:sz w:val="24"/>
          <w:szCs w:val="24"/>
        </w:rPr>
        <w:t xml:space="preserve">circunstância vulnerante </w:t>
      </w:r>
      <w:proofErr w:type="spellStart"/>
      <w:r w:rsidRPr="0085587D">
        <w:rPr>
          <w:rFonts w:ascii="Times New Roman" w:hAnsi="Times New Roman" w:cs="Times New Roman"/>
          <w:sz w:val="24"/>
          <w:szCs w:val="24"/>
        </w:rPr>
        <w:t>biopsicológica</w:t>
      </w:r>
      <w:proofErr w:type="spellEnd"/>
      <w:r>
        <w:rPr>
          <w:rFonts w:ascii="Times New Roman" w:hAnsi="Times New Roman" w:cs="Times New Roman"/>
          <w:i/>
          <w:iCs/>
          <w:sz w:val="24"/>
          <w:szCs w:val="24"/>
        </w:rPr>
        <w:t xml:space="preserve"> </w:t>
      </w:r>
      <w:r w:rsidRPr="0085587D">
        <w:rPr>
          <w:rFonts w:ascii="Times New Roman" w:hAnsi="Times New Roman" w:cs="Times New Roman"/>
          <w:sz w:val="24"/>
          <w:szCs w:val="24"/>
        </w:rPr>
        <w:t>que enfraquece a tomada de decisões da vítima</w:t>
      </w:r>
      <w:r>
        <w:rPr>
          <w:rFonts w:ascii="Times New Roman" w:hAnsi="Times New Roman" w:cs="Times New Roman"/>
          <w:i/>
          <w:iCs/>
          <w:sz w:val="24"/>
          <w:szCs w:val="24"/>
        </w:rPr>
        <w:t>.</w:t>
      </w:r>
      <w:r w:rsidRPr="00861BE8">
        <w:rPr>
          <w:rFonts w:ascii="Times New Roman" w:hAnsi="Times New Roman" w:cs="Times New Roman"/>
          <w:i/>
          <w:iCs/>
          <w:sz w:val="24"/>
          <w:szCs w:val="24"/>
        </w:rPr>
        <w:t xml:space="preserve"> </w:t>
      </w:r>
      <w:r w:rsidRPr="00861BE8">
        <w:rPr>
          <w:rFonts w:ascii="Times New Roman" w:hAnsi="Times New Roman" w:cs="Times New Roman"/>
          <w:sz w:val="24"/>
          <w:szCs w:val="24"/>
        </w:rPr>
        <w:t>Pode</w:t>
      </w:r>
      <w:r>
        <w:rPr>
          <w:rFonts w:ascii="Times New Roman" w:hAnsi="Times New Roman" w:cs="Times New Roman"/>
          <w:sz w:val="24"/>
          <w:szCs w:val="24"/>
        </w:rPr>
        <w:t xml:space="preserve"> ser citado como</w:t>
      </w:r>
      <w:r w:rsidRPr="00861BE8">
        <w:rPr>
          <w:rFonts w:ascii="Times New Roman" w:hAnsi="Times New Roman" w:cs="Times New Roman"/>
          <w:sz w:val="24"/>
          <w:szCs w:val="24"/>
        </w:rPr>
        <w:t xml:space="preserve"> aspecto biológico</w:t>
      </w:r>
      <w:r>
        <w:rPr>
          <w:rFonts w:ascii="Times New Roman" w:hAnsi="Times New Roman" w:cs="Times New Roman"/>
          <w:sz w:val="24"/>
          <w:szCs w:val="24"/>
        </w:rPr>
        <w:t xml:space="preserve"> a</w:t>
      </w:r>
      <w:r w:rsidRPr="00861BE8">
        <w:rPr>
          <w:rFonts w:ascii="Times New Roman" w:hAnsi="Times New Roman" w:cs="Times New Roman"/>
          <w:sz w:val="24"/>
          <w:szCs w:val="24"/>
        </w:rPr>
        <w:t xml:space="preserve"> enfermidade mental adquirida (DNA, congênita, acidental) que altera a capacidade psíquica da vítima</w:t>
      </w:r>
      <w:r>
        <w:rPr>
          <w:rFonts w:ascii="Times New Roman" w:hAnsi="Times New Roman" w:cs="Times New Roman"/>
          <w:sz w:val="24"/>
          <w:szCs w:val="24"/>
        </w:rPr>
        <w:t>, e dificulta</w:t>
      </w:r>
      <w:r w:rsidRPr="00861BE8">
        <w:rPr>
          <w:rFonts w:ascii="Times New Roman" w:hAnsi="Times New Roman" w:cs="Times New Roman"/>
          <w:sz w:val="24"/>
          <w:szCs w:val="24"/>
        </w:rPr>
        <w:t xml:space="preserve"> </w:t>
      </w:r>
      <w:r>
        <w:rPr>
          <w:rFonts w:ascii="Times New Roman" w:hAnsi="Times New Roman" w:cs="Times New Roman"/>
          <w:sz w:val="24"/>
          <w:szCs w:val="24"/>
        </w:rPr>
        <w:t>que a mesma consiga tomar certas</w:t>
      </w:r>
      <w:r w:rsidRPr="00861BE8">
        <w:rPr>
          <w:rFonts w:ascii="Times New Roman" w:hAnsi="Times New Roman" w:cs="Times New Roman"/>
          <w:sz w:val="24"/>
          <w:szCs w:val="24"/>
        </w:rPr>
        <w:t xml:space="preserve"> decisões</w:t>
      </w:r>
      <w:r>
        <w:rPr>
          <w:rFonts w:ascii="Times New Roman" w:hAnsi="Times New Roman" w:cs="Times New Roman"/>
          <w:sz w:val="24"/>
          <w:szCs w:val="24"/>
        </w:rPr>
        <w:t xml:space="preserve"> sozinha (DA SILVA, </w:t>
      </w:r>
      <w:r w:rsidRPr="006D063E">
        <w:rPr>
          <w:rFonts w:ascii="Times New Roman" w:hAnsi="Times New Roman" w:cs="Times New Roman"/>
          <w:i/>
          <w:sz w:val="24"/>
          <w:szCs w:val="24"/>
        </w:rPr>
        <w:t>op. cit</w:t>
      </w:r>
      <w:r>
        <w:rPr>
          <w:rFonts w:ascii="Times New Roman" w:hAnsi="Times New Roman" w:cs="Times New Roman"/>
          <w:sz w:val="24"/>
          <w:szCs w:val="24"/>
        </w:rPr>
        <w:t>.</w:t>
      </w:r>
      <w:r w:rsidRPr="00861BE8">
        <w:rPr>
          <w:rFonts w:ascii="Times New Roman" w:hAnsi="Times New Roman" w:cs="Times New Roman"/>
          <w:sz w:val="24"/>
          <w:szCs w:val="24"/>
        </w:rPr>
        <w:t>)</w:t>
      </w:r>
      <w:r>
        <w:rPr>
          <w:rFonts w:ascii="Times New Roman" w:hAnsi="Times New Roman" w:cs="Times New Roman"/>
          <w:sz w:val="24"/>
          <w:szCs w:val="24"/>
        </w:rPr>
        <w:t>.</w:t>
      </w:r>
      <w:r w:rsidRPr="00861BE8">
        <w:rPr>
          <w:rFonts w:ascii="Times New Roman" w:hAnsi="Times New Roman" w:cs="Times New Roman"/>
          <w:sz w:val="24"/>
          <w:szCs w:val="24"/>
        </w:rPr>
        <w:t xml:space="preserve"> </w:t>
      </w:r>
    </w:p>
    <w:p w:rsidR="008E3253" w:rsidRPr="00861BE8" w:rsidRDefault="008E3253" w:rsidP="008E3253">
      <w:pPr>
        <w:shd w:val="clear" w:color="auto" w:fill="FFFFFF"/>
        <w:spacing w:after="0" w:line="360" w:lineRule="auto"/>
        <w:ind w:firstLine="708"/>
        <w:jc w:val="both"/>
        <w:rPr>
          <w:rFonts w:ascii="Times New Roman" w:eastAsia="Times New Roman" w:hAnsi="Times New Roman" w:cs="Times New Roman"/>
          <w:b/>
          <w:bCs/>
          <w:spacing w:val="2"/>
          <w:sz w:val="24"/>
          <w:szCs w:val="24"/>
          <w:lang w:eastAsia="pt-BR"/>
        </w:rPr>
      </w:pPr>
      <w:r>
        <w:rPr>
          <w:rFonts w:ascii="Times New Roman" w:eastAsia="Times New Roman" w:hAnsi="Times New Roman" w:cs="Times New Roman"/>
          <w:spacing w:val="2"/>
          <w:sz w:val="24"/>
          <w:szCs w:val="24"/>
          <w:lang w:eastAsia="pt-BR"/>
        </w:rPr>
        <w:t>À vista</w:t>
      </w:r>
      <w:r w:rsidRPr="00861BE8">
        <w:rPr>
          <w:rFonts w:ascii="Times New Roman" w:eastAsia="Times New Roman" w:hAnsi="Times New Roman" w:cs="Times New Roman"/>
          <w:spacing w:val="2"/>
          <w:sz w:val="24"/>
          <w:szCs w:val="24"/>
          <w:lang w:eastAsia="pt-BR"/>
        </w:rPr>
        <w:t xml:space="preserve"> disso,</w:t>
      </w:r>
      <w:r>
        <w:rPr>
          <w:rFonts w:ascii="Times New Roman" w:eastAsia="Times New Roman" w:hAnsi="Times New Roman" w:cs="Times New Roman"/>
          <w:spacing w:val="2"/>
          <w:sz w:val="24"/>
          <w:szCs w:val="24"/>
          <w:lang w:eastAsia="pt-BR"/>
        </w:rPr>
        <w:t xml:space="preserve"> esse delito</w:t>
      </w:r>
      <w:r w:rsidRPr="00861BE8">
        <w:rPr>
          <w:rFonts w:ascii="Times New Roman" w:eastAsia="Times New Roman" w:hAnsi="Times New Roman" w:cs="Times New Roman"/>
          <w:spacing w:val="2"/>
          <w:sz w:val="24"/>
          <w:szCs w:val="24"/>
          <w:lang w:eastAsia="pt-BR"/>
        </w:rPr>
        <w:t xml:space="preserve"> é</w:t>
      </w:r>
      <w:r>
        <w:rPr>
          <w:rFonts w:ascii="Times New Roman" w:eastAsia="Times New Roman" w:hAnsi="Times New Roman" w:cs="Times New Roman"/>
          <w:spacing w:val="2"/>
          <w:sz w:val="24"/>
          <w:szCs w:val="24"/>
          <w:lang w:eastAsia="pt-BR"/>
        </w:rPr>
        <w:t xml:space="preserve"> um</w:t>
      </w:r>
      <w:r w:rsidRPr="00861BE8">
        <w:rPr>
          <w:rFonts w:ascii="Times New Roman" w:eastAsia="Times New Roman" w:hAnsi="Times New Roman" w:cs="Times New Roman"/>
          <w:spacing w:val="2"/>
          <w:sz w:val="24"/>
          <w:szCs w:val="24"/>
          <w:lang w:eastAsia="pt-BR"/>
        </w:rPr>
        <w:t xml:space="preserve"> crime</w:t>
      </w:r>
      <w:r>
        <w:rPr>
          <w:rFonts w:ascii="Times New Roman" w:eastAsia="Times New Roman" w:hAnsi="Times New Roman" w:cs="Times New Roman"/>
          <w:spacing w:val="2"/>
          <w:sz w:val="24"/>
          <w:szCs w:val="24"/>
          <w:lang w:eastAsia="pt-BR"/>
        </w:rPr>
        <w:t xml:space="preserve"> gravíssimo</w:t>
      </w:r>
      <w:r w:rsidRPr="00861BE8">
        <w:rPr>
          <w:rFonts w:ascii="Times New Roman" w:eastAsia="Times New Roman" w:hAnsi="Times New Roman" w:cs="Times New Roman"/>
          <w:spacing w:val="2"/>
          <w:sz w:val="24"/>
          <w:szCs w:val="24"/>
          <w:lang w:eastAsia="pt-BR"/>
        </w:rPr>
        <w:t xml:space="preserve">, </w:t>
      </w:r>
      <w:r>
        <w:rPr>
          <w:rFonts w:ascii="Times New Roman" w:eastAsia="Times New Roman" w:hAnsi="Times New Roman" w:cs="Times New Roman"/>
          <w:spacing w:val="2"/>
          <w:sz w:val="24"/>
          <w:szCs w:val="24"/>
          <w:lang w:eastAsia="pt-BR"/>
        </w:rPr>
        <w:t xml:space="preserve">sendo sua </w:t>
      </w:r>
      <w:r w:rsidRPr="00861BE8">
        <w:rPr>
          <w:rFonts w:ascii="Times New Roman" w:eastAsia="Times New Roman" w:hAnsi="Times New Roman" w:cs="Times New Roman"/>
          <w:spacing w:val="2"/>
          <w:sz w:val="24"/>
          <w:szCs w:val="24"/>
          <w:lang w:eastAsia="pt-BR"/>
        </w:rPr>
        <w:t>reprovabilidade</w:t>
      </w:r>
      <w:r>
        <w:rPr>
          <w:rFonts w:ascii="Times New Roman" w:eastAsia="Times New Roman" w:hAnsi="Times New Roman" w:cs="Times New Roman"/>
          <w:spacing w:val="2"/>
          <w:sz w:val="24"/>
          <w:szCs w:val="24"/>
          <w:lang w:eastAsia="pt-BR"/>
        </w:rPr>
        <w:t xml:space="preserve"> justificada</w:t>
      </w:r>
      <w:r w:rsidRPr="00861BE8">
        <w:rPr>
          <w:rFonts w:ascii="Times New Roman" w:eastAsia="Times New Roman" w:hAnsi="Times New Roman" w:cs="Times New Roman"/>
          <w:spacing w:val="2"/>
          <w:sz w:val="24"/>
          <w:szCs w:val="24"/>
          <w:lang w:eastAsia="pt-BR"/>
        </w:rPr>
        <w:t xml:space="preserve"> </w:t>
      </w:r>
      <w:r>
        <w:rPr>
          <w:rFonts w:ascii="Times New Roman" w:eastAsia="Times New Roman" w:hAnsi="Times New Roman" w:cs="Times New Roman"/>
          <w:spacing w:val="2"/>
          <w:sz w:val="24"/>
          <w:szCs w:val="24"/>
          <w:lang w:eastAsia="pt-BR"/>
        </w:rPr>
        <w:t>pela</w:t>
      </w:r>
      <w:r w:rsidRPr="00861BE8">
        <w:rPr>
          <w:rFonts w:ascii="Times New Roman" w:eastAsia="Times New Roman" w:hAnsi="Times New Roman" w:cs="Times New Roman"/>
          <w:spacing w:val="2"/>
          <w:sz w:val="24"/>
          <w:szCs w:val="24"/>
          <w:lang w:eastAsia="pt-BR"/>
        </w:rPr>
        <w:t xml:space="preserve"> covardia do agente </w:t>
      </w:r>
      <w:r>
        <w:rPr>
          <w:rFonts w:ascii="Times New Roman" w:eastAsia="Times New Roman" w:hAnsi="Times New Roman" w:cs="Times New Roman"/>
          <w:spacing w:val="2"/>
          <w:sz w:val="24"/>
          <w:szCs w:val="24"/>
          <w:lang w:eastAsia="pt-BR"/>
        </w:rPr>
        <w:t>ao aproveitar-se da</w:t>
      </w:r>
      <w:r w:rsidRPr="00861BE8">
        <w:rPr>
          <w:rFonts w:ascii="Times New Roman" w:eastAsia="Times New Roman" w:hAnsi="Times New Roman" w:cs="Times New Roman"/>
          <w:spacing w:val="2"/>
          <w:sz w:val="24"/>
          <w:szCs w:val="24"/>
          <w:lang w:eastAsia="pt-BR"/>
        </w:rPr>
        <w:t xml:space="preserve"> fragilidade da vítima</w:t>
      </w:r>
      <w:r>
        <w:rPr>
          <w:rFonts w:ascii="Times New Roman" w:eastAsia="Times New Roman" w:hAnsi="Times New Roman" w:cs="Times New Roman"/>
          <w:spacing w:val="2"/>
          <w:sz w:val="24"/>
          <w:szCs w:val="24"/>
          <w:lang w:eastAsia="pt-BR"/>
        </w:rPr>
        <w:t>,</w:t>
      </w:r>
      <w:r w:rsidRPr="00861BE8">
        <w:rPr>
          <w:rFonts w:ascii="Times New Roman" w:eastAsia="Times New Roman" w:hAnsi="Times New Roman" w:cs="Times New Roman"/>
          <w:spacing w:val="2"/>
          <w:sz w:val="24"/>
          <w:szCs w:val="24"/>
          <w:lang w:eastAsia="pt-BR"/>
        </w:rPr>
        <w:t xml:space="preserve"> e </w:t>
      </w:r>
      <w:r>
        <w:rPr>
          <w:rFonts w:ascii="Times New Roman" w:eastAsia="Times New Roman" w:hAnsi="Times New Roman" w:cs="Times New Roman"/>
          <w:spacing w:val="2"/>
          <w:sz w:val="24"/>
          <w:szCs w:val="24"/>
          <w:lang w:eastAsia="pt-BR"/>
        </w:rPr>
        <w:t>pela</w:t>
      </w:r>
      <w:r w:rsidRPr="00861BE8">
        <w:rPr>
          <w:rFonts w:ascii="Times New Roman" w:eastAsia="Times New Roman" w:hAnsi="Times New Roman" w:cs="Times New Roman"/>
          <w:spacing w:val="2"/>
          <w:sz w:val="24"/>
          <w:szCs w:val="24"/>
          <w:lang w:eastAsia="pt-BR"/>
        </w:rPr>
        <w:t xml:space="preserve"> amplitude dos efeitos negativos </w:t>
      </w:r>
      <w:r>
        <w:rPr>
          <w:rFonts w:ascii="Times New Roman" w:eastAsia="Times New Roman" w:hAnsi="Times New Roman" w:cs="Times New Roman"/>
          <w:spacing w:val="2"/>
          <w:sz w:val="24"/>
          <w:szCs w:val="24"/>
          <w:lang w:eastAsia="pt-BR"/>
        </w:rPr>
        <w:t>provocados</w:t>
      </w:r>
      <w:r w:rsidRPr="00861BE8">
        <w:rPr>
          <w:rFonts w:ascii="Times New Roman" w:eastAsia="Times New Roman" w:hAnsi="Times New Roman" w:cs="Times New Roman"/>
          <w:spacing w:val="2"/>
          <w:sz w:val="24"/>
          <w:szCs w:val="24"/>
          <w:lang w:eastAsia="pt-BR"/>
        </w:rPr>
        <w:t xml:space="preserve"> à pessoa de pouca idade, com enfermidade ou deficiência mental ou </w:t>
      </w:r>
      <w:r>
        <w:rPr>
          <w:rFonts w:ascii="Times New Roman" w:eastAsia="Times New Roman" w:hAnsi="Times New Roman" w:cs="Times New Roman"/>
          <w:spacing w:val="2"/>
          <w:sz w:val="24"/>
          <w:szCs w:val="24"/>
          <w:lang w:eastAsia="pt-BR"/>
        </w:rPr>
        <w:t xml:space="preserve">que não possua a mínima possibilidade de resistência para o ato sexual. </w:t>
      </w:r>
      <w:r w:rsidRPr="00861BE8">
        <w:rPr>
          <w:rFonts w:ascii="Times New Roman" w:eastAsia="Times New Roman" w:hAnsi="Times New Roman" w:cs="Times New Roman"/>
          <w:spacing w:val="2"/>
          <w:sz w:val="24"/>
          <w:szCs w:val="24"/>
          <w:lang w:eastAsia="pt-BR"/>
        </w:rPr>
        <w:t xml:space="preserve">Relatos comprovam que, no crime de estupro de vulnerável, </w:t>
      </w:r>
      <w:r>
        <w:rPr>
          <w:rFonts w:ascii="Times New Roman" w:eastAsia="Times New Roman" w:hAnsi="Times New Roman" w:cs="Times New Roman"/>
          <w:spacing w:val="2"/>
          <w:sz w:val="24"/>
          <w:szCs w:val="24"/>
          <w:lang w:eastAsia="pt-BR"/>
        </w:rPr>
        <w:t xml:space="preserve">as sequelas físicas e psíquicas deixadas nas vítimas, podem desestabiliza-las emocionalmente pelo resto da vida. </w:t>
      </w:r>
      <w:r w:rsidRPr="00861BE8">
        <w:rPr>
          <w:rFonts w:ascii="Times New Roman" w:eastAsia="Times New Roman" w:hAnsi="Times New Roman" w:cs="Times New Roman"/>
          <w:spacing w:val="2"/>
          <w:sz w:val="24"/>
          <w:szCs w:val="24"/>
          <w:lang w:eastAsia="pt-BR"/>
        </w:rPr>
        <w:t xml:space="preserve"> </w:t>
      </w:r>
    </w:p>
    <w:p w:rsidR="008E3253" w:rsidRPr="00861BE8" w:rsidRDefault="008E3253" w:rsidP="008E3253">
      <w:pPr>
        <w:spacing w:after="0" w:line="360" w:lineRule="auto"/>
        <w:jc w:val="both"/>
        <w:rPr>
          <w:rFonts w:ascii="Times New Roman" w:hAnsi="Times New Roman" w:cs="Times New Roman"/>
          <w:sz w:val="24"/>
          <w:szCs w:val="24"/>
        </w:rPr>
      </w:pPr>
      <w:r w:rsidRPr="00861BE8">
        <w:rPr>
          <w:rFonts w:ascii="Times New Roman" w:hAnsi="Times New Roman" w:cs="Times New Roman"/>
          <w:sz w:val="24"/>
          <w:szCs w:val="24"/>
        </w:rPr>
        <w:tab/>
        <w:t xml:space="preserve">Logo, após o advento da Lei 12.015/09, em especial, e da tipificação do crime de estupro de vulnerável (Art. 217 – A), percebemos nova </w:t>
      </w:r>
      <w:r>
        <w:rPr>
          <w:rFonts w:ascii="Times New Roman" w:hAnsi="Times New Roman" w:cs="Times New Roman"/>
          <w:sz w:val="24"/>
          <w:szCs w:val="24"/>
        </w:rPr>
        <w:t>inclinação</w:t>
      </w:r>
      <w:r w:rsidRPr="00861BE8">
        <w:rPr>
          <w:rFonts w:ascii="Times New Roman" w:hAnsi="Times New Roman" w:cs="Times New Roman"/>
          <w:sz w:val="24"/>
          <w:szCs w:val="24"/>
        </w:rPr>
        <w:t xml:space="preserve"> da doutrina e da jurisprudência, adotando entendimento no sentido oposto, ou seja, de que se dispensa o contato físico para a caracterização do crime de estupro de vulnerável. </w:t>
      </w:r>
    </w:p>
    <w:p w:rsidR="008E3253" w:rsidRPr="00861BE8" w:rsidRDefault="008E3253" w:rsidP="008E3253">
      <w:pPr>
        <w:pStyle w:val="NormalWeb"/>
        <w:shd w:val="clear" w:color="auto" w:fill="FFFFFF"/>
        <w:spacing w:before="0" w:beforeAutospacing="0" w:after="0" w:afterAutospacing="0" w:line="360" w:lineRule="auto"/>
        <w:ind w:firstLine="708"/>
        <w:jc w:val="both"/>
      </w:pPr>
      <w:r>
        <w:t>A título de exemplo, em</w:t>
      </w:r>
      <w:r w:rsidRPr="00861BE8">
        <w:t xml:space="preserve"> decisão de Agosto de 2016</w:t>
      </w:r>
      <w:r>
        <w:t>,</w:t>
      </w:r>
      <w:r w:rsidRPr="00861BE8">
        <w:t xml:space="preserve"> a Quinta Turma do Superior Tribunal de Justiça, no RHC 70.976/MS (2016/0121838-5), ratificou o conceito utilizado em decisão denegatória de HC de acórdão do Tribunal de Justiça do Mato Grosso do Sul (TJMS), entendendo que a contemplação lasciva configura o ato libidinoso constitutivo dos tipos dos artigos. 213 e 217 – A do Código Penal, sendo irrelevante, para a consumação dos delitos, que haja contato físico entre ofensor e ofendido, como ocorreu no caso concreto na qual uma criança foi forçada a se despir para apreciação de terceiro (DA SILVA, </w:t>
      </w:r>
      <w:r w:rsidRPr="006D063E">
        <w:rPr>
          <w:i/>
        </w:rPr>
        <w:t>op. cit</w:t>
      </w:r>
      <w:r>
        <w:t>.</w:t>
      </w:r>
      <w:r w:rsidRPr="00861BE8">
        <w:t>)</w:t>
      </w:r>
      <w:r>
        <w:t>.</w:t>
      </w:r>
      <w:r w:rsidRPr="00861BE8">
        <w:t xml:space="preserve"> </w:t>
      </w:r>
      <w:r>
        <w:t>D</w:t>
      </w:r>
      <w:r w:rsidRPr="00861BE8">
        <w:t>estac</w:t>
      </w:r>
      <w:r>
        <w:t>ou-se</w:t>
      </w:r>
      <w:r w:rsidRPr="00861BE8">
        <w:t xml:space="preserve"> também, a Súmula 593 do STJ, que d</w:t>
      </w:r>
      <w:r>
        <w:t>eterminou</w:t>
      </w:r>
      <w:r w:rsidRPr="00861BE8">
        <w:t>:</w:t>
      </w:r>
      <w:r w:rsidRPr="00861BE8">
        <w:rPr>
          <w:spacing w:val="2"/>
          <w:shd w:val="clear" w:color="auto" w:fill="FFFFFF"/>
        </w:rPr>
        <w:t xml:space="preserve"> O crime de estupro de vulnerável configura-se com a conjunção carnal ou prática de ato libidinoso com menor de 14 anos, sendo irrelevante o eventual consentimento da vítima para a prática do ato, experiência sexual anterior ou existência de relacionamento amoroso com o agente.</w:t>
      </w:r>
      <w:r w:rsidRPr="00861BE8">
        <w:t xml:space="preserve">  </w:t>
      </w:r>
    </w:p>
    <w:p w:rsidR="008E3253" w:rsidRDefault="008E3253" w:rsidP="008E3253">
      <w:pPr>
        <w:pStyle w:val="NormalWeb"/>
        <w:shd w:val="clear" w:color="auto" w:fill="FFFFFF"/>
        <w:spacing w:before="0" w:beforeAutospacing="0" w:after="0" w:afterAutospacing="0" w:line="360" w:lineRule="auto"/>
        <w:ind w:firstLine="708"/>
        <w:jc w:val="both"/>
        <w:rPr>
          <w:rFonts w:cstheme="minorHAnsi"/>
          <w:b/>
          <w:bCs/>
        </w:rPr>
      </w:pPr>
      <w:r w:rsidRPr="009E3113">
        <w:rPr>
          <w:rFonts w:cstheme="minorHAnsi"/>
        </w:rPr>
        <w:lastRenderedPageBreak/>
        <w:t xml:space="preserve">A doutrina é uniforme em entender que apesar deste artigo do Código Penal não narrar a violência ou grave ameaça como elementar do crime, o verbo “ter” autoriza ação livre </w:t>
      </w:r>
      <w:r>
        <w:rPr>
          <w:rFonts w:cstheme="minorHAnsi"/>
        </w:rPr>
        <w:t xml:space="preserve">para interpretação </w:t>
      </w:r>
      <w:r w:rsidRPr="009E3113">
        <w:rPr>
          <w:rFonts w:cstheme="minorHAnsi"/>
        </w:rPr>
        <w:t xml:space="preserve">do agente, de maneira que empregando ou não violência ou grave ameaça para </w:t>
      </w:r>
      <w:r w:rsidRPr="008B17C9">
        <w:rPr>
          <w:rFonts w:cstheme="minorHAnsi"/>
        </w:rPr>
        <w:t>“ter conjunção carnal ou praticar outro ato libidinoso com menor de 14 anos (catorze) anos</w:t>
      </w:r>
      <w:r w:rsidRPr="009E3113">
        <w:rPr>
          <w:rFonts w:cstheme="minorHAnsi"/>
          <w:i/>
          <w:iCs/>
        </w:rPr>
        <w:t xml:space="preserve">” </w:t>
      </w:r>
      <w:r>
        <w:rPr>
          <w:rFonts w:cstheme="minorHAnsi"/>
        </w:rPr>
        <w:t>é considerado</w:t>
      </w:r>
      <w:r w:rsidRPr="009E3113">
        <w:rPr>
          <w:rFonts w:cstheme="minorHAnsi"/>
        </w:rPr>
        <w:t xml:space="preserve"> crime </w:t>
      </w:r>
      <w:r>
        <w:rPr>
          <w:rFonts w:cstheme="minorHAnsi"/>
        </w:rPr>
        <w:t>de</w:t>
      </w:r>
      <w:r w:rsidRPr="009E3113">
        <w:rPr>
          <w:rFonts w:cstheme="minorHAnsi"/>
        </w:rPr>
        <w:t xml:space="preserve"> estupro de vulnerável e não </w:t>
      </w:r>
      <w:r>
        <w:rPr>
          <w:rFonts w:cstheme="minorHAnsi"/>
        </w:rPr>
        <w:t>o que consta no</w:t>
      </w:r>
      <w:r w:rsidRPr="009E3113">
        <w:rPr>
          <w:rFonts w:cstheme="minorHAnsi"/>
        </w:rPr>
        <w:t xml:space="preserve"> art. 213 do Código Pena (</w:t>
      </w:r>
      <w:r>
        <w:rPr>
          <w:rFonts w:cstheme="minorHAnsi"/>
        </w:rPr>
        <w:t xml:space="preserve">DA SILVA, </w:t>
      </w:r>
      <w:r w:rsidRPr="006D063E">
        <w:rPr>
          <w:rFonts w:cstheme="minorHAnsi"/>
          <w:i/>
        </w:rPr>
        <w:t>op. cit</w:t>
      </w:r>
      <w:r>
        <w:rPr>
          <w:rFonts w:cstheme="minorHAnsi"/>
        </w:rPr>
        <w:t>.</w:t>
      </w:r>
      <w:r w:rsidRPr="009E3113">
        <w:rPr>
          <w:rFonts w:cstheme="minorHAnsi"/>
        </w:rPr>
        <w:t>)</w:t>
      </w:r>
      <w:r>
        <w:rPr>
          <w:rFonts w:cstheme="minorHAnsi"/>
        </w:rPr>
        <w:t>.</w:t>
      </w:r>
      <w:r w:rsidRPr="009E3113">
        <w:rPr>
          <w:rFonts w:cstheme="minorHAnsi"/>
        </w:rPr>
        <w:t xml:space="preserve"> </w:t>
      </w:r>
      <w:r w:rsidRPr="009E3113">
        <w:rPr>
          <w:rFonts w:cstheme="minorHAnsi"/>
          <w:b/>
          <w:bCs/>
        </w:rPr>
        <w:t xml:space="preserve"> </w:t>
      </w:r>
    </w:p>
    <w:p w:rsidR="008E3253" w:rsidRPr="008B17C9" w:rsidRDefault="008E3253" w:rsidP="008E3253">
      <w:pPr>
        <w:pStyle w:val="NormalWeb"/>
        <w:shd w:val="clear" w:color="auto" w:fill="FFFFFF"/>
        <w:spacing w:before="0" w:beforeAutospacing="0" w:after="0" w:afterAutospacing="0" w:line="360" w:lineRule="auto"/>
        <w:ind w:firstLine="708"/>
        <w:jc w:val="both"/>
      </w:pPr>
      <w:r>
        <w:t>Logo,</w:t>
      </w:r>
      <w:r w:rsidRPr="00861BE8">
        <w:t xml:space="preserve"> determinar, com ou não consentimento de menor de 14 anos, com emprego ou não de violência ou grave ameaça a se despir</w:t>
      </w:r>
      <w:r>
        <w:t>,</w:t>
      </w:r>
      <w:r w:rsidRPr="00861BE8">
        <w:t xml:space="preserve"> e ficar desnuda à frente de alguém para satisfação de sua lasciva, é considerado um ato libidinoso em hipótese </w:t>
      </w:r>
      <w:r>
        <w:t>que</w:t>
      </w:r>
      <w:r w:rsidRPr="00861BE8">
        <w:t xml:space="preserve"> dispensa o contato físico</w:t>
      </w:r>
      <w:r>
        <w:t>, de acordo com a Lei 13.718/2018, para a inclusão desse parágrafo</w:t>
      </w:r>
      <w:r w:rsidRPr="00861BE8">
        <w:t xml:space="preserve"> (CUNHA, 2016 </w:t>
      </w:r>
      <w:r w:rsidRPr="00861BE8">
        <w:rPr>
          <w:i/>
          <w:iCs/>
        </w:rPr>
        <w:t>apud</w:t>
      </w:r>
      <w:r w:rsidRPr="00861BE8">
        <w:t xml:space="preserve">  DA </w:t>
      </w:r>
      <w:proofErr w:type="spellStart"/>
      <w:r w:rsidRPr="00861BE8">
        <w:t>SILVA,</w:t>
      </w:r>
      <w:r>
        <w:rPr>
          <w:i/>
        </w:rPr>
        <w:t>op</w:t>
      </w:r>
      <w:proofErr w:type="spellEnd"/>
      <w:r>
        <w:rPr>
          <w:i/>
        </w:rPr>
        <w:t>. cit.</w:t>
      </w:r>
      <w:r w:rsidRPr="00861BE8">
        <w:t>)</w:t>
      </w:r>
      <w:r>
        <w:t>.</w:t>
      </w:r>
    </w:p>
    <w:p w:rsidR="008E3253" w:rsidRPr="00861BE8" w:rsidRDefault="008E3253" w:rsidP="008E3253">
      <w:pPr>
        <w:pStyle w:val="NormalWeb"/>
        <w:shd w:val="clear" w:color="auto" w:fill="FFFFFF"/>
        <w:spacing w:before="0" w:beforeAutospacing="0" w:after="0" w:afterAutospacing="0" w:line="360" w:lineRule="auto"/>
        <w:jc w:val="both"/>
        <w:textAlignment w:val="baseline"/>
      </w:pPr>
      <w:r w:rsidRPr="00861BE8">
        <w:tab/>
      </w:r>
      <w:r>
        <w:t>É</w:t>
      </w:r>
      <w:r w:rsidRPr="00861BE8">
        <w:t xml:space="preserve"> relevante mencionar que os bens juridicamente protegidos, nesse caso, são a liberdade e a dignidade sexual, pois é sabido que cada pessoa possui o direito sobre o seu próprio corpo, principalmente quando é algo relacionado aos atos sexuais, porquanto, quando este </w:t>
      </w:r>
      <w:proofErr w:type="spellStart"/>
      <w:r w:rsidRPr="00861BE8">
        <w:t>é</w:t>
      </w:r>
      <w:proofErr w:type="spellEnd"/>
      <w:r w:rsidRPr="00861BE8">
        <w:t xml:space="preserve"> violado, põe em risco toda e qualquer moral pertencente a pessoa que foi atingida, corrompendo talvez por um longo período, seu modo de pensar e de agir, tornando-se o assunto ainda mais delicado quando se trata de estupro de vulnerável, pois, deprecia simultaneamente, a dignidade do ser humano, que </w:t>
      </w:r>
      <w:r>
        <w:t>é</w:t>
      </w:r>
      <w:r w:rsidRPr="00861BE8">
        <w:t xml:space="preserve"> </w:t>
      </w:r>
      <w:r>
        <w:t>um dos</w:t>
      </w:r>
      <w:r w:rsidRPr="00861BE8">
        <w:t xml:space="preserve"> valore</w:t>
      </w:r>
      <w:r>
        <w:t>s</w:t>
      </w:r>
      <w:r w:rsidRPr="00861BE8">
        <w:t xml:space="preserve"> mais importante </w:t>
      </w:r>
      <w:r>
        <w:t>em nosso ordenamento legal</w:t>
      </w:r>
      <w:r w:rsidRPr="00861BE8">
        <w:t xml:space="preserve">. </w:t>
      </w:r>
    </w:p>
    <w:p w:rsidR="008E3253" w:rsidRPr="00482D5D" w:rsidRDefault="008E3253" w:rsidP="008E3253">
      <w:pPr>
        <w:pStyle w:val="NormalWeb"/>
        <w:shd w:val="clear" w:color="auto" w:fill="FFFFFF"/>
        <w:spacing w:before="0" w:beforeAutospacing="0" w:after="0" w:afterAutospacing="0" w:line="360" w:lineRule="auto"/>
        <w:jc w:val="both"/>
        <w:textAlignment w:val="baseline"/>
        <w:rPr>
          <w:b/>
          <w:bCs/>
          <w:color w:val="000000" w:themeColor="text1"/>
          <w:shd w:val="clear" w:color="auto" w:fill="FFFFFF"/>
        </w:rPr>
      </w:pPr>
    </w:p>
    <w:p w:rsidR="008E3253" w:rsidRPr="002705E9" w:rsidRDefault="008E3253" w:rsidP="008E3253">
      <w:pPr>
        <w:pStyle w:val="NormalWeb"/>
        <w:numPr>
          <w:ilvl w:val="1"/>
          <w:numId w:val="4"/>
        </w:numPr>
        <w:shd w:val="clear" w:color="auto" w:fill="FFFFFF"/>
        <w:spacing w:before="0" w:beforeAutospacing="0" w:after="0" w:afterAutospacing="0" w:line="360" w:lineRule="auto"/>
        <w:jc w:val="both"/>
        <w:textAlignment w:val="baseline"/>
        <w:rPr>
          <w:b/>
          <w:bCs/>
          <w:color w:val="000000" w:themeColor="text1"/>
          <w:shd w:val="clear" w:color="auto" w:fill="FFFFFF"/>
        </w:rPr>
      </w:pPr>
      <w:r>
        <w:rPr>
          <w:b/>
          <w:bCs/>
          <w:color w:val="000000" w:themeColor="text1"/>
          <w:shd w:val="clear" w:color="auto" w:fill="FFFFFF"/>
        </w:rPr>
        <w:t xml:space="preserve">  CONSUMAÇÃO, TENTATIVA E A FORMA QUALIFICADA</w:t>
      </w:r>
    </w:p>
    <w:p w:rsidR="008E3253" w:rsidRPr="00861BE8" w:rsidRDefault="008E3253" w:rsidP="008E3253">
      <w:pPr>
        <w:pStyle w:val="NormalWeb"/>
        <w:shd w:val="clear" w:color="auto" w:fill="FFFFFF"/>
        <w:spacing w:before="0" w:beforeAutospacing="0" w:after="0" w:afterAutospacing="0" w:line="360" w:lineRule="auto"/>
        <w:ind w:firstLine="708"/>
        <w:jc w:val="both"/>
        <w:textAlignment w:val="baseline"/>
        <w:rPr>
          <w:color w:val="FF0000"/>
        </w:rPr>
      </w:pPr>
      <w:r w:rsidRPr="00861BE8">
        <w:rPr>
          <w:color w:val="000000" w:themeColor="text1"/>
          <w:shd w:val="clear" w:color="auto" w:fill="FFFFFF"/>
        </w:rPr>
        <w:t xml:space="preserve">No que </w:t>
      </w:r>
      <w:r>
        <w:rPr>
          <w:color w:val="000000" w:themeColor="text1"/>
          <w:shd w:val="clear" w:color="auto" w:fill="FFFFFF"/>
        </w:rPr>
        <w:t>diz</w:t>
      </w:r>
      <w:r w:rsidRPr="00861BE8">
        <w:rPr>
          <w:color w:val="000000" w:themeColor="text1"/>
          <w:shd w:val="clear" w:color="auto" w:fill="FFFFFF"/>
        </w:rPr>
        <w:t xml:space="preserve"> respeito a consumação e tentativa</w:t>
      </w:r>
      <w:r>
        <w:rPr>
          <w:color w:val="000000" w:themeColor="text1"/>
          <w:shd w:val="clear" w:color="auto" w:fill="FFFFFF"/>
        </w:rPr>
        <w:t xml:space="preserve"> do delito,</w:t>
      </w:r>
      <w:r w:rsidRPr="00861BE8">
        <w:rPr>
          <w:color w:val="000000" w:themeColor="text1"/>
          <w:shd w:val="clear" w:color="auto" w:fill="FFFFFF"/>
        </w:rPr>
        <w:t xml:space="preserve"> consta no </w:t>
      </w:r>
      <w:r w:rsidRPr="00861BE8">
        <w:rPr>
          <w:i/>
          <w:color w:val="000000" w:themeColor="text1"/>
          <w:shd w:val="clear" w:color="auto" w:fill="FFFFFF"/>
        </w:rPr>
        <w:t xml:space="preserve">caput </w:t>
      </w:r>
      <w:r w:rsidRPr="00861BE8">
        <w:rPr>
          <w:color w:val="000000" w:themeColor="text1"/>
          <w:shd w:val="clear" w:color="auto" w:fill="FFFFFF"/>
        </w:rPr>
        <w:t>do art. 217 – A, do Código Penal, que o</w:t>
      </w:r>
      <w:r>
        <w:rPr>
          <w:color w:val="000000" w:themeColor="text1"/>
          <w:shd w:val="clear" w:color="auto" w:fill="FFFFFF"/>
        </w:rPr>
        <w:t xml:space="preserve"> crime</w:t>
      </w:r>
      <w:r w:rsidRPr="00861BE8">
        <w:rPr>
          <w:color w:val="000000" w:themeColor="text1"/>
          <w:shd w:val="clear" w:color="auto" w:fill="FFFFFF"/>
        </w:rPr>
        <w:t xml:space="preserve"> de estupro de vulnerável se consuma com a efetiva conjunção carnal, que seria </w:t>
      </w:r>
      <w:r w:rsidRPr="00861BE8">
        <w:rPr>
          <w:color w:val="030303"/>
        </w:rPr>
        <w:t>a intr</w:t>
      </w:r>
      <w:r>
        <w:rPr>
          <w:color w:val="030303"/>
        </w:rPr>
        <w:t>odução</w:t>
      </w:r>
      <w:r w:rsidRPr="00861BE8">
        <w:rPr>
          <w:color w:val="030303"/>
        </w:rPr>
        <w:t xml:space="preserve"> do órgão genital masculino no interior da cavidade vaginal, não </w:t>
      </w:r>
      <w:r w:rsidRPr="00861BE8">
        <w:rPr>
          <w:color w:val="000000" w:themeColor="text1"/>
          <w:shd w:val="clear" w:color="auto" w:fill="FFFFFF"/>
        </w:rPr>
        <w:t xml:space="preserve">importando se a penetração foi total ou parcial. Quanto à segunda parte prevista no mesmo artigo, do estatuto repressivo, consuma-se o estupro de vulnerável no momento em que o agente pratica qualquer outro ato libidinoso com a vítima. </w:t>
      </w:r>
    </w:p>
    <w:p w:rsidR="008E3253" w:rsidRPr="00861BE8" w:rsidRDefault="008E3253" w:rsidP="008E3253">
      <w:pPr>
        <w:pStyle w:val="NormalWeb"/>
        <w:shd w:val="clear" w:color="auto" w:fill="FFFFFF"/>
        <w:spacing w:before="0" w:beforeAutospacing="0" w:after="0" w:afterAutospacing="0" w:line="360" w:lineRule="auto"/>
        <w:ind w:firstLine="708"/>
        <w:jc w:val="both"/>
        <w:textAlignment w:val="baseline"/>
        <w:rPr>
          <w:color w:val="FF0000"/>
        </w:rPr>
      </w:pPr>
      <w:r w:rsidRPr="00861BE8">
        <w:rPr>
          <w:color w:val="000000" w:themeColor="text1"/>
        </w:rPr>
        <w:t xml:space="preserve">Destacando </w:t>
      </w:r>
      <w:r>
        <w:rPr>
          <w:color w:val="000000" w:themeColor="text1"/>
        </w:rPr>
        <w:t xml:space="preserve">que </w:t>
      </w:r>
      <w:r w:rsidRPr="00861BE8">
        <w:rPr>
          <w:color w:val="000000" w:themeColor="text1"/>
        </w:rPr>
        <w:t xml:space="preserve">o elemento subjetivo é o </w:t>
      </w:r>
      <w:r w:rsidRPr="00861BE8">
        <w:rPr>
          <w:i/>
          <w:color w:val="000000" w:themeColor="text1"/>
        </w:rPr>
        <w:t>dolo</w:t>
      </w:r>
      <w:r w:rsidRPr="00861BE8">
        <w:rPr>
          <w:color w:val="000000" w:themeColor="text1"/>
        </w:rPr>
        <w:t xml:space="preserve">, este é necessário ao reconhecimento do delito de estupro de vulnerável, devendo abranger as características exigidas pelo tipo do art. 217 – A do Código Penal, em que o agente deverá ter conhecimento de que a vítima é menor de 14 (quatorze) anos, ou que esteja acometida de enfermidade ou deficiência mental, </w:t>
      </w:r>
      <w:r>
        <w:rPr>
          <w:color w:val="000000" w:themeColor="text1"/>
        </w:rPr>
        <w:t xml:space="preserve">o que a tornaria deficiente quanto ao </w:t>
      </w:r>
      <w:r w:rsidRPr="00861BE8">
        <w:rPr>
          <w:color w:val="000000" w:themeColor="text1"/>
        </w:rPr>
        <w:t>discernimento necessário para a prática do ato, ou que, por outra causa, não possa oferecer resistência.</w:t>
      </w:r>
      <w:r>
        <w:rPr>
          <w:color w:val="000000" w:themeColor="text1"/>
        </w:rPr>
        <w:t xml:space="preserve"> </w:t>
      </w:r>
    </w:p>
    <w:p w:rsidR="008E3253" w:rsidRPr="00861BE8" w:rsidRDefault="008E3253" w:rsidP="008E3253">
      <w:pPr>
        <w:pStyle w:val="NormalWeb"/>
        <w:shd w:val="clear" w:color="auto" w:fill="FFFFFF"/>
        <w:spacing w:before="0" w:beforeAutospacing="0" w:after="0" w:afterAutospacing="0" w:line="360" w:lineRule="auto"/>
        <w:jc w:val="both"/>
        <w:textAlignment w:val="baseline"/>
        <w:rPr>
          <w:color w:val="000000"/>
          <w:shd w:val="clear" w:color="auto" w:fill="FFFFFF"/>
        </w:rPr>
      </w:pPr>
      <w:r w:rsidRPr="00861BE8">
        <w:rPr>
          <w:b/>
          <w:color w:val="000000"/>
          <w:shd w:val="clear" w:color="auto" w:fill="FFFFFF"/>
        </w:rPr>
        <w:lastRenderedPageBreak/>
        <w:tab/>
      </w:r>
      <w:r w:rsidRPr="00861BE8">
        <w:rPr>
          <w:color w:val="000000"/>
          <w:shd w:val="clear" w:color="auto" w:fill="FFFFFF"/>
        </w:rPr>
        <w:t xml:space="preserve">Já em relação a sua forma qualificada, os §§ 3º e 4º do supracitado art. 217 – A, do Código Penal, </w:t>
      </w:r>
      <w:proofErr w:type="spellStart"/>
      <w:r w:rsidRPr="00861BE8">
        <w:rPr>
          <w:color w:val="000000"/>
          <w:shd w:val="clear" w:color="auto" w:fill="FFFFFF"/>
        </w:rPr>
        <w:t>prevêem</w:t>
      </w:r>
      <w:proofErr w:type="spellEnd"/>
      <w:r w:rsidRPr="00861BE8">
        <w:rPr>
          <w:color w:val="000000"/>
          <w:shd w:val="clear" w:color="auto" w:fill="FFFFFF"/>
        </w:rPr>
        <w:t xml:space="preserve"> duas modalidades qualificadas no crime de estupro de vulnerável, a saber: Art. 217 – A, §3º: Se a conduta resulta lesão corporal de natureza grave: Pena – reclusão, de 10 (dez) a 20 (vinte) anos; §4º: Se a conduta resulta morte: Pena – reclusão, de 12 (doze) a 30 (trinta) anos </w:t>
      </w:r>
      <w:r>
        <w:rPr>
          <w:color w:val="000000"/>
          <w:shd w:val="clear" w:color="auto" w:fill="FFFFFF"/>
        </w:rPr>
        <w:t>(EDUARDO, 2017).</w:t>
      </w:r>
    </w:p>
    <w:p w:rsidR="008E3253" w:rsidRPr="00BC18C3" w:rsidRDefault="008E3253" w:rsidP="008E3253">
      <w:pPr>
        <w:pStyle w:val="NormalWeb"/>
        <w:shd w:val="clear" w:color="auto" w:fill="FFFFFF"/>
        <w:spacing w:before="0" w:beforeAutospacing="0" w:after="0" w:afterAutospacing="0" w:line="360" w:lineRule="auto"/>
        <w:jc w:val="both"/>
        <w:textAlignment w:val="baseline"/>
        <w:rPr>
          <w:color w:val="000000"/>
          <w:shd w:val="clear" w:color="auto" w:fill="FFFFFF"/>
        </w:rPr>
      </w:pPr>
      <w:r w:rsidRPr="00861BE8">
        <w:rPr>
          <w:color w:val="000000"/>
          <w:shd w:val="clear" w:color="auto" w:fill="FFFFFF"/>
        </w:rPr>
        <w:tab/>
      </w:r>
      <w:r>
        <w:rPr>
          <w:color w:val="000000"/>
          <w:shd w:val="clear" w:color="auto" w:fill="FFFFFF"/>
        </w:rPr>
        <w:t>A</w:t>
      </w:r>
      <w:r w:rsidRPr="00861BE8">
        <w:rPr>
          <w:color w:val="000000"/>
          <w:shd w:val="clear" w:color="auto" w:fill="FFFFFF"/>
        </w:rPr>
        <w:t xml:space="preserve"> partir dessas informações, destaca</w:t>
      </w:r>
      <w:r>
        <w:rPr>
          <w:color w:val="000000"/>
          <w:shd w:val="clear" w:color="auto" w:fill="FFFFFF"/>
        </w:rPr>
        <w:t>m</w:t>
      </w:r>
      <w:r w:rsidRPr="00861BE8">
        <w:rPr>
          <w:color w:val="000000"/>
          <w:shd w:val="clear" w:color="auto" w:fill="FFFFFF"/>
        </w:rPr>
        <w:t>-se, também, as causas de aumento de pena, como é determinado no art. 226 do Código Penal</w:t>
      </w:r>
      <w:r>
        <w:rPr>
          <w:color w:val="000000"/>
          <w:shd w:val="clear" w:color="auto" w:fill="FFFFFF"/>
        </w:rPr>
        <w:t>. N</w:t>
      </w:r>
      <w:r w:rsidRPr="00861BE8">
        <w:rPr>
          <w:color w:val="000000"/>
          <w:shd w:val="clear" w:color="auto" w:fill="FFFFFF"/>
        </w:rPr>
        <w:t>os termos da redação que lhe foi dada pela Lei nº 12.015 de 7 de agosto de 2009, a pena é aumentada em 1/4 se o crime é cometido com concurso de duas ou mais pessoas (art. 226, I); em 1/2 se o agente for ascendente, padrasto ou madrasta, tio, irmão, cônjuge, companheiro, tutor, curador, preceptor ou empregador da vítima ou por qualquer outro título tiver autoridade sobre ela (art. 226, II), ou, de metade a 2/3 se do crime resulta gravidez (art. 234-A, III); e, de 1/3 a  2/3, se o agente transmite à vítima doença sexualmente transmissível de que sabe ou deveria saber ser portador, ou se a vítima é idosa ou pessoa com deficiência (art. 234-A, IV)</w:t>
      </w:r>
      <w:r>
        <w:rPr>
          <w:color w:val="000000"/>
          <w:shd w:val="clear" w:color="auto" w:fill="FFFFFF"/>
        </w:rPr>
        <w:t xml:space="preserve"> (</w:t>
      </w:r>
      <w:proofErr w:type="spellStart"/>
      <w:r>
        <w:rPr>
          <w:color w:val="000000"/>
          <w:shd w:val="clear" w:color="auto" w:fill="FFFFFF"/>
        </w:rPr>
        <w:t>EDUARDO,</w:t>
      </w:r>
      <w:r>
        <w:rPr>
          <w:i/>
          <w:color w:val="000000"/>
          <w:shd w:val="clear" w:color="auto" w:fill="FFFFFF"/>
        </w:rPr>
        <w:t>op</w:t>
      </w:r>
      <w:proofErr w:type="spellEnd"/>
      <w:r>
        <w:rPr>
          <w:i/>
          <w:color w:val="000000"/>
          <w:shd w:val="clear" w:color="auto" w:fill="FFFFFF"/>
        </w:rPr>
        <w:t xml:space="preserve"> cit.</w:t>
      </w:r>
      <w:r>
        <w:rPr>
          <w:color w:val="000000"/>
          <w:shd w:val="clear" w:color="auto" w:fill="FFFFFF"/>
        </w:rPr>
        <w:t>).</w:t>
      </w:r>
    </w:p>
    <w:p w:rsidR="008E3253" w:rsidRPr="00861BE8" w:rsidRDefault="008E3253" w:rsidP="008E3253">
      <w:pPr>
        <w:pStyle w:val="NormalWeb"/>
        <w:shd w:val="clear" w:color="auto" w:fill="FFFFFF"/>
        <w:spacing w:before="0" w:beforeAutospacing="0" w:after="0" w:afterAutospacing="0" w:line="360" w:lineRule="auto"/>
        <w:ind w:firstLine="708"/>
        <w:jc w:val="both"/>
        <w:textAlignment w:val="baseline"/>
        <w:rPr>
          <w:color w:val="000000"/>
          <w:shd w:val="clear" w:color="auto" w:fill="FFFFFF"/>
        </w:rPr>
      </w:pPr>
      <w:r w:rsidRPr="00861BE8">
        <w:rPr>
          <w:color w:val="000000"/>
          <w:shd w:val="clear" w:color="auto" w:fill="FFFFFF"/>
        </w:rPr>
        <w:t xml:space="preserve">Por fim, o que também é de extrema importância </w:t>
      </w:r>
      <w:r>
        <w:rPr>
          <w:color w:val="000000"/>
          <w:shd w:val="clear" w:color="auto" w:fill="FFFFFF"/>
        </w:rPr>
        <w:t>mencionar</w:t>
      </w:r>
      <w:r w:rsidRPr="00861BE8">
        <w:rPr>
          <w:color w:val="000000"/>
          <w:shd w:val="clear" w:color="auto" w:fill="FFFFFF"/>
        </w:rPr>
        <w:t xml:space="preserve"> a hediondez da espécie de estupro de vulnerável. </w:t>
      </w:r>
      <w:r w:rsidRPr="00861BE8">
        <w:rPr>
          <w:spacing w:val="2"/>
        </w:rPr>
        <w:t>A</w:t>
      </w:r>
      <w:r w:rsidRPr="006927E4">
        <w:rPr>
          <w:spacing w:val="2"/>
        </w:rPr>
        <w:t> </w:t>
      </w:r>
      <w:hyperlink r:id="rId10" w:tooltip="CONSTITUIÇÃO DA REPÚBLICA FEDERATIVA DO BRASIL DE 1988" w:history="1">
        <w:r w:rsidRPr="006927E4">
          <w:rPr>
            <w:rStyle w:val="Hyperlink"/>
            <w:color w:val="000000" w:themeColor="text1"/>
            <w:spacing w:val="2"/>
            <w:u w:val="none"/>
          </w:rPr>
          <w:t>Constituição Federal</w:t>
        </w:r>
      </w:hyperlink>
      <w:r w:rsidRPr="00861BE8">
        <w:rPr>
          <w:spacing w:val="2"/>
        </w:rPr>
        <w:t> de 1988,</w:t>
      </w:r>
      <w:r>
        <w:rPr>
          <w:spacing w:val="2"/>
        </w:rPr>
        <w:t xml:space="preserve"> em seu artigo 5º</w:t>
      </w:r>
      <w:r w:rsidRPr="006927E4">
        <w:rPr>
          <w:color w:val="000000" w:themeColor="text1"/>
          <w:spacing w:val="2"/>
        </w:rPr>
        <w:t>,</w:t>
      </w:r>
      <w:r>
        <w:rPr>
          <w:color w:val="000000" w:themeColor="text1"/>
          <w:spacing w:val="2"/>
        </w:rPr>
        <w:t xml:space="preserve"> </w:t>
      </w:r>
      <w:r w:rsidRPr="00861BE8">
        <w:rPr>
          <w:spacing w:val="2"/>
        </w:rPr>
        <w:t>inciso </w:t>
      </w:r>
      <w:hyperlink r:id="rId11" w:tooltip="Inciso XLIII do Artigo 5 da Constituição Federal de 1988" w:history="1">
        <w:r w:rsidRPr="006927E4">
          <w:rPr>
            <w:rStyle w:val="Hyperlink"/>
            <w:color w:val="000000" w:themeColor="text1"/>
            <w:spacing w:val="2"/>
            <w:u w:val="none"/>
          </w:rPr>
          <w:t>XLIII</w:t>
        </w:r>
      </w:hyperlink>
      <w:r>
        <w:rPr>
          <w:rStyle w:val="Hyperlink"/>
          <w:color w:val="000000" w:themeColor="text1"/>
          <w:spacing w:val="2"/>
          <w:u w:val="none"/>
        </w:rPr>
        <w:t>, traz expressamente</w:t>
      </w:r>
      <w:r w:rsidRPr="00861BE8">
        <w:rPr>
          <w:spacing w:val="2"/>
        </w:rPr>
        <w:t xml:space="preserve">, </w:t>
      </w:r>
      <w:r>
        <w:rPr>
          <w:spacing w:val="2"/>
        </w:rPr>
        <w:t>uma punição</w:t>
      </w:r>
      <w:r w:rsidRPr="00861BE8">
        <w:rPr>
          <w:spacing w:val="2"/>
        </w:rPr>
        <w:t xml:space="preserve"> mais severa para </w:t>
      </w:r>
      <w:r>
        <w:rPr>
          <w:spacing w:val="2"/>
        </w:rPr>
        <w:t>algumas infrações considerando, como</w:t>
      </w:r>
      <w:r w:rsidRPr="00861BE8">
        <w:rPr>
          <w:spacing w:val="2"/>
        </w:rPr>
        <w:t xml:space="preserve"> crimes inafiançáveis e insuscetíveis de graça ou anistia a prática da tortura, o tráfico ilícito de entorpecentes e drogas afins, o terrorismo e os definidos como crimes hediondos, por eles respondendo os mandantes, os executores e os que, podendo evitá-los, se omitirem.</w:t>
      </w:r>
    </w:p>
    <w:p w:rsidR="008E3253" w:rsidRPr="00861BE8" w:rsidRDefault="008E3253" w:rsidP="008E3253">
      <w:pPr>
        <w:pStyle w:val="NormalWeb"/>
        <w:shd w:val="clear" w:color="auto" w:fill="FFFFFF"/>
        <w:spacing w:before="0" w:beforeAutospacing="0" w:after="0" w:afterAutospacing="0" w:line="360" w:lineRule="auto"/>
        <w:ind w:firstLine="708"/>
        <w:jc w:val="both"/>
        <w:rPr>
          <w:b/>
          <w:bCs/>
          <w:spacing w:val="2"/>
          <w:shd w:val="clear" w:color="auto" w:fill="FFFFFF"/>
        </w:rPr>
      </w:pPr>
      <w:r>
        <w:rPr>
          <w:color w:val="000000" w:themeColor="text1"/>
          <w:spacing w:val="2"/>
        </w:rPr>
        <w:t>Nota</w:t>
      </w:r>
      <w:r w:rsidRPr="00861BE8">
        <w:rPr>
          <w:color w:val="000000" w:themeColor="text1"/>
          <w:spacing w:val="2"/>
        </w:rPr>
        <w:t>-se que, na época de promulgação da nova </w:t>
      </w:r>
      <w:hyperlink r:id="rId12" w:tooltip="CONSTITUIÇÃO DA REPÚBLICA FEDERATIVA DO BRASIL DE 1988" w:history="1">
        <w:r w:rsidRPr="006927E4">
          <w:rPr>
            <w:rStyle w:val="Hyperlink"/>
            <w:color w:val="000000" w:themeColor="text1"/>
            <w:spacing w:val="2"/>
            <w:u w:val="none"/>
          </w:rPr>
          <w:t>Carta Magna</w:t>
        </w:r>
      </w:hyperlink>
      <w:r w:rsidRPr="00861BE8">
        <w:rPr>
          <w:color w:val="000000" w:themeColor="text1"/>
          <w:spacing w:val="2"/>
        </w:rPr>
        <w:t>, os crimes de estupro art. </w:t>
      </w:r>
      <w:hyperlink r:id="rId13" w:tooltip="Artigo 213 do Decreto Lei nº 2.848 de 07 de Dezembro de 1940" w:history="1">
        <w:r w:rsidRPr="006927E4">
          <w:rPr>
            <w:rStyle w:val="Hyperlink"/>
            <w:color w:val="000000" w:themeColor="text1"/>
            <w:spacing w:val="2"/>
            <w:u w:val="none"/>
          </w:rPr>
          <w:t>213</w:t>
        </w:r>
      </w:hyperlink>
      <w:r w:rsidRPr="006927E4">
        <w:rPr>
          <w:color w:val="000000" w:themeColor="text1"/>
          <w:spacing w:val="2"/>
        </w:rPr>
        <w:t>, </w:t>
      </w:r>
      <w:hyperlink r:id="rId14" w:tooltip="DECRETO-LEI No 2.848, DE 7 DE DEZEMBRO DE 1940." w:history="1">
        <w:r w:rsidRPr="006927E4">
          <w:rPr>
            <w:rStyle w:val="Hyperlink"/>
            <w:color w:val="000000" w:themeColor="text1"/>
            <w:spacing w:val="2"/>
            <w:u w:val="none"/>
          </w:rPr>
          <w:t>CP</w:t>
        </w:r>
      </w:hyperlink>
      <w:r w:rsidRPr="00861BE8">
        <w:rPr>
          <w:color w:val="000000" w:themeColor="text1"/>
          <w:spacing w:val="2"/>
        </w:rPr>
        <w:t xml:space="preserve"> e o art</w:t>
      </w:r>
      <w:r w:rsidRPr="006927E4">
        <w:rPr>
          <w:color w:val="000000" w:themeColor="text1"/>
          <w:spacing w:val="2"/>
        </w:rPr>
        <w:t>. </w:t>
      </w:r>
      <w:hyperlink r:id="rId15" w:tooltip="Artigo 214 do Decreto Lei nº 2.848 de 07 de Dezembro de 1940" w:history="1">
        <w:r w:rsidRPr="006927E4">
          <w:rPr>
            <w:rStyle w:val="Hyperlink"/>
            <w:color w:val="000000" w:themeColor="text1"/>
            <w:spacing w:val="2"/>
            <w:u w:val="none"/>
          </w:rPr>
          <w:t>214</w:t>
        </w:r>
      </w:hyperlink>
      <w:r w:rsidRPr="006927E4">
        <w:rPr>
          <w:color w:val="000000" w:themeColor="text1"/>
          <w:spacing w:val="2"/>
        </w:rPr>
        <w:t>, </w:t>
      </w:r>
      <w:hyperlink r:id="rId16" w:tooltip="DECRETO-LEI No 2.848, DE 7 DE DEZEMBRO DE 1940." w:history="1">
        <w:r w:rsidRPr="006927E4">
          <w:rPr>
            <w:rStyle w:val="Hyperlink"/>
            <w:color w:val="000000" w:themeColor="text1"/>
            <w:spacing w:val="2"/>
            <w:u w:val="none"/>
          </w:rPr>
          <w:t>CP</w:t>
        </w:r>
      </w:hyperlink>
      <w:r>
        <w:rPr>
          <w:color w:val="000000" w:themeColor="text1"/>
          <w:spacing w:val="2"/>
        </w:rPr>
        <w:t xml:space="preserve"> que fora revogado, como atentado violento ao pudor</w:t>
      </w:r>
      <w:r w:rsidRPr="006927E4">
        <w:rPr>
          <w:color w:val="000000" w:themeColor="text1"/>
          <w:spacing w:val="2"/>
        </w:rPr>
        <w:t>,</w:t>
      </w:r>
      <w:r w:rsidRPr="00861BE8">
        <w:rPr>
          <w:color w:val="000000" w:themeColor="text1"/>
          <w:spacing w:val="2"/>
        </w:rPr>
        <w:t xml:space="preserve"> não eram </w:t>
      </w:r>
      <w:r>
        <w:rPr>
          <w:color w:val="000000" w:themeColor="text1"/>
          <w:spacing w:val="2"/>
        </w:rPr>
        <w:t>considerados</w:t>
      </w:r>
      <w:r w:rsidRPr="00861BE8">
        <w:rPr>
          <w:color w:val="000000" w:themeColor="text1"/>
          <w:spacing w:val="2"/>
        </w:rPr>
        <w:t xml:space="preserve"> como crimes hediondos. </w:t>
      </w:r>
      <w:r>
        <w:rPr>
          <w:color w:val="000000" w:themeColor="text1"/>
          <w:spacing w:val="2"/>
        </w:rPr>
        <w:t>Em seguida</w:t>
      </w:r>
      <w:r w:rsidRPr="00861BE8">
        <w:rPr>
          <w:color w:val="000000" w:themeColor="text1"/>
          <w:spacing w:val="2"/>
        </w:rPr>
        <w:t>,</w:t>
      </w:r>
      <w:r>
        <w:rPr>
          <w:color w:val="000000" w:themeColor="text1"/>
          <w:spacing w:val="2"/>
        </w:rPr>
        <w:t xml:space="preserve"> o rol de crimes hediondos foi alterado por duas novas leis</w:t>
      </w:r>
      <w:r w:rsidRPr="00861BE8">
        <w:rPr>
          <w:color w:val="000000" w:themeColor="text1"/>
          <w:spacing w:val="2"/>
        </w:rPr>
        <w:t xml:space="preserve">, </w:t>
      </w:r>
      <w:r>
        <w:rPr>
          <w:color w:val="000000" w:themeColor="text1"/>
          <w:spacing w:val="2"/>
        </w:rPr>
        <w:t>expandindo</w:t>
      </w:r>
      <w:r w:rsidRPr="00861BE8">
        <w:rPr>
          <w:color w:val="000000" w:themeColor="text1"/>
          <w:spacing w:val="2"/>
        </w:rPr>
        <w:t>-o (Leis nº </w:t>
      </w:r>
      <w:hyperlink r:id="rId17" w:tooltip="Lei nº 8.930, de 06 de setembro de 1994." w:history="1">
        <w:r w:rsidRPr="006927E4">
          <w:rPr>
            <w:rStyle w:val="Hyperlink"/>
            <w:color w:val="000000" w:themeColor="text1"/>
            <w:spacing w:val="2"/>
            <w:u w:val="none"/>
          </w:rPr>
          <w:t>8.930</w:t>
        </w:r>
      </w:hyperlink>
      <w:r w:rsidRPr="00861BE8">
        <w:rPr>
          <w:color w:val="000000" w:themeColor="text1"/>
          <w:spacing w:val="2"/>
        </w:rPr>
        <w:t>/1994 e nº </w:t>
      </w:r>
      <w:hyperlink r:id="rId18" w:tooltip="Lei nº 9.695, de 20 de agosto de 1998." w:history="1">
        <w:r w:rsidRPr="006927E4">
          <w:rPr>
            <w:rStyle w:val="Hyperlink"/>
            <w:color w:val="000000" w:themeColor="text1"/>
            <w:spacing w:val="2"/>
            <w:u w:val="none"/>
          </w:rPr>
          <w:t>9.695</w:t>
        </w:r>
      </w:hyperlink>
      <w:r w:rsidRPr="006927E4">
        <w:rPr>
          <w:color w:val="000000" w:themeColor="text1"/>
          <w:spacing w:val="2"/>
        </w:rPr>
        <w:t>/</w:t>
      </w:r>
      <w:r w:rsidRPr="00861BE8">
        <w:rPr>
          <w:color w:val="000000" w:themeColor="text1"/>
          <w:spacing w:val="2"/>
        </w:rPr>
        <w:t>1998) e por fim, a Lei nº </w:t>
      </w:r>
      <w:hyperlink r:id="rId19" w:tooltip="Lei nº 12.015, de 7 de agosto de 2009." w:history="1">
        <w:r w:rsidRPr="006927E4">
          <w:rPr>
            <w:rStyle w:val="Hyperlink"/>
            <w:color w:val="000000" w:themeColor="text1"/>
            <w:spacing w:val="2"/>
            <w:u w:val="none"/>
          </w:rPr>
          <w:t>12.015</w:t>
        </w:r>
      </w:hyperlink>
      <w:r w:rsidRPr="00861BE8">
        <w:rPr>
          <w:color w:val="000000" w:themeColor="text1"/>
          <w:spacing w:val="2"/>
        </w:rPr>
        <w:t>/09, adequou-se à reforma dos Delitos Sexuais perante o </w:t>
      </w:r>
      <w:hyperlink r:id="rId20" w:tooltip="DECRETO-LEI No 2.848, DE 7 DE DEZEMBRO DE 1940." w:history="1">
        <w:r w:rsidRPr="006927E4">
          <w:rPr>
            <w:rStyle w:val="Hyperlink"/>
            <w:color w:val="000000" w:themeColor="text1"/>
            <w:spacing w:val="2"/>
            <w:u w:val="none"/>
          </w:rPr>
          <w:t>Código Penal</w:t>
        </w:r>
      </w:hyperlink>
      <w:r w:rsidRPr="00861BE8">
        <w:rPr>
          <w:color w:val="000000" w:themeColor="text1"/>
          <w:spacing w:val="2"/>
        </w:rPr>
        <w:t xml:space="preserve">, </w:t>
      </w:r>
      <w:r>
        <w:rPr>
          <w:color w:val="000000" w:themeColor="text1"/>
          <w:spacing w:val="2"/>
        </w:rPr>
        <w:t>extinguindo</w:t>
      </w:r>
      <w:r w:rsidRPr="00861BE8">
        <w:rPr>
          <w:color w:val="000000" w:themeColor="text1"/>
          <w:spacing w:val="2"/>
        </w:rPr>
        <w:t xml:space="preserve"> o tipo penal </w:t>
      </w:r>
      <w:r>
        <w:rPr>
          <w:color w:val="000000" w:themeColor="text1"/>
          <w:spacing w:val="2"/>
        </w:rPr>
        <w:t xml:space="preserve">do </w:t>
      </w:r>
      <w:r w:rsidRPr="00861BE8">
        <w:rPr>
          <w:color w:val="000000" w:themeColor="text1"/>
          <w:spacing w:val="2"/>
        </w:rPr>
        <w:t>art. </w:t>
      </w:r>
      <w:hyperlink r:id="rId21" w:tooltip="Artigo 214 do Decreto Lei nº 2.848 de 07 de Dezembro de 1940" w:history="1">
        <w:r w:rsidRPr="006927E4">
          <w:rPr>
            <w:rStyle w:val="Hyperlink"/>
            <w:color w:val="000000" w:themeColor="text1"/>
            <w:spacing w:val="2"/>
            <w:u w:val="none"/>
          </w:rPr>
          <w:t>214</w:t>
        </w:r>
      </w:hyperlink>
      <w:r w:rsidRPr="006927E4">
        <w:rPr>
          <w:color w:val="000000" w:themeColor="text1"/>
          <w:spacing w:val="2"/>
        </w:rPr>
        <w:t> </w:t>
      </w:r>
      <w:hyperlink r:id="rId22" w:tooltip="DECRETO-LEI No 2.848, DE 7 DE DEZEMBRO DE 1940." w:history="1">
        <w:r w:rsidRPr="006927E4">
          <w:rPr>
            <w:rStyle w:val="Hyperlink"/>
            <w:color w:val="000000" w:themeColor="text1"/>
            <w:spacing w:val="2"/>
            <w:u w:val="none"/>
          </w:rPr>
          <w:t>CP</w:t>
        </w:r>
      </w:hyperlink>
      <w:r w:rsidRPr="00861BE8">
        <w:rPr>
          <w:color w:val="000000" w:themeColor="text1"/>
          <w:spacing w:val="2"/>
        </w:rPr>
        <w:t> (antigo atentado violento ao pudor), e acrescentando ao rol dos hediondos, o estupro de vulnerável (art. </w:t>
      </w:r>
      <w:hyperlink r:id="rId23" w:tooltip="Artigo 217A do Decreto Lei nº 2.848 de 07 de Dezembro de 1940" w:history="1">
        <w:r w:rsidRPr="006927E4">
          <w:rPr>
            <w:rStyle w:val="Hyperlink"/>
            <w:color w:val="000000" w:themeColor="text1"/>
            <w:spacing w:val="2"/>
            <w:u w:val="none"/>
          </w:rPr>
          <w:t>217-A</w:t>
        </w:r>
      </w:hyperlink>
      <w:r w:rsidRPr="006927E4">
        <w:rPr>
          <w:color w:val="000000" w:themeColor="text1"/>
          <w:spacing w:val="2"/>
        </w:rPr>
        <w:t>,</w:t>
      </w:r>
      <w:r w:rsidRPr="00861BE8">
        <w:rPr>
          <w:color w:val="000000" w:themeColor="text1"/>
          <w:spacing w:val="2"/>
        </w:rPr>
        <w:t xml:space="preserve"> do </w:t>
      </w:r>
      <w:hyperlink r:id="rId24" w:tooltip="DECRETO-LEI No 2.848, DE 7 DE DEZEMBRO DE 1940." w:history="1">
        <w:r w:rsidRPr="006927E4">
          <w:rPr>
            <w:rStyle w:val="Hyperlink"/>
            <w:color w:val="000000" w:themeColor="text1"/>
            <w:spacing w:val="2"/>
            <w:u w:val="none"/>
          </w:rPr>
          <w:t>Código Penal</w:t>
        </w:r>
      </w:hyperlink>
      <w:r w:rsidRPr="00861BE8">
        <w:rPr>
          <w:color w:val="000000" w:themeColor="text1"/>
          <w:spacing w:val="2"/>
        </w:rPr>
        <w:t xml:space="preserve">), aqui </w:t>
      </w:r>
      <w:r>
        <w:rPr>
          <w:color w:val="000000" w:themeColor="text1"/>
          <w:spacing w:val="2"/>
        </w:rPr>
        <w:t>examinado</w:t>
      </w:r>
      <w:r w:rsidRPr="00861BE8">
        <w:rPr>
          <w:spacing w:val="2"/>
        </w:rPr>
        <w:t xml:space="preserve">. </w:t>
      </w:r>
    </w:p>
    <w:p w:rsidR="008E3253" w:rsidRPr="00861BE8" w:rsidRDefault="008E3253" w:rsidP="008E3253">
      <w:pPr>
        <w:pStyle w:val="NormalWeb"/>
        <w:shd w:val="clear" w:color="auto" w:fill="FFFFFF"/>
        <w:spacing w:before="0" w:beforeAutospacing="0" w:after="0" w:afterAutospacing="0" w:line="360" w:lineRule="auto"/>
        <w:ind w:firstLine="708"/>
        <w:jc w:val="both"/>
        <w:rPr>
          <w:spacing w:val="2"/>
        </w:rPr>
      </w:pPr>
      <w:r>
        <w:rPr>
          <w:spacing w:val="2"/>
        </w:rPr>
        <w:t>H</w:t>
      </w:r>
      <w:r w:rsidRPr="00861BE8">
        <w:rPr>
          <w:spacing w:val="2"/>
        </w:rPr>
        <w:t>oje, três espécies do estupro de vulnerável (art. 217-A) são tipos hediondos</w:t>
      </w:r>
      <w:r>
        <w:rPr>
          <w:spacing w:val="2"/>
        </w:rPr>
        <w:t>, a saber</w:t>
      </w:r>
      <w:r w:rsidRPr="00861BE8">
        <w:rPr>
          <w:spacing w:val="2"/>
        </w:rPr>
        <w:t>:</w:t>
      </w:r>
      <w:r w:rsidRPr="00861BE8">
        <w:rPr>
          <w:spacing w:val="2"/>
          <w:shd w:val="clear" w:color="auto" w:fill="FFFFFF"/>
        </w:rPr>
        <w:t xml:space="preserve"> </w:t>
      </w:r>
      <w:r w:rsidRPr="00861BE8">
        <w:rPr>
          <w:rStyle w:val="Forte"/>
          <w:spacing w:val="2"/>
        </w:rPr>
        <w:t>simples</w:t>
      </w:r>
      <w:r w:rsidRPr="00861BE8">
        <w:rPr>
          <w:spacing w:val="2"/>
        </w:rPr>
        <w:t>, que pode ser própria (</w:t>
      </w:r>
      <w:r w:rsidRPr="00861BE8">
        <w:rPr>
          <w:i/>
          <w:iCs/>
          <w:spacing w:val="2"/>
        </w:rPr>
        <w:t>caput</w:t>
      </w:r>
      <w:r w:rsidRPr="00861BE8">
        <w:rPr>
          <w:spacing w:val="2"/>
        </w:rPr>
        <w:t>) ou </w:t>
      </w:r>
      <w:r w:rsidRPr="00861BE8">
        <w:rPr>
          <w:rStyle w:val="Forte"/>
          <w:spacing w:val="2"/>
        </w:rPr>
        <w:t>por equiparação</w:t>
      </w:r>
      <w:r w:rsidRPr="00861BE8">
        <w:rPr>
          <w:spacing w:val="2"/>
        </w:rPr>
        <w:t> (§ 1º);</w:t>
      </w:r>
      <w:r w:rsidRPr="00861BE8">
        <w:rPr>
          <w:rStyle w:val="Forte"/>
          <w:spacing w:val="2"/>
        </w:rPr>
        <w:t xml:space="preserve"> qualificada por lesão corporal de natureza grave (</w:t>
      </w:r>
      <w:r w:rsidRPr="00861BE8">
        <w:rPr>
          <w:spacing w:val="2"/>
        </w:rPr>
        <w:t>§ 3º), e </w:t>
      </w:r>
      <w:r w:rsidRPr="00861BE8">
        <w:rPr>
          <w:rStyle w:val="Forte"/>
          <w:spacing w:val="2"/>
        </w:rPr>
        <w:t>qualificada pela morte </w:t>
      </w:r>
      <w:r w:rsidRPr="00861BE8">
        <w:rPr>
          <w:spacing w:val="2"/>
        </w:rPr>
        <w:t>(tipificada no § 4º)</w:t>
      </w:r>
    </w:p>
    <w:p w:rsidR="008E3253" w:rsidRDefault="008E3253" w:rsidP="008E3253">
      <w:pPr>
        <w:pStyle w:val="NormalWeb"/>
        <w:shd w:val="clear" w:color="auto" w:fill="FFFFFF"/>
        <w:spacing w:before="0" w:beforeAutospacing="0" w:after="0" w:afterAutospacing="0" w:line="360" w:lineRule="auto"/>
        <w:ind w:firstLine="708"/>
        <w:jc w:val="both"/>
        <w:rPr>
          <w:spacing w:val="2"/>
          <w:shd w:val="clear" w:color="auto" w:fill="FFFFFF"/>
        </w:rPr>
      </w:pPr>
      <w:r w:rsidRPr="00861BE8">
        <w:rPr>
          <w:spacing w:val="2"/>
          <w:shd w:val="clear" w:color="auto" w:fill="FFFFFF"/>
        </w:rPr>
        <w:lastRenderedPageBreak/>
        <w:t xml:space="preserve">Neste sentido, as novas tipificações vieram reforçar a opção do Estado brasileiro - na linha de similar esforço mundial - de combater todo tipo de violência, sobretudo a sexual, diante desse quadro tão deplorável que vem </w:t>
      </w:r>
      <w:r>
        <w:rPr>
          <w:spacing w:val="2"/>
          <w:shd w:val="clear" w:color="auto" w:fill="FFFFFF"/>
        </w:rPr>
        <w:t>se aprofundando</w:t>
      </w:r>
      <w:r w:rsidRPr="00861BE8">
        <w:rPr>
          <w:spacing w:val="2"/>
          <w:shd w:val="clear" w:color="auto" w:fill="FFFFFF"/>
        </w:rPr>
        <w:t xml:space="preserve"> em nossa sociedade.</w:t>
      </w:r>
    </w:p>
    <w:p w:rsidR="008E3253" w:rsidRPr="00D746F0" w:rsidRDefault="008E3253" w:rsidP="008E3253">
      <w:pPr>
        <w:pStyle w:val="NormalWeb"/>
        <w:shd w:val="clear" w:color="auto" w:fill="FFFFFF"/>
        <w:spacing w:before="0" w:beforeAutospacing="0" w:after="0" w:afterAutospacing="0" w:line="360" w:lineRule="auto"/>
        <w:ind w:firstLine="708"/>
        <w:jc w:val="both"/>
        <w:rPr>
          <w:spacing w:val="2"/>
          <w:shd w:val="clear" w:color="auto" w:fill="FFFFFF"/>
        </w:rPr>
      </w:pPr>
    </w:p>
    <w:p w:rsidR="008E3253" w:rsidRPr="004E3C3E" w:rsidRDefault="008E3253" w:rsidP="008E3253">
      <w:pPr>
        <w:pStyle w:val="PargrafodaLista"/>
        <w:numPr>
          <w:ilvl w:val="1"/>
          <w:numId w:val="4"/>
        </w:numPr>
        <w:shd w:val="clear" w:color="auto" w:fill="FFFFFF"/>
        <w:spacing w:after="120" w:line="420" w:lineRule="atLeast"/>
        <w:jc w:val="both"/>
        <w:rPr>
          <w:rFonts w:ascii="Times New Roman" w:eastAsia="Times New Roman" w:hAnsi="Times New Roman" w:cs="Times New Roman"/>
          <w:b/>
          <w:bCs/>
          <w:color w:val="000000"/>
          <w:sz w:val="24"/>
          <w:szCs w:val="24"/>
          <w:lang w:eastAsia="pt-BR"/>
        </w:rPr>
      </w:pPr>
      <w:r w:rsidRPr="005930EB">
        <w:rPr>
          <w:rFonts w:ascii="Times New Roman" w:eastAsia="Times New Roman" w:hAnsi="Times New Roman" w:cs="Times New Roman"/>
          <w:b/>
          <w:bCs/>
          <w:color w:val="000000"/>
          <w:sz w:val="24"/>
          <w:szCs w:val="24"/>
          <w:lang w:eastAsia="pt-BR"/>
        </w:rPr>
        <w:t>PERFIL DO ABUSADOR</w:t>
      </w:r>
      <w:r w:rsidRPr="004E3C3E">
        <w:rPr>
          <w:color w:val="000000" w:themeColor="text1"/>
          <w:shd w:val="clear" w:color="auto" w:fill="FFFFFF"/>
        </w:rPr>
        <w:t xml:space="preserve"> </w:t>
      </w:r>
    </w:p>
    <w:p w:rsidR="008E3253" w:rsidRDefault="008E3253" w:rsidP="008E3253">
      <w:pPr>
        <w:pStyle w:val="NormalWeb"/>
        <w:shd w:val="clear" w:color="auto" w:fill="FFFFFF"/>
        <w:spacing w:before="0" w:beforeAutospacing="0" w:after="0" w:afterAutospacing="0" w:line="360" w:lineRule="auto"/>
        <w:ind w:firstLine="708"/>
        <w:jc w:val="both"/>
        <w:rPr>
          <w:b/>
          <w:bCs/>
          <w:color w:val="000000" w:themeColor="text1"/>
          <w:shd w:val="clear" w:color="auto" w:fill="FFFFFF"/>
        </w:rPr>
      </w:pPr>
      <w:r w:rsidRPr="00861BE8">
        <w:rPr>
          <w:color w:val="000000" w:themeColor="text1"/>
          <w:shd w:val="clear" w:color="auto" w:fill="FFFFFF"/>
        </w:rPr>
        <w:t xml:space="preserve">No presente estudo, </w:t>
      </w:r>
      <w:r>
        <w:rPr>
          <w:color w:val="000000" w:themeColor="text1"/>
          <w:shd w:val="clear" w:color="auto" w:fill="FFFFFF"/>
        </w:rPr>
        <w:t xml:space="preserve">cabe também </w:t>
      </w:r>
      <w:r w:rsidRPr="00861BE8">
        <w:rPr>
          <w:color w:val="000000" w:themeColor="text1"/>
          <w:shd w:val="clear" w:color="auto" w:fill="FFFFFF"/>
        </w:rPr>
        <w:t xml:space="preserve">destacar o sujeito ativo, enquanto portador de uma </w:t>
      </w:r>
      <w:proofErr w:type="spellStart"/>
      <w:r w:rsidRPr="00861BE8">
        <w:rPr>
          <w:color w:val="000000" w:themeColor="text1"/>
          <w:shd w:val="clear" w:color="auto" w:fill="FFFFFF"/>
        </w:rPr>
        <w:t>psicossexualidade</w:t>
      </w:r>
      <w:proofErr w:type="spellEnd"/>
      <w:r w:rsidRPr="00861BE8">
        <w:rPr>
          <w:color w:val="000000" w:themeColor="text1"/>
          <w:shd w:val="clear" w:color="auto" w:fill="FFFFFF"/>
        </w:rPr>
        <w:t xml:space="preserve"> anômala na forma do desvio sexual denominado pedofilia. No que diz</w:t>
      </w:r>
      <w:r>
        <w:rPr>
          <w:color w:val="000000" w:themeColor="text1"/>
          <w:shd w:val="clear" w:color="auto" w:fill="FFFFFF"/>
        </w:rPr>
        <w:t>em</w:t>
      </w:r>
      <w:r w:rsidRPr="00861BE8">
        <w:rPr>
          <w:color w:val="000000" w:themeColor="text1"/>
          <w:shd w:val="clear" w:color="auto" w:fill="FFFFFF"/>
        </w:rPr>
        <w:t xml:space="preserve"> Croce e Croce Júnior “o instinto sexual na natureza humana é expressão designativa da ação orgânica reflexa neuropsíquica, desencadeada por automatismos profundos filogenéticos, objetivando, primordialmente, a perpetuação da espécie e, secundariamente, nos seres mais evoluídos da escala zoológica, a satisfação da posse carnal”</w:t>
      </w:r>
      <w:r>
        <w:rPr>
          <w:rStyle w:val="Refdenotaderodap"/>
          <w:color w:val="000000" w:themeColor="text1"/>
          <w:shd w:val="clear" w:color="auto" w:fill="FFFFFF"/>
        </w:rPr>
        <w:footnoteReference w:id="5"/>
      </w:r>
      <w:r w:rsidRPr="00861BE8">
        <w:rPr>
          <w:color w:val="000000" w:themeColor="text1"/>
          <w:shd w:val="clear" w:color="auto" w:fill="FFFFFF"/>
        </w:rPr>
        <w:t>. Daí a manifestação mental do instinto sexual é a libido, que se caracteriza como uma energia psíquica que está na base das transformações da pulsão sexual. Neste jaez, sabe-se que o sexo mal orientado pode provocar desarranjos e desvios de conduta, capazes de provocar inúmeras frustrações e muitas das vezes levar o indivíduo ao cometimento de crimes, já que os desvios sexuais muitas das vezes são expressões de outras enfermidades mentais, ou apenas fundamentadas no transtorno do instinto e na confusão da definição inata do sentimento étic</w:t>
      </w:r>
      <w:r>
        <w:rPr>
          <w:color w:val="000000" w:themeColor="text1"/>
          <w:shd w:val="clear" w:color="auto" w:fill="FFFFFF"/>
        </w:rPr>
        <w:t xml:space="preserve">o. </w:t>
      </w:r>
      <w:r>
        <w:rPr>
          <w:b/>
          <w:bCs/>
          <w:color w:val="000000" w:themeColor="text1"/>
          <w:shd w:val="clear" w:color="auto" w:fill="FFFFFF"/>
        </w:rPr>
        <w:t xml:space="preserve"> </w:t>
      </w:r>
    </w:p>
    <w:p w:rsidR="008E3253" w:rsidRPr="00861BE8" w:rsidRDefault="008E3253" w:rsidP="008E3253">
      <w:pPr>
        <w:pStyle w:val="NormalWeb"/>
        <w:shd w:val="clear" w:color="auto" w:fill="FFFFFF"/>
        <w:spacing w:before="0" w:beforeAutospacing="0" w:after="0" w:afterAutospacing="0" w:line="360" w:lineRule="auto"/>
        <w:ind w:firstLine="708"/>
        <w:jc w:val="both"/>
        <w:textAlignment w:val="baseline"/>
        <w:rPr>
          <w:b/>
          <w:bCs/>
          <w:color w:val="000000" w:themeColor="text1"/>
        </w:rPr>
      </w:pPr>
      <w:r>
        <w:t>No tocante ao perfil do abusador</w:t>
      </w:r>
      <w:r w:rsidRPr="00861BE8">
        <w:t xml:space="preserve">, </w:t>
      </w:r>
      <w:r w:rsidRPr="00861BE8">
        <w:rPr>
          <w:color w:val="000000" w:themeColor="text1"/>
        </w:rPr>
        <w:t>destaca-se</w:t>
      </w:r>
      <w:r>
        <w:rPr>
          <w:color w:val="000000" w:themeColor="text1"/>
        </w:rPr>
        <w:t>, em primeiro lugar,</w:t>
      </w:r>
      <w:r w:rsidRPr="00861BE8">
        <w:rPr>
          <w:color w:val="000000" w:themeColor="text1"/>
        </w:rPr>
        <w:t xml:space="preserve"> que a presença de pedófilos é cada vez mais </w:t>
      </w:r>
      <w:r>
        <w:rPr>
          <w:color w:val="000000" w:themeColor="text1"/>
        </w:rPr>
        <w:t>comum.</w:t>
      </w:r>
      <w:r w:rsidRPr="00861BE8">
        <w:rPr>
          <w:color w:val="000000" w:themeColor="text1"/>
        </w:rPr>
        <w:t xml:space="preserve"> </w:t>
      </w:r>
      <w:r>
        <w:rPr>
          <w:color w:val="000000" w:themeColor="text1"/>
        </w:rPr>
        <w:t>I</w:t>
      </w:r>
      <w:r w:rsidRPr="00861BE8">
        <w:rPr>
          <w:color w:val="000000" w:themeColor="text1"/>
        </w:rPr>
        <w:t>ndivíduos se valem de inúmeros meios para praticarem qualquer tipo de ato sexual que seja, com crianças e adolescentes, e infelizmente, a internet</w:t>
      </w:r>
      <w:r w:rsidRPr="00861BE8">
        <w:rPr>
          <w:i/>
          <w:color w:val="000000" w:themeColor="text1"/>
        </w:rPr>
        <w:t xml:space="preserve"> </w:t>
      </w:r>
      <w:r w:rsidRPr="00861BE8">
        <w:rPr>
          <w:color w:val="000000" w:themeColor="text1"/>
        </w:rPr>
        <w:t>tem sido utilizada como um método fácil para atrair as vítimas</w:t>
      </w:r>
      <w:r>
        <w:rPr>
          <w:color w:val="000000" w:themeColor="text1"/>
        </w:rPr>
        <w:t xml:space="preserve">. </w:t>
      </w:r>
      <w:r w:rsidRPr="00861BE8">
        <w:rPr>
          <w:color w:val="000000" w:themeColor="text1"/>
        </w:rPr>
        <w:t xml:space="preserve">Vidas são destruídas em troca de pequenos momentos de um prazer abominável e repreensível. </w:t>
      </w:r>
      <w:r>
        <w:rPr>
          <w:color w:val="000000" w:themeColor="text1"/>
        </w:rPr>
        <w:t>(GRECO, 2011)</w:t>
      </w:r>
    </w:p>
    <w:p w:rsidR="008E3253" w:rsidRPr="00861BE8" w:rsidRDefault="008E3253" w:rsidP="008E3253">
      <w:pPr>
        <w:pStyle w:val="NormalWeb"/>
        <w:shd w:val="clear" w:color="auto" w:fill="FFFFFF"/>
        <w:spacing w:before="0" w:beforeAutospacing="0" w:after="0" w:afterAutospacing="0" w:line="360" w:lineRule="auto"/>
        <w:ind w:firstLine="708"/>
        <w:jc w:val="both"/>
        <w:rPr>
          <w:b/>
          <w:bCs/>
          <w:spacing w:val="2"/>
          <w:shd w:val="clear" w:color="auto" w:fill="FFFFFF"/>
        </w:rPr>
      </w:pPr>
      <w:r w:rsidRPr="00861BE8">
        <w:rPr>
          <w:spacing w:val="2"/>
          <w:shd w:val="clear" w:color="auto" w:fill="FFFFFF"/>
        </w:rPr>
        <w:t xml:space="preserve"> Dando continuidade, vale salientar que nos tempos atuais tem sido de grande necessidade a identificação dos padrões de comportamento de pedófilos, tendo como intuito a prevenção e a prática de crimes sexuais contra crianças e adolescentes, o</w:t>
      </w:r>
      <w:r>
        <w:rPr>
          <w:spacing w:val="2"/>
          <w:shd w:val="clear" w:color="auto" w:fill="FFFFFF"/>
        </w:rPr>
        <w:t>u auxiliar na sua investigação (DA SILVA, 2017</w:t>
      </w:r>
      <w:r w:rsidRPr="00DC6463">
        <w:rPr>
          <w:spacing w:val="2"/>
          <w:shd w:val="clear" w:color="auto" w:fill="FFFFFF"/>
        </w:rPr>
        <w:t>).</w:t>
      </w:r>
      <w:r w:rsidRPr="00861BE8">
        <w:rPr>
          <w:spacing w:val="2"/>
          <w:shd w:val="clear" w:color="auto" w:fill="FFFFFF"/>
        </w:rPr>
        <w:t xml:space="preserve"> </w:t>
      </w:r>
    </w:p>
    <w:p w:rsidR="008E3253" w:rsidRPr="009E3113" w:rsidRDefault="008E3253" w:rsidP="008E3253">
      <w:pPr>
        <w:pStyle w:val="NormalWeb"/>
        <w:shd w:val="clear" w:color="auto" w:fill="FFFFFF"/>
        <w:spacing w:before="0" w:beforeAutospacing="0" w:after="120" w:afterAutospacing="0" w:line="360" w:lineRule="auto"/>
        <w:ind w:firstLine="709"/>
        <w:jc w:val="both"/>
        <w:rPr>
          <w:rFonts w:asciiTheme="minorHAnsi" w:hAnsiTheme="minorHAnsi" w:cstheme="minorHAnsi"/>
          <w:b/>
          <w:bCs/>
          <w:spacing w:val="2"/>
          <w:shd w:val="clear" w:color="auto" w:fill="FFFFFF"/>
        </w:rPr>
      </w:pPr>
      <w:r w:rsidRPr="00861BE8">
        <w:rPr>
          <w:spacing w:val="2"/>
          <w:shd w:val="clear" w:color="auto" w:fill="FFFFFF"/>
        </w:rPr>
        <w:lastRenderedPageBreak/>
        <w:t xml:space="preserve">Conforme estudo </w:t>
      </w:r>
      <w:r>
        <w:rPr>
          <w:spacing w:val="2"/>
          <w:shd w:val="clear" w:color="auto" w:fill="FFFFFF"/>
        </w:rPr>
        <w:t>desenvolvido</w:t>
      </w:r>
      <w:r w:rsidRPr="00861BE8">
        <w:rPr>
          <w:spacing w:val="2"/>
          <w:shd w:val="clear" w:color="auto" w:fill="FFFFFF"/>
        </w:rPr>
        <w:t xml:space="preserve"> por Carvalho (2005), a sutileza das ações do abusador seria uma de suas características. Segundo seu entendimento, o abusador atua de forma</w:t>
      </w:r>
      <w:r>
        <w:rPr>
          <w:spacing w:val="2"/>
          <w:shd w:val="clear" w:color="auto" w:fill="FFFFFF"/>
        </w:rPr>
        <w:t xml:space="preserve"> elaborada</w:t>
      </w:r>
      <w:r w:rsidRPr="00861BE8">
        <w:rPr>
          <w:spacing w:val="2"/>
          <w:shd w:val="clear" w:color="auto" w:fill="FFFFFF"/>
        </w:rPr>
        <w:t xml:space="preserve">, sendo capaz de: </w:t>
      </w:r>
    </w:p>
    <w:p w:rsidR="008E3253" w:rsidRPr="00861BE8" w:rsidRDefault="008E3253" w:rsidP="008E3253">
      <w:pPr>
        <w:pStyle w:val="NormalWeb"/>
        <w:shd w:val="clear" w:color="auto" w:fill="FFFFFF"/>
        <w:spacing w:before="0" w:beforeAutospacing="0" w:after="0" w:afterAutospacing="0"/>
        <w:ind w:left="2268"/>
        <w:jc w:val="both"/>
        <w:rPr>
          <w:spacing w:val="2"/>
          <w:sz w:val="22"/>
          <w:szCs w:val="22"/>
          <w:shd w:val="clear" w:color="auto" w:fill="FFFFFF"/>
        </w:rPr>
      </w:pPr>
      <w:r w:rsidRPr="00861BE8">
        <w:rPr>
          <w:spacing w:val="2"/>
          <w:sz w:val="22"/>
          <w:szCs w:val="22"/>
          <w:shd w:val="clear" w:color="auto" w:fill="FFFFFF"/>
        </w:rPr>
        <w:t>Apenas analisar ou beijar a criança, passar a mão pelo seu corpo incluindo suas genitais, ou nem sequer tocá-las. Neste último caso, o abusador substitui o toque por apresentação de vídeos e revistas pornográficas, a fim de ensiná-las como se faz o ato sexual, ou fica apenas a observar a criança trocar de roupa, ou ainda faz a vítima observar, enquanto este toma banho.</w:t>
      </w:r>
    </w:p>
    <w:p w:rsidR="008E3253" w:rsidRPr="00861BE8" w:rsidRDefault="008E3253" w:rsidP="008E3253">
      <w:pPr>
        <w:pStyle w:val="NormalWeb"/>
        <w:shd w:val="clear" w:color="auto" w:fill="FFFFFF"/>
        <w:spacing w:before="0" w:beforeAutospacing="0" w:after="0" w:afterAutospacing="0"/>
        <w:ind w:left="2268"/>
        <w:jc w:val="both"/>
        <w:rPr>
          <w:spacing w:val="2"/>
          <w:sz w:val="22"/>
          <w:szCs w:val="22"/>
          <w:shd w:val="clear" w:color="auto" w:fill="FFFFFF"/>
        </w:rPr>
      </w:pPr>
      <w:r w:rsidRPr="00861BE8">
        <w:rPr>
          <w:spacing w:val="2"/>
          <w:sz w:val="22"/>
          <w:szCs w:val="22"/>
          <w:shd w:val="clear" w:color="auto" w:fill="FFFFFF"/>
        </w:rPr>
        <w:t>O abusador convence a criança com elogios, presentes e até mesmo dinheiro para que possa ficar observando seu corpo ou tocar a vítima intimamente.</w:t>
      </w:r>
      <w:r>
        <w:rPr>
          <w:spacing w:val="2"/>
          <w:sz w:val="22"/>
          <w:szCs w:val="22"/>
          <w:shd w:val="clear" w:color="auto" w:fill="FFFFFF"/>
        </w:rPr>
        <w:t xml:space="preserve"> </w:t>
      </w:r>
      <w:r w:rsidRPr="00861BE8">
        <w:rPr>
          <w:spacing w:val="2"/>
          <w:sz w:val="22"/>
          <w:szCs w:val="22"/>
          <w:shd w:val="clear" w:color="auto" w:fill="FFFFFF"/>
        </w:rPr>
        <w:t>O abusador pode ser quem menos se espera, na realidade, é quem deveria denunciar o abuso e não ser seu agente. Atualmente, muitos casos deste tipo apareceram na mídia, de médicos, padres, mães e pais que abusam da ingenuidade infantil para que possam realizar suas fantasias.</w:t>
      </w:r>
    </w:p>
    <w:p w:rsidR="008E3253" w:rsidRPr="00861BE8" w:rsidRDefault="008E3253" w:rsidP="008E3253">
      <w:pPr>
        <w:pStyle w:val="NormalWeb"/>
        <w:shd w:val="clear" w:color="auto" w:fill="FFFFFF"/>
        <w:spacing w:before="0" w:beforeAutospacing="0" w:after="0" w:afterAutospacing="0"/>
        <w:ind w:left="2268"/>
        <w:jc w:val="both"/>
        <w:rPr>
          <w:spacing w:val="2"/>
          <w:sz w:val="22"/>
          <w:szCs w:val="22"/>
          <w:shd w:val="clear" w:color="auto" w:fill="FFFFFF"/>
        </w:rPr>
      </w:pPr>
      <w:r w:rsidRPr="00861BE8">
        <w:rPr>
          <w:spacing w:val="2"/>
          <w:sz w:val="22"/>
          <w:szCs w:val="22"/>
          <w:shd w:val="clear" w:color="auto" w:fill="FFFFFF"/>
        </w:rPr>
        <w:t xml:space="preserve"> (CARVALHO, 2005 </w:t>
      </w:r>
      <w:r w:rsidRPr="00861BE8">
        <w:rPr>
          <w:i/>
          <w:spacing w:val="2"/>
          <w:sz w:val="22"/>
          <w:szCs w:val="22"/>
          <w:shd w:val="clear" w:color="auto" w:fill="FFFFFF"/>
        </w:rPr>
        <w:t>apud</w:t>
      </w:r>
      <w:r w:rsidRPr="00861BE8">
        <w:rPr>
          <w:spacing w:val="2"/>
          <w:sz w:val="22"/>
          <w:szCs w:val="22"/>
          <w:shd w:val="clear" w:color="auto" w:fill="FFFFFF"/>
        </w:rPr>
        <w:t xml:space="preserve"> DA SILVA, 2017. p.14-15)</w:t>
      </w:r>
    </w:p>
    <w:p w:rsidR="008E3253" w:rsidRPr="009E3113" w:rsidRDefault="008E3253" w:rsidP="008E3253">
      <w:pPr>
        <w:pStyle w:val="NormalWeb"/>
        <w:shd w:val="clear" w:color="auto" w:fill="FFFFFF"/>
        <w:spacing w:before="0" w:beforeAutospacing="0" w:after="0" w:afterAutospacing="0" w:line="360" w:lineRule="auto"/>
        <w:ind w:left="1134"/>
        <w:jc w:val="both"/>
        <w:rPr>
          <w:rFonts w:asciiTheme="minorHAnsi" w:hAnsiTheme="minorHAnsi" w:cstheme="minorHAnsi"/>
          <w:spacing w:val="2"/>
          <w:shd w:val="clear" w:color="auto" w:fill="FFFFFF"/>
        </w:rPr>
      </w:pPr>
    </w:p>
    <w:p w:rsidR="008E3253" w:rsidRPr="00861BE8" w:rsidRDefault="008E3253" w:rsidP="008E3253">
      <w:pPr>
        <w:pStyle w:val="NormalWeb"/>
        <w:shd w:val="clear" w:color="auto" w:fill="FFFFFF"/>
        <w:spacing w:before="0" w:beforeAutospacing="0" w:after="240" w:afterAutospacing="0" w:line="360" w:lineRule="auto"/>
        <w:jc w:val="both"/>
        <w:rPr>
          <w:spacing w:val="2"/>
          <w:shd w:val="clear" w:color="auto" w:fill="FFFFFF"/>
        </w:rPr>
      </w:pPr>
      <w:r w:rsidRPr="009E3113">
        <w:rPr>
          <w:rFonts w:asciiTheme="minorHAnsi" w:hAnsiTheme="minorHAnsi" w:cstheme="minorHAnsi"/>
          <w:spacing w:val="2"/>
          <w:shd w:val="clear" w:color="auto" w:fill="FFFFFF"/>
        </w:rPr>
        <w:t xml:space="preserve"> </w:t>
      </w:r>
      <w:r>
        <w:rPr>
          <w:rFonts w:asciiTheme="minorHAnsi" w:hAnsiTheme="minorHAnsi" w:cstheme="minorHAnsi"/>
          <w:spacing w:val="2"/>
          <w:shd w:val="clear" w:color="auto" w:fill="FFFFFF"/>
        </w:rPr>
        <w:tab/>
      </w:r>
      <w:r>
        <w:rPr>
          <w:spacing w:val="2"/>
          <w:shd w:val="clear" w:color="auto" w:fill="FFFFFF"/>
        </w:rPr>
        <w:t>Gouvêa (2011), por sua vez,</w:t>
      </w:r>
      <w:r w:rsidRPr="00861BE8">
        <w:rPr>
          <w:spacing w:val="2"/>
          <w:shd w:val="clear" w:color="auto" w:fill="FFFFFF"/>
        </w:rPr>
        <w:t xml:space="preserve"> apresenta alguns traços comuns na personalidade de pedófilos: </w:t>
      </w:r>
    </w:p>
    <w:p w:rsidR="008E3253" w:rsidRDefault="008E3253" w:rsidP="008E3253">
      <w:pPr>
        <w:spacing w:after="240" w:line="240" w:lineRule="auto"/>
        <w:ind w:left="2268"/>
        <w:jc w:val="both"/>
        <w:rPr>
          <w:rFonts w:ascii="Times New Roman" w:hAnsi="Times New Roman" w:cs="Times New Roman"/>
          <w:color w:val="000000" w:themeColor="text1"/>
          <w:shd w:val="clear" w:color="auto" w:fill="FFFFFF"/>
        </w:rPr>
      </w:pPr>
      <w:r w:rsidRPr="00861BE8">
        <w:rPr>
          <w:rFonts w:ascii="Times New Roman" w:hAnsi="Times New Roman" w:cs="Times New Roman"/>
          <w:color w:val="000000" w:themeColor="text1"/>
          <w:shd w:val="clear" w:color="auto" w:fill="FFFFFF"/>
        </w:rPr>
        <w:t>Ao analisar a personalidade do pedófilo</w:t>
      </w:r>
      <w:r>
        <w:rPr>
          <w:rFonts w:ascii="Times New Roman" w:hAnsi="Times New Roman" w:cs="Times New Roman"/>
          <w:color w:val="000000" w:themeColor="text1"/>
          <w:shd w:val="clear" w:color="auto" w:fill="FFFFFF"/>
        </w:rPr>
        <w:t>, é</w:t>
      </w:r>
      <w:r w:rsidRPr="00861BE8">
        <w:rPr>
          <w:rFonts w:ascii="Times New Roman" w:hAnsi="Times New Roman" w:cs="Times New Roman"/>
          <w:color w:val="000000" w:themeColor="text1"/>
          <w:shd w:val="clear" w:color="auto" w:fill="FFFFFF"/>
        </w:rPr>
        <w:t xml:space="preserve"> revela</w:t>
      </w:r>
      <w:r>
        <w:rPr>
          <w:rFonts w:ascii="Times New Roman" w:hAnsi="Times New Roman" w:cs="Times New Roman"/>
          <w:color w:val="000000" w:themeColor="text1"/>
          <w:shd w:val="clear" w:color="auto" w:fill="FFFFFF"/>
        </w:rPr>
        <w:t>do</w:t>
      </w:r>
      <w:r w:rsidRPr="00861BE8">
        <w:rPr>
          <w:rFonts w:ascii="Times New Roman" w:hAnsi="Times New Roman" w:cs="Times New Roman"/>
          <w:color w:val="000000" w:themeColor="text1"/>
          <w:shd w:val="clear" w:color="auto" w:fill="FFFFFF"/>
        </w:rPr>
        <w:t xml:space="preserve"> como traço comum </w:t>
      </w:r>
      <w:r>
        <w:rPr>
          <w:rFonts w:ascii="Times New Roman" w:hAnsi="Times New Roman" w:cs="Times New Roman"/>
          <w:color w:val="000000" w:themeColor="text1"/>
          <w:shd w:val="clear" w:color="auto" w:fill="FFFFFF"/>
        </w:rPr>
        <w:t xml:space="preserve">o </w:t>
      </w:r>
      <w:r w:rsidRPr="00861BE8">
        <w:rPr>
          <w:rFonts w:ascii="Times New Roman" w:hAnsi="Times New Roman" w:cs="Times New Roman"/>
          <w:color w:val="000000" w:themeColor="text1"/>
          <w:shd w:val="clear" w:color="auto" w:fill="FFFFFF"/>
        </w:rPr>
        <w:t xml:space="preserve">sentimento de inferioridade e baixa autoestima, </w:t>
      </w:r>
      <w:r>
        <w:rPr>
          <w:rFonts w:ascii="Times New Roman" w:hAnsi="Times New Roman" w:cs="Times New Roman"/>
          <w:color w:val="000000" w:themeColor="text1"/>
          <w:shd w:val="clear" w:color="auto" w:fill="FFFFFF"/>
        </w:rPr>
        <w:t xml:space="preserve">sendo observado que </w:t>
      </w:r>
      <w:r w:rsidRPr="00861BE8">
        <w:rPr>
          <w:rFonts w:ascii="Times New Roman" w:hAnsi="Times New Roman" w:cs="Times New Roman"/>
          <w:color w:val="000000" w:themeColor="text1"/>
          <w:shd w:val="clear" w:color="auto" w:fill="FFFFFF"/>
        </w:rPr>
        <w:t>são pessoas isoladas e solitárias,</w:t>
      </w:r>
      <w:r>
        <w:rPr>
          <w:rFonts w:ascii="Times New Roman" w:hAnsi="Times New Roman" w:cs="Times New Roman"/>
          <w:color w:val="000000" w:themeColor="text1"/>
          <w:shd w:val="clear" w:color="auto" w:fill="FFFFFF"/>
        </w:rPr>
        <w:t xml:space="preserve"> possuindo</w:t>
      </w:r>
      <w:r w:rsidRPr="00861BE8">
        <w:rPr>
          <w:rFonts w:ascii="Times New Roman" w:hAnsi="Times New Roman" w:cs="Times New Roman"/>
          <w:color w:val="000000" w:themeColor="text1"/>
          <w:shd w:val="clear" w:color="auto" w:fill="FFFFFF"/>
        </w:rPr>
        <w:t xml:space="preserve"> imaturidade emocional bem como dificuldade para se relacionar com pessoas de sua idade ou maduras, sinais de raiva e hostilidade e apresentam outros transtornos mentais associados. A literatura psiquiátrica forense nos traz igualmente como causas da pedofilia fatores ambientais sociais e psicológicos, bem como abuso sexual durante a infância e quando se trata da pedofilia incestuosa o alcoolismo é traço comum entre eles.</w:t>
      </w:r>
      <w:r w:rsidRPr="00861BE8">
        <w:rPr>
          <w:rFonts w:ascii="Times New Roman" w:hAnsi="Times New Roman" w:cs="Times New Roman"/>
          <w:color w:val="000000" w:themeColor="text1"/>
          <w:sz w:val="24"/>
          <w:szCs w:val="24"/>
          <w:shd w:val="clear" w:color="auto" w:fill="FFFFFF"/>
        </w:rPr>
        <w:t xml:space="preserve"> </w:t>
      </w:r>
      <w:r w:rsidRPr="00861BE8">
        <w:rPr>
          <w:rFonts w:ascii="Times New Roman" w:hAnsi="Times New Roman" w:cs="Times New Roman"/>
          <w:color w:val="000000" w:themeColor="text1"/>
          <w:shd w:val="clear" w:color="auto" w:fill="FFFFFF"/>
        </w:rPr>
        <w:t xml:space="preserve">(GOUVÊA, 2011, </w:t>
      </w:r>
      <w:r w:rsidRPr="00861BE8">
        <w:rPr>
          <w:rFonts w:ascii="Times New Roman" w:hAnsi="Times New Roman" w:cs="Times New Roman"/>
          <w:i/>
          <w:iCs/>
          <w:color w:val="000000" w:themeColor="text1"/>
          <w:shd w:val="clear" w:color="auto" w:fill="FFFFFF"/>
        </w:rPr>
        <w:t xml:space="preserve">apud </w:t>
      </w:r>
      <w:r w:rsidRPr="00861BE8">
        <w:rPr>
          <w:rFonts w:ascii="Times New Roman" w:hAnsi="Times New Roman" w:cs="Times New Roman"/>
          <w:color w:val="000000" w:themeColor="text1"/>
          <w:shd w:val="clear" w:color="auto" w:fill="FFFFFF"/>
        </w:rPr>
        <w:t>DA SILVA, 2017)</w:t>
      </w:r>
    </w:p>
    <w:p w:rsidR="008E3253" w:rsidRPr="005930EB" w:rsidRDefault="008E3253" w:rsidP="008E3253">
      <w:pPr>
        <w:spacing w:after="240"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hd w:val="clear" w:color="auto" w:fill="FFFFFF"/>
        </w:rPr>
        <w:tab/>
      </w:r>
      <w:r w:rsidRPr="005930EB">
        <w:rPr>
          <w:rFonts w:ascii="Times New Roman" w:hAnsi="Times New Roman" w:cs="Times New Roman"/>
          <w:color w:val="000000" w:themeColor="text1"/>
          <w:sz w:val="24"/>
          <w:szCs w:val="24"/>
          <w:shd w:val="clear" w:color="auto" w:fill="FFFFFF"/>
        </w:rPr>
        <w:t xml:space="preserve">Diante do exposto, </w:t>
      </w:r>
      <w:r>
        <w:rPr>
          <w:rFonts w:ascii="Times New Roman" w:hAnsi="Times New Roman" w:cs="Times New Roman"/>
          <w:color w:val="000000" w:themeColor="text1"/>
          <w:sz w:val="24"/>
          <w:szCs w:val="24"/>
          <w:shd w:val="clear" w:color="auto" w:fill="FFFFFF"/>
        </w:rPr>
        <w:t xml:space="preserve">nota-se alguns traços dos pedófilos, uma vez que se tenta buscar características em comum nesses indivíduos. Muitas vezes, estes crescem em famílias totalmente desestruturadas, o que consequentemente, reflete em seu desenvolvimento quando adulto. Porém, esses fatores não podem justificar os atos praticados contra os vulneráveis, uma vez que são totalmente desumanos e cruéis. </w:t>
      </w:r>
    </w:p>
    <w:p w:rsidR="008E3253" w:rsidRPr="00BC18C3" w:rsidRDefault="008E3253" w:rsidP="008E3253">
      <w:pPr>
        <w:pStyle w:val="NormalWeb"/>
        <w:shd w:val="clear" w:color="auto" w:fill="FFFFFF"/>
        <w:spacing w:before="0" w:beforeAutospacing="0" w:after="0" w:afterAutospacing="0" w:line="360" w:lineRule="auto"/>
        <w:jc w:val="both"/>
        <w:textAlignment w:val="baseline"/>
        <w:rPr>
          <w:color w:val="000000"/>
          <w:shd w:val="clear" w:color="auto" w:fill="FFFFFF"/>
        </w:rPr>
      </w:pPr>
      <w:r w:rsidRPr="00861BE8">
        <w:rPr>
          <w:color w:val="000000"/>
          <w:shd w:val="clear" w:color="auto" w:fill="FFFFFF"/>
        </w:rPr>
        <w:tab/>
      </w:r>
    </w:p>
    <w:p w:rsidR="008E3253" w:rsidRPr="00861BE8" w:rsidRDefault="008E3253" w:rsidP="008E3253">
      <w:pPr>
        <w:pStyle w:val="NormalWeb"/>
        <w:numPr>
          <w:ilvl w:val="0"/>
          <w:numId w:val="3"/>
        </w:numPr>
        <w:shd w:val="clear" w:color="auto" w:fill="FFFFFF"/>
        <w:spacing w:before="0" w:beforeAutospacing="0" w:after="0" w:afterAutospacing="0" w:line="360" w:lineRule="auto"/>
        <w:jc w:val="both"/>
        <w:textAlignment w:val="baseline"/>
        <w:rPr>
          <w:b/>
          <w:color w:val="000000"/>
          <w:shd w:val="clear" w:color="auto" w:fill="FFFFFF"/>
        </w:rPr>
      </w:pPr>
      <w:r w:rsidRPr="00861BE8">
        <w:rPr>
          <w:b/>
          <w:color w:val="000000"/>
          <w:shd w:val="clear" w:color="auto" w:fill="FFFFFF"/>
        </w:rPr>
        <w:t xml:space="preserve"> RESULTADO E DISCUSSÃO</w:t>
      </w:r>
      <w:r>
        <w:rPr>
          <w:b/>
          <w:color w:val="000000"/>
          <w:shd w:val="clear" w:color="auto" w:fill="FFFFFF"/>
        </w:rPr>
        <w:t xml:space="preserve"> SOBRE OS DADOS DE PESQUISA DE CAMPO</w:t>
      </w:r>
    </w:p>
    <w:p w:rsidR="008E3253" w:rsidRPr="00861BE8" w:rsidRDefault="008E3253" w:rsidP="008E3253">
      <w:pPr>
        <w:pStyle w:val="NormalWeb"/>
        <w:shd w:val="clear" w:color="auto" w:fill="FFFFFF"/>
        <w:spacing w:before="0" w:beforeAutospacing="0" w:after="0" w:afterAutospacing="0" w:line="360" w:lineRule="auto"/>
        <w:ind w:firstLine="708"/>
        <w:jc w:val="both"/>
        <w:textAlignment w:val="baseline"/>
        <w:rPr>
          <w:color w:val="000000"/>
          <w:shd w:val="clear" w:color="auto" w:fill="FFFFFF"/>
        </w:rPr>
      </w:pPr>
      <w:r>
        <w:rPr>
          <w:color w:val="000000"/>
          <w:shd w:val="clear" w:color="auto" w:fill="FFFFFF"/>
        </w:rPr>
        <w:t xml:space="preserve">Sobre o tema </w:t>
      </w:r>
      <w:r w:rsidRPr="00861BE8">
        <w:rPr>
          <w:b/>
          <w:bCs/>
          <w:color w:val="000000"/>
          <w:shd w:val="clear" w:color="auto" w:fill="FFFFFF"/>
        </w:rPr>
        <w:t>estupro de vulnerável</w:t>
      </w:r>
      <w:r w:rsidRPr="00861BE8">
        <w:rPr>
          <w:i/>
          <w:iCs/>
          <w:color w:val="000000"/>
          <w:shd w:val="clear" w:color="auto" w:fill="FFFFFF"/>
        </w:rPr>
        <w:t xml:space="preserve">, </w:t>
      </w:r>
      <w:r w:rsidRPr="00861BE8">
        <w:rPr>
          <w:color w:val="000000"/>
          <w:shd w:val="clear" w:color="auto" w:fill="FFFFFF"/>
        </w:rPr>
        <w:t>destaca-se que</w:t>
      </w:r>
      <w:r w:rsidRPr="00861BE8">
        <w:rPr>
          <w:i/>
          <w:iCs/>
          <w:color w:val="000000"/>
          <w:shd w:val="clear" w:color="auto" w:fill="FFFFFF"/>
        </w:rPr>
        <w:t xml:space="preserve"> </w:t>
      </w:r>
      <w:r w:rsidRPr="00861BE8">
        <w:rPr>
          <w:color w:val="000000"/>
          <w:shd w:val="clear" w:color="auto" w:fill="FFFFFF"/>
        </w:rPr>
        <w:t xml:space="preserve">o Atlas da violência 2018, estudo produzido pelo Instituto de Pesquisa Econômica (Ipea) e pelo Fórum Brasileiro de </w:t>
      </w:r>
      <w:r w:rsidRPr="00861BE8">
        <w:rPr>
          <w:color w:val="000000"/>
          <w:shd w:val="clear" w:color="auto" w:fill="FFFFFF"/>
        </w:rPr>
        <w:lastRenderedPageBreak/>
        <w:t>Segurança Pública</w:t>
      </w:r>
      <w:r>
        <w:rPr>
          <w:rStyle w:val="Refdenotaderodap"/>
          <w:color w:val="000000"/>
          <w:shd w:val="clear" w:color="auto" w:fill="FFFFFF"/>
        </w:rPr>
        <w:footnoteReference w:id="6"/>
      </w:r>
      <w:r w:rsidRPr="00861BE8">
        <w:rPr>
          <w:color w:val="000000"/>
          <w:shd w:val="clear" w:color="auto" w:fill="FFFFFF"/>
        </w:rPr>
        <w:t>, mostrou que metade dos casos de estupro registrados no País em 2016 foi cometido contra crianças de até 13 anos.  O relatório usa dados do Sistema de Informação de Agravos de Notificação do Ministério da Saúde (Sinan/MS),</w:t>
      </w:r>
      <w:r>
        <w:rPr>
          <w:color w:val="000000"/>
          <w:shd w:val="clear" w:color="auto" w:fill="FFFFFF"/>
        </w:rPr>
        <w:t xml:space="preserve"> e</w:t>
      </w:r>
      <w:r w:rsidRPr="00861BE8">
        <w:rPr>
          <w:color w:val="000000"/>
          <w:shd w:val="clear" w:color="auto" w:fill="FFFFFF"/>
        </w:rPr>
        <w:t xml:space="preserve"> chegou a computar 22.918 crimes dessa índole naquele ano</w:t>
      </w:r>
      <w:r>
        <w:rPr>
          <w:color w:val="000000"/>
          <w:shd w:val="clear" w:color="auto" w:fill="FFFFFF"/>
        </w:rPr>
        <w:t xml:space="preserve">. </w:t>
      </w:r>
    </w:p>
    <w:p w:rsidR="008E3253" w:rsidRPr="00861BE8" w:rsidRDefault="008E3253" w:rsidP="008E3253">
      <w:pPr>
        <w:pStyle w:val="NormalWeb"/>
        <w:shd w:val="clear" w:color="auto" w:fill="FFFFFF"/>
        <w:spacing w:before="0" w:beforeAutospacing="0" w:after="0" w:afterAutospacing="0" w:line="360" w:lineRule="auto"/>
        <w:ind w:firstLine="708"/>
        <w:jc w:val="both"/>
        <w:textAlignment w:val="baseline"/>
        <w:rPr>
          <w:color w:val="000000"/>
          <w:shd w:val="clear" w:color="auto" w:fill="FFFFFF"/>
        </w:rPr>
      </w:pPr>
      <w:r w:rsidRPr="00861BE8">
        <w:rPr>
          <w:color w:val="000000"/>
          <w:shd w:val="clear" w:color="auto" w:fill="FFFFFF"/>
        </w:rPr>
        <w:t>O número de crianças vítimas desse crime em relação ao total tem se mantido estável desde 2011, quando 50,7% dos agredidos haviam sido crianças e 19,4% adolescentes de 14 a 17 anos de idade. Em 30,1% do total de casos, o crime contra crianças foi cometido por amigos ou conhecidos. Em outros 30% o agressor era um parente próximo</w:t>
      </w:r>
      <w:r>
        <w:rPr>
          <w:color w:val="000000"/>
          <w:shd w:val="clear" w:color="auto" w:fill="FFFFFF"/>
        </w:rPr>
        <w:t>.</w:t>
      </w:r>
    </w:p>
    <w:p w:rsidR="008E3253" w:rsidRDefault="008E3253" w:rsidP="008E3253">
      <w:pPr>
        <w:pStyle w:val="NormalWeb"/>
        <w:shd w:val="clear" w:color="auto" w:fill="FFFFFF"/>
        <w:spacing w:before="0" w:beforeAutospacing="0" w:after="0" w:afterAutospacing="0" w:line="360" w:lineRule="auto"/>
        <w:ind w:firstLine="708"/>
        <w:jc w:val="both"/>
        <w:textAlignment w:val="baseline"/>
        <w:rPr>
          <w:color w:val="333333"/>
        </w:rPr>
      </w:pPr>
      <w:r w:rsidRPr="00861BE8">
        <w:rPr>
          <w:color w:val="000000"/>
          <w:shd w:val="clear" w:color="auto" w:fill="FFFFFF"/>
        </w:rPr>
        <w:t>Quando a ví</w:t>
      </w:r>
      <w:r>
        <w:rPr>
          <w:color w:val="000000"/>
          <w:shd w:val="clear" w:color="auto" w:fill="FFFFFF"/>
        </w:rPr>
        <w:t xml:space="preserve">tima e autor se conhecem, 78,6% dos crimes </w:t>
      </w:r>
      <w:r w:rsidRPr="00861BE8">
        <w:rPr>
          <w:color w:val="000000"/>
          <w:shd w:val="clear" w:color="auto" w:fill="FFFFFF"/>
        </w:rPr>
        <w:t>acontecem dentro na residência. Quando eles não se conhecem, a via pública é o local majoritário de ocorrência. Dessa forma, numa</w:t>
      </w:r>
      <w:r w:rsidRPr="00861BE8">
        <w:rPr>
          <w:color w:val="333333"/>
          <w:shd w:val="clear" w:color="auto" w:fill="FFFFFF"/>
        </w:rPr>
        <w:t xml:space="preserve"> base geral, a maioria dos estupros são cometidos por parentes, namorados ou amigos/conhecidos da vítima, o que indica que o principal inimigo está bem mais próximo do que se imagina, e que a violência nasce dentro dos lares. </w:t>
      </w:r>
      <w:r w:rsidRPr="00861BE8">
        <w:rPr>
          <w:color w:val="000000"/>
          <w:shd w:val="clear" w:color="auto" w:fill="FFFFFF"/>
        </w:rPr>
        <w:t>O relatório chama atenção, ainda, para o número de estupros cometidos contra pessoas com deficiência. Ao todo, 12,2% tiveram uma pessoa com algum tipo de vulnerabilida</w:t>
      </w:r>
      <w:r>
        <w:rPr>
          <w:color w:val="000000"/>
          <w:shd w:val="clear" w:color="auto" w:fill="FFFFFF"/>
        </w:rPr>
        <w:t>de física ou mental como vítima.</w:t>
      </w:r>
    </w:p>
    <w:p w:rsidR="008E3253" w:rsidRPr="00AB6D0E" w:rsidRDefault="008E3253" w:rsidP="008E3253">
      <w:pPr>
        <w:pStyle w:val="NormalWeb"/>
        <w:shd w:val="clear" w:color="auto" w:fill="FFFFFF"/>
        <w:spacing w:before="0" w:beforeAutospacing="0" w:after="0" w:afterAutospacing="0" w:line="360" w:lineRule="auto"/>
        <w:ind w:firstLine="360"/>
        <w:jc w:val="both"/>
        <w:textAlignment w:val="baseline"/>
        <w:rPr>
          <w:color w:val="000000"/>
          <w:shd w:val="clear" w:color="auto" w:fill="FFFFFF"/>
        </w:rPr>
      </w:pPr>
      <w:r>
        <w:rPr>
          <w:spacing w:val="2"/>
        </w:rPr>
        <w:t xml:space="preserve">  Após ter acesso aos dados necessários, cabe fazer a análise das informações colhidas na Delegacia especializada em crimes praticados contra a criança e </w:t>
      </w:r>
      <w:proofErr w:type="spellStart"/>
      <w:r>
        <w:rPr>
          <w:spacing w:val="2"/>
        </w:rPr>
        <w:t>o</w:t>
      </w:r>
      <w:proofErr w:type="spellEnd"/>
      <w:r>
        <w:rPr>
          <w:spacing w:val="2"/>
        </w:rPr>
        <w:t xml:space="preserve"> adolescente na cidade de Campina Grande, objeto de nosso estudo.  A partir da pesquisa</w:t>
      </w:r>
      <w:r w:rsidRPr="00861BE8">
        <w:rPr>
          <w:spacing w:val="2"/>
        </w:rPr>
        <w:t xml:space="preserve"> </w:t>
      </w:r>
      <w:r>
        <w:rPr>
          <w:spacing w:val="2"/>
        </w:rPr>
        <w:t xml:space="preserve">de </w:t>
      </w:r>
      <w:r w:rsidRPr="00861BE8">
        <w:rPr>
          <w:spacing w:val="2"/>
        </w:rPr>
        <w:t xml:space="preserve">campo sobre </w:t>
      </w:r>
      <w:r w:rsidRPr="00861BE8">
        <w:rPr>
          <w:b/>
          <w:bCs/>
          <w:spacing w:val="2"/>
        </w:rPr>
        <w:t xml:space="preserve">estupro de vulnerável </w:t>
      </w:r>
      <w:r w:rsidRPr="00861BE8">
        <w:rPr>
          <w:spacing w:val="2"/>
        </w:rPr>
        <w:t>na cidade de Campina Grande – PB, têm-se os resultados obtidos</w:t>
      </w:r>
      <w:r>
        <w:rPr>
          <w:spacing w:val="2"/>
        </w:rPr>
        <w:t>,</w:t>
      </w:r>
      <w:r w:rsidRPr="00861BE8">
        <w:rPr>
          <w:spacing w:val="2"/>
        </w:rPr>
        <w:t xml:space="preserve"> após </w:t>
      </w:r>
      <w:r>
        <w:rPr>
          <w:spacing w:val="2"/>
        </w:rPr>
        <w:t>exame detalhado</w:t>
      </w:r>
      <w:r w:rsidRPr="00861BE8">
        <w:rPr>
          <w:spacing w:val="2"/>
        </w:rPr>
        <w:t xml:space="preserve"> de inquéritos no ano de 2018, como é observado abaixo:</w:t>
      </w:r>
    </w:p>
    <w:p w:rsidR="008E3253" w:rsidRDefault="008E3253" w:rsidP="008E3253"/>
    <w:p w:rsidR="008E3253" w:rsidRPr="003C5486" w:rsidRDefault="008E3253" w:rsidP="008E3253">
      <w:pPr>
        <w:pStyle w:val="PargrafodaLista"/>
        <w:numPr>
          <w:ilvl w:val="0"/>
          <w:numId w:val="1"/>
        </w:numPr>
        <w:spacing w:after="160" w:line="259" w:lineRule="auto"/>
        <w:rPr>
          <w:rFonts w:ascii="Times New Roman" w:hAnsi="Times New Roman" w:cs="Times New Roman"/>
        </w:rPr>
      </w:pPr>
      <w:r w:rsidRPr="003C5486">
        <w:rPr>
          <w:rFonts w:ascii="Times New Roman" w:hAnsi="Times New Roman" w:cs="Times New Roman"/>
        </w:rPr>
        <w:t>DADOS GERAIS</w:t>
      </w:r>
    </w:p>
    <w:p w:rsidR="008E3253" w:rsidRPr="003C5486" w:rsidRDefault="008E3253" w:rsidP="008E3253">
      <w:pPr>
        <w:pStyle w:val="PargrafodaLista"/>
        <w:spacing w:after="160" w:line="259" w:lineRule="auto"/>
        <w:jc w:val="center"/>
        <w:rPr>
          <w:rFonts w:ascii="Times New Roman" w:hAnsi="Times New Roman" w:cs="Times New Roman"/>
          <w:sz w:val="20"/>
        </w:rPr>
      </w:pPr>
      <w:r w:rsidRPr="003C5486">
        <w:rPr>
          <w:rFonts w:ascii="Times New Roman" w:hAnsi="Times New Roman" w:cs="Times New Roman"/>
          <w:sz w:val="20"/>
        </w:rPr>
        <w:t>Tabela 01: Dados gerais dos inquéritos analisados</w:t>
      </w:r>
    </w:p>
    <w:tbl>
      <w:tblPr>
        <w:tblStyle w:val="Tabelacomgrade"/>
        <w:tblW w:w="0" w:type="auto"/>
        <w:jc w:val="center"/>
        <w:tblLook w:val="04A0" w:firstRow="1" w:lastRow="0" w:firstColumn="1" w:lastColumn="0" w:noHBand="0" w:noVBand="1"/>
      </w:tblPr>
      <w:tblGrid>
        <w:gridCol w:w="4247"/>
        <w:gridCol w:w="4247"/>
      </w:tblGrid>
      <w:tr w:rsidR="008E3253" w:rsidTr="00A233DC">
        <w:trPr>
          <w:jc w:val="center"/>
        </w:trPr>
        <w:tc>
          <w:tcPr>
            <w:tcW w:w="4247" w:type="dxa"/>
            <w:shd w:val="clear" w:color="auto" w:fill="AEAAAA" w:themeFill="background2" w:themeFillShade="BF"/>
          </w:tcPr>
          <w:p w:rsidR="008E3253" w:rsidRDefault="008E3253" w:rsidP="00A233DC">
            <w:pPr>
              <w:pStyle w:val="PargrafodaLista"/>
              <w:ind w:left="0"/>
              <w:jc w:val="center"/>
            </w:pPr>
            <w:r>
              <w:t>Nº DE INQUÉRITOS ANALISADOS</w:t>
            </w:r>
          </w:p>
        </w:tc>
        <w:tc>
          <w:tcPr>
            <w:tcW w:w="4247" w:type="dxa"/>
          </w:tcPr>
          <w:p w:rsidR="008E3253" w:rsidRDefault="008E3253" w:rsidP="00A233DC">
            <w:pPr>
              <w:pStyle w:val="PargrafodaLista"/>
              <w:ind w:left="0"/>
              <w:jc w:val="center"/>
            </w:pPr>
            <w:r>
              <w:t>21 (100%)</w:t>
            </w:r>
          </w:p>
        </w:tc>
      </w:tr>
      <w:tr w:rsidR="008E3253" w:rsidTr="00A233DC">
        <w:trPr>
          <w:jc w:val="center"/>
        </w:trPr>
        <w:tc>
          <w:tcPr>
            <w:tcW w:w="4247" w:type="dxa"/>
            <w:shd w:val="clear" w:color="auto" w:fill="AEAAAA" w:themeFill="background2" w:themeFillShade="BF"/>
          </w:tcPr>
          <w:p w:rsidR="008E3253" w:rsidRDefault="008E3253" w:rsidP="00A233DC">
            <w:pPr>
              <w:pStyle w:val="PargrafodaLista"/>
              <w:ind w:left="0"/>
              <w:jc w:val="center"/>
            </w:pPr>
            <w:r>
              <w:t>Nº DE PROCESSOS</w:t>
            </w:r>
          </w:p>
        </w:tc>
        <w:tc>
          <w:tcPr>
            <w:tcW w:w="4247" w:type="dxa"/>
          </w:tcPr>
          <w:p w:rsidR="008E3253" w:rsidRDefault="008E3253" w:rsidP="00A233DC">
            <w:pPr>
              <w:pStyle w:val="PargrafodaLista"/>
              <w:ind w:left="0"/>
              <w:jc w:val="center"/>
            </w:pPr>
            <w:r>
              <w:t>18 (85,74%)</w:t>
            </w:r>
          </w:p>
        </w:tc>
      </w:tr>
      <w:tr w:rsidR="008E3253" w:rsidTr="00A233DC">
        <w:trPr>
          <w:jc w:val="center"/>
        </w:trPr>
        <w:tc>
          <w:tcPr>
            <w:tcW w:w="4247" w:type="dxa"/>
            <w:shd w:val="clear" w:color="auto" w:fill="AEAAAA" w:themeFill="background2" w:themeFillShade="BF"/>
          </w:tcPr>
          <w:p w:rsidR="008E3253" w:rsidRDefault="008E3253" w:rsidP="00A233DC">
            <w:pPr>
              <w:pStyle w:val="PargrafodaLista"/>
              <w:ind w:left="0"/>
              <w:jc w:val="center"/>
            </w:pPr>
            <w:r>
              <w:t>MÉDIA DE IDADE DAS VÍTIMAS</w:t>
            </w:r>
          </w:p>
        </w:tc>
        <w:tc>
          <w:tcPr>
            <w:tcW w:w="4247" w:type="dxa"/>
          </w:tcPr>
          <w:p w:rsidR="008E3253" w:rsidRDefault="008E3253" w:rsidP="00A233DC">
            <w:pPr>
              <w:pStyle w:val="PargrafodaLista"/>
              <w:ind w:left="0"/>
              <w:jc w:val="center"/>
            </w:pPr>
            <w:r>
              <w:t>9,7 ANOS</w:t>
            </w:r>
          </w:p>
        </w:tc>
      </w:tr>
      <w:tr w:rsidR="008E3253" w:rsidTr="00A233DC">
        <w:trPr>
          <w:jc w:val="center"/>
        </w:trPr>
        <w:tc>
          <w:tcPr>
            <w:tcW w:w="4247" w:type="dxa"/>
            <w:shd w:val="clear" w:color="auto" w:fill="AEAAAA" w:themeFill="background2" w:themeFillShade="BF"/>
          </w:tcPr>
          <w:p w:rsidR="008E3253" w:rsidRDefault="008E3253" w:rsidP="00A233DC">
            <w:pPr>
              <w:pStyle w:val="PargrafodaLista"/>
              <w:ind w:left="0"/>
              <w:jc w:val="center"/>
            </w:pPr>
            <w:r>
              <w:t>MÉDIA DE IDADE DOS AGRESSORES</w:t>
            </w:r>
          </w:p>
        </w:tc>
        <w:tc>
          <w:tcPr>
            <w:tcW w:w="4247" w:type="dxa"/>
          </w:tcPr>
          <w:p w:rsidR="008E3253" w:rsidRDefault="008E3253" w:rsidP="00A233DC">
            <w:pPr>
              <w:pStyle w:val="PargrafodaLista"/>
              <w:ind w:left="0"/>
              <w:jc w:val="center"/>
            </w:pPr>
            <w:r>
              <w:t>39,85 ANOS</w:t>
            </w:r>
          </w:p>
        </w:tc>
      </w:tr>
    </w:tbl>
    <w:p w:rsidR="008E3253" w:rsidRPr="003C5486" w:rsidRDefault="008E3253" w:rsidP="008E3253">
      <w:pPr>
        <w:jc w:val="center"/>
        <w:rPr>
          <w:rFonts w:ascii="Times New Roman" w:hAnsi="Times New Roman" w:cs="Times New Roman"/>
          <w:sz w:val="20"/>
        </w:rPr>
      </w:pPr>
      <w:r w:rsidRPr="003C5486">
        <w:rPr>
          <w:rFonts w:ascii="Times New Roman" w:hAnsi="Times New Roman" w:cs="Times New Roman"/>
          <w:sz w:val="20"/>
        </w:rPr>
        <w:lastRenderedPageBreak/>
        <w:t>Fonte: Elaborado pela autora</w:t>
      </w:r>
    </w:p>
    <w:p w:rsidR="008E3253" w:rsidRDefault="008E3253" w:rsidP="008E3253">
      <w:pPr>
        <w:spacing w:after="0"/>
        <w:ind w:firstLine="360"/>
        <w:jc w:val="both"/>
        <w:rPr>
          <w:rFonts w:ascii="Times New Roman" w:hAnsi="Times New Roman" w:cs="Times New Roman"/>
          <w:sz w:val="24"/>
          <w:szCs w:val="24"/>
        </w:rPr>
      </w:pPr>
      <w:r w:rsidRPr="005D69DE">
        <w:rPr>
          <w:rFonts w:ascii="Times New Roman" w:hAnsi="Times New Roman" w:cs="Times New Roman"/>
          <w:sz w:val="24"/>
          <w:szCs w:val="24"/>
        </w:rPr>
        <w:t>Durante o mês de outubro de 2019, foram analisados 21 inquéritos do ano de 2018, envolvendo casos de estupro de vulneráveis,</w:t>
      </w:r>
      <w:r>
        <w:rPr>
          <w:rFonts w:ascii="Times New Roman" w:hAnsi="Times New Roman" w:cs="Times New Roman"/>
          <w:sz w:val="24"/>
          <w:szCs w:val="24"/>
        </w:rPr>
        <w:t xml:space="preserve"> destacando-se que</w:t>
      </w:r>
      <w:r w:rsidRPr="005D69DE">
        <w:rPr>
          <w:rFonts w:ascii="Times New Roman" w:hAnsi="Times New Roman" w:cs="Times New Roman"/>
          <w:sz w:val="24"/>
          <w:szCs w:val="24"/>
        </w:rPr>
        <w:t xml:space="preserve"> 18 deles viraram processo, somando como maioria de assistência aos dados obtidos. </w:t>
      </w:r>
    </w:p>
    <w:p w:rsidR="008E3253" w:rsidRPr="005D69DE" w:rsidRDefault="008E3253" w:rsidP="008E3253">
      <w:pPr>
        <w:spacing w:after="0"/>
        <w:ind w:firstLine="360"/>
        <w:jc w:val="both"/>
        <w:rPr>
          <w:rFonts w:ascii="Times New Roman" w:hAnsi="Times New Roman" w:cs="Times New Roman"/>
          <w:sz w:val="24"/>
          <w:szCs w:val="24"/>
        </w:rPr>
      </w:pPr>
      <w:r>
        <w:rPr>
          <w:rFonts w:ascii="Times New Roman" w:hAnsi="Times New Roman" w:cs="Times New Roman"/>
          <w:sz w:val="24"/>
          <w:szCs w:val="24"/>
        </w:rPr>
        <w:t>Em relação a idade das vítimas, teve variação de 5 e 13 anos de idade. Já a idade dos agressores, esta variou entre 17 e 68 anos de idade.</w:t>
      </w:r>
    </w:p>
    <w:p w:rsidR="008E3253" w:rsidRDefault="008E3253" w:rsidP="008E3253">
      <w:pPr>
        <w:pStyle w:val="PargrafodaLista"/>
      </w:pPr>
    </w:p>
    <w:p w:rsidR="008E3253" w:rsidRPr="003C5486" w:rsidRDefault="008E3253" w:rsidP="008E3253">
      <w:pPr>
        <w:pStyle w:val="PargrafodaLista"/>
        <w:numPr>
          <w:ilvl w:val="0"/>
          <w:numId w:val="2"/>
        </w:numPr>
        <w:spacing w:after="160" w:line="259" w:lineRule="auto"/>
        <w:rPr>
          <w:rFonts w:ascii="Times New Roman" w:hAnsi="Times New Roman" w:cs="Times New Roman"/>
          <w:sz w:val="20"/>
        </w:rPr>
      </w:pPr>
      <w:r w:rsidRPr="003C5486">
        <w:rPr>
          <w:rFonts w:ascii="Times New Roman" w:hAnsi="Times New Roman" w:cs="Times New Roman"/>
          <w:sz w:val="20"/>
        </w:rPr>
        <w:t>SITUAÇÃO SOCIOECONÔMICA DA VÍTIMA</w:t>
      </w:r>
    </w:p>
    <w:p w:rsidR="008E3253" w:rsidRDefault="008E3253" w:rsidP="008E3253">
      <w:pPr>
        <w:jc w:val="center"/>
      </w:pPr>
      <w:r>
        <w:rPr>
          <w:noProof/>
          <w:lang w:eastAsia="pt-BR"/>
        </w:rPr>
        <w:drawing>
          <wp:inline distT="0" distB="0" distL="0" distR="0" wp14:anchorId="1C784671" wp14:editId="4D332368">
            <wp:extent cx="5400040" cy="3150235"/>
            <wp:effectExtent l="0" t="0" r="1016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E3253" w:rsidRPr="003C5486" w:rsidRDefault="008E3253" w:rsidP="008E3253">
      <w:pPr>
        <w:jc w:val="center"/>
        <w:rPr>
          <w:rFonts w:ascii="Times New Roman" w:hAnsi="Times New Roman" w:cs="Times New Roman"/>
          <w:sz w:val="20"/>
        </w:rPr>
      </w:pPr>
      <w:r w:rsidRPr="003C5486">
        <w:rPr>
          <w:rFonts w:ascii="Times New Roman" w:hAnsi="Times New Roman" w:cs="Times New Roman"/>
          <w:sz w:val="20"/>
        </w:rPr>
        <w:t>Fonte: Elaborado pela autora</w:t>
      </w:r>
    </w:p>
    <w:p w:rsidR="008E3253" w:rsidRPr="005D69DE" w:rsidRDefault="008E3253" w:rsidP="008E3253">
      <w:pPr>
        <w:spacing w:line="360" w:lineRule="auto"/>
        <w:jc w:val="both"/>
        <w:rPr>
          <w:rFonts w:ascii="Times New Roman" w:hAnsi="Times New Roman" w:cs="Times New Roman"/>
          <w:sz w:val="24"/>
          <w:szCs w:val="24"/>
        </w:rPr>
      </w:pPr>
      <w:r>
        <w:tab/>
      </w:r>
      <w:r w:rsidRPr="005D69DE">
        <w:rPr>
          <w:rFonts w:ascii="Times New Roman" w:hAnsi="Times New Roman" w:cs="Times New Roman"/>
          <w:sz w:val="24"/>
          <w:szCs w:val="24"/>
        </w:rPr>
        <w:t>Como exposto no gráfico 1, a maioria dos casos ocorreu na parte urbana</w:t>
      </w:r>
      <w:r>
        <w:rPr>
          <w:rFonts w:ascii="Times New Roman" w:hAnsi="Times New Roman" w:cs="Times New Roman"/>
          <w:sz w:val="24"/>
          <w:szCs w:val="24"/>
        </w:rPr>
        <w:t xml:space="preserve"> da cidade, com 90,5% </w:t>
      </w:r>
      <w:proofErr w:type="gramStart"/>
      <w:r>
        <w:rPr>
          <w:rFonts w:ascii="Times New Roman" w:hAnsi="Times New Roman" w:cs="Times New Roman"/>
          <w:sz w:val="24"/>
          <w:szCs w:val="24"/>
        </w:rPr>
        <w:t>do casos</w:t>
      </w:r>
      <w:proofErr w:type="gramEnd"/>
      <w:r w:rsidRPr="005D69DE">
        <w:rPr>
          <w:rFonts w:ascii="Times New Roman" w:hAnsi="Times New Roman" w:cs="Times New Roman"/>
          <w:sz w:val="24"/>
          <w:szCs w:val="24"/>
        </w:rPr>
        <w:t xml:space="preserve">, destacando os bairros: Jardim Verdejante, </w:t>
      </w:r>
      <w:proofErr w:type="spellStart"/>
      <w:r w:rsidRPr="005D69DE">
        <w:rPr>
          <w:rFonts w:ascii="Times New Roman" w:hAnsi="Times New Roman" w:cs="Times New Roman"/>
          <w:sz w:val="24"/>
          <w:szCs w:val="24"/>
        </w:rPr>
        <w:t>Bodocongó</w:t>
      </w:r>
      <w:proofErr w:type="spellEnd"/>
      <w:r w:rsidRPr="005D69DE">
        <w:rPr>
          <w:rFonts w:ascii="Times New Roman" w:hAnsi="Times New Roman" w:cs="Times New Roman"/>
          <w:sz w:val="24"/>
          <w:szCs w:val="24"/>
        </w:rPr>
        <w:t xml:space="preserve">, José Pinheiro, Acácio Figueiredo, Malvinas, Pedregal, Centenário, Santa Rosa, Jardim Quarenta, Vila Cabral de Santa Terezinha, Três Irmãs, Novo Cruzeiro, Nova Brasília, Presidente </w:t>
      </w:r>
      <w:proofErr w:type="spellStart"/>
      <w:r w:rsidRPr="005D69DE">
        <w:rPr>
          <w:rFonts w:ascii="Times New Roman" w:hAnsi="Times New Roman" w:cs="Times New Roman"/>
          <w:sz w:val="24"/>
          <w:szCs w:val="24"/>
        </w:rPr>
        <w:t>Médice</w:t>
      </w:r>
      <w:proofErr w:type="spellEnd"/>
      <w:r w:rsidRPr="005D69DE">
        <w:rPr>
          <w:rFonts w:ascii="Times New Roman" w:hAnsi="Times New Roman" w:cs="Times New Roman"/>
          <w:sz w:val="24"/>
          <w:szCs w:val="24"/>
        </w:rPr>
        <w:t>.</w:t>
      </w:r>
      <w:r>
        <w:rPr>
          <w:rFonts w:ascii="Times New Roman" w:hAnsi="Times New Roman" w:cs="Times New Roman"/>
          <w:sz w:val="24"/>
          <w:szCs w:val="24"/>
        </w:rPr>
        <w:t xml:space="preserve"> Do total, 9,5% dos casos, ocorreram fora de Campina, na zona rural.</w:t>
      </w:r>
      <w:r w:rsidRPr="005D69DE">
        <w:rPr>
          <w:rFonts w:ascii="Times New Roman" w:hAnsi="Times New Roman" w:cs="Times New Roman"/>
          <w:sz w:val="24"/>
          <w:szCs w:val="24"/>
        </w:rPr>
        <w:t xml:space="preserve"> Ante o exposto, tornou-se nítido que os casos ocorreram em bairros com percentual de menor renda quando comparados a outros bairros da cidade</w:t>
      </w:r>
      <w:r>
        <w:rPr>
          <w:rFonts w:ascii="Times New Roman" w:hAnsi="Times New Roman" w:cs="Times New Roman"/>
          <w:sz w:val="24"/>
          <w:szCs w:val="24"/>
        </w:rPr>
        <w:t>, conforme será visualizado no gráfico a seguir:</w:t>
      </w:r>
    </w:p>
    <w:p w:rsidR="008E3253" w:rsidRDefault="008E3253" w:rsidP="008E3253">
      <w:pPr>
        <w:jc w:val="center"/>
      </w:pPr>
      <w:r>
        <w:rPr>
          <w:noProof/>
          <w:lang w:eastAsia="pt-BR"/>
        </w:rPr>
        <w:lastRenderedPageBreak/>
        <w:drawing>
          <wp:inline distT="0" distB="0" distL="0" distR="0" wp14:anchorId="3DE23C20" wp14:editId="2B296E52">
            <wp:extent cx="5191125" cy="2933700"/>
            <wp:effectExtent l="0" t="0" r="9525"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E3253" w:rsidRPr="00F642AC" w:rsidRDefault="008E3253" w:rsidP="008E3253">
      <w:pPr>
        <w:jc w:val="center"/>
        <w:rPr>
          <w:rFonts w:ascii="Times New Roman" w:hAnsi="Times New Roman" w:cs="Times New Roman"/>
          <w:sz w:val="20"/>
          <w:szCs w:val="20"/>
        </w:rPr>
      </w:pPr>
      <w:r w:rsidRPr="00F642AC">
        <w:rPr>
          <w:rFonts w:ascii="Times New Roman" w:hAnsi="Times New Roman" w:cs="Times New Roman"/>
          <w:sz w:val="20"/>
          <w:szCs w:val="20"/>
        </w:rPr>
        <w:t>Fonte: Elaborado pela autora</w:t>
      </w:r>
    </w:p>
    <w:p w:rsidR="008E3253" w:rsidRPr="00AA2BD5" w:rsidRDefault="008E3253" w:rsidP="008E3253">
      <w:pPr>
        <w:spacing w:line="360" w:lineRule="auto"/>
        <w:ind w:firstLine="360"/>
        <w:jc w:val="both"/>
        <w:rPr>
          <w:rFonts w:ascii="Times New Roman" w:hAnsi="Times New Roman" w:cs="Times New Roman"/>
          <w:sz w:val="24"/>
          <w:szCs w:val="24"/>
        </w:rPr>
      </w:pPr>
      <w:r w:rsidRPr="001B7F5C">
        <w:rPr>
          <w:rFonts w:ascii="Times New Roman" w:hAnsi="Times New Roman" w:cs="Times New Roman"/>
          <w:sz w:val="24"/>
          <w:szCs w:val="24"/>
        </w:rPr>
        <w:t>De acordo com o gráfico 2, a renda familiar da maioria das famílias em que ocorreu o estupro, era baixa</w:t>
      </w:r>
      <w:r>
        <w:rPr>
          <w:rFonts w:ascii="Times New Roman" w:hAnsi="Times New Roman" w:cs="Times New Roman"/>
          <w:sz w:val="24"/>
          <w:szCs w:val="24"/>
        </w:rPr>
        <w:t>, sendo estas de 76,19%, e de renda média, totalizou 23,81%.</w:t>
      </w:r>
      <w:r w:rsidRPr="001B7F5C">
        <w:rPr>
          <w:rFonts w:ascii="Times New Roman" w:hAnsi="Times New Roman" w:cs="Times New Roman"/>
          <w:sz w:val="24"/>
          <w:szCs w:val="24"/>
        </w:rPr>
        <w:t xml:space="preserve"> Muitas vezes o genitor/genitora ia trabalhar, e o menor acabava ficado com alguém conhecido da família, ou com seu padrasto, uma vez que nos inquéritos analisados no ano de 2018 todas as vítimas foram do sexo feminino e os agressores do sexo masculino. </w:t>
      </w:r>
    </w:p>
    <w:p w:rsidR="008E3253" w:rsidRPr="00960A32" w:rsidRDefault="008E3253" w:rsidP="008E3253">
      <w:pPr>
        <w:pStyle w:val="PargrafodaLista"/>
        <w:numPr>
          <w:ilvl w:val="0"/>
          <w:numId w:val="2"/>
        </w:numPr>
        <w:spacing w:after="160" w:line="259" w:lineRule="auto"/>
        <w:rPr>
          <w:rFonts w:ascii="Times New Roman" w:hAnsi="Times New Roman" w:cs="Times New Roman"/>
        </w:rPr>
      </w:pPr>
      <w:r w:rsidRPr="00960A32">
        <w:rPr>
          <w:rFonts w:ascii="Times New Roman" w:hAnsi="Times New Roman" w:cs="Times New Roman"/>
        </w:rPr>
        <w:t>DADOS SOBRE O CASO</w:t>
      </w:r>
    </w:p>
    <w:p w:rsidR="008E3253" w:rsidRDefault="008E3253" w:rsidP="008E3253">
      <w:pPr>
        <w:jc w:val="center"/>
      </w:pPr>
      <w:r>
        <w:rPr>
          <w:noProof/>
          <w:lang w:eastAsia="pt-BR"/>
        </w:rPr>
        <w:drawing>
          <wp:inline distT="0" distB="0" distL="0" distR="0" wp14:anchorId="6F79F955" wp14:editId="355F1EE7">
            <wp:extent cx="5067300" cy="2790825"/>
            <wp:effectExtent l="0" t="0" r="19050"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E3253" w:rsidRPr="003C5486" w:rsidRDefault="008E3253" w:rsidP="008E3253">
      <w:pPr>
        <w:jc w:val="center"/>
        <w:rPr>
          <w:rFonts w:ascii="Times New Roman" w:hAnsi="Times New Roman" w:cs="Times New Roman"/>
          <w:sz w:val="20"/>
        </w:rPr>
      </w:pPr>
      <w:r w:rsidRPr="003C5486">
        <w:rPr>
          <w:rFonts w:ascii="Times New Roman" w:hAnsi="Times New Roman" w:cs="Times New Roman"/>
          <w:sz w:val="20"/>
        </w:rPr>
        <w:t>Fonte: Elaborado pela autora</w:t>
      </w:r>
    </w:p>
    <w:p w:rsidR="008E3253" w:rsidRPr="00861BE8" w:rsidRDefault="008E3253" w:rsidP="008E325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w:t>
      </w:r>
      <w:r w:rsidRPr="00861BE8">
        <w:rPr>
          <w:rFonts w:ascii="Times New Roman" w:hAnsi="Times New Roman" w:cs="Times New Roman"/>
          <w:sz w:val="24"/>
          <w:szCs w:val="24"/>
        </w:rPr>
        <w:t xml:space="preserve">o gráfico 3, </w:t>
      </w:r>
      <w:r>
        <w:rPr>
          <w:rFonts w:ascii="Times New Roman" w:hAnsi="Times New Roman" w:cs="Times New Roman"/>
          <w:sz w:val="24"/>
          <w:szCs w:val="24"/>
        </w:rPr>
        <w:t xml:space="preserve">pode-se compreender que </w:t>
      </w:r>
      <w:r w:rsidRPr="00861BE8">
        <w:rPr>
          <w:rFonts w:ascii="Times New Roman" w:hAnsi="Times New Roman" w:cs="Times New Roman"/>
          <w:sz w:val="24"/>
          <w:szCs w:val="24"/>
        </w:rPr>
        <w:t>todos os agressores eram conhecidos das vítimas</w:t>
      </w:r>
      <w:r>
        <w:rPr>
          <w:rFonts w:ascii="Times New Roman" w:hAnsi="Times New Roman" w:cs="Times New Roman"/>
          <w:sz w:val="24"/>
          <w:szCs w:val="24"/>
        </w:rPr>
        <w:t>.</w:t>
      </w:r>
      <w:r w:rsidRPr="00861BE8">
        <w:rPr>
          <w:rFonts w:ascii="Times New Roman" w:hAnsi="Times New Roman" w:cs="Times New Roman"/>
          <w:sz w:val="24"/>
          <w:szCs w:val="24"/>
        </w:rPr>
        <w:t xml:space="preserve"> 31,81% </w:t>
      </w:r>
      <w:r>
        <w:rPr>
          <w:rFonts w:ascii="Times New Roman" w:hAnsi="Times New Roman" w:cs="Times New Roman"/>
          <w:sz w:val="24"/>
          <w:szCs w:val="24"/>
        </w:rPr>
        <w:t xml:space="preserve">eram seus </w:t>
      </w:r>
      <w:r w:rsidRPr="00861BE8">
        <w:rPr>
          <w:rFonts w:ascii="Times New Roman" w:hAnsi="Times New Roman" w:cs="Times New Roman"/>
          <w:sz w:val="24"/>
          <w:szCs w:val="24"/>
        </w:rPr>
        <w:t>padrastos</w:t>
      </w:r>
      <w:r>
        <w:rPr>
          <w:rFonts w:ascii="Times New Roman" w:hAnsi="Times New Roman" w:cs="Times New Roman"/>
          <w:sz w:val="24"/>
          <w:szCs w:val="24"/>
        </w:rPr>
        <w:t xml:space="preserve">, 63,63% eram familiares, possuindo </w:t>
      </w:r>
      <w:r>
        <w:rPr>
          <w:rFonts w:ascii="Times New Roman" w:hAnsi="Times New Roman" w:cs="Times New Roman"/>
          <w:sz w:val="24"/>
          <w:szCs w:val="24"/>
        </w:rPr>
        <w:lastRenderedPageBreak/>
        <w:t>algum grau de parentesco, e 36,81 era alguém que a vítima tinha contato de alguma forma, como algum vizinho ou alguém que fazia serviços nas residências das vítimas. Em relação aos padrastos especificamente, estes</w:t>
      </w:r>
      <w:r w:rsidRPr="00861BE8">
        <w:rPr>
          <w:rFonts w:ascii="Times New Roman" w:hAnsi="Times New Roman" w:cs="Times New Roman"/>
          <w:sz w:val="24"/>
          <w:szCs w:val="24"/>
        </w:rPr>
        <w:t xml:space="preserve"> acabavam se aproveitando da ausência da genitora para praticarem o abuso</w:t>
      </w:r>
      <w:r>
        <w:rPr>
          <w:rFonts w:ascii="Times New Roman" w:hAnsi="Times New Roman" w:cs="Times New Roman"/>
          <w:sz w:val="24"/>
          <w:szCs w:val="24"/>
        </w:rPr>
        <w:t xml:space="preserve"> sexual com as filhas de suas companheiras, em todos os 7 casos.  </w:t>
      </w:r>
    </w:p>
    <w:p w:rsidR="008E3253" w:rsidRDefault="008E3253" w:rsidP="008E3253">
      <w:pPr>
        <w:jc w:val="center"/>
      </w:pPr>
      <w:r>
        <w:rPr>
          <w:noProof/>
          <w:lang w:eastAsia="pt-BR"/>
        </w:rPr>
        <w:drawing>
          <wp:inline distT="0" distB="0" distL="0" distR="0" wp14:anchorId="1D31427C" wp14:editId="05D05C3A">
            <wp:extent cx="5400040" cy="3150235"/>
            <wp:effectExtent l="0" t="0" r="10160" b="1206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E3253" w:rsidRPr="00342111" w:rsidRDefault="008E3253" w:rsidP="008E3253">
      <w:pPr>
        <w:jc w:val="center"/>
        <w:rPr>
          <w:rFonts w:ascii="Times New Roman" w:hAnsi="Times New Roman" w:cs="Times New Roman"/>
          <w:sz w:val="20"/>
          <w:szCs w:val="20"/>
        </w:rPr>
      </w:pPr>
      <w:r w:rsidRPr="00342111">
        <w:rPr>
          <w:rFonts w:ascii="Times New Roman" w:hAnsi="Times New Roman" w:cs="Times New Roman"/>
          <w:sz w:val="20"/>
          <w:szCs w:val="20"/>
        </w:rPr>
        <w:t>Fonte: Elaborado pela autora</w:t>
      </w:r>
    </w:p>
    <w:p w:rsidR="008E3253" w:rsidRDefault="008E3253" w:rsidP="008E3253">
      <w:pPr>
        <w:spacing w:line="360" w:lineRule="auto"/>
        <w:ind w:firstLine="708"/>
        <w:jc w:val="both"/>
      </w:pPr>
      <w:r w:rsidRPr="00861BE8">
        <w:rPr>
          <w:rFonts w:ascii="Times New Roman" w:hAnsi="Times New Roman" w:cs="Times New Roman"/>
          <w:sz w:val="24"/>
          <w:szCs w:val="24"/>
        </w:rPr>
        <w:t>Como exposto no gráfico 4, a maioria dos atos fora</w:t>
      </w:r>
      <w:r>
        <w:rPr>
          <w:rFonts w:ascii="Times New Roman" w:hAnsi="Times New Roman" w:cs="Times New Roman"/>
          <w:sz w:val="24"/>
          <w:szCs w:val="24"/>
        </w:rPr>
        <w:t>m</w:t>
      </w:r>
      <w:r w:rsidRPr="00861BE8">
        <w:rPr>
          <w:rFonts w:ascii="Times New Roman" w:hAnsi="Times New Roman" w:cs="Times New Roman"/>
          <w:sz w:val="24"/>
          <w:szCs w:val="24"/>
        </w:rPr>
        <w:t xml:space="preserve"> libidinoso</w:t>
      </w:r>
      <w:r>
        <w:rPr>
          <w:rFonts w:ascii="Times New Roman" w:hAnsi="Times New Roman" w:cs="Times New Roman"/>
          <w:sz w:val="24"/>
          <w:szCs w:val="24"/>
        </w:rPr>
        <w:t>s, com 80,95%. Já em relação a conjunção carnal,</w:t>
      </w:r>
      <w:r w:rsidRPr="00861BE8">
        <w:rPr>
          <w:rFonts w:ascii="Times New Roman" w:hAnsi="Times New Roman" w:cs="Times New Roman"/>
          <w:sz w:val="24"/>
          <w:szCs w:val="24"/>
        </w:rPr>
        <w:t xml:space="preserve"> </w:t>
      </w:r>
      <w:r>
        <w:rPr>
          <w:rFonts w:ascii="Times New Roman" w:hAnsi="Times New Roman" w:cs="Times New Roman"/>
          <w:sz w:val="24"/>
          <w:szCs w:val="24"/>
        </w:rPr>
        <w:t>foram 11,05% dos casos, totalizando a minoria</w:t>
      </w:r>
      <w:r w:rsidRPr="00861BE8">
        <w:rPr>
          <w:rFonts w:ascii="Times New Roman" w:hAnsi="Times New Roman" w:cs="Times New Roman"/>
          <w:sz w:val="24"/>
          <w:szCs w:val="24"/>
        </w:rPr>
        <w:t>.</w:t>
      </w:r>
      <w:r>
        <w:rPr>
          <w:rFonts w:ascii="Times New Roman" w:hAnsi="Times New Roman" w:cs="Times New Roman"/>
          <w:sz w:val="24"/>
          <w:szCs w:val="24"/>
        </w:rPr>
        <w:t xml:space="preserve"> Detalhe interessante é que</w:t>
      </w:r>
      <w:r w:rsidRPr="00861BE8">
        <w:rPr>
          <w:rFonts w:ascii="Times New Roman" w:hAnsi="Times New Roman" w:cs="Times New Roman"/>
          <w:sz w:val="24"/>
          <w:szCs w:val="24"/>
        </w:rPr>
        <w:t xml:space="preserve"> </w:t>
      </w:r>
      <w:r>
        <w:rPr>
          <w:rFonts w:ascii="Times New Roman" w:hAnsi="Times New Roman" w:cs="Times New Roman"/>
          <w:sz w:val="24"/>
          <w:szCs w:val="24"/>
        </w:rPr>
        <w:t>u</w:t>
      </w:r>
      <w:r w:rsidRPr="00861BE8">
        <w:rPr>
          <w:rFonts w:ascii="Times New Roman" w:hAnsi="Times New Roman" w:cs="Times New Roman"/>
          <w:sz w:val="24"/>
          <w:szCs w:val="24"/>
        </w:rPr>
        <w:t>m dos casos de conjunção carnal ocorreu com o consentimento da vítima, de 13 anos, namorada do acusado, de 19 anos, o que se torna irrelevante, uma vez que esta era menor de 14 anos, sendo utilizado o critério biológico</w:t>
      </w:r>
      <w:r>
        <w:t>.</w:t>
      </w:r>
    </w:p>
    <w:p w:rsidR="008E3253" w:rsidRDefault="008E3253" w:rsidP="008E3253">
      <w:pPr>
        <w:jc w:val="center"/>
      </w:pPr>
      <w:r>
        <w:rPr>
          <w:noProof/>
          <w:lang w:eastAsia="pt-BR"/>
        </w:rPr>
        <w:lastRenderedPageBreak/>
        <w:drawing>
          <wp:inline distT="0" distB="0" distL="0" distR="0" wp14:anchorId="256ED3FF" wp14:editId="27C79696">
            <wp:extent cx="5400040" cy="3150235"/>
            <wp:effectExtent l="0" t="0" r="10160" b="1206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E3253" w:rsidRPr="003C5486" w:rsidRDefault="008E3253" w:rsidP="008E3253">
      <w:pPr>
        <w:jc w:val="center"/>
        <w:rPr>
          <w:rFonts w:ascii="Times New Roman" w:hAnsi="Times New Roman" w:cs="Times New Roman"/>
          <w:sz w:val="20"/>
        </w:rPr>
      </w:pPr>
      <w:r w:rsidRPr="003C5486">
        <w:rPr>
          <w:rFonts w:ascii="Times New Roman" w:hAnsi="Times New Roman" w:cs="Times New Roman"/>
          <w:sz w:val="20"/>
        </w:rPr>
        <w:t>Fonte: Elaborado pela autora</w:t>
      </w:r>
    </w:p>
    <w:p w:rsidR="008E3253" w:rsidRPr="00861BE8" w:rsidRDefault="008E3253" w:rsidP="008E3253">
      <w:pPr>
        <w:spacing w:after="0" w:line="360" w:lineRule="auto"/>
        <w:ind w:firstLine="708"/>
        <w:jc w:val="both"/>
        <w:rPr>
          <w:rFonts w:ascii="Times New Roman" w:hAnsi="Times New Roman" w:cs="Times New Roman"/>
          <w:sz w:val="24"/>
          <w:szCs w:val="24"/>
        </w:rPr>
      </w:pPr>
      <w:r w:rsidRPr="00861BE8">
        <w:rPr>
          <w:rFonts w:ascii="Times New Roman" w:hAnsi="Times New Roman" w:cs="Times New Roman"/>
          <w:sz w:val="24"/>
          <w:szCs w:val="24"/>
        </w:rPr>
        <w:t>Como exposto no gráfico</w:t>
      </w:r>
      <w:r>
        <w:rPr>
          <w:rFonts w:ascii="Times New Roman" w:hAnsi="Times New Roman" w:cs="Times New Roman"/>
          <w:sz w:val="24"/>
          <w:szCs w:val="24"/>
        </w:rPr>
        <w:t xml:space="preserve"> 5</w:t>
      </w:r>
      <w:r w:rsidRPr="00861BE8">
        <w:rPr>
          <w:rFonts w:ascii="Times New Roman" w:hAnsi="Times New Roman" w:cs="Times New Roman"/>
          <w:sz w:val="24"/>
          <w:szCs w:val="24"/>
        </w:rPr>
        <w:t xml:space="preserve">, a partir do momento que a genitora tinha conhecimento do ocorrido, esta fazia a denúncia de imediato, mesmo o abusador sendo seu companheiro em algum dos casos. Das 16 denúncias feitas por familiares, 15 foram </w:t>
      </w:r>
      <w:r>
        <w:rPr>
          <w:rFonts w:ascii="Times New Roman" w:hAnsi="Times New Roman" w:cs="Times New Roman"/>
          <w:sz w:val="24"/>
          <w:szCs w:val="24"/>
        </w:rPr>
        <w:t>realizadas</w:t>
      </w:r>
      <w:r w:rsidRPr="00861BE8">
        <w:rPr>
          <w:rFonts w:ascii="Times New Roman" w:hAnsi="Times New Roman" w:cs="Times New Roman"/>
          <w:sz w:val="24"/>
          <w:szCs w:val="24"/>
        </w:rPr>
        <w:t xml:space="preserve"> por genitores da vítima</w:t>
      </w:r>
      <w:r>
        <w:rPr>
          <w:rFonts w:ascii="Times New Roman" w:hAnsi="Times New Roman" w:cs="Times New Roman"/>
          <w:sz w:val="24"/>
          <w:szCs w:val="24"/>
        </w:rPr>
        <w:t>, totalizando 76,19% dos casos.</w:t>
      </w:r>
      <w:r w:rsidRPr="00861BE8">
        <w:rPr>
          <w:rFonts w:ascii="Times New Roman" w:hAnsi="Times New Roman" w:cs="Times New Roman"/>
          <w:sz w:val="24"/>
          <w:szCs w:val="24"/>
        </w:rPr>
        <w:t xml:space="preserve"> Das denúncias feitas por terceiros, </w:t>
      </w:r>
      <w:r>
        <w:rPr>
          <w:rFonts w:ascii="Times New Roman" w:hAnsi="Times New Roman" w:cs="Times New Roman"/>
          <w:sz w:val="24"/>
          <w:szCs w:val="24"/>
        </w:rPr>
        <w:t>5</w:t>
      </w:r>
      <w:r w:rsidRPr="00861BE8">
        <w:rPr>
          <w:rFonts w:ascii="Times New Roman" w:hAnsi="Times New Roman" w:cs="Times New Roman"/>
          <w:sz w:val="24"/>
          <w:szCs w:val="24"/>
        </w:rPr>
        <w:t xml:space="preserve"> </w:t>
      </w:r>
      <w:r>
        <w:rPr>
          <w:rFonts w:ascii="Times New Roman" w:hAnsi="Times New Roman" w:cs="Times New Roman"/>
          <w:sz w:val="24"/>
          <w:szCs w:val="24"/>
        </w:rPr>
        <w:t xml:space="preserve">(23,81%) </w:t>
      </w:r>
      <w:r w:rsidRPr="00861BE8">
        <w:rPr>
          <w:rFonts w:ascii="Times New Roman" w:hAnsi="Times New Roman" w:cs="Times New Roman"/>
          <w:sz w:val="24"/>
          <w:szCs w:val="24"/>
        </w:rPr>
        <w:t>foram feitas a partir de informações obtidas no ambiente escolar</w:t>
      </w:r>
    </w:p>
    <w:p w:rsidR="008E3253" w:rsidRPr="00861BE8" w:rsidRDefault="008E3253" w:rsidP="008E3253">
      <w:pPr>
        <w:pStyle w:val="NormalWeb"/>
        <w:shd w:val="clear" w:color="auto" w:fill="FFFFFF"/>
        <w:spacing w:before="0" w:beforeAutospacing="0" w:after="0" w:afterAutospacing="0" w:line="360" w:lineRule="auto"/>
        <w:jc w:val="both"/>
        <w:rPr>
          <w:spacing w:val="2"/>
        </w:rPr>
      </w:pPr>
      <w:r>
        <w:rPr>
          <w:rFonts w:asciiTheme="minorHAnsi" w:hAnsiTheme="minorHAnsi" w:cstheme="minorHAnsi"/>
          <w:spacing w:val="2"/>
        </w:rPr>
        <w:tab/>
      </w:r>
      <w:r w:rsidRPr="00861BE8">
        <w:rPr>
          <w:spacing w:val="2"/>
        </w:rPr>
        <w:t xml:space="preserve">Com base nos dados obtidos, </w:t>
      </w:r>
      <w:r w:rsidRPr="00861BE8">
        <w:rPr>
          <w:color w:val="000000"/>
          <w:shd w:val="clear" w:color="auto" w:fill="FFFFFF"/>
        </w:rPr>
        <w:t>na cidade de Campina Grande – PB</w:t>
      </w:r>
      <w:r>
        <w:rPr>
          <w:color w:val="000000"/>
          <w:shd w:val="clear" w:color="auto" w:fill="FFFFFF"/>
        </w:rPr>
        <w:t>, pode-se afirmar que a</w:t>
      </w:r>
      <w:r w:rsidRPr="00861BE8">
        <w:rPr>
          <w:color w:val="000000"/>
          <w:shd w:val="clear" w:color="auto" w:fill="FFFFFF"/>
        </w:rPr>
        <w:t xml:space="preserve"> maioria dos agressores eram conhecidos da vítima, tendo o ato sido cometido em suas próprias residências. Ao serem exposto</w:t>
      </w:r>
      <w:r>
        <w:rPr>
          <w:color w:val="000000"/>
          <w:shd w:val="clear" w:color="auto" w:fill="FFFFFF"/>
        </w:rPr>
        <w:t>s</w:t>
      </w:r>
      <w:r w:rsidRPr="00861BE8">
        <w:rPr>
          <w:color w:val="000000"/>
          <w:shd w:val="clear" w:color="auto" w:fill="FFFFFF"/>
        </w:rPr>
        <w:t xml:space="preserve"> os fatos, a maior parte das denúncias foram feitas pelo genitor/genitora da</w:t>
      </w:r>
      <w:r>
        <w:rPr>
          <w:color w:val="000000"/>
          <w:shd w:val="clear" w:color="auto" w:fill="FFFFFF"/>
        </w:rPr>
        <w:t>s</w:t>
      </w:r>
      <w:r w:rsidRPr="00861BE8">
        <w:rPr>
          <w:color w:val="000000"/>
          <w:shd w:val="clear" w:color="auto" w:fill="FFFFFF"/>
        </w:rPr>
        <w:t xml:space="preserve"> vítima</w:t>
      </w:r>
      <w:r>
        <w:rPr>
          <w:color w:val="000000"/>
          <w:shd w:val="clear" w:color="auto" w:fill="FFFFFF"/>
        </w:rPr>
        <w:t>s</w:t>
      </w:r>
      <w:r w:rsidRPr="00861BE8">
        <w:rPr>
          <w:color w:val="000000"/>
          <w:shd w:val="clear" w:color="auto" w:fill="FFFFFF"/>
        </w:rPr>
        <w:t>, sendo todas esta</w:t>
      </w:r>
      <w:r>
        <w:rPr>
          <w:color w:val="000000"/>
          <w:shd w:val="clear" w:color="auto" w:fill="FFFFFF"/>
        </w:rPr>
        <w:t>s</w:t>
      </w:r>
      <w:r w:rsidRPr="00861BE8">
        <w:rPr>
          <w:color w:val="000000"/>
          <w:shd w:val="clear" w:color="auto" w:fill="FFFFFF"/>
        </w:rPr>
        <w:t xml:space="preserve"> do sexo feminino, e estando numa faixa etária de 9 a 13 anos de idade.</w:t>
      </w:r>
    </w:p>
    <w:p w:rsidR="008E3253" w:rsidRDefault="008E3253" w:rsidP="008E3253">
      <w:pPr>
        <w:pStyle w:val="NormalWeb"/>
        <w:shd w:val="clear" w:color="auto" w:fill="FFFFFF"/>
        <w:spacing w:before="0" w:beforeAutospacing="0" w:after="0" w:afterAutospacing="0" w:line="360" w:lineRule="auto"/>
        <w:jc w:val="both"/>
        <w:textAlignment w:val="baseline"/>
        <w:rPr>
          <w:color w:val="000000" w:themeColor="text1"/>
          <w:shd w:val="clear" w:color="auto" w:fill="FFFFFF"/>
        </w:rPr>
      </w:pPr>
      <w:r w:rsidRPr="00861BE8">
        <w:rPr>
          <w:color w:val="000000"/>
          <w:shd w:val="clear" w:color="auto" w:fill="FFFFFF"/>
        </w:rPr>
        <w:tab/>
        <w:t xml:space="preserve"> </w:t>
      </w:r>
      <w:r>
        <w:rPr>
          <w:color w:val="000000"/>
          <w:shd w:val="clear" w:color="auto" w:fill="FFFFFF"/>
        </w:rPr>
        <w:t xml:space="preserve">Compreende-se então, que os dados locais confirmam as estatísticas no âmbito nacional. </w:t>
      </w:r>
      <w:r w:rsidRPr="00861BE8">
        <w:rPr>
          <w:color w:val="000000" w:themeColor="text1"/>
          <w:shd w:val="clear" w:color="auto" w:fill="FFFFFF"/>
        </w:rPr>
        <w:t>Os registros do Sinan demonstram que 89% das vítimas são do sexo feminino e possuem, em geral, baixa escolaridade. Do total, 70% são crianças e adolescentes. “As consequências, em termos psicológicos, para esses garotos e garotas são devastadoras, uma vez que o processo de formação da autoestima - que se dá exatamente nessa fase - estará comprometido, ocasionando inúmeras vicissitudes nos relacionamentos sociais desses indivíduos”, aponta a pesquisa</w:t>
      </w:r>
      <w:r>
        <w:rPr>
          <w:color w:val="000000" w:themeColor="text1"/>
          <w:shd w:val="clear" w:color="auto" w:fill="FFFFFF"/>
        </w:rPr>
        <w:t xml:space="preserve"> de Cerqueira e Coelho (2014).</w:t>
      </w:r>
    </w:p>
    <w:p w:rsidR="008E3253" w:rsidRDefault="008E3253" w:rsidP="008E3253">
      <w:pPr>
        <w:pStyle w:val="NormalWeb"/>
        <w:shd w:val="clear" w:color="auto" w:fill="FFFFFF"/>
        <w:spacing w:before="0" w:beforeAutospacing="0" w:after="0" w:afterAutospacing="0" w:line="360" w:lineRule="auto"/>
        <w:jc w:val="both"/>
        <w:textAlignment w:val="baseline"/>
        <w:rPr>
          <w:color w:val="000000" w:themeColor="text1"/>
          <w:shd w:val="clear" w:color="auto" w:fill="FFFFFF"/>
        </w:rPr>
      </w:pPr>
    </w:p>
    <w:p w:rsidR="008E3253" w:rsidRDefault="008E3253" w:rsidP="008E3253">
      <w:pPr>
        <w:pStyle w:val="NormalWeb"/>
        <w:shd w:val="clear" w:color="auto" w:fill="FFFFFF"/>
        <w:spacing w:before="0" w:beforeAutospacing="0" w:after="0" w:afterAutospacing="0" w:line="360" w:lineRule="auto"/>
        <w:jc w:val="both"/>
        <w:textAlignment w:val="baseline"/>
        <w:rPr>
          <w:color w:val="000000" w:themeColor="text1"/>
          <w:shd w:val="clear" w:color="auto" w:fill="FFFFFF"/>
        </w:rPr>
      </w:pPr>
    </w:p>
    <w:p w:rsidR="008E3253" w:rsidRDefault="008E3253" w:rsidP="008E3253">
      <w:pPr>
        <w:pStyle w:val="NormalWeb"/>
        <w:shd w:val="clear" w:color="auto" w:fill="FFFFFF"/>
        <w:spacing w:before="0" w:beforeAutospacing="0" w:after="0" w:afterAutospacing="0" w:line="360" w:lineRule="auto"/>
        <w:jc w:val="both"/>
        <w:textAlignment w:val="baseline"/>
        <w:rPr>
          <w:b/>
          <w:color w:val="000000"/>
          <w:shd w:val="clear" w:color="auto" w:fill="FFFFFF"/>
        </w:rPr>
      </w:pPr>
    </w:p>
    <w:p w:rsidR="008E3253" w:rsidRPr="003C5486" w:rsidRDefault="008E3253" w:rsidP="008E3253">
      <w:pPr>
        <w:pStyle w:val="NormalWeb"/>
        <w:numPr>
          <w:ilvl w:val="0"/>
          <w:numId w:val="2"/>
        </w:numPr>
        <w:shd w:val="clear" w:color="auto" w:fill="FFFFFF"/>
        <w:spacing w:before="0" w:beforeAutospacing="0" w:after="0" w:afterAutospacing="0" w:line="360" w:lineRule="auto"/>
        <w:jc w:val="both"/>
        <w:textAlignment w:val="baseline"/>
        <w:rPr>
          <w:rFonts w:eastAsiaTheme="minorHAnsi"/>
          <w:b/>
          <w:lang w:eastAsia="en-US"/>
        </w:rPr>
      </w:pPr>
      <w:r w:rsidRPr="003C5486">
        <w:rPr>
          <w:b/>
          <w:color w:val="000000"/>
          <w:shd w:val="clear" w:color="auto" w:fill="FFFFFF"/>
        </w:rPr>
        <w:lastRenderedPageBreak/>
        <w:t xml:space="preserve"> CONSIDERAÇÕES FINAIS</w:t>
      </w:r>
    </w:p>
    <w:p w:rsidR="008E3253" w:rsidRPr="00861BE8" w:rsidRDefault="008E3253" w:rsidP="008E3253">
      <w:pPr>
        <w:pStyle w:val="NormalWeb"/>
        <w:shd w:val="clear" w:color="auto" w:fill="FFFFFF"/>
        <w:spacing w:before="0" w:beforeAutospacing="0" w:after="0" w:afterAutospacing="0" w:line="360" w:lineRule="auto"/>
        <w:ind w:firstLine="708"/>
        <w:jc w:val="both"/>
        <w:textAlignment w:val="baseline"/>
        <w:rPr>
          <w:bCs/>
          <w:color w:val="000000"/>
          <w:shd w:val="clear" w:color="auto" w:fill="FFFFFF"/>
        </w:rPr>
      </w:pPr>
      <w:r>
        <w:rPr>
          <w:bCs/>
          <w:color w:val="000000"/>
          <w:shd w:val="clear" w:color="auto" w:fill="FFFFFF"/>
        </w:rPr>
        <w:t>Feita a revisão bibliográfica e a coleta de dados, pode-se apontar algumas conclusões.</w:t>
      </w:r>
      <w:r w:rsidRPr="00861BE8">
        <w:rPr>
          <w:bCs/>
          <w:color w:val="000000"/>
          <w:shd w:val="clear" w:color="auto" w:fill="FFFFFF"/>
        </w:rPr>
        <w:t xml:space="preserve"> O ordenamento penal evoluiu bastante com o passar dos anos, introduziu nova Lei</w:t>
      </w:r>
      <w:r>
        <w:rPr>
          <w:bCs/>
          <w:color w:val="000000"/>
          <w:shd w:val="clear" w:color="auto" w:fill="FFFFFF"/>
        </w:rPr>
        <w:t xml:space="preserve"> contra crimes sexuais</w:t>
      </w:r>
      <w:r w:rsidRPr="00861BE8">
        <w:rPr>
          <w:bCs/>
          <w:color w:val="000000"/>
          <w:shd w:val="clear" w:color="auto" w:fill="FFFFFF"/>
        </w:rPr>
        <w:t xml:space="preserve">, alterou artigos, </w:t>
      </w:r>
      <w:r>
        <w:rPr>
          <w:bCs/>
          <w:color w:val="000000"/>
          <w:shd w:val="clear" w:color="auto" w:fill="FFFFFF"/>
        </w:rPr>
        <w:t>os tribunais se manifestaram</w:t>
      </w:r>
      <w:r w:rsidRPr="00861BE8">
        <w:rPr>
          <w:bCs/>
          <w:color w:val="000000"/>
          <w:shd w:val="clear" w:color="auto" w:fill="FFFFFF"/>
        </w:rPr>
        <w:t>, tudo isso com o intuito de melhor proteger o menor vulnerável, que em alguns casos, não tem a mínima noção sobre o que está acontecendo consigo mesmo, e que é considerad</w:t>
      </w:r>
      <w:r>
        <w:rPr>
          <w:bCs/>
          <w:color w:val="000000"/>
          <w:shd w:val="clear" w:color="auto" w:fill="FFFFFF"/>
        </w:rPr>
        <w:t>o</w:t>
      </w:r>
      <w:r w:rsidRPr="00861BE8">
        <w:rPr>
          <w:bCs/>
          <w:color w:val="000000"/>
          <w:shd w:val="clear" w:color="auto" w:fill="FFFFFF"/>
        </w:rPr>
        <w:t xml:space="preserve"> uma parte frágil como ser humano.</w:t>
      </w:r>
    </w:p>
    <w:p w:rsidR="008E3253" w:rsidRDefault="008E3253" w:rsidP="008E3253">
      <w:pPr>
        <w:pStyle w:val="NormalWeb"/>
        <w:shd w:val="clear" w:color="auto" w:fill="FFFFFF"/>
        <w:spacing w:before="0" w:beforeAutospacing="0" w:after="0" w:afterAutospacing="0" w:line="360" w:lineRule="auto"/>
        <w:jc w:val="both"/>
        <w:textAlignment w:val="baseline"/>
        <w:rPr>
          <w:bCs/>
          <w:color w:val="000000"/>
          <w:shd w:val="clear" w:color="auto" w:fill="FFFFFF"/>
        </w:rPr>
      </w:pPr>
      <w:r w:rsidRPr="00A04AD5">
        <w:rPr>
          <w:b/>
          <w:color w:val="000000"/>
          <w:shd w:val="clear" w:color="auto" w:fill="FFFFFF"/>
        </w:rPr>
        <w:tab/>
      </w:r>
      <w:r>
        <w:rPr>
          <w:bCs/>
          <w:color w:val="000000"/>
          <w:shd w:val="clear" w:color="auto" w:fill="FFFFFF"/>
        </w:rPr>
        <w:t xml:space="preserve">A situação de crimes sexuais no Brasil continua </w:t>
      </w:r>
      <w:proofErr w:type="spellStart"/>
      <w:r>
        <w:rPr>
          <w:bCs/>
          <w:color w:val="000000"/>
          <w:shd w:val="clear" w:color="auto" w:fill="FFFFFF"/>
        </w:rPr>
        <w:t>alargamente</w:t>
      </w:r>
      <w:proofErr w:type="spellEnd"/>
      <w:r>
        <w:rPr>
          <w:bCs/>
          <w:color w:val="000000"/>
          <w:shd w:val="clear" w:color="auto" w:fill="FFFFFF"/>
        </w:rPr>
        <w:t>, as crianças e adolescentes</w:t>
      </w:r>
      <w:r w:rsidRPr="00861BE8">
        <w:rPr>
          <w:bCs/>
          <w:color w:val="000000"/>
          <w:shd w:val="clear" w:color="auto" w:fill="FFFFFF"/>
        </w:rPr>
        <w:t xml:space="preserve"> além de serem vulneráveis biologicamente, também são vulneráveis em outros aspectos,</w:t>
      </w:r>
      <w:r>
        <w:rPr>
          <w:bCs/>
          <w:color w:val="000000"/>
          <w:shd w:val="clear" w:color="auto" w:fill="FFFFFF"/>
        </w:rPr>
        <w:t xml:space="preserve"> como</w:t>
      </w:r>
      <w:r w:rsidRPr="00861BE8">
        <w:rPr>
          <w:bCs/>
          <w:color w:val="000000"/>
          <w:shd w:val="clear" w:color="auto" w:fill="FFFFFF"/>
        </w:rPr>
        <w:t xml:space="preserve"> social</w:t>
      </w:r>
      <w:r>
        <w:rPr>
          <w:bCs/>
          <w:color w:val="000000"/>
          <w:shd w:val="clear" w:color="auto" w:fill="FFFFFF"/>
        </w:rPr>
        <w:t xml:space="preserve"> e </w:t>
      </w:r>
      <w:r w:rsidRPr="00861BE8">
        <w:rPr>
          <w:bCs/>
          <w:color w:val="000000"/>
          <w:shd w:val="clear" w:color="auto" w:fill="FFFFFF"/>
        </w:rPr>
        <w:t>econômico, e acabam ficando desprotegidos dentro de seus próprios lares, com sua família.</w:t>
      </w:r>
      <w:r>
        <w:rPr>
          <w:bCs/>
          <w:color w:val="000000"/>
          <w:shd w:val="clear" w:color="auto" w:fill="FFFFFF"/>
        </w:rPr>
        <w:t xml:space="preserve"> Dos dados obtidos em âmbito nacional e local, considera-se que muitos adolescentes são próximos ou conheciam os agressores.</w:t>
      </w:r>
      <w:r w:rsidRPr="00861BE8">
        <w:rPr>
          <w:bCs/>
          <w:color w:val="000000"/>
          <w:shd w:val="clear" w:color="auto" w:fill="FFFFFF"/>
        </w:rPr>
        <w:t xml:space="preserve"> </w:t>
      </w:r>
    </w:p>
    <w:p w:rsidR="008E3253" w:rsidRPr="00861BE8" w:rsidRDefault="008E3253" w:rsidP="008E3253">
      <w:pPr>
        <w:pStyle w:val="NormalWeb"/>
        <w:shd w:val="clear" w:color="auto" w:fill="FFFFFF"/>
        <w:spacing w:before="0" w:beforeAutospacing="0" w:after="0" w:afterAutospacing="0" w:line="360" w:lineRule="auto"/>
        <w:ind w:firstLine="708"/>
        <w:jc w:val="both"/>
        <w:textAlignment w:val="baseline"/>
        <w:rPr>
          <w:bCs/>
          <w:color w:val="000000"/>
          <w:shd w:val="clear" w:color="auto" w:fill="FFFFFF"/>
        </w:rPr>
      </w:pPr>
      <w:r>
        <w:rPr>
          <w:bCs/>
          <w:color w:val="000000"/>
          <w:shd w:val="clear" w:color="auto" w:fill="FFFFFF"/>
        </w:rPr>
        <w:t>M</w:t>
      </w:r>
      <w:r w:rsidRPr="00861BE8">
        <w:rPr>
          <w:bCs/>
          <w:color w:val="000000"/>
          <w:shd w:val="clear" w:color="auto" w:fill="FFFFFF"/>
        </w:rPr>
        <w:t>esmo a família sendo um ponto importante de apoio, não se pode deixar de ressaltar que as escolas também tiveram papel de contribuição</w:t>
      </w:r>
      <w:r>
        <w:rPr>
          <w:bCs/>
          <w:color w:val="000000"/>
          <w:shd w:val="clear" w:color="auto" w:fill="FFFFFF"/>
        </w:rPr>
        <w:t xml:space="preserve"> importante no que se refere à identificação e denúncia do abuso.</w:t>
      </w:r>
      <w:r w:rsidRPr="00861BE8">
        <w:rPr>
          <w:bCs/>
          <w:color w:val="000000"/>
          <w:shd w:val="clear" w:color="auto" w:fill="FFFFFF"/>
        </w:rPr>
        <w:t xml:space="preserve"> Ao chegar ao conhecimento</w:t>
      </w:r>
      <w:r>
        <w:rPr>
          <w:bCs/>
          <w:color w:val="000000"/>
          <w:shd w:val="clear" w:color="auto" w:fill="FFFFFF"/>
        </w:rPr>
        <w:t xml:space="preserve"> das autoridades de proteção à criança, </w:t>
      </w:r>
      <w:r w:rsidRPr="00861BE8">
        <w:rPr>
          <w:bCs/>
          <w:color w:val="000000"/>
          <w:shd w:val="clear" w:color="auto" w:fill="FFFFFF"/>
        </w:rPr>
        <w:t>conselheiros tutelares agiam rapidamente e faziam as denúncias eles mesmos</w:t>
      </w:r>
      <w:r>
        <w:rPr>
          <w:bCs/>
          <w:color w:val="000000"/>
          <w:shd w:val="clear" w:color="auto" w:fill="FFFFFF"/>
        </w:rPr>
        <w:t>. O</w:t>
      </w:r>
      <w:r w:rsidRPr="00861BE8">
        <w:rPr>
          <w:bCs/>
          <w:color w:val="000000"/>
          <w:shd w:val="clear" w:color="auto" w:fill="FFFFFF"/>
        </w:rPr>
        <w:t>s alunos também eram encorajados por palestras e orientações sobre questões sexuais.</w:t>
      </w:r>
    </w:p>
    <w:p w:rsidR="008E3253" w:rsidRPr="00861BE8" w:rsidRDefault="008E3253" w:rsidP="008E3253">
      <w:pPr>
        <w:pStyle w:val="NormalWeb"/>
        <w:shd w:val="clear" w:color="auto" w:fill="FFFFFF"/>
        <w:spacing w:before="0" w:beforeAutospacing="0" w:after="0" w:afterAutospacing="0" w:line="360" w:lineRule="auto"/>
        <w:jc w:val="both"/>
        <w:textAlignment w:val="baseline"/>
        <w:rPr>
          <w:bCs/>
          <w:color w:val="000000"/>
          <w:shd w:val="clear" w:color="auto" w:fill="FFFFFF"/>
        </w:rPr>
      </w:pPr>
      <w:r w:rsidRPr="00861BE8">
        <w:rPr>
          <w:bCs/>
          <w:color w:val="000000"/>
          <w:shd w:val="clear" w:color="auto" w:fill="FFFFFF"/>
        </w:rPr>
        <w:tab/>
        <w:t>Assim, pode-se dizer o quanto é</w:t>
      </w:r>
      <w:r>
        <w:rPr>
          <w:bCs/>
          <w:color w:val="000000"/>
          <w:shd w:val="clear" w:color="auto" w:fill="FFFFFF"/>
        </w:rPr>
        <w:t xml:space="preserve"> vital</w:t>
      </w:r>
      <w:r w:rsidRPr="00861BE8">
        <w:rPr>
          <w:bCs/>
          <w:color w:val="000000"/>
          <w:shd w:val="clear" w:color="auto" w:fill="FFFFFF"/>
        </w:rPr>
        <w:t xml:space="preserve"> se obter informação sobre variados assuntos, tanto nas escolas, como também em casa. É sempre aconselhável que a criança tenha um bom diálogo com seu genitor/genitora sobre todo tipo de tema, recebendo a informação sempre de forma </w:t>
      </w:r>
      <w:r>
        <w:rPr>
          <w:bCs/>
          <w:color w:val="000000"/>
          <w:shd w:val="clear" w:color="auto" w:fill="FFFFFF"/>
        </w:rPr>
        <w:t>clara</w:t>
      </w:r>
      <w:r w:rsidRPr="00861BE8">
        <w:rPr>
          <w:bCs/>
          <w:color w:val="000000"/>
          <w:shd w:val="clear" w:color="auto" w:fill="FFFFFF"/>
        </w:rPr>
        <w:t xml:space="preserve">, para poder assim ter uma maior confiança e o mínimo de conhecimento sobre o que possa estar acontecendo ao seu redor.  </w:t>
      </w:r>
    </w:p>
    <w:p w:rsidR="008E3253" w:rsidRDefault="008E3253" w:rsidP="008E3253">
      <w:pPr>
        <w:pStyle w:val="NormalWeb"/>
        <w:shd w:val="clear" w:color="auto" w:fill="FFFFFF"/>
        <w:spacing w:before="0" w:beforeAutospacing="0" w:after="0" w:afterAutospacing="0" w:line="360" w:lineRule="auto"/>
        <w:jc w:val="both"/>
        <w:textAlignment w:val="baseline"/>
        <w:rPr>
          <w:bCs/>
          <w:color w:val="000000"/>
          <w:shd w:val="clear" w:color="auto" w:fill="FFFFFF"/>
        </w:rPr>
      </w:pPr>
      <w:r w:rsidRPr="00861BE8">
        <w:rPr>
          <w:bCs/>
          <w:color w:val="000000"/>
          <w:shd w:val="clear" w:color="auto" w:fill="FFFFFF"/>
        </w:rPr>
        <w:tab/>
        <w:t xml:space="preserve">Foi observado, também, que a maioria dos inquéritos </w:t>
      </w:r>
      <w:proofErr w:type="gramStart"/>
      <w:r>
        <w:rPr>
          <w:bCs/>
          <w:color w:val="000000"/>
          <w:shd w:val="clear" w:color="auto" w:fill="FFFFFF"/>
        </w:rPr>
        <w:t>tornaram-se</w:t>
      </w:r>
      <w:proofErr w:type="gramEnd"/>
      <w:r w:rsidRPr="00861BE8">
        <w:rPr>
          <w:bCs/>
          <w:color w:val="000000"/>
          <w:shd w:val="clear" w:color="auto" w:fill="FFFFFF"/>
        </w:rPr>
        <w:t xml:space="preserve"> processo</w:t>
      </w:r>
      <w:r>
        <w:rPr>
          <w:bCs/>
          <w:color w:val="000000"/>
          <w:shd w:val="clear" w:color="auto" w:fill="FFFFFF"/>
        </w:rPr>
        <w:t>, totalizando 18 deles (85,74%)</w:t>
      </w:r>
      <w:r w:rsidRPr="00861BE8">
        <w:rPr>
          <w:bCs/>
          <w:color w:val="000000"/>
          <w:shd w:val="clear" w:color="auto" w:fill="FFFFFF"/>
        </w:rPr>
        <w:t>, o que é um bom resultado de toda forma, pois não se pode normalizar esse tipo de absurdo, tendo que buscar todos os meios possíveis para que haja a punição necessária.</w:t>
      </w:r>
      <w:r>
        <w:rPr>
          <w:bCs/>
          <w:color w:val="000000"/>
          <w:shd w:val="clear" w:color="auto" w:fill="FFFFFF"/>
        </w:rPr>
        <w:t xml:space="preserve"> Já em relação </w:t>
      </w:r>
      <w:proofErr w:type="gramStart"/>
      <w:r>
        <w:rPr>
          <w:bCs/>
          <w:color w:val="000000"/>
          <w:shd w:val="clear" w:color="auto" w:fill="FFFFFF"/>
        </w:rPr>
        <w:t>ás</w:t>
      </w:r>
      <w:proofErr w:type="gramEnd"/>
      <w:r>
        <w:rPr>
          <w:bCs/>
          <w:color w:val="000000"/>
          <w:shd w:val="clear" w:color="auto" w:fill="FFFFFF"/>
        </w:rPr>
        <w:t xml:space="preserve"> medidas de prevenção, tem-se conhecimento de que todos têm direitos garantidos pelas leis brasileiras, e que devem ser respeitados por todos. Dessa forma, é pertinente ressaltar o</w:t>
      </w:r>
      <w:r>
        <w:t xml:space="preserve"> art. 4º do Estatuto da Criança e do Adolescente (ECA, Lei Nº 8069/90), assegurado pelo art. 227 da Constituição Federal de 1988, em que aponta que 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w:t>
      </w:r>
      <w:r>
        <w:rPr>
          <w:bCs/>
          <w:color w:val="000000"/>
          <w:shd w:val="clear" w:color="auto" w:fill="FFFFFF"/>
        </w:rPr>
        <w:t xml:space="preserve"> </w:t>
      </w:r>
    </w:p>
    <w:p w:rsidR="008E3253" w:rsidRPr="00861BE8" w:rsidRDefault="008E3253" w:rsidP="008E3253">
      <w:pPr>
        <w:pStyle w:val="NormalWeb"/>
        <w:shd w:val="clear" w:color="auto" w:fill="FFFFFF"/>
        <w:spacing w:before="0" w:beforeAutospacing="0" w:after="0" w:afterAutospacing="0" w:line="360" w:lineRule="auto"/>
        <w:jc w:val="both"/>
        <w:textAlignment w:val="baseline"/>
        <w:rPr>
          <w:bCs/>
          <w:color w:val="000000"/>
          <w:shd w:val="clear" w:color="auto" w:fill="FFFFFF"/>
        </w:rPr>
      </w:pPr>
      <w:r>
        <w:rPr>
          <w:bCs/>
          <w:color w:val="000000"/>
          <w:shd w:val="clear" w:color="auto" w:fill="FFFFFF"/>
        </w:rPr>
        <w:lastRenderedPageBreak/>
        <w:tab/>
        <w:t>Logo, é importante que o genitor ou quem tenha a guarda, esteja sempre próximo do menor vulnerável, tendo diálogo, acompanhando o desenvolvimento, mantendo sob vigilância, e que sejam sempre passadas as informações necessárias sobre qualquer tipo de assunto, especialmente aqueles que envolvem questões sobre sexualidade. E caso haja qualquer dúvida sobre o assunto, a atitude tomada deve ser a denúncia, mesmo que seja apenas uma suspeita, pois isso ajudará vários menores que estão em situação de risco, não esquecendo também, que ajuda profissional, como a de psicólogos, é sempre bem-vinda, buscando-se entender o comportamento e funções mentais dos seres humanos, juntamente com métodos científicos e tratamentos para melhorar a qualidade de vida das possíveis vítimas.</w:t>
      </w:r>
    </w:p>
    <w:p w:rsidR="008E3253" w:rsidRDefault="008E3253" w:rsidP="008E3253">
      <w:pPr>
        <w:pStyle w:val="NormalWeb"/>
        <w:shd w:val="clear" w:color="auto" w:fill="FFFFFF"/>
        <w:spacing w:before="0" w:beforeAutospacing="0" w:after="0" w:afterAutospacing="0" w:line="360" w:lineRule="auto"/>
        <w:ind w:firstLine="708"/>
        <w:jc w:val="both"/>
        <w:textAlignment w:val="baseline"/>
        <w:rPr>
          <w:bCs/>
          <w:color w:val="000000"/>
          <w:shd w:val="clear" w:color="auto" w:fill="FFFFFF"/>
        </w:rPr>
      </w:pPr>
      <w:r w:rsidRPr="00861BE8">
        <w:rPr>
          <w:bCs/>
          <w:color w:val="000000"/>
          <w:shd w:val="clear" w:color="auto" w:fill="FFFFFF"/>
        </w:rPr>
        <w:t xml:space="preserve">Por fim, é sabido que </w:t>
      </w:r>
      <w:r>
        <w:rPr>
          <w:bCs/>
          <w:color w:val="000000"/>
          <w:shd w:val="clear" w:color="auto" w:fill="FFFFFF"/>
        </w:rPr>
        <w:t xml:space="preserve">essa personalidade começa a ser moldada na infância e comportamentos abusivos </w:t>
      </w:r>
      <w:r w:rsidRPr="00861BE8">
        <w:rPr>
          <w:bCs/>
          <w:color w:val="000000"/>
          <w:shd w:val="clear" w:color="auto" w:fill="FFFFFF"/>
        </w:rPr>
        <w:t>acabam deixando lacunas na vida dos menores, causando tanto um problema físico como emocional</w:t>
      </w:r>
      <w:r>
        <w:rPr>
          <w:bCs/>
          <w:color w:val="000000"/>
          <w:shd w:val="clear" w:color="auto" w:fill="FFFFFF"/>
        </w:rPr>
        <w:t xml:space="preserve">. O Estado ainda falha no sentido de estabelecer efetivas medidas para esse tipo de abuso em </w:t>
      </w:r>
      <w:r w:rsidRPr="00861BE8">
        <w:rPr>
          <w:bCs/>
          <w:color w:val="000000"/>
          <w:shd w:val="clear" w:color="auto" w:fill="FFFFFF"/>
        </w:rPr>
        <w:t xml:space="preserve">que deve ser tomada uma medida prestativa para esse tipo de abuso, </w:t>
      </w:r>
      <w:r>
        <w:rPr>
          <w:bCs/>
          <w:color w:val="000000"/>
          <w:shd w:val="clear" w:color="auto" w:fill="FFFFFF"/>
        </w:rPr>
        <w:t>no intuito de ajudar o menor a</w:t>
      </w:r>
      <w:r w:rsidRPr="00861BE8">
        <w:rPr>
          <w:bCs/>
          <w:color w:val="000000"/>
          <w:shd w:val="clear" w:color="auto" w:fill="FFFFFF"/>
        </w:rPr>
        <w:t xml:space="preserve"> levar a vida da forma mais normal possível, sem que esse trauma interfira tanto na sua vivência </w:t>
      </w:r>
      <w:r>
        <w:rPr>
          <w:bCs/>
          <w:color w:val="000000"/>
          <w:shd w:val="clear" w:color="auto" w:fill="FFFFFF"/>
        </w:rPr>
        <w:t xml:space="preserve">como cidadão. </w:t>
      </w:r>
    </w:p>
    <w:p w:rsidR="008E3253" w:rsidRDefault="008E3253" w:rsidP="008E3253">
      <w:pPr>
        <w:pStyle w:val="NormalWeb"/>
        <w:shd w:val="clear" w:color="auto" w:fill="FFFFFF"/>
        <w:spacing w:before="0" w:beforeAutospacing="0" w:after="0" w:afterAutospacing="0" w:line="360" w:lineRule="auto"/>
        <w:jc w:val="both"/>
        <w:textAlignment w:val="baseline"/>
        <w:rPr>
          <w:bCs/>
          <w:color w:val="000000"/>
          <w:shd w:val="clear" w:color="auto" w:fill="FFFFFF"/>
        </w:rPr>
      </w:pPr>
    </w:p>
    <w:p w:rsidR="008E3253" w:rsidRPr="003C5486" w:rsidRDefault="008E3253" w:rsidP="008E3253">
      <w:pPr>
        <w:pStyle w:val="NormalWeb"/>
        <w:numPr>
          <w:ilvl w:val="0"/>
          <w:numId w:val="2"/>
        </w:numPr>
        <w:shd w:val="clear" w:color="auto" w:fill="FFFFFF"/>
        <w:spacing w:before="0" w:beforeAutospacing="0" w:after="0" w:afterAutospacing="0" w:line="360" w:lineRule="auto"/>
        <w:jc w:val="both"/>
        <w:textAlignment w:val="baseline"/>
        <w:rPr>
          <w:b/>
          <w:bCs/>
          <w:color w:val="000000"/>
          <w:shd w:val="clear" w:color="auto" w:fill="FFFFFF"/>
        </w:rPr>
      </w:pPr>
      <w:r w:rsidRPr="003C5486">
        <w:rPr>
          <w:b/>
          <w:color w:val="000000"/>
          <w:shd w:val="clear" w:color="auto" w:fill="FFFFFF"/>
        </w:rPr>
        <w:t xml:space="preserve">REFERÊNCIAS </w:t>
      </w:r>
    </w:p>
    <w:p w:rsidR="008E3253" w:rsidRPr="00356D9A" w:rsidRDefault="008E3253" w:rsidP="008E3253">
      <w:pPr>
        <w:spacing w:before="100" w:beforeAutospacing="1" w:after="240" w:line="240" w:lineRule="auto"/>
        <w:jc w:val="both"/>
        <w:rPr>
          <w:rFonts w:ascii="Times New Roman" w:hAnsi="Times New Roman" w:cs="Times New Roman"/>
          <w:sz w:val="24"/>
        </w:rPr>
      </w:pPr>
      <w:r w:rsidRPr="00356D9A">
        <w:rPr>
          <w:rFonts w:ascii="Times New Roman" w:hAnsi="Times New Roman" w:cs="Times New Roman"/>
          <w:sz w:val="24"/>
        </w:rPr>
        <w:t>BRASIL. Constituição da República Federativa do Brasil: promulgada em 5 de outubro de 1988.</w:t>
      </w:r>
    </w:p>
    <w:p w:rsidR="008E3253" w:rsidRDefault="008E3253" w:rsidP="008E3253">
      <w:pPr>
        <w:spacing w:before="100" w:beforeAutospacing="1" w:after="240" w:line="240" w:lineRule="auto"/>
        <w:jc w:val="both"/>
        <w:rPr>
          <w:rFonts w:ascii="Times New Roman" w:hAnsi="Times New Roman" w:cs="Times New Roman"/>
          <w:sz w:val="24"/>
        </w:rPr>
      </w:pPr>
      <w:r>
        <w:rPr>
          <w:rFonts w:ascii="Times New Roman" w:hAnsi="Times New Roman" w:cs="Times New Roman"/>
          <w:sz w:val="24"/>
        </w:rPr>
        <w:softHyphen/>
      </w:r>
      <w:r>
        <w:rPr>
          <w:rFonts w:ascii="Times New Roman" w:hAnsi="Times New Roman" w:cs="Times New Roman"/>
          <w:sz w:val="24"/>
        </w:rPr>
        <w:softHyphen/>
        <w:t>________</w:t>
      </w:r>
      <w:r w:rsidRPr="00356D9A">
        <w:rPr>
          <w:rFonts w:ascii="Times New Roman" w:hAnsi="Times New Roman" w:cs="Times New Roman"/>
          <w:sz w:val="24"/>
        </w:rPr>
        <w:t xml:space="preserve"> Decreto-Lei 2.848, de 07 de dezembro de 1940. Código Penal. Diário Oficial da União, Rio de Janeiro, 31 dez. 1940. Disponível em: </w:t>
      </w:r>
      <w:r>
        <w:rPr>
          <w:rFonts w:ascii="Times New Roman" w:hAnsi="Times New Roman" w:cs="Times New Roman"/>
          <w:sz w:val="24"/>
        </w:rPr>
        <w:t>&lt;</w:t>
      </w:r>
      <w:r w:rsidRPr="00E0686A">
        <w:rPr>
          <w:rFonts w:ascii="Times New Roman" w:hAnsi="Times New Roman" w:cs="Times New Roman"/>
          <w:sz w:val="24"/>
        </w:rPr>
        <w:t>http://www.planalto.gov.br/ccivil_03/decreto-lei/del2848compilado.htm</w:t>
      </w:r>
      <w:r>
        <w:rPr>
          <w:rFonts w:ascii="Times New Roman" w:hAnsi="Times New Roman" w:cs="Times New Roman"/>
          <w:sz w:val="24"/>
        </w:rPr>
        <w:t>&gt; Acesso: maio de 2019.</w:t>
      </w:r>
    </w:p>
    <w:p w:rsidR="008E3253" w:rsidRPr="00356D9A" w:rsidRDefault="008E3253" w:rsidP="008E3253">
      <w:pPr>
        <w:spacing w:before="100" w:beforeAutospacing="1" w:after="240" w:line="240" w:lineRule="auto"/>
        <w:jc w:val="both"/>
        <w:rPr>
          <w:rFonts w:ascii="Times New Roman" w:hAnsi="Times New Roman" w:cs="Times New Roman"/>
          <w:sz w:val="28"/>
          <w:szCs w:val="24"/>
        </w:rPr>
      </w:pPr>
      <w:r>
        <w:rPr>
          <w:rFonts w:ascii="Times New Roman" w:hAnsi="Times New Roman" w:cs="Times New Roman"/>
          <w:color w:val="000000"/>
          <w:sz w:val="24"/>
          <w:shd w:val="clear" w:color="auto" w:fill="FFFFFF"/>
        </w:rPr>
        <w:t>________</w:t>
      </w:r>
      <w:r w:rsidRPr="00356D9A">
        <w:rPr>
          <w:rFonts w:ascii="Times New Roman" w:hAnsi="Times New Roman" w:cs="Times New Roman"/>
          <w:color w:val="000000"/>
          <w:sz w:val="24"/>
          <w:shd w:val="clear" w:color="auto" w:fill="FFFFFF"/>
        </w:rPr>
        <w:t xml:space="preserve"> Lei Federal n. 8069, de 13 de julho de 1990. ECA - Estatuto da Criança e do Adolescente</w:t>
      </w:r>
    </w:p>
    <w:p w:rsidR="008E3253" w:rsidRDefault="008E3253" w:rsidP="008E3253">
      <w:pPr>
        <w:spacing w:before="100" w:beforeAutospacing="1" w:after="240" w:line="240" w:lineRule="auto"/>
        <w:jc w:val="both"/>
        <w:rPr>
          <w:rFonts w:ascii="Times New Roman" w:hAnsi="Times New Roman" w:cs="Times New Roman"/>
          <w:sz w:val="24"/>
          <w:szCs w:val="24"/>
        </w:rPr>
      </w:pPr>
      <w:r>
        <w:rPr>
          <w:rFonts w:ascii="Times New Roman" w:hAnsi="Times New Roman" w:cs="Times New Roman"/>
          <w:sz w:val="24"/>
          <w:szCs w:val="24"/>
        </w:rPr>
        <w:t>________</w:t>
      </w:r>
      <w:r w:rsidRPr="00AA2BD5">
        <w:rPr>
          <w:rFonts w:ascii="Times New Roman" w:hAnsi="Times New Roman" w:cs="Times New Roman"/>
          <w:sz w:val="24"/>
          <w:szCs w:val="24"/>
        </w:rPr>
        <w:t xml:space="preserve"> Ministério da Saúde. 2018.</w:t>
      </w:r>
      <w:r>
        <w:rPr>
          <w:rFonts w:ascii="Times New Roman" w:hAnsi="Times New Roman" w:cs="Times New Roman"/>
          <w:sz w:val="24"/>
          <w:szCs w:val="24"/>
        </w:rPr>
        <w:t xml:space="preserve"> </w:t>
      </w:r>
      <w:r w:rsidRPr="00861BE8">
        <w:rPr>
          <w:rFonts w:ascii="Times New Roman" w:hAnsi="Times New Roman" w:cs="Times New Roman"/>
          <w:b/>
          <w:sz w:val="24"/>
          <w:szCs w:val="24"/>
        </w:rPr>
        <w:t xml:space="preserve">Análise epidemiológica da violência sexual contra crianças e adolescentes no Brasil, 2011 a 2017. </w:t>
      </w:r>
      <w:r w:rsidRPr="00861BE8">
        <w:rPr>
          <w:rFonts w:ascii="Times New Roman" w:hAnsi="Times New Roman" w:cs="Times New Roman"/>
          <w:sz w:val="24"/>
          <w:szCs w:val="24"/>
        </w:rPr>
        <w:t>Disponível em: &lt;http://portalarquivos2.saude.gov.br/images/pdf/2018/junho/25/2018-024.pdf</w:t>
      </w:r>
      <w:r w:rsidRPr="00861BE8">
        <w:rPr>
          <w:rFonts w:ascii="Times New Roman" w:hAnsi="Times New Roman" w:cs="Times New Roman"/>
          <w:b/>
          <w:sz w:val="24"/>
          <w:szCs w:val="24"/>
        </w:rPr>
        <w:t xml:space="preserve">&gt;. </w:t>
      </w:r>
      <w:r w:rsidRPr="00861BE8">
        <w:rPr>
          <w:rFonts w:ascii="Times New Roman" w:hAnsi="Times New Roman" w:cs="Times New Roman"/>
          <w:sz w:val="24"/>
          <w:szCs w:val="24"/>
        </w:rPr>
        <w:t>Acesso em: 23 maio de 2019.</w:t>
      </w:r>
    </w:p>
    <w:p w:rsidR="008E3253" w:rsidRDefault="008E3253" w:rsidP="008E3253">
      <w:pPr>
        <w:pStyle w:val="NormalWeb"/>
        <w:shd w:val="clear" w:color="auto" w:fill="FFFFFF"/>
        <w:spacing w:before="0" w:beforeAutospacing="0" w:after="240" w:afterAutospacing="0" w:line="360" w:lineRule="auto"/>
        <w:jc w:val="both"/>
        <w:textAlignment w:val="baseline"/>
      </w:pPr>
      <w:r w:rsidRPr="004430FE">
        <w:rPr>
          <w:bCs/>
        </w:rPr>
        <w:t>________ Ministério Público do Distrito Federal e Territórios.</w:t>
      </w:r>
      <w:r>
        <w:rPr>
          <w:b/>
          <w:bCs/>
        </w:rPr>
        <w:t xml:space="preserve"> </w:t>
      </w:r>
      <w:r w:rsidRPr="00D746F0">
        <w:rPr>
          <w:b/>
          <w:bCs/>
        </w:rPr>
        <w:t xml:space="preserve">Campanha de Prevenção </w:t>
      </w:r>
      <w:proofErr w:type="spellStart"/>
      <w:r w:rsidRPr="00D746F0">
        <w:rPr>
          <w:b/>
          <w:bCs/>
        </w:rPr>
        <w:t>á</w:t>
      </w:r>
      <w:proofErr w:type="spellEnd"/>
      <w:r w:rsidRPr="00D746F0">
        <w:rPr>
          <w:b/>
          <w:bCs/>
        </w:rPr>
        <w:t xml:space="preserve"> Violência Sexual contra Crianças e Adolescentes – Cartilha Educativa.</w:t>
      </w:r>
      <w:r>
        <w:t xml:space="preserve"> Disponível em: &lt;</w:t>
      </w:r>
      <w:hyperlink r:id="rId30" w:history="1">
        <w:r w:rsidRPr="00D746F0">
          <w:rPr>
            <w:rStyle w:val="Hyperlink"/>
            <w:color w:val="auto"/>
            <w:u w:val="none"/>
          </w:rPr>
          <w:t>http://www.mpdft.mp.br/portal/pdf/imprensa/cartilhas/cartilha_campanha_de_prevenc</w:t>
        </w:r>
        <w:r w:rsidRPr="00D746F0">
          <w:rPr>
            <w:rStyle w:val="Hyperlink"/>
            <w:color w:val="auto"/>
            <w:u w:val="none"/>
          </w:rPr>
          <w:lastRenderedPageBreak/>
          <w:t>ao_a_violencia_sexual_contra_criancas_e_adolescentes.pdf</w:t>
        </w:r>
      </w:hyperlink>
      <w:r w:rsidRPr="00D746F0">
        <w:rPr>
          <w:rStyle w:val="Hyperlink"/>
          <w:color w:val="auto"/>
          <w:u w:val="none"/>
        </w:rPr>
        <w:t xml:space="preserve">&gt;. </w:t>
      </w:r>
      <w:r>
        <w:rPr>
          <w:rStyle w:val="Hyperlink"/>
          <w:color w:val="000000" w:themeColor="text1"/>
          <w:u w:val="none"/>
        </w:rPr>
        <w:t xml:space="preserve">Acesso em: 10 de </w:t>
      </w:r>
      <w:proofErr w:type="spellStart"/>
      <w:r>
        <w:rPr>
          <w:rStyle w:val="Hyperlink"/>
          <w:color w:val="000000" w:themeColor="text1"/>
          <w:u w:val="none"/>
        </w:rPr>
        <w:t>Nov</w:t>
      </w:r>
      <w:proofErr w:type="spellEnd"/>
      <w:r>
        <w:rPr>
          <w:rStyle w:val="Hyperlink"/>
          <w:color w:val="000000" w:themeColor="text1"/>
          <w:u w:val="none"/>
        </w:rPr>
        <w:t xml:space="preserve"> de 2019.</w:t>
      </w:r>
    </w:p>
    <w:p w:rsidR="008E3253" w:rsidRDefault="008E3253" w:rsidP="008E3253">
      <w:pPr>
        <w:spacing w:before="100" w:beforeAutospacing="1" w:after="240"/>
        <w:jc w:val="both"/>
        <w:rPr>
          <w:rFonts w:ascii="Times New Roman" w:hAnsi="Times New Roman" w:cs="Times New Roman"/>
          <w:color w:val="000000" w:themeColor="text1"/>
          <w:sz w:val="24"/>
          <w:szCs w:val="24"/>
        </w:rPr>
      </w:pPr>
      <w:r w:rsidRPr="00861BE8">
        <w:rPr>
          <w:rFonts w:ascii="Times New Roman" w:hAnsi="Times New Roman" w:cs="Times New Roman"/>
          <w:color w:val="000000" w:themeColor="text1"/>
          <w:sz w:val="24"/>
          <w:szCs w:val="24"/>
        </w:rPr>
        <w:t>BEZERRA, Leonardo Gabriel Santos.</w:t>
      </w:r>
      <w:r w:rsidRPr="00861BE8">
        <w:rPr>
          <w:rFonts w:ascii="Times New Roman" w:hAnsi="Times New Roman" w:cs="Times New Roman"/>
          <w:b/>
          <w:bCs/>
          <w:color w:val="000000" w:themeColor="text1"/>
          <w:sz w:val="24"/>
          <w:szCs w:val="24"/>
        </w:rPr>
        <w:t xml:space="preserve"> Análise do artigo 217 – A do Código Penal: Aspectos polêmicos em relação aos vulneráveis. </w:t>
      </w:r>
      <w:r w:rsidRPr="00861BE8">
        <w:rPr>
          <w:rFonts w:ascii="Times New Roman" w:hAnsi="Times New Roman" w:cs="Times New Roman"/>
          <w:color w:val="000000" w:themeColor="text1"/>
          <w:sz w:val="24"/>
          <w:szCs w:val="24"/>
        </w:rPr>
        <w:t>Disponível em:</w:t>
      </w:r>
      <w:r w:rsidRPr="00861BE8">
        <w:rPr>
          <w:rFonts w:ascii="Times New Roman" w:hAnsi="Times New Roman" w:cs="Times New Roman"/>
          <w:b/>
          <w:bCs/>
          <w:color w:val="000000" w:themeColor="text1"/>
          <w:sz w:val="24"/>
          <w:szCs w:val="24"/>
        </w:rPr>
        <w:t xml:space="preserve"> </w:t>
      </w:r>
      <w:r w:rsidRPr="005D5FE4">
        <w:rPr>
          <w:rFonts w:ascii="Times New Roman" w:hAnsi="Times New Roman" w:cs="Times New Roman"/>
          <w:color w:val="000000" w:themeColor="text1"/>
          <w:sz w:val="24"/>
          <w:szCs w:val="24"/>
        </w:rPr>
        <w:t>&lt;</w:t>
      </w:r>
      <w:hyperlink r:id="rId31" w:history="1">
        <w:r w:rsidRPr="005D5FE4">
          <w:rPr>
            <w:rStyle w:val="Hyperlink"/>
            <w:rFonts w:ascii="Times New Roman" w:hAnsi="Times New Roman" w:cs="Times New Roman"/>
            <w:color w:val="000000" w:themeColor="text1"/>
            <w:sz w:val="24"/>
            <w:szCs w:val="24"/>
            <w:u w:val="none"/>
          </w:rPr>
          <w:t>https://leogsb96.jusbrasil.com.br/artigos/648777646/analise-do-artigo-217-a-do-codigo-penal-aspectos-polemicos-em-relacao-aos-vulneraveis</w:t>
        </w:r>
      </w:hyperlink>
      <w:r w:rsidRPr="00861BE8">
        <w:rPr>
          <w:rFonts w:ascii="Times New Roman" w:hAnsi="Times New Roman" w:cs="Times New Roman"/>
          <w:color w:val="000000" w:themeColor="text1"/>
          <w:sz w:val="24"/>
          <w:szCs w:val="24"/>
        </w:rPr>
        <w:t xml:space="preserve">&gt;. Acesso em 2 de </w:t>
      </w:r>
      <w:proofErr w:type="gramStart"/>
      <w:r w:rsidRPr="00861BE8">
        <w:rPr>
          <w:rFonts w:ascii="Times New Roman" w:hAnsi="Times New Roman" w:cs="Times New Roman"/>
          <w:color w:val="000000" w:themeColor="text1"/>
          <w:sz w:val="24"/>
          <w:szCs w:val="24"/>
        </w:rPr>
        <w:t>Setembro</w:t>
      </w:r>
      <w:proofErr w:type="gramEnd"/>
      <w:r w:rsidRPr="00861BE8">
        <w:rPr>
          <w:rFonts w:ascii="Times New Roman" w:hAnsi="Times New Roman" w:cs="Times New Roman"/>
          <w:color w:val="000000" w:themeColor="text1"/>
          <w:sz w:val="24"/>
          <w:szCs w:val="24"/>
        </w:rPr>
        <w:t xml:space="preserve"> de 2019.  </w:t>
      </w:r>
    </w:p>
    <w:p w:rsidR="008E3253" w:rsidRPr="00E0686A" w:rsidRDefault="008E3253" w:rsidP="008E3253">
      <w:pPr>
        <w:tabs>
          <w:tab w:val="right" w:pos="8504"/>
        </w:tabs>
        <w:jc w:val="both"/>
        <w:rPr>
          <w:rFonts w:ascii="Times New Roman" w:hAnsi="Times New Roman" w:cs="Times New Roman"/>
          <w:bCs/>
          <w:sz w:val="24"/>
          <w:szCs w:val="24"/>
        </w:rPr>
      </w:pPr>
      <w:r>
        <w:rPr>
          <w:rFonts w:ascii="Times New Roman" w:hAnsi="Times New Roman" w:cs="Times New Roman"/>
          <w:sz w:val="24"/>
          <w:szCs w:val="24"/>
        </w:rPr>
        <w:t xml:space="preserve">CERQUEIRA, Daniel; COELHO, Danilo de Santa Cruz. 2014. </w:t>
      </w:r>
      <w:r w:rsidRPr="00291F92">
        <w:rPr>
          <w:rFonts w:ascii="Times New Roman" w:hAnsi="Times New Roman" w:cs="Times New Roman"/>
          <w:b/>
          <w:sz w:val="24"/>
          <w:szCs w:val="24"/>
        </w:rPr>
        <w:t>Estupro no Brasil: Uma radiografia segundo os dados da saúde (Versão preliminar)</w:t>
      </w:r>
      <w:r>
        <w:rPr>
          <w:rFonts w:ascii="Times New Roman" w:hAnsi="Times New Roman" w:cs="Times New Roman"/>
          <w:sz w:val="24"/>
          <w:szCs w:val="24"/>
        </w:rPr>
        <w:t>. Disponível em:&lt;</w:t>
      </w:r>
      <w:r w:rsidRPr="00E0686A">
        <w:t xml:space="preserve"> http://www.ipea.gov.br/portal/images/stories/PDFs/nota_tecnica/140327_notatecnicadiest11.pdf</w:t>
      </w:r>
      <w:r>
        <w:rPr>
          <w:rFonts w:ascii="Times New Roman" w:hAnsi="Times New Roman" w:cs="Times New Roman"/>
          <w:b/>
          <w:bCs/>
          <w:sz w:val="24"/>
          <w:szCs w:val="24"/>
        </w:rPr>
        <w:t xml:space="preserve">&gt; </w:t>
      </w:r>
      <w:r>
        <w:rPr>
          <w:rFonts w:ascii="Times New Roman" w:hAnsi="Times New Roman" w:cs="Times New Roman"/>
          <w:bCs/>
          <w:sz w:val="24"/>
          <w:szCs w:val="24"/>
        </w:rPr>
        <w:t>Acesso em: outubro de 2019.</w:t>
      </w:r>
    </w:p>
    <w:p w:rsidR="008E3253" w:rsidRDefault="008E3253" w:rsidP="008E3253">
      <w:pPr>
        <w:spacing w:after="0" w:line="240" w:lineRule="auto"/>
        <w:jc w:val="both"/>
        <w:rPr>
          <w:rFonts w:ascii="Times New Roman" w:hAnsi="Times New Roman" w:cs="Times New Roman"/>
          <w:sz w:val="24"/>
          <w:szCs w:val="24"/>
        </w:rPr>
      </w:pPr>
      <w:r w:rsidRPr="00861BE8">
        <w:rPr>
          <w:rFonts w:ascii="Times New Roman" w:hAnsi="Times New Roman" w:cs="Times New Roman"/>
          <w:sz w:val="24"/>
          <w:szCs w:val="24"/>
        </w:rPr>
        <w:t>CARDOSO, Leonardo.</w:t>
      </w:r>
      <w:r w:rsidRPr="00861BE8">
        <w:rPr>
          <w:rFonts w:ascii="Times New Roman" w:hAnsi="Times New Roman" w:cs="Times New Roman"/>
          <w:b/>
          <w:sz w:val="24"/>
          <w:szCs w:val="24"/>
        </w:rPr>
        <w:t xml:space="preserve"> Legislação comentada - artigo 217-a do CP - estupro de vulnerável. 2014.</w:t>
      </w:r>
      <w:r w:rsidRPr="00861BE8">
        <w:rPr>
          <w:rFonts w:ascii="Times New Roman" w:hAnsi="Times New Roman" w:cs="Times New Roman"/>
          <w:sz w:val="24"/>
          <w:szCs w:val="24"/>
        </w:rPr>
        <w:t xml:space="preserve"> Disponível em: &lt;https://leonardocastro2.jusbrasil.com.br/artigos/121943504/legislacao-comentada-artigo-217-a-do-cp-estupro-de-vulneravel&gt;. Acesso em: 23 maio de 2019.</w:t>
      </w:r>
    </w:p>
    <w:p w:rsidR="008E3253" w:rsidRPr="003A108F" w:rsidRDefault="008E3253" w:rsidP="008E3253">
      <w:pPr>
        <w:spacing w:before="100" w:beforeAutospacing="1" w:after="240" w:line="240" w:lineRule="auto"/>
        <w:jc w:val="both"/>
        <w:rPr>
          <w:rFonts w:ascii="Times New Roman" w:hAnsi="Times New Roman" w:cs="Times New Roman"/>
          <w:sz w:val="24"/>
          <w:szCs w:val="24"/>
        </w:rPr>
      </w:pPr>
      <w:r>
        <w:rPr>
          <w:rFonts w:ascii="Times New Roman" w:hAnsi="Times New Roman" w:cs="Times New Roman"/>
          <w:bCs/>
          <w:sz w:val="24"/>
          <w:szCs w:val="24"/>
        </w:rPr>
        <w:t>CARVALHO,</w:t>
      </w:r>
      <w:r w:rsidRPr="00356D9A">
        <w:rPr>
          <w:rFonts w:ascii="Times New Roman" w:hAnsi="Times New Roman" w:cs="Times New Roman"/>
          <w:bCs/>
          <w:sz w:val="24"/>
          <w:szCs w:val="24"/>
        </w:rPr>
        <w:t xml:space="preserve"> Marco Antônio. Metade dos casos de estupro é cometida contra crianças de até 13 anos.</w:t>
      </w:r>
      <w:r>
        <w:rPr>
          <w:rFonts w:ascii="Times New Roman" w:hAnsi="Times New Roman" w:cs="Times New Roman"/>
          <w:b/>
          <w:bCs/>
          <w:sz w:val="24"/>
          <w:szCs w:val="24"/>
        </w:rPr>
        <w:t xml:space="preserve"> Estadão.</w:t>
      </w:r>
      <w:r w:rsidRPr="00861BE8">
        <w:rPr>
          <w:rFonts w:ascii="Times New Roman" w:hAnsi="Times New Roman" w:cs="Times New Roman"/>
          <w:b/>
          <w:bCs/>
          <w:sz w:val="24"/>
          <w:szCs w:val="24"/>
        </w:rPr>
        <w:t xml:space="preserve"> </w:t>
      </w:r>
      <w:r w:rsidRPr="00861BE8">
        <w:rPr>
          <w:rFonts w:ascii="Times New Roman" w:hAnsi="Times New Roman" w:cs="Times New Roman"/>
          <w:sz w:val="24"/>
          <w:szCs w:val="24"/>
        </w:rPr>
        <w:t>Disponível em:</w:t>
      </w:r>
      <w:r w:rsidRPr="00861BE8">
        <w:rPr>
          <w:rFonts w:ascii="Times New Roman" w:hAnsi="Times New Roman" w:cs="Times New Roman"/>
          <w:b/>
          <w:bCs/>
          <w:sz w:val="24"/>
          <w:szCs w:val="24"/>
        </w:rPr>
        <w:t xml:space="preserve"> </w:t>
      </w:r>
      <w:r w:rsidRPr="00861BE8">
        <w:rPr>
          <w:rFonts w:ascii="Times New Roman" w:hAnsi="Times New Roman" w:cs="Times New Roman"/>
          <w:color w:val="000000" w:themeColor="text1"/>
          <w:sz w:val="24"/>
          <w:szCs w:val="24"/>
        </w:rPr>
        <w:t>&lt;</w:t>
      </w:r>
      <w:hyperlink r:id="rId32" w:history="1">
        <w:r w:rsidRPr="005D5FE4">
          <w:rPr>
            <w:rStyle w:val="Hyperlink"/>
            <w:rFonts w:ascii="Times New Roman" w:hAnsi="Times New Roman" w:cs="Times New Roman"/>
            <w:color w:val="000000" w:themeColor="text1"/>
            <w:sz w:val="24"/>
            <w:szCs w:val="24"/>
            <w:u w:val="none"/>
          </w:rPr>
          <w:t>http://www.ipea.gov.br/portal/index.php?option=com_content&amp;view=article&amp;id=33426&amp;catid=131</w:t>
        </w:r>
      </w:hyperlink>
      <w:r w:rsidRPr="00861BE8">
        <w:rPr>
          <w:rFonts w:ascii="Times New Roman" w:hAnsi="Times New Roman" w:cs="Times New Roman"/>
          <w:color w:val="000000" w:themeColor="text1"/>
          <w:sz w:val="24"/>
          <w:szCs w:val="24"/>
        </w:rPr>
        <w:t xml:space="preserve">&gt;. Acesso em: 01 de </w:t>
      </w:r>
      <w:proofErr w:type="gramStart"/>
      <w:r w:rsidRPr="00861BE8">
        <w:rPr>
          <w:rFonts w:ascii="Times New Roman" w:hAnsi="Times New Roman" w:cs="Times New Roman"/>
          <w:color w:val="000000" w:themeColor="text1"/>
          <w:sz w:val="24"/>
          <w:szCs w:val="24"/>
        </w:rPr>
        <w:t>Novembro</w:t>
      </w:r>
      <w:proofErr w:type="gramEnd"/>
      <w:r w:rsidRPr="00861BE8">
        <w:rPr>
          <w:rFonts w:ascii="Times New Roman" w:hAnsi="Times New Roman" w:cs="Times New Roman"/>
          <w:color w:val="000000" w:themeColor="text1"/>
          <w:sz w:val="24"/>
          <w:szCs w:val="24"/>
        </w:rPr>
        <w:t xml:space="preserve"> de 2019.  </w:t>
      </w:r>
    </w:p>
    <w:p w:rsidR="008E3253" w:rsidRDefault="008E3253" w:rsidP="008E3253">
      <w:pPr>
        <w:pStyle w:val="content-publication-datafrom"/>
        <w:shd w:val="clear" w:color="auto" w:fill="FFFFFF"/>
        <w:spacing w:before="0" w:beforeAutospacing="0" w:after="0" w:afterAutospacing="0"/>
        <w:jc w:val="both"/>
        <w:textAlignment w:val="baseline"/>
        <w:rPr>
          <w:bCs/>
          <w:color w:val="000000" w:themeColor="text1"/>
        </w:rPr>
      </w:pPr>
      <w:r w:rsidRPr="00861BE8">
        <w:rPr>
          <w:bCs/>
          <w:color w:val="111111"/>
          <w:kern w:val="36"/>
        </w:rPr>
        <w:t>COELHO, Tatiana.</w:t>
      </w:r>
      <w:r w:rsidRPr="00861BE8">
        <w:rPr>
          <w:b/>
          <w:bCs/>
          <w:color w:val="111111"/>
          <w:kern w:val="36"/>
        </w:rPr>
        <w:t xml:space="preserve"> Maioria dos casos de violência sexual contra crianças e adolescentes ocorre em casa; notificações aumentaram 83%. 2018.</w:t>
      </w:r>
      <w:r w:rsidRPr="00861BE8">
        <w:rPr>
          <w:b/>
          <w:bCs/>
          <w:color w:val="000000" w:themeColor="text1"/>
        </w:rPr>
        <w:t xml:space="preserve"> </w:t>
      </w:r>
      <w:r w:rsidRPr="00861BE8">
        <w:rPr>
          <w:bCs/>
          <w:color w:val="000000" w:themeColor="text1"/>
        </w:rPr>
        <w:t>Disponível em: &lt;</w:t>
      </w:r>
      <w:r w:rsidRPr="00861BE8">
        <w:t>https://g1.globo.com/ciencia-e-saude/noticia/maioria-dos-casos-de-violencia-sexual-contra-criancas-e-adolescentes-ocorre-em-casa-notificacao-aumentou-83.ghtml</w:t>
      </w:r>
      <w:r w:rsidRPr="00861BE8">
        <w:rPr>
          <w:b/>
          <w:bCs/>
          <w:color w:val="000000" w:themeColor="text1"/>
        </w:rPr>
        <w:t xml:space="preserve">&gt;. </w:t>
      </w:r>
      <w:r w:rsidRPr="00861BE8">
        <w:rPr>
          <w:bCs/>
          <w:color w:val="000000" w:themeColor="text1"/>
        </w:rPr>
        <w:t>Acesso em: 23 maio.</w:t>
      </w:r>
    </w:p>
    <w:p w:rsidR="008E3253" w:rsidRPr="00861BE8" w:rsidRDefault="008E3253" w:rsidP="008E3253">
      <w:pPr>
        <w:pStyle w:val="content-publication-datafrom"/>
        <w:shd w:val="clear" w:color="auto" w:fill="FFFFFF"/>
        <w:spacing w:before="0" w:beforeAutospacing="0" w:after="0" w:afterAutospacing="0"/>
        <w:jc w:val="both"/>
        <w:textAlignment w:val="baseline"/>
        <w:rPr>
          <w:bCs/>
          <w:color w:val="000000" w:themeColor="text1"/>
        </w:rPr>
      </w:pPr>
    </w:p>
    <w:p w:rsidR="008E3253" w:rsidRPr="003A108F" w:rsidRDefault="008E3253" w:rsidP="008E3253">
      <w:pPr>
        <w:jc w:val="both"/>
        <w:rPr>
          <w:rFonts w:ascii="Times New Roman" w:hAnsi="Times New Roman" w:cs="Times New Roman"/>
          <w:color w:val="FF0000"/>
          <w:sz w:val="24"/>
          <w:szCs w:val="24"/>
        </w:rPr>
      </w:pPr>
      <w:r w:rsidRPr="00861BE8">
        <w:rPr>
          <w:rFonts w:ascii="Times New Roman" w:hAnsi="Times New Roman" w:cs="Times New Roman"/>
          <w:sz w:val="24"/>
          <w:szCs w:val="24"/>
        </w:rPr>
        <w:t>DALTRO, Fernanda Santos de Carvalho.</w:t>
      </w:r>
      <w:r w:rsidRPr="00861BE8">
        <w:rPr>
          <w:rFonts w:ascii="Times New Roman" w:hAnsi="Times New Roman" w:cs="Times New Roman"/>
          <w:b/>
          <w:bCs/>
          <w:sz w:val="24"/>
          <w:szCs w:val="24"/>
        </w:rPr>
        <w:t xml:space="preserve"> Abuso Sexual Infanto-Juvenil: implicações na personalidade da vítima. </w:t>
      </w:r>
      <w:r w:rsidRPr="00861BE8">
        <w:rPr>
          <w:rFonts w:ascii="Times New Roman" w:hAnsi="Times New Roman" w:cs="Times New Roman"/>
          <w:sz w:val="24"/>
          <w:szCs w:val="24"/>
        </w:rPr>
        <w:t>Disponível em:</w:t>
      </w:r>
      <w:r w:rsidRPr="00861BE8">
        <w:rPr>
          <w:rFonts w:ascii="Times New Roman" w:hAnsi="Times New Roman" w:cs="Times New Roman"/>
          <w:b/>
          <w:bCs/>
          <w:sz w:val="24"/>
          <w:szCs w:val="24"/>
        </w:rPr>
        <w:t xml:space="preserve"> </w:t>
      </w:r>
      <w:r w:rsidRPr="005D5FE4">
        <w:rPr>
          <w:rFonts w:ascii="Times New Roman" w:hAnsi="Times New Roman" w:cs="Times New Roman"/>
          <w:b/>
          <w:bCs/>
          <w:sz w:val="24"/>
          <w:szCs w:val="24"/>
        </w:rPr>
        <w:t>&lt;</w:t>
      </w:r>
      <w:hyperlink r:id="rId33" w:history="1">
        <w:r w:rsidRPr="005D5FE4">
          <w:rPr>
            <w:rStyle w:val="Hyperlink"/>
            <w:rFonts w:ascii="Times New Roman" w:hAnsi="Times New Roman" w:cs="Times New Roman"/>
            <w:color w:val="000000" w:themeColor="text1"/>
            <w:sz w:val="24"/>
            <w:szCs w:val="24"/>
            <w:u w:val="none"/>
          </w:rPr>
          <w:t>https://repositorio.uniceub.br/jspui/bitstream/123456789/2742/2/20109769.pdf</w:t>
        </w:r>
      </w:hyperlink>
      <w:r w:rsidRPr="005D5FE4">
        <w:rPr>
          <w:rFonts w:ascii="Times New Roman" w:hAnsi="Times New Roman" w:cs="Times New Roman"/>
          <w:color w:val="000000" w:themeColor="text1"/>
          <w:sz w:val="24"/>
          <w:szCs w:val="24"/>
        </w:rPr>
        <w:t>&gt;.</w:t>
      </w:r>
      <w:r w:rsidRPr="00861BE8">
        <w:rPr>
          <w:rFonts w:ascii="Times New Roman" w:hAnsi="Times New Roman" w:cs="Times New Roman"/>
          <w:color w:val="000000" w:themeColor="text1"/>
          <w:sz w:val="24"/>
          <w:szCs w:val="24"/>
        </w:rPr>
        <w:t xml:space="preserve"> Acesso em: 15 de </w:t>
      </w:r>
      <w:proofErr w:type="gramStart"/>
      <w:r w:rsidRPr="00861BE8">
        <w:rPr>
          <w:rFonts w:ascii="Times New Roman" w:hAnsi="Times New Roman" w:cs="Times New Roman"/>
          <w:color w:val="000000" w:themeColor="text1"/>
          <w:sz w:val="24"/>
          <w:szCs w:val="24"/>
        </w:rPr>
        <w:t>Outubro</w:t>
      </w:r>
      <w:proofErr w:type="gramEnd"/>
      <w:r w:rsidRPr="00861BE8">
        <w:rPr>
          <w:rFonts w:ascii="Times New Roman" w:hAnsi="Times New Roman" w:cs="Times New Roman"/>
          <w:color w:val="000000" w:themeColor="text1"/>
          <w:sz w:val="24"/>
          <w:szCs w:val="24"/>
        </w:rPr>
        <w:t xml:space="preserve"> de 2019. </w:t>
      </w:r>
    </w:p>
    <w:p w:rsidR="008E3253" w:rsidRPr="00861BE8" w:rsidRDefault="008E3253" w:rsidP="008E3253">
      <w:pPr>
        <w:spacing w:after="0" w:line="240" w:lineRule="auto"/>
        <w:jc w:val="both"/>
        <w:rPr>
          <w:rFonts w:ascii="Times New Roman" w:hAnsi="Times New Roman" w:cs="Times New Roman"/>
          <w:sz w:val="24"/>
          <w:szCs w:val="24"/>
        </w:rPr>
      </w:pPr>
      <w:r w:rsidRPr="00861BE8">
        <w:rPr>
          <w:rFonts w:ascii="Times New Roman" w:hAnsi="Times New Roman" w:cs="Times New Roman"/>
          <w:sz w:val="24"/>
          <w:szCs w:val="24"/>
        </w:rPr>
        <w:t xml:space="preserve">DA SILVA, Clayton. </w:t>
      </w:r>
      <w:r w:rsidRPr="00861BE8">
        <w:rPr>
          <w:rFonts w:ascii="Times New Roman" w:hAnsi="Times New Roman" w:cs="Times New Roman"/>
          <w:b/>
          <w:bCs/>
          <w:sz w:val="24"/>
          <w:szCs w:val="24"/>
        </w:rPr>
        <w:t xml:space="preserve">Pedofilia, repressão aos crimes de violência sexual contra crianças e adolescentes: </w:t>
      </w:r>
      <w:r w:rsidRPr="00861BE8">
        <w:rPr>
          <w:rFonts w:ascii="Times New Roman" w:hAnsi="Times New Roman" w:cs="Times New Roman"/>
          <w:sz w:val="24"/>
          <w:szCs w:val="24"/>
        </w:rPr>
        <w:t xml:space="preserve">Clayton da Silva – 1ª ed. – Rio de Janeiro: M. Mallet editora Ltda, 2017. </w:t>
      </w:r>
    </w:p>
    <w:p w:rsidR="008E3253" w:rsidRPr="00861BE8" w:rsidRDefault="008E3253" w:rsidP="008E3253">
      <w:pPr>
        <w:pStyle w:val="content-publication-datafrom"/>
        <w:shd w:val="clear" w:color="auto" w:fill="FFFFFF"/>
        <w:spacing w:before="0" w:beforeAutospacing="0" w:after="0" w:afterAutospacing="0"/>
        <w:jc w:val="both"/>
        <w:textAlignment w:val="baseline"/>
        <w:rPr>
          <w:bCs/>
          <w:color w:val="000000" w:themeColor="text1"/>
        </w:rPr>
      </w:pPr>
    </w:p>
    <w:p w:rsidR="008E3253" w:rsidRPr="00861BE8" w:rsidRDefault="008E3253" w:rsidP="008E3253">
      <w:pPr>
        <w:pStyle w:val="content-publication-datafrom"/>
        <w:shd w:val="clear" w:color="auto" w:fill="FFFFFF"/>
        <w:spacing w:before="0" w:beforeAutospacing="0" w:after="0" w:afterAutospacing="0"/>
        <w:jc w:val="both"/>
        <w:textAlignment w:val="baseline"/>
        <w:rPr>
          <w:bCs/>
          <w:color w:val="000000" w:themeColor="text1"/>
        </w:rPr>
      </w:pPr>
      <w:r w:rsidRPr="00861BE8">
        <w:t>EDUARDO, Victor.</w:t>
      </w:r>
      <w:r w:rsidRPr="00861BE8">
        <w:rPr>
          <w:b/>
        </w:rPr>
        <w:t xml:space="preserve"> Curso de Direito Penal, parte especial – </w:t>
      </w:r>
      <w:proofErr w:type="spellStart"/>
      <w:r w:rsidRPr="00861BE8">
        <w:rPr>
          <w:b/>
        </w:rPr>
        <w:t>arts</w:t>
      </w:r>
      <w:proofErr w:type="spellEnd"/>
      <w:r w:rsidRPr="00861BE8">
        <w:rPr>
          <w:b/>
        </w:rPr>
        <w:t xml:space="preserve">. 184 a 359 – H: </w:t>
      </w:r>
      <w:r w:rsidRPr="00861BE8">
        <w:t>Eduardo Victor – 1ª ed. – São Paulo: Saraiva, 2017</w:t>
      </w:r>
    </w:p>
    <w:p w:rsidR="008E3253" w:rsidRPr="00861BE8" w:rsidRDefault="008E3253" w:rsidP="008E3253">
      <w:pPr>
        <w:pStyle w:val="content-publication-datafrom"/>
        <w:shd w:val="clear" w:color="auto" w:fill="FFFFFF"/>
        <w:spacing w:before="0" w:beforeAutospacing="0" w:after="0" w:afterAutospacing="0"/>
        <w:jc w:val="both"/>
        <w:textAlignment w:val="baseline"/>
        <w:rPr>
          <w:bCs/>
          <w:color w:val="000000" w:themeColor="text1"/>
        </w:rPr>
      </w:pPr>
    </w:p>
    <w:p w:rsidR="008E3253" w:rsidRDefault="008E3253" w:rsidP="008E3253">
      <w:pPr>
        <w:spacing w:after="0" w:line="240" w:lineRule="auto"/>
        <w:jc w:val="both"/>
        <w:rPr>
          <w:rFonts w:ascii="Times New Roman" w:hAnsi="Times New Roman" w:cs="Times New Roman"/>
          <w:color w:val="000000" w:themeColor="text1"/>
          <w:sz w:val="24"/>
          <w:szCs w:val="24"/>
        </w:rPr>
      </w:pPr>
      <w:r w:rsidRPr="00861BE8">
        <w:rPr>
          <w:rFonts w:ascii="Times New Roman" w:hAnsi="Times New Roman" w:cs="Times New Roman"/>
          <w:color w:val="000000" w:themeColor="text1"/>
          <w:sz w:val="24"/>
          <w:szCs w:val="24"/>
        </w:rPr>
        <w:t>FIGUEIREDO, Marcela, L. M.</w:t>
      </w:r>
      <w:r w:rsidRPr="00861BE8">
        <w:rPr>
          <w:rFonts w:ascii="Times New Roman" w:hAnsi="Times New Roman" w:cs="Times New Roman"/>
          <w:b/>
          <w:bCs/>
          <w:color w:val="000000" w:themeColor="text1"/>
          <w:sz w:val="24"/>
          <w:szCs w:val="24"/>
        </w:rPr>
        <w:t xml:space="preserve"> A modificação introduzida pela Lei 12.015/2009 e seus reflexos. </w:t>
      </w:r>
      <w:r w:rsidRPr="00861BE8">
        <w:rPr>
          <w:rFonts w:ascii="Times New Roman" w:hAnsi="Times New Roman" w:cs="Times New Roman"/>
          <w:bCs/>
          <w:color w:val="000000" w:themeColor="text1"/>
          <w:sz w:val="24"/>
          <w:szCs w:val="24"/>
        </w:rPr>
        <w:t>Disponível em:</w:t>
      </w:r>
      <w:r w:rsidRPr="00861BE8">
        <w:rPr>
          <w:rFonts w:ascii="Times New Roman" w:hAnsi="Times New Roman" w:cs="Times New Roman"/>
          <w:b/>
          <w:bCs/>
          <w:color w:val="000000" w:themeColor="text1"/>
          <w:sz w:val="24"/>
          <w:szCs w:val="24"/>
        </w:rPr>
        <w:t xml:space="preserve"> </w:t>
      </w:r>
      <w:r w:rsidRPr="00861BE8">
        <w:rPr>
          <w:rFonts w:ascii="Times New Roman" w:hAnsi="Times New Roman" w:cs="Times New Roman"/>
          <w:color w:val="000000" w:themeColor="text1"/>
          <w:sz w:val="24"/>
          <w:szCs w:val="24"/>
        </w:rPr>
        <w:t>&lt;</w:t>
      </w:r>
      <w:r w:rsidRPr="00861BE8">
        <w:rPr>
          <w:rFonts w:ascii="Times New Roman" w:hAnsi="Times New Roman" w:cs="Times New Roman"/>
          <w:sz w:val="24"/>
          <w:szCs w:val="24"/>
        </w:rPr>
        <w:t>http://www.conteudojuridico.com.br/artigo,a-modificacao-introduzida-pela-lei-120152009-e-seus-reflexos,35217.html</w:t>
      </w:r>
      <w:r w:rsidRPr="00861BE8">
        <w:rPr>
          <w:rFonts w:ascii="Times New Roman" w:hAnsi="Times New Roman" w:cs="Times New Roman"/>
          <w:color w:val="000000" w:themeColor="text1"/>
          <w:sz w:val="24"/>
          <w:szCs w:val="24"/>
        </w:rPr>
        <w:t>&gt;. Acesso em: 23 maio de 2019.</w:t>
      </w:r>
    </w:p>
    <w:p w:rsidR="008E3253" w:rsidRDefault="008E3253" w:rsidP="008E3253">
      <w:pPr>
        <w:spacing w:after="0" w:line="240" w:lineRule="auto"/>
        <w:jc w:val="both"/>
        <w:rPr>
          <w:rFonts w:ascii="Times New Roman" w:hAnsi="Times New Roman" w:cs="Times New Roman"/>
          <w:color w:val="000000" w:themeColor="text1"/>
          <w:sz w:val="24"/>
          <w:szCs w:val="24"/>
        </w:rPr>
      </w:pPr>
    </w:p>
    <w:p w:rsidR="008E3253" w:rsidRDefault="008E3253" w:rsidP="008E3253">
      <w:pPr>
        <w:spacing w:after="0" w:line="240" w:lineRule="auto"/>
        <w:jc w:val="both"/>
        <w:rPr>
          <w:rStyle w:val="Hyperlink"/>
          <w:rFonts w:ascii="Times New Roman" w:hAnsi="Times New Roman" w:cs="Times New Roman"/>
          <w:color w:val="000000" w:themeColor="text1"/>
          <w:sz w:val="24"/>
          <w:u w:val="none"/>
        </w:rPr>
      </w:pPr>
      <w:r w:rsidRPr="00E0686A">
        <w:rPr>
          <w:rFonts w:ascii="Times New Roman" w:hAnsi="Times New Roman" w:cs="Times New Roman"/>
          <w:sz w:val="24"/>
        </w:rPr>
        <w:lastRenderedPageBreak/>
        <w:t xml:space="preserve">GOUVÊA. Mariana Xavier de Lima. Análise crítica do estupro de vulnerável. </w:t>
      </w:r>
      <w:r w:rsidRPr="00E0686A">
        <w:rPr>
          <w:rFonts w:ascii="Times New Roman" w:hAnsi="Times New Roman" w:cs="Times New Roman"/>
          <w:b/>
          <w:sz w:val="24"/>
        </w:rPr>
        <w:t>Dom Total</w:t>
      </w:r>
      <w:r w:rsidRPr="00E0686A">
        <w:rPr>
          <w:rFonts w:ascii="Times New Roman" w:hAnsi="Times New Roman" w:cs="Times New Roman"/>
          <w:sz w:val="24"/>
        </w:rPr>
        <w:t>. Disponível em: &lt;</w:t>
      </w:r>
      <w:hyperlink r:id="rId34" w:history="1">
        <w:r w:rsidRPr="00E0686A">
          <w:rPr>
            <w:rStyle w:val="Hyperlink"/>
            <w:rFonts w:ascii="Times New Roman" w:hAnsi="Times New Roman" w:cs="Times New Roman"/>
            <w:color w:val="000000" w:themeColor="text1"/>
            <w:sz w:val="24"/>
            <w:u w:val="none"/>
          </w:rPr>
          <w:t>https://domtotal.com/noticia/1059835/2016/09/analise-critica-do-estupro-de-vulneravel/</w:t>
        </w:r>
      </w:hyperlink>
      <w:r w:rsidRPr="00E0686A">
        <w:rPr>
          <w:rStyle w:val="Hyperlink"/>
          <w:rFonts w:ascii="Times New Roman" w:hAnsi="Times New Roman" w:cs="Times New Roman"/>
          <w:color w:val="000000" w:themeColor="text1"/>
          <w:sz w:val="24"/>
          <w:u w:val="none"/>
        </w:rPr>
        <w:t>&gt; Acesso em: março de 2019.</w:t>
      </w:r>
    </w:p>
    <w:p w:rsidR="008E3253" w:rsidRDefault="008E3253" w:rsidP="008E3253">
      <w:pPr>
        <w:spacing w:after="0" w:line="240" w:lineRule="auto"/>
        <w:jc w:val="both"/>
        <w:rPr>
          <w:rStyle w:val="Hyperlink"/>
          <w:rFonts w:ascii="Times New Roman" w:hAnsi="Times New Roman" w:cs="Times New Roman"/>
          <w:color w:val="000000" w:themeColor="text1"/>
          <w:sz w:val="24"/>
          <w:u w:val="none"/>
        </w:rPr>
      </w:pPr>
    </w:p>
    <w:p w:rsidR="008E3253" w:rsidRPr="003A108F" w:rsidRDefault="008E3253" w:rsidP="008E3253">
      <w:pPr>
        <w:spacing w:after="0" w:line="240" w:lineRule="auto"/>
        <w:jc w:val="both"/>
        <w:rPr>
          <w:rFonts w:ascii="Times New Roman" w:hAnsi="Times New Roman" w:cs="Times New Roman"/>
          <w:color w:val="000000" w:themeColor="text1"/>
          <w:sz w:val="32"/>
          <w:szCs w:val="24"/>
        </w:rPr>
      </w:pPr>
      <w:r>
        <w:rPr>
          <w:rFonts w:ascii="Times New Roman" w:hAnsi="Times New Roman" w:cs="Times New Roman"/>
          <w:color w:val="000000" w:themeColor="text1"/>
          <w:sz w:val="24"/>
        </w:rPr>
        <w:t>_________</w:t>
      </w:r>
      <w:r w:rsidRPr="003A108F">
        <w:rPr>
          <w:rFonts w:ascii="Times New Roman" w:hAnsi="Times New Roman" w:cs="Times New Roman"/>
          <w:color w:val="000000" w:themeColor="text1"/>
          <w:sz w:val="24"/>
        </w:rPr>
        <w:t xml:space="preserve"> Pedofilia e estupro de vulnerável: A tênue linha que separa o fato típico da </w:t>
      </w:r>
      <w:proofErr w:type="spellStart"/>
      <w:r w:rsidRPr="003A108F">
        <w:rPr>
          <w:rFonts w:ascii="Times New Roman" w:hAnsi="Times New Roman" w:cs="Times New Roman"/>
          <w:color w:val="000000" w:themeColor="text1"/>
          <w:sz w:val="24"/>
        </w:rPr>
        <w:t>psicossexualidade</w:t>
      </w:r>
      <w:proofErr w:type="spellEnd"/>
      <w:r w:rsidRPr="003A108F">
        <w:rPr>
          <w:rFonts w:ascii="Times New Roman" w:hAnsi="Times New Roman" w:cs="Times New Roman"/>
          <w:color w:val="000000" w:themeColor="text1"/>
          <w:sz w:val="24"/>
        </w:rPr>
        <w:t xml:space="preserve"> anômala. </w:t>
      </w:r>
      <w:proofErr w:type="spellStart"/>
      <w:r w:rsidRPr="003A108F">
        <w:rPr>
          <w:rFonts w:ascii="Times New Roman" w:hAnsi="Times New Roman" w:cs="Times New Roman"/>
          <w:b/>
          <w:color w:val="000000" w:themeColor="text1"/>
          <w:sz w:val="24"/>
        </w:rPr>
        <w:t>JurisWay</w:t>
      </w:r>
      <w:proofErr w:type="spellEnd"/>
      <w:r w:rsidRPr="003A108F">
        <w:rPr>
          <w:rFonts w:ascii="Times New Roman" w:hAnsi="Times New Roman" w:cs="Times New Roman"/>
          <w:color w:val="000000" w:themeColor="text1"/>
          <w:sz w:val="24"/>
        </w:rPr>
        <w:t xml:space="preserve">. Disponível em: </w:t>
      </w:r>
      <w:r>
        <w:rPr>
          <w:rFonts w:ascii="Times New Roman" w:hAnsi="Times New Roman" w:cs="Times New Roman"/>
          <w:color w:val="000000" w:themeColor="text1"/>
          <w:sz w:val="24"/>
        </w:rPr>
        <w:t>&lt;</w:t>
      </w:r>
      <w:hyperlink r:id="rId35" w:history="1">
        <w:r w:rsidRPr="003A108F">
          <w:rPr>
            <w:rStyle w:val="Hyperlink"/>
            <w:rFonts w:ascii="Times New Roman" w:hAnsi="Times New Roman" w:cs="Times New Roman"/>
            <w:color w:val="000000" w:themeColor="text1"/>
            <w:sz w:val="24"/>
            <w:u w:val="none"/>
          </w:rPr>
          <w:t>https://www.jurisway.org.br/v2/dhall.asp?id_dh=5533</w:t>
        </w:r>
      </w:hyperlink>
      <w:r>
        <w:rPr>
          <w:rStyle w:val="Hyperlink"/>
          <w:rFonts w:ascii="Times New Roman" w:hAnsi="Times New Roman" w:cs="Times New Roman"/>
          <w:color w:val="000000" w:themeColor="text1"/>
          <w:sz w:val="24"/>
          <w:u w:val="none"/>
        </w:rPr>
        <w:t>&gt; Acesso em: março de 2019.</w:t>
      </w:r>
    </w:p>
    <w:p w:rsidR="008E3253" w:rsidRPr="00861BE8" w:rsidRDefault="008E3253" w:rsidP="008E3253">
      <w:pPr>
        <w:pStyle w:val="content-publication-datafrom"/>
        <w:shd w:val="clear" w:color="auto" w:fill="FFFFFF"/>
        <w:spacing w:before="0" w:beforeAutospacing="0" w:after="0" w:afterAutospacing="0"/>
        <w:jc w:val="both"/>
        <w:textAlignment w:val="baseline"/>
        <w:rPr>
          <w:bCs/>
          <w:color w:val="000000" w:themeColor="text1"/>
        </w:rPr>
      </w:pPr>
    </w:p>
    <w:p w:rsidR="008E3253" w:rsidRDefault="008E3253" w:rsidP="008E3253">
      <w:pPr>
        <w:spacing w:line="240" w:lineRule="auto"/>
        <w:jc w:val="both"/>
        <w:rPr>
          <w:rFonts w:ascii="Times New Roman" w:hAnsi="Times New Roman" w:cs="Times New Roman"/>
          <w:color w:val="000000" w:themeColor="text1"/>
          <w:sz w:val="24"/>
          <w:szCs w:val="24"/>
        </w:rPr>
      </w:pPr>
      <w:r w:rsidRPr="00861BE8">
        <w:rPr>
          <w:rFonts w:ascii="Times New Roman" w:hAnsi="Times New Roman" w:cs="Times New Roman"/>
          <w:color w:val="000000" w:themeColor="text1"/>
          <w:sz w:val="24"/>
          <w:szCs w:val="24"/>
        </w:rPr>
        <w:t>GRECCO, Rogério.</w:t>
      </w:r>
      <w:r w:rsidRPr="00861BE8">
        <w:rPr>
          <w:rFonts w:ascii="Times New Roman" w:hAnsi="Times New Roman" w:cs="Times New Roman"/>
          <w:b/>
          <w:color w:val="000000" w:themeColor="text1"/>
          <w:sz w:val="24"/>
          <w:szCs w:val="24"/>
        </w:rPr>
        <w:t xml:space="preserve"> Curso de Direito Penal, parte especial: </w:t>
      </w:r>
      <w:r w:rsidRPr="00861BE8">
        <w:rPr>
          <w:rFonts w:ascii="Times New Roman" w:hAnsi="Times New Roman" w:cs="Times New Roman"/>
          <w:color w:val="000000" w:themeColor="text1"/>
          <w:sz w:val="24"/>
          <w:szCs w:val="24"/>
        </w:rPr>
        <w:t xml:space="preserve">Rogério </w:t>
      </w:r>
      <w:proofErr w:type="spellStart"/>
      <w:r w:rsidRPr="00861BE8">
        <w:rPr>
          <w:rFonts w:ascii="Times New Roman" w:hAnsi="Times New Roman" w:cs="Times New Roman"/>
          <w:color w:val="000000" w:themeColor="text1"/>
          <w:sz w:val="24"/>
          <w:szCs w:val="24"/>
        </w:rPr>
        <w:t>Grecco</w:t>
      </w:r>
      <w:proofErr w:type="spellEnd"/>
      <w:r w:rsidRPr="00861BE8">
        <w:rPr>
          <w:rFonts w:ascii="Times New Roman" w:hAnsi="Times New Roman" w:cs="Times New Roman"/>
          <w:color w:val="000000" w:themeColor="text1"/>
          <w:sz w:val="24"/>
          <w:szCs w:val="24"/>
        </w:rPr>
        <w:t xml:space="preserve"> - 8ª ed. – Rio de Janeiro: </w:t>
      </w:r>
      <w:proofErr w:type="spellStart"/>
      <w:r w:rsidRPr="00861BE8">
        <w:rPr>
          <w:rFonts w:ascii="Times New Roman" w:hAnsi="Times New Roman" w:cs="Times New Roman"/>
          <w:color w:val="000000" w:themeColor="text1"/>
          <w:sz w:val="24"/>
          <w:szCs w:val="24"/>
        </w:rPr>
        <w:t>Impetus</w:t>
      </w:r>
      <w:proofErr w:type="spellEnd"/>
      <w:r w:rsidRPr="00861BE8">
        <w:rPr>
          <w:rFonts w:ascii="Times New Roman" w:hAnsi="Times New Roman" w:cs="Times New Roman"/>
          <w:color w:val="000000" w:themeColor="text1"/>
          <w:sz w:val="24"/>
          <w:szCs w:val="24"/>
        </w:rPr>
        <w:t xml:space="preserve"> Ltda., 2011.</w:t>
      </w:r>
    </w:p>
    <w:p w:rsidR="008E3253" w:rsidRPr="004430FE" w:rsidRDefault="008E3253" w:rsidP="008E3253">
      <w:pPr>
        <w:spacing w:after="0" w:line="240" w:lineRule="auto"/>
        <w:jc w:val="both"/>
        <w:rPr>
          <w:rFonts w:ascii="Times New Roman" w:hAnsi="Times New Roman" w:cs="Times New Roman"/>
          <w:color w:val="000000" w:themeColor="text1"/>
          <w:sz w:val="28"/>
          <w:szCs w:val="24"/>
        </w:rPr>
      </w:pPr>
      <w:r w:rsidRPr="004430FE">
        <w:rPr>
          <w:rFonts w:ascii="Times New Roman" w:hAnsi="Times New Roman" w:cs="Times New Roman"/>
          <w:sz w:val="24"/>
        </w:rPr>
        <w:t xml:space="preserve">IPEA e FBSP (2018). </w:t>
      </w:r>
      <w:r w:rsidRPr="004430FE">
        <w:rPr>
          <w:rFonts w:ascii="Times New Roman" w:hAnsi="Times New Roman" w:cs="Times New Roman"/>
          <w:b/>
          <w:sz w:val="24"/>
        </w:rPr>
        <w:t>Atlas da violência</w:t>
      </w:r>
      <w:r w:rsidRPr="004430FE">
        <w:rPr>
          <w:rFonts w:ascii="Times New Roman" w:hAnsi="Times New Roman" w:cs="Times New Roman"/>
          <w:sz w:val="24"/>
        </w:rPr>
        <w:t xml:space="preserve">. Disponível em: </w:t>
      </w:r>
      <w:r>
        <w:rPr>
          <w:rFonts w:ascii="Times New Roman" w:hAnsi="Times New Roman" w:cs="Times New Roman"/>
          <w:sz w:val="24"/>
        </w:rPr>
        <w:t>&lt;</w:t>
      </w:r>
      <w:r w:rsidRPr="004430FE">
        <w:rPr>
          <w:rFonts w:ascii="Times New Roman" w:hAnsi="Times New Roman" w:cs="Times New Roman"/>
          <w:sz w:val="24"/>
        </w:rPr>
        <w:t>http://www.ipea.gov.br/portal/images/stories/PDFs/relatorio_institucional/180604_atlas_da_violencia_2018.pdf</w:t>
      </w:r>
      <w:r>
        <w:rPr>
          <w:rFonts w:ascii="Times New Roman" w:hAnsi="Times New Roman" w:cs="Times New Roman"/>
          <w:sz w:val="24"/>
        </w:rPr>
        <w:t xml:space="preserve">&gt; Acesso em: 01 de </w:t>
      </w:r>
      <w:proofErr w:type="gramStart"/>
      <w:r>
        <w:rPr>
          <w:rFonts w:ascii="Times New Roman" w:hAnsi="Times New Roman" w:cs="Times New Roman"/>
          <w:sz w:val="24"/>
        </w:rPr>
        <w:t>Novembro</w:t>
      </w:r>
      <w:proofErr w:type="gramEnd"/>
      <w:r>
        <w:rPr>
          <w:rFonts w:ascii="Times New Roman" w:hAnsi="Times New Roman" w:cs="Times New Roman"/>
          <w:sz w:val="24"/>
        </w:rPr>
        <w:t xml:space="preserve"> de 2019.</w:t>
      </w:r>
    </w:p>
    <w:p w:rsidR="008E3253" w:rsidRPr="00861BE8" w:rsidRDefault="008E3253" w:rsidP="008E3253">
      <w:pPr>
        <w:pStyle w:val="content-publication-datafrom"/>
        <w:shd w:val="clear" w:color="auto" w:fill="FFFFFF"/>
        <w:spacing w:before="0" w:beforeAutospacing="0" w:after="0" w:afterAutospacing="0"/>
        <w:jc w:val="both"/>
        <w:textAlignment w:val="baseline"/>
        <w:rPr>
          <w:bCs/>
          <w:color w:val="000000" w:themeColor="text1"/>
        </w:rPr>
      </w:pPr>
    </w:p>
    <w:p w:rsidR="008E3253" w:rsidRDefault="008E3253" w:rsidP="008E3253">
      <w:pPr>
        <w:spacing w:after="0" w:line="240" w:lineRule="auto"/>
        <w:jc w:val="both"/>
        <w:rPr>
          <w:rFonts w:ascii="Times New Roman" w:hAnsi="Times New Roman" w:cs="Times New Roman"/>
          <w:sz w:val="24"/>
          <w:szCs w:val="24"/>
        </w:rPr>
      </w:pPr>
      <w:r w:rsidRPr="00861BE8">
        <w:rPr>
          <w:rFonts w:ascii="Times New Roman" w:hAnsi="Times New Roman" w:cs="Times New Roman"/>
          <w:sz w:val="24"/>
          <w:szCs w:val="24"/>
        </w:rPr>
        <w:t xml:space="preserve">NILZA, Mari e LÚCIA, Vera. </w:t>
      </w:r>
      <w:r w:rsidRPr="00861BE8">
        <w:rPr>
          <w:rFonts w:ascii="Times New Roman" w:hAnsi="Times New Roman" w:cs="Times New Roman"/>
          <w:b/>
          <w:sz w:val="24"/>
          <w:szCs w:val="24"/>
        </w:rPr>
        <w:t>ABUSO SEXUAL E VULNERABILIDADE DE CRIANÇAS E ADOLESCENTES: da cumplicidade do contexto familiar para o descompromisso social</w:t>
      </w:r>
      <w:r w:rsidRPr="00861BE8">
        <w:rPr>
          <w:rFonts w:ascii="Times New Roman" w:hAnsi="Times New Roman" w:cs="Times New Roman"/>
          <w:sz w:val="24"/>
          <w:szCs w:val="24"/>
        </w:rPr>
        <w:t xml:space="preserve">. </w:t>
      </w:r>
      <w:r w:rsidRPr="00861BE8">
        <w:rPr>
          <w:rFonts w:ascii="Times New Roman" w:hAnsi="Times New Roman" w:cs="Times New Roman"/>
          <w:b/>
          <w:sz w:val="24"/>
          <w:szCs w:val="24"/>
        </w:rPr>
        <w:t>2005.</w:t>
      </w:r>
      <w:r w:rsidRPr="00861BE8">
        <w:rPr>
          <w:rFonts w:ascii="Times New Roman" w:hAnsi="Times New Roman" w:cs="Times New Roman"/>
          <w:sz w:val="24"/>
          <w:szCs w:val="24"/>
        </w:rPr>
        <w:t xml:space="preserve"> Disponível em: http://www.joinpp.ufma.br/jornadas/joinppII/pagina_PGPP/Trabalhos/EixoTematicoE/146mari_nilza.pdf&gt;. Acesso em: 23 maio de 2019.</w:t>
      </w:r>
    </w:p>
    <w:p w:rsidR="008E3253" w:rsidRDefault="008E3253" w:rsidP="008E3253">
      <w:pPr>
        <w:spacing w:after="0" w:line="240" w:lineRule="auto"/>
        <w:jc w:val="both"/>
        <w:rPr>
          <w:rFonts w:ascii="Times New Roman" w:hAnsi="Times New Roman" w:cs="Times New Roman"/>
          <w:sz w:val="24"/>
          <w:szCs w:val="24"/>
        </w:rPr>
      </w:pPr>
    </w:p>
    <w:p w:rsidR="008E3253" w:rsidRPr="00F51CDD" w:rsidRDefault="008E3253" w:rsidP="008E3253">
      <w:pPr>
        <w:spacing w:after="0" w:line="240" w:lineRule="auto"/>
        <w:jc w:val="both"/>
        <w:rPr>
          <w:rFonts w:ascii="Times New Roman" w:hAnsi="Times New Roman" w:cs="Times New Roman"/>
          <w:sz w:val="24"/>
          <w:szCs w:val="24"/>
        </w:rPr>
      </w:pPr>
      <w:r w:rsidRPr="00E0686A">
        <w:rPr>
          <w:rStyle w:val="nfase"/>
          <w:rFonts w:ascii="Times New Roman" w:hAnsi="Times New Roman" w:cs="Times New Roman"/>
          <w:i w:val="0"/>
          <w:color w:val="000000"/>
          <w:sz w:val="24"/>
          <w:szCs w:val="24"/>
          <w:shd w:val="clear" w:color="auto" w:fill="FFFFFF"/>
        </w:rPr>
        <w:t>População estimada</w:t>
      </w:r>
      <w:r w:rsidRPr="00E0686A">
        <w:rPr>
          <w:rFonts w:ascii="Times New Roman" w:hAnsi="Times New Roman" w:cs="Times New Roman"/>
          <w:i/>
          <w:color w:val="000000"/>
          <w:sz w:val="24"/>
          <w:szCs w:val="24"/>
          <w:shd w:val="clear" w:color="auto" w:fill="FFFFFF"/>
        </w:rPr>
        <w:t>:</w:t>
      </w:r>
      <w:r w:rsidRPr="00F51CDD">
        <w:rPr>
          <w:rFonts w:ascii="Times New Roman" w:hAnsi="Times New Roman" w:cs="Times New Roman"/>
          <w:color w:val="000000"/>
          <w:sz w:val="24"/>
          <w:szCs w:val="24"/>
          <w:shd w:val="clear" w:color="auto" w:fill="FFFFFF"/>
        </w:rPr>
        <w:t xml:space="preserve"> IBGE, Diretoria de Pesquisas, Coordenação de População e Indicadores Sociais, Estimativas da população residente com data de referência 1o de julho de 2019.</w:t>
      </w:r>
      <w:r w:rsidRPr="00F51CDD">
        <w:rPr>
          <w:rFonts w:ascii="Times New Roman" w:hAnsi="Times New Roman" w:cs="Times New Roman"/>
          <w:color w:val="000000" w:themeColor="text1"/>
          <w:sz w:val="24"/>
          <w:szCs w:val="24"/>
        </w:rPr>
        <w:t xml:space="preserve"> Disponível em: </w:t>
      </w:r>
      <w:hyperlink r:id="rId36" w:history="1">
        <w:r w:rsidRPr="00F51CDD">
          <w:rPr>
            <w:rStyle w:val="Hyperlink"/>
            <w:rFonts w:ascii="Times New Roman" w:hAnsi="Times New Roman" w:cs="Times New Roman"/>
            <w:color w:val="000000" w:themeColor="text1"/>
            <w:sz w:val="24"/>
            <w:szCs w:val="24"/>
            <w:u w:val="none"/>
          </w:rPr>
          <w:t>https://www.ibge.gov.br/cidades-e-estados/pb/campina-grande.html</w:t>
        </w:r>
      </w:hyperlink>
    </w:p>
    <w:p w:rsidR="008E3253" w:rsidRPr="00861BE8" w:rsidRDefault="008E3253" w:rsidP="008E3253">
      <w:pPr>
        <w:spacing w:after="0" w:line="240" w:lineRule="auto"/>
        <w:jc w:val="both"/>
        <w:rPr>
          <w:rFonts w:ascii="Times New Roman" w:hAnsi="Times New Roman" w:cs="Times New Roman"/>
          <w:sz w:val="24"/>
          <w:szCs w:val="24"/>
        </w:rPr>
      </w:pPr>
    </w:p>
    <w:p w:rsidR="008E3253" w:rsidRPr="00861BE8" w:rsidRDefault="008E3253" w:rsidP="008E3253">
      <w:pPr>
        <w:spacing w:after="0" w:line="240" w:lineRule="auto"/>
        <w:jc w:val="both"/>
        <w:rPr>
          <w:rFonts w:ascii="Times New Roman" w:hAnsi="Times New Roman" w:cs="Times New Roman"/>
          <w:sz w:val="24"/>
          <w:szCs w:val="24"/>
        </w:rPr>
      </w:pPr>
      <w:r w:rsidRPr="00861BE8">
        <w:rPr>
          <w:rFonts w:ascii="Times New Roman" w:hAnsi="Times New Roman" w:cs="Times New Roman"/>
          <w:sz w:val="24"/>
          <w:szCs w:val="24"/>
        </w:rPr>
        <w:t>SANTOS, Geovani.</w:t>
      </w:r>
      <w:r>
        <w:rPr>
          <w:rFonts w:ascii="Times New Roman" w:hAnsi="Times New Roman" w:cs="Times New Roman"/>
          <w:sz w:val="24"/>
          <w:szCs w:val="24"/>
        </w:rPr>
        <w:t xml:space="preserve"> 2015.</w:t>
      </w:r>
      <w:r w:rsidRPr="00861BE8">
        <w:rPr>
          <w:rFonts w:ascii="Times New Roman" w:hAnsi="Times New Roman" w:cs="Times New Roman"/>
          <w:b/>
          <w:sz w:val="24"/>
          <w:szCs w:val="24"/>
        </w:rPr>
        <w:t xml:space="preserve"> Crime de Estupro de Vulnerável</w:t>
      </w:r>
      <w:r w:rsidRPr="00861BE8">
        <w:rPr>
          <w:rFonts w:ascii="Times New Roman" w:hAnsi="Times New Roman" w:cs="Times New Roman"/>
          <w:sz w:val="24"/>
          <w:szCs w:val="24"/>
        </w:rPr>
        <w:t>. Disponível em: &lt;https://geovanisantos.jusbrasil.com.br/noticias/241413858/crime-de-estupro-de-vulneravel&gt;. Acesso em: 23 maio de 2019.</w:t>
      </w:r>
    </w:p>
    <w:p w:rsidR="00AD45D6" w:rsidRDefault="00AD45D6"/>
    <w:sectPr w:rsidR="00AD45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3BD" w:rsidRDefault="00B423BD" w:rsidP="008E3253">
      <w:pPr>
        <w:spacing w:after="0" w:line="240" w:lineRule="auto"/>
      </w:pPr>
      <w:r>
        <w:separator/>
      </w:r>
    </w:p>
  </w:endnote>
  <w:endnote w:type="continuationSeparator" w:id="0">
    <w:p w:rsidR="00B423BD" w:rsidRDefault="00B423BD" w:rsidP="008E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3BD" w:rsidRDefault="00B423BD" w:rsidP="008E3253">
      <w:pPr>
        <w:spacing w:after="0" w:line="240" w:lineRule="auto"/>
      </w:pPr>
      <w:r>
        <w:separator/>
      </w:r>
    </w:p>
  </w:footnote>
  <w:footnote w:type="continuationSeparator" w:id="0">
    <w:p w:rsidR="00B423BD" w:rsidRDefault="00B423BD" w:rsidP="008E3253">
      <w:pPr>
        <w:spacing w:after="0" w:line="240" w:lineRule="auto"/>
      </w:pPr>
      <w:r>
        <w:continuationSeparator/>
      </w:r>
    </w:p>
  </w:footnote>
  <w:footnote w:id="1">
    <w:p w:rsidR="008E3253" w:rsidRPr="000E1554" w:rsidRDefault="008E3253" w:rsidP="008E3253">
      <w:pPr>
        <w:pStyle w:val="Textodenotaderodap"/>
        <w:rPr>
          <w:rFonts w:ascii="Times New Roman" w:hAnsi="Times New Roman" w:cs="Times New Roman"/>
        </w:rPr>
      </w:pPr>
      <w:r w:rsidRPr="000E1554">
        <w:rPr>
          <w:rStyle w:val="Refdenotaderodap"/>
          <w:rFonts w:ascii="Times New Roman" w:hAnsi="Times New Roman" w:cs="Times New Roman"/>
        </w:rPr>
        <w:footnoteRef/>
      </w:r>
      <w:r w:rsidRPr="000E1554">
        <w:rPr>
          <w:rFonts w:ascii="Times New Roman" w:hAnsi="Times New Roman" w:cs="Times New Roman"/>
        </w:rPr>
        <w:t xml:space="preserve"> </w:t>
      </w:r>
      <w:bookmarkStart w:id="0" w:name="_Hlk24054672"/>
      <w:r w:rsidRPr="000E1554">
        <w:rPr>
          <w:rFonts w:ascii="Times New Roman" w:hAnsi="Times New Roman" w:cs="Times New Roman"/>
        </w:rPr>
        <w:t xml:space="preserve">Aluna concluinte do curso de Direito da </w:t>
      </w:r>
      <w:proofErr w:type="spellStart"/>
      <w:r w:rsidRPr="000E1554">
        <w:rPr>
          <w:rFonts w:ascii="Times New Roman" w:hAnsi="Times New Roman" w:cs="Times New Roman"/>
        </w:rPr>
        <w:t>Unifacisa</w:t>
      </w:r>
      <w:proofErr w:type="spellEnd"/>
      <w:r w:rsidRPr="000E1554">
        <w:rPr>
          <w:rFonts w:ascii="Times New Roman" w:hAnsi="Times New Roman" w:cs="Times New Roman"/>
        </w:rPr>
        <w:t xml:space="preserve">. </w:t>
      </w:r>
      <w:bookmarkEnd w:id="0"/>
      <w:r w:rsidRPr="000E1554">
        <w:rPr>
          <w:rFonts w:ascii="Times New Roman" w:hAnsi="Times New Roman" w:cs="Times New Roman"/>
        </w:rPr>
        <w:t xml:space="preserve">E-mail: </w:t>
      </w:r>
      <w:r>
        <w:rPr>
          <w:rFonts w:ascii="Times New Roman" w:hAnsi="Times New Roman" w:cs="Times New Roman"/>
        </w:rPr>
        <w:t>camilamrdgs@gmail.com</w:t>
      </w:r>
    </w:p>
  </w:footnote>
  <w:footnote w:id="2">
    <w:p w:rsidR="008E3253" w:rsidRDefault="008E3253" w:rsidP="008E3253">
      <w:pPr>
        <w:pStyle w:val="Textodenotaderodap"/>
      </w:pPr>
      <w:r w:rsidRPr="000E1554">
        <w:rPr>
          <w:rStyle w:val="Refdenotaderodap"/>
          <w:rFonts w:ascii="Times New Roman" w:hAnsi="Times New Roman" w:cs="Times New Roman"/>
        </w:rPr>
        <w:footnoteRef/>
      </w:r>
      <w:r w:rsidRPr="000E1554">
        <w:rPr>
          <w:rFonts w:ascii="Times New Roman" w:hAnsi="Times New Roman" w:cs="Times New Roman"/>
        </w:rPr>
        <w:t xml:space="preserve"> Advogada formada pela ... e-mail: </w:t>
      </w:r>
      <w:proofErr w:type="spellStart"/>
      <w:r w:rsidRPr="000E1554">
        <w:rPr>
          <w:rFonts w:ascii="Times New Roman" w:hAnsi="Times New Roman" w:cs="Times New Roman"/>
        </w:rPr>
        <w:t>xxx</w:t>
      </w:r>
      <w:proofErr w:type="spellEnd"/>
    </w:p>
  </w:footnote>
  <w:footnote w:id="3">
    <w:p w:rsidR="008E3253" w:rsidRPr="005D5FE4" w:rsidRDefault="008E3253" w:rsidP="008E3253">
      <w:pPr>
        <w:pStyle w:val="Textodenotaderodap"/>
        <w:jc w:val="both"/>
        <w:rPr>
          <w:rFonts w:ascii="Times New Roman" w:hAnsi="Times New Roman" w:cs="Times New Roman"/>
        </w:rPr>
      </w:pPr>
      <w:r w:rsidRPr="005D5FE4">
        <w:rPr>
          <w:rStyle w:val="Refdenotaderodap"/>
          <w:rFonts w:ascii="Times New Roman" w:hAnsi="Times New Roman" w:cs="Times New Roman"/>
          <w:color w:val="000000" w:themeColor="text1"/>
        </w:rPr>
        <w:footnoteRef/>
      </w:r>
      <w:r w:rsidRPr="005D5FE4">
        <w:rPr>
          <w:rFonts w:ascii="Times New Roman" w:hAnsi="Times New Roman" w:cs="Times New Roman"/>
          <w:color w:val="000000" w:themeColor="text1"/>
        </w:rPr>
        <w:t xml:space="preserve"> </w:t>
      </w:r>
      <w:r w:rsidRPr="00967B11">
        <w:rPr>
          <w:rFonts w:ascii="Times New Roman" w:hAnsi="Times New Roman" w:cs="Times New Roman"/>
          <w:color w:val="000000" w:themeColor="text1"/>
        </w:rPr>
        <w:t>Fonte:</w:t>
      </w:r>
      <w:r w:rsidRPr="00967B11">
        <w:rPr>
          <w:rFonts w:ascii="Times New Roman" w:hAnsi="Times New Roman" w:cs="Times New Roman"/>
          <w:color w:val="000000"/>
          <w:sz w:val="19"/>
          <w:szCs w:val="19"/>
          <w:shd w:val="clear" w:color="auto" w:fill="FFFFFF"/>
        </w:rPr>
        <w:t xml:space="preserve"> </w:t>
      </w:r>
      <w:r w:rsidRPr="00967B11">
        <w:rPr>
          <w:rStyle w:val="nfase"/>
          <w:rFonts w:ascii="Times New Roman" w:hAnsi="Times New Roman" w:cs="Times New Roman"/>
          <w:color w:val="000000"/>
          <w:sz w:val="19"/>
          <w:szCs w:val="19"/>
          <w:shd w:val="clear" w:color="auto" w:fill="FFFFFF"/>
        </w:rPr>
        <w:t>População estimada</w:t>
      </w:r>
      <w:r w:rsidRPr="00967B11">
        <w:rPr>
          <w:rFonts w:ascii="Times New Roman" w:hAnsi="Times New Roman" w:cs="Times New Roman"/>
          <w:color w:val="000000"/>
          <w:sz w:val="19"/>
          <w:szCs w:val="19"/>
          <w:shd w:val="clear" w:color="auto" w:fill="FFFFFF"/>
        </w:rPr>
        <w:t>: IBGE, Diretoria de Pesquisas, Coordenação de População e Indicadores Sociais, Estimativas da população residente com data de referência 1o de julho de 2019.</w:t>
      </w:r>
      <w:r w:rsidRPr="00967B1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Disponível em: </w:t>
      </w:r>
      <w:hyperlink r:id="rId1" w:history="1">
        <w:r w:rsidRPr="00967B11">
          <w:rPr>
            <w:rStyle w:val="Hyperlink"/>
            <w:rFonts w:ascii="Times New Roman" w:hAnsi="Times New Roman" w:cs="Times New Roman"/>
            <w:color w:val="000000" w:themeColor="text1"/>
            <w:u w:val="none"/>
          </w:rPr>
          <w:t>https://www.ibge.gov.br/cidades-e-estados/pb/campina-grande.html</w:t>
        </w:r>
      </w:hyperlink>
    </w:p>
  </w:footnote>
  <w:footnote w:id="4">
    <w:p w:rsidR="008E3253" w:rsidRPr="00967B11" w:rsidRDefault="008E3253" w:rsidP="008E3253">
      <w:pPr>
        <w:pStyle w:val="Textodenotaderodap"/>
        <w:jc w:val="both"/>
        <w:rPr>
          <w:rFonts w:ascii="Times New Roman" w:hAnsi="Times New Roman" w:cs="Times New Roman"/>
        </w:rPr>
      </w:pPr>
      <w:r w:rsidRPr="00C0141E">
        <w:rPr>
          <w:rStyle w:val="Refdenotaderodap"/>
          <w:rFonts w:ascii="Times New Roman" w:hAnsi="Times New Roman" w:cs="Times New Roman"/>
        </w:rPr>
        <w:footnoteRef/>
      </w:r>
      <w:r w:rsidRPr="00C0141E">
        <w:rPr>
          <w:rFonts w:ascii="Times New Roman" w:hAnsi="Times New Roman" w:cs="Times New Roman"/>
        </w:rPr>
        <w:t xml:space="preserve"> Fonte: </w:t>
      </w:r>
      <w:r>
        <w:rPr>
          <w:rFonts w:ascii="Times New Roman" w:hAnsi="Times New Roman" w:cs="Times New Roman"/>
        </w:rPr>
        <w:t xml:space="preserve">GOUVÊA. Mariana Xavier de Lima. Análise crítica do estupro de vulnerável. </w:t>
      </w:r>
      <w:r w:rsidRPr="00967B11">
        <w:rPr>
          <w:rFonts w:ascii="Times New Roman" w:hAnsi="Times New Roman" w:cs="Times New Roman"/>
          <w:b/>
          <w:lang w:val="en-US"/>
        </w:rPr>
        <w:t>Dom Total</w:t>
      </w:r>
      <w:r w:rsidRPr="00967B11">
        <w:rPr>
          <w:rFonts w:ascii="Times New Roman" w:hAnsi="Times New Roman" w:cs="Times New Roman"/>
          <w:lang w:val="en-US"/>
        </w:rPr>
        <w:t xml:space="preserve">. </w:t>
      </w:r>
      <w:r w:rsidRPr="00967B11">
        <w:rPr>
          <w:rFonts w:ascii="Times New Roman" w:hAnsi="Times New Roman" w:cs="Times New Roman"/>
        </w:rPr>
        <w:t xml:space="preserve">Disponível em: </w:t>
      </w:r>
      <w:hyperlink r:id="rId2" w:history="1">
        <w:r w:rsidRPr="00967B11">
          <w:rPr>
            <w:rStyle w:val="Hyperlink"/>
            <w:rFonts w:ascii="Times New Roman" w:hAnsi="Times New Roman" w:cs="Times New Roman"/>
            <w:color w:val="000000" w:themeColor="text1"/>
            <w:u w:val="none"/>
          </w:rPr>
          <w:t>https://domtotal.com/noticia/1059835/2016/09/analise-critica-do-estupro-de-vulneravel/</w:t>
        </w:r>
      </w:hyperlink>
    </w:p>
  </w:footnote>
  <w:footnote w:id="5">
    <w:p w:rsidR="008E3253" w:rsidRPr="008C21F9" w:rsidRDefault="008E3253" w:rsidP="008E3253">
      <w:pPr>
        <w:pStyle w:val="Textodenotaderodap"/>
        <w:jc w:val="both"/>
        <w:rPr>
          <w:rFonts w:ascii="Times New Roman" w:hAnsi="Times New Roman" w:cs="Times New Roman"/>
        </w:rPr>
      </w:pPr>
      <w:r w:rsidRPr="00CF624D">
        <w:rPr>
          <w:rStyle w:val="Refdenotaderodap"/>
          <w:rFonts w:ascii="Times New Roman" w:hAnsi="Times New Roman" w:cs="Times New Roman"/>
        </w:rPr>
        <w:footnoteRef/>
      </w:r>
      <w:r w:rsidRPr="00CF624D">
        <w:rPr>
          <w:rFonts w:ascii="Times New Roman" w:hAnsi="Times New Roman" w:cs="Times New Roman"/>
        </w:rPr>
        <w:t xml:space="preserve"> Fonte:</w:t>
      </w:r>
      <w:r w:rsidRPr="00CF624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GOUVÊA. Maria Xavier de Lima. Pedofilia e estupro de vulnerável: A tênue linha que separa o fato típico da </w:t>
      </w:r>
      <w:proofErr w:type="spellStart"/>
      <w:r>
        <w:rPr>
          <w:rFonts w:ascii="Times New Roman" w:hAnsi="Times New Roman" w:cs="Times New Roman"/>
          <w:color w:val="000000" w:themeColor="text1"/>
        </w:rPr>
        <w:t>psicossexualidade</w:t>
      </w:r>
      <w:proofErr w:type="spellEnd"/>
      <w:r>
        <w:rPr>
          <w:rFonts w:ascii="Times New Roman" w:hAnsi="Times New Roman" w:cs="Times New Roman"/>
          <w:color w:val="000000" w:themeColor="text1"/>
        </w:rPr>
        <w:t xml:space="preserve"> anômala. </w:t>
      </w:r>
      <w:proofErr w:type="spellStart"/>
      <w:r w:rsidRPr="008C21F9">
        <w:rPr>
          <w:rFonts w:ascii="Times New Roman" w:hAnsi="Times New Roman" w:cs="Times New Roman"/>
          <w:b/>
          <w:color w:val="000000" w:themeColor="text1"/>
          <w:lang w:val="en-US"/>
        </w:rPr>
        <w:t>JurisWay</w:t>
      </w:r>
      <w:proofErr w:type="spellEnd"/>
      <w:r w:rsidRPr="008C21F9">
        <w:rPr>
          <w:rFonts w:ascii="Times New Roman" w:hAnsi="Times New Roman" w:cs="Times New Roman"/>
          <w:color w:val="000000" w:themeColor="text1"/>
          <w:lang w:val="en-US"/>
        </w:rPr>
        <w:t xml:space="preserve">. </w:t>
      </w:r>
      <w:r w:rsidRPr="008C21F9">
        <w:rPr>
          <w:rFonts w:ascii="Times New Roman" w:hAnsi="Times New Roman" w:cs="Times New Roman"/>
          <w:color w:val="000000" w:themeColor="text1"/>
        </w:rPr>
        <w:t xml:space="preserve">Disponível em: </w:t>
      </w:r>
      <w:hyperlink r:id="rId3" w:history="1">
        <w:r w:rsidRPr="008C21F9">
          <w:rPr>
            <w:rStyle w:val="Hyperlink"/>
            <w:rFonts w:ascii="Times New Roman" w:hAnsi="Times New Roman" w:cs="Times New Roman"/>
            <w:color w:val="000000" w:themeColor="text1"/>
            <w:u w:val="none"/>
          </w:rPr>
          <w:t>https://www.jurisway.org.br/v2/dhall.asp?id_dh=5533</w:t>
        </w:r>
      </w:hyperlink>
    </w:p>
  </w:footnote>
  <w:footnote w:id="6">
    <w:p w:rsidR="008E3253" w:rsidRDefault="008E3253" w:rsidP="008E3253">
      <w:pPr>
        <w:pStyle w:val="Textodenotaderodap"/>
        <w:jc w:val="both"/>
      </w:pPr>
      <w:r>
        <w:rPr>
          <w:rStyle w:val="Refdenotaderodap"/>
        </w:rPr>
        <w:footnoteRef/>
      </w:r>
      <w:r>
        <w:t xml:space="preserve"> </w:t>
      </w:r>
      <w:r w:rsidRPr="00AA2BD5">
        <w:rPr>
          <w:rFonts w:ascii="Times New Roman" w:hAnsi="Times New Roman" w:cs="Times New Roman"/>
        </w:rPr>
        <w:t xml:space="preserve">IPEA e FBSP (2018). </w:t>
      </w:r>
      <w:r w:rsidRPr="00AA2BD5">
        <w:rPr>
          <w:rFonts w:ascii="Times New Roman" w:hAnsi="Times New Roman" w:cs="Times New Roman"/>
          <w:b/>
        </w:rPr>
        <w:t>Atlas da violência</w:t>
      </w:r>
      <w:r w:rsidRPr="00AA2BD5">
        <w:rPr>
          <w:rFonts w:ascii="Times New Roman" w:hAnsi="Times New Roman" w:cs="Times New Roman"/>
        </w:rPr>
        <w:t>. Disponível em: http://www.ipea.gov.br/portal/images/stories/PDFs/relatorio_institucional/180604_atlas_da_violencia_2018.pdf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A6E93"/>
    <w:multiLevelType w:val="multilevel"/>
    <w:tmpl w:val="92C873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5B2BB7"/>
    <w:multiLevelType w:val="hybridMultilevel"/>
    <w:tmpl w:val="781EA51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C2A247C"/>
    <w:multiLevelType w:val="multilevel"/>
    <w:tmpl w:val="EEE69C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 w15:restartNumberingAfterBreak="0">
    <w:nsid w:val="724515CE"/>
    <w:multiLevelType w:val="hybridMultilevel"/>
    <w:tmpl w:val="4B508A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53"/>
    <w:rsid w:val="008E3253"/>
    <w:rsid w:val="00AD45D6"/>
    <w:rsid w:val="00B423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B614"/>
  <w15:chartTrackingRefBased/>
  <w15:docId w15:val="{811D25E4-EEB4-4EAC-A0D0-F6F7F844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53"/>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E3253"/>
    <w:pPr>
      <w:ind w:left="720"/>
      <w:contextualSpacing/>
    </w:pPr>
  </w:style>
  <w:style w:type="paragraph" w:styleId="NormalWeb">
    <w:name w:val="Normal (Web)"/>
    <w:basedOn w:val="Normal"/>
    <w:uiPriority w:val="99"/>
    <w:unhideWhenUsed/>
    <w:rsid w:val="008E32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E3253"/>
    <w:rPr>
      <w:b/>
      <w:bCs/>
    </w:rPr>
  </w:style>
  <w:style w:type="character" w:styleId="Hyperlink">
    <w:name w:val="Hyperlink"/>
    <w:basedOn w:val="Fontepargpadro"/>
    <w:uiPriority w:val="99"/>
    <w:unhideWhenUsed/>
    <w:rsid w:val="008E3253"/>
    <w:rPr>
      <w:color w:val="0000FF"/>
      <w:u w:val="single"/>
    </w:rPr>
  </w:style>
  <w:style w:type="paragraph" w:customStyle="1" w:styleId="content-publication-datafrom">
    <w:name w:val="content-publication-data__from"/>
    <w:basedOn w:val="Normal"/>
    <w:rsid w:val="008E32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E3253"/>
    <w:rPr>
      <w:i/>
      <w:iCs/>
    </w:rPr>
  </w:style>
  <w:style w:type="table" w:styleId="Tabelacomgrade">
    <w:name w:val="Table Grid"/>
    <w:basedOn w:val="Tabelanormal"/>
    <w:uiPriority w:val="39"/>
    <w:rsid w:val="008E3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E325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E3253"/>
    <w:rPr>
      <w:sz w:val="20"/>
      <w:szCs w:val="20"/>
    </w:rPr>
  </w:style>
  <w:style w:type="character" w:styleId="Refdenotaderodap">
    <w:name w:val="footnote reference"/>
    <w:basedOn w:val="Fontepargpadro"/>
    <w:uiPriority w:val="99"/>
    <w:semiHidden/>
    <w:unhideWhenUsed/>
    <w:rsid w:val="008E3253"/>
    <w:rPr>
      <w:vertAlign w:val="superscript"/>
    </w:rPr>
  </w:style>
  <w:style w:type="character" w:customStyle="1" w:styleId="indicador-unidade">
    <w:name w:val="indicador-unidade"/>
    <w:basedOn w:val="Fontepargpadro"/>
    <w:rsid w:val="008E3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topicos/10610622/artigo-224-do-decreto-lei-n-2848-de-07-de-dezembro-de-1940" TargetMode="External"/><Relationship Id="rId13" Type="http://schemas.openxmlformats.org/officeDocument/2006/relationships/hyperlink" Target="https://www.jusbrasil.com.br/topicos/10612010/artigo-213-do-decreto-lei-n-2848-de-07-de-dezembro-de-1940" TargetMode="External"/><Relationship Id="rId18" Type="http://schemas.openxmlformats.org/officeDocument/2006/relationships/hyperlink" Target="https://www.jusbrasil.com.br/legislacao/104070/adulteracao-de-produtos-medicinais-lei-9695-98" TargetMode="External"/><Relationship Id="rId26"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hyperlink" Target="https://www.jusbrasil.com.br/topicos/10611881/artigo-214-do-decreto-lei-n-2848-de-07-de-dezembro-de-1940" TargetMode="External"/><Relationship Id="rId34" Type="http://schemas.openxmlformats.org/officeDocument/2006/relationships/hyperlink" Target="https://domtotal.com/noticia/1059835/2016/09/analise-critica-do-estupro-de-vulneravel/" TargetMode="External"/><Relationship Id="rId7" Type="http://schemas.openxmlformats.org/officeDocument/2006/relationships/hyperlink" Target="https://www.jusbrasil.com.br/legislacao/818585/lei-12015-09" TargetMode="External"/><Relationship Id="rId12" Type="http://schemas.openxmlformats.org/officeDocument/2006/relationships/hyperlink" Target="https://www.jusbrasil.com.br/legislacao/188546065/constitui%C3%A7%C3%A3o-federal-constitui%C3%A7%C3%A3o-da-republica-federativa-do-brasil-1988" TargetMode="External"/><Relationship Id="rId17" Type="http://schemas.openxmlformats.org/officeDocument/2006/relationships/hyperlink" Target="https://www.jusbrasil.com.br/legislacao/111030/lei-8930-94" TargetMode="External"/><Relationship Id="rId25" Type="http://schemas.openxmlformats.org/officeDocument/2006/relationships/chart" Target="charts/chart1.xml"/><Relationship Id="rId33" Type="http://schemas.openxmlformats.org/officeDocument/2006/relationships/hyperlink" Target="https://repositorio.uniceub.br/jspui/bitstream/123456789/2742/2/20109769.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usbrasil.com.br/legislacao/111984002/c%C3%B3digo-penal-decreto-lei-2848-40" TargetMode="External"/><Relationship Id="rId20" Type="http://schemas.openxmlformats.org/officeDocument/2006/relationships/hyperlink" Target="https://www.jusbrasil.com.br/legislacao/111984002/c%C3%B3digo-penal-decreto-lei-2848-40" TargetMode="External"/><Relationship Id="rId29"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sbrasil.com.br/topicos/10729132/inciso-xliii-do-artigo-5-da-constitui%C3%A7%C3%A3o-federal-de-1988" TargetMode="External"/><Relationship Id="rId24" Type="http://schemas.openxmlformats.org/officeDocument/2006/relationships/hyperlink" Target="https://www.jusbrasil.com.br/legislacao/111984002/c%C3%B3digo-penal-decreto-lei-2848-40" TargetMode="External"/><Relationship Id="rId32" Type="http://schemas.openxmlformats.org/officeDocument/2006/relationships/hyperlink" Target="http://www.ipea.gov.br/portal/index.php?option=com_content&amp;view=article&amp;id=33426&amp;catid=131"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jusbrasil.com.br/topicos/10611881/artigo-214-do-decreto-lei-n-2848-de-07-de-dezembro-de-1940" TargetMode="External"/><Relationship Id="rId23" Type="http://schemas.openxmlformats.org/officeDocument/2006/relationships/hyperlink" Target="https://www.jusbrasil.com.br/topicos/28003927/artigo-217a-do-decreto-lei-n-2848-de-07-de-dezembro-de-1940" TargetMode="External"/><Relationship Id="rId28" Type="http://schemas.openxmlformats.org/officeDocument/2006/relationships/chart" Target="charts/chart4.xml"/><Relationship Id="rId36" Type="http://schemas.openxmlformats.org/officeDocument/2006/relationships/hyperlink" Target="https://www.ibge.gov.br/cidades-e-estados/pb/campina-grande.html" TargetMode="External"/><Relationship Id="rId10" Type="http://schemas.openxmlformats.org/officeDocument/2006/relationships/hyperlink" Target="https://www.jusbrasil.com.br/legislacao/188546065/constitui%C3%A7%C3%A3o-federal-constitui%C3%A7%C3%A3o-da-republica-federativa-do-brasil-1988" TargetMode="External"/><Relationship Id="rId19" Type="http://schemas.openxmlformats.org/officeDocument/2006/relationships/hyperlink" Target="https://www.jusbrasil.com.br/legislacao/818585/lei-12015-09" TargetMode="External"/><Relationship Id="rId31" Type="http://schemas.openxmlformats.org/officeDocument/2006/relationships/hyperlink" Target="https://leogsb96.jusbrasil.com.br/artigos/648777646/analise-do-artigo-217-a-do-codigo-penal-aspectos-polemicos-em-relacao-aos-vulneraveis" TargetMode="External"/><Relationship Id="rId4" Type="http://schemas.openxmlformats.org/officeDocument/2006/relationships/webSettings" Target="webSettings.xml"/><Relationship Id="rId9" Type="http://schemas.openxmlformats.org/officeDocument/2006/relationships/hyperlink" Target="https://www.jusbrasil.com.br/legislacao/111984002/c%C3%B3digo-penal-decreto-lei-2848-40" TargetMode="External"/><Relationship Id="rId14" Type="http://schemas.openxmlformats.org/officeDocument/2006/relationships/hyperlink" Target="https://www.jusbrasil.com.br/legislacao/111984002/c%C3%B3digo-penal-decreto-lei-2848-40" TargetMode="External"/><Relationship Id="rId22" Type="http://schemas.openxmlformats.org/officeDocument/2006/relationships/hyperlink" Target="https://www.jusbrasil.com.br/legislacao/111984002/c%C3%B3digo-penal-decreto-lei-2848-40" TargetMode="External"/><Relationship Id="rId27" Type="http://schemas.openxmlformats.org/officeDocument/2006/relationships/chart" Target="charts/chart3.xml"/><Relationship Id="rId30" Type="http://schemas.openxmlformats.org/officeDocument/2006/relationships/hyperlink" Target="http://www.mpdft.mp.br/portal/pdf/imprensa/cartilhas/cartilha_campanha_de_prevencao_a_violencia_sexual_contra_criancas_e_adolescentes.pdf" TargetMode="External"/><Relationship Id="rId35" Type="http://schemas.openxmlformats.org/officeDocument/2006/relationships/hyperlink" Target="https://www.jurisway.org.br/v2/dhall.asp?id_dh=553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jurisway.org.br/v2/dhall.asp?id_dh=5533" TargetMode="External"/><Relationship Id="rId2" Type="http://schemas.openxmlformats.org/officeDocument/2006/relationships/hyperlink" Target="https://domtotal.com/noticia/1059835/2016/09/analise-critica-do-estupro-de-vulneravel/" TargetMode="External"/><Relationship Id="rId1" Type="http://schemas.openxmlformats.org/officeDocument/2006/relationships/hyperlink" Target="https://www.ibge.gov.br/cidades-e-estados/pb/campina-grande.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Gráfico</a:t>
            </a:r>
            <a:r>
              <a:rPr lang="pt-BR" baseline="0"/>
              <a:t> 01: </a:t>
            </a:r>
            <a:r>
              <a:rPr lang="pt-BR"/>
              <a:t>Tipologia</a:t>
            </a:r>
            <a:r>
              <a:rPr lang="pt-BR" baseline="0"/>
              <a:t> residencial da vítima</a:t>
            </a:r>
            <a:endParaRPr lang="pt-BR"/>
          </a:p>
        </c:rich>
      </c:tx>
      <c:overlay val="0"/>
      <c:spPr>
        <a:noFill/>
        <a:ln>
          <a:noFill/>
        </a:ln>
        <a:effectLst/>
      </c:spPr>
    </c:title>
    <c:autoTitleDeleted val="0"/>
    <c:plotArea>
      <c:layout/>
      <c:barChart>
        <c:barDir val="bar"/>
        <c:grouping val="clustered"/>
        <c:varyColors val="0"/>
        <c:ser>
          <c:idx val="0"/>
          <c:order val="0"/>
          <c:tx>
            <c:strRef>
              <c:f>Plan1!$B$1</c:f>
              <c:strCache>
                <c:ptCount val="1"/>
                <c:pt idx="0">
                  <c:v>Rural </c:v>
                </c:pt>
              </c:strCache>
            </c:strRef>
          </c:tx>
          <c:spPr>
            <a:solidFill>
              <a:schemeClr val="accent1"/>
            </a:solidFill>
            <a:ln>
              <a:noFill/>
            </a:ln>
            <a:effectLst/>
          </c:spPr>
          <c:invertIfNegative val="0"/>
          <c:cat>
            <c:strRef>
              <c:f>Plan1!$A$2:$A$3</c:f>
              <c:strCache>
                <c:ptCount val="2"/>
                <c:pt idx="0">
                  <c:v>nº de residências</c:v>
                </c:pt>
                <c:pt idx="1">
                  <c:v>%</c:v>
                </c:pt>
              </c:strCache>
            </c:strRef>
          </c:cat>
          <c:val>
            <c:numRef>
              <c:f>Plan1!$B$2:$B$3</c:f>
              <c:numCache>
                <c:formatCode>General</c:formatCode>
                <c:ptCount val="2"/>
                <c:pt idx="0">
                  <c:v>2</c:v>
                </c:pt>
                <c:pt idx="1">
                  <c:v>9.5</c:v>
                </c:pt>
              </c:numCache>
            </c:numRef>
          </c:val>
          <c:extLst>
            <c:ext xmlns:c16="http://schemas.microsoft.com/office/drawing/2014/chart" uri="{C3380CC4-5D6E-409C-BE32-E72D297353CC}">
              <c16:uniqueId val="{00000000-8F2B-4514-BB0A-27D3BDB11BFA}"/>
            </c:ext>
          </c:extLst>
        </c:ser>
        <c:ser>
          <c:idx val="1"/>
          <c:order val="1"/>
          <c:tx>
            <c:strRef>
              <c:f>Plan1!$C$1</c:f>
              <c:strCache>
                <c:ptCount val="1"/>
                <c:pt idx="0">
                  <c:v>Urbana</c:v>
                </c:pt>
              </c:strCache>
            </c:strRef>
          </c:tx>
          <c:spPr>
            <a:solidFill>
              <a:schemeClr val="accent2"/>
            </a:solidFill>
            <a:ln>
              <a:noFill/>
            </a:ln>
            <a:effectLst/>
          </c:spPr>
          <c:invertIfNegative val="0"/>
          <c:cat>
            <c:strRef>
              <c:f>Plan1!$A$2:$A$3</c:f>
              <c:strCache>
                <c:ptCount val="2"/>
                <c:pt idx="0">
                  <c:v>nº de residências</c:v>
                </c:pt>
                <c:pt idx="1">
                  <c:v>%</c:v>
                </c:pt>
              </c:strCache>
            </c:strRef>
          </c:cat>
          <c:val>
            <c:numRef>
              <c:f>Plan1!$C$2:$C$3</c:f>
              <c:numCache>
                <c:formatCode>General</c:formatCode>
                <c:ptCount val="2"/>
                <c:pt idx="0">
                  <c:v>19</c:v>
                </c:pt>
                <c:pt idx="1">
                  <c:v>90.5</c:v>
                </c:pt>
              </c:numCache>
            </c:numRef>
          </c:val>
          <c:extLst>
            <c:ext xmlns:c16="http://schemas.microsoft.com/office/drawing/2014/chart" uri="{C3380CC4-5D6E-409C-BE32-E72D297353CC}">
              <c16:uniqueId val="{00000001-8F2B-4514-BB0A-27D3BDB11BFA}"/>
            </c:ext>
          </c:extLst>
        </c:ser>
        <c:dLbls>
          <c:showLegendKey val="0"/>
          <c:showVal val="0"/>
          <c:showCatName val="0"/>
          <c:showSerName val="0"/>
          <c:showPercent val="0"/>
          <c:showBubbleSize val="0"/>
        </c:dLbls>
        <c:gapWidth val="182"/>
        <c:axId val="90333568"/>
        <c:axId val="90335104"/>
      </c:barChart>
      <c:catAx>
        <c:axId val="90333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0335104"/>
        <c:crosses val="autoZero"/>
        <c:auto val="1"/>
        <c:lblAlgn val="ctr"/>
        <c:lblOffset val="100"/>
        <c:noMultiLvlLbl val="0"/>
      </c:catAx>
      <c:valAx>
        <c:axId val="90335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033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Gráfico 02 :Renda familiar </a:t>
            </a:r>
            <a:r>
              <a:rPr lang="pt-BR" baseline="0"/>
              <a:t>da vítima</a:t>
            </a:r>
            <a:endParaRPr lang="pt-BR"/>
          </a:p>
        </c:rich>
      </c:tx>
      <c:overlay val="0"/>
      <c:spPr>
        <a:noFill/>
        <a:ln>
          <a:noFill/>
        </a:ln>
        <a:effectLst/>
      </c:spPr>
    </c:title>
    <c:autoTitleDeleted val="0"/>
    <c:plotArea>
      <c:layout/>
      <c:barChart>
        <c:barDir val="bar"/>
        <c:grouping val="clustered"/>
        <c:varyColors val="0"/>
        <c:ser>
          <c:idx val="0"/>
          <c:order val="0"/>
          <c:tx>
            <c:strRef>
              <c:f>Plan1!$B$1</c:f>
              <c:strCache>
                <c:ptCount val="1"/>
                <c:pt idx="0">
                  <c:v>Renda baixa</c:v>
                </c:pt>
              </c:strCache>
            </c:strRef>
          </c:tx>
          <c:spPr>
            <a:solidFill>
              <a:schemeClr val="accent1"/>
            </a:solidFill>
            <a:ln>
              <a:noFill/>
            </a:ln>
            <a:effectLst/>
          </c:spPr>
          <c:invertIfNegative val="0"/>
          <c:cat>
            <c:strRef>
              <c:f>Plan1!$A$2:$A$3</c:f>
              <c:strCache>
                <c:ptCount val="2"/>
                <c:pt idx="0">
                  <c:v>nº de residências</c:v>
                </c:pt>
                <c:pt idx="1">
                  <c:v>%</c:v>
                </c:pt>
              </c:strCache>
            </c:strRef>
          </c:cat>
          <c:val>
            <c:numRef>
              <c:f>Plan1!$B$2:$B$3</c:f>
              <c:numCache>
                <c:formatCode>General</c:formatCode>
                <c:ptCount val="2"/>
                <c:pt idx="0">
                  <c:v>16</c:v>
                </c:pt>
                <c:pt idx="1">
                  <c:v>76.19</c:v>
                </c:pt>
              </c:numCache>
            </c:numRef>
          </c:val>
          <c:extLst>
            <c:ext xmlns:c16="http://schemas.microsoft.com/office/drawing/2014/chart" uri="{C3380CC4-5D6E-409C-BE32-E72D297353CC}">
              <c16:uniqueId val="{00000000-A1EF-4E27-8CCF-67A37518D813}"/>
            </c:ext>
          </c:extLst>
        </c:ser>
        <c:ser>
          <c:idx val="1"/>
          <c:order val="1"/>
          <c:tx>
            <c:strRef>
              <c:f>Plan1!$C$1</c:f>
              <c:strCache>
                <c:ptCount val="1"/>
                <c:pt idx="0">
                  <c:v>Renda média</c:v>
                </c:pt>
              </c:strCache>
            </c:strRef>
          </c:tx>
          <c:spPr>
            <a:solidFill>
              <a:schemeClr val="accent2"/>
            </a:solidFill>
            <a:ln>
              <a:noFill/>
            </a:ln>
            <a:effectLst/>
          </c:spPr>
          <c:invertIfNegative val="0"/>
          <c:cat>
            <c:strRef>
              <c:f>Plan1!$A$2:$A$3</c:f>
              <c:strCache>
                <c:ptCount val="2"/>
                <c:pt idx="0">
                  <c:v>nº de residências</c:v>
                </c:pt>
                <c:pt idx="1">
                  <c:v>%</c:v>
                </c:pt>
              </c:strCache>
            </c:strRef>
          </c:cat>
          <c:val>
            <c:numRef>
              <c:f>Plan1!$C$2:$C$3</c:f>
              <c:numCache>
                <c:formatCode>General</c:formatCode>
                <c:ptCount val="2"/>
                <c:pt idx="0">
                  <c:v>5</c:v>
                </c:pt>
                <c:pt idx="1">
                  <c:v>23.81</c:v>
                </c:pt>
              </c:numCache>
            </c:numRef>
          </c:val>
          <c:extLst>
            <c:ext xmlns:c16="http://schemas.microsoft.com/office/drawing/2014/chart" uri="{C3380CC4-5D6E-409C-BE32-E72D297353CC}">
              <c16:uniqueId val="{00000001-A1EF-4E27-8CCF-67A37518D813}"/>
            </c:ext>
          </c:extLst>
        </c:ser>
        <c:dLbls>
          <c:showLegendKey val="0"/>
          <c:showVal val="0"/>
          <c:showCatName val="0"/>
          <c:showSerName val="0"/>
          <c:showPercent val="0"/>
          <c:showBubbleSize val="0"/>
        </c:dLbls>
        <c:gapWidth val="182"/>
        <c:axId val="77397376"/>
        <c:axId val="77530240"/>
      </c:barChart>
      <c:catAx>
        <c:axId val="77397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7530240"/>
        <c:crosses val="autoZero"/>
        <c:auto val="1"/>
        <c:lblAlgn val="ctr"/>
        <c:lblOffset val="100"/>
        <c:noMultiLvlLbl val="0"/>
      </c:catAx>
      <c:valAx>
        <c:axId val="77530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7397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Gráfico 03 :Dados sobre o agressor</a:t>
            </a:r>
          </a:p>
        </c:rich>
      </c:tx>
      <c:overlay val="0"/>
      <c:spPr>
        <a:noFill/>
        <a:ln>
          <a:noFill/>
        </a:ln>
        <a:effectLst/>
      </c:spPr>
    </c:title>
    <c:autoTitleDeleted val="0"/>
    <c:plotArea>
      <c:layout/>
      <c:barChart>
        <c:barDir val="bar"/>
        <c:grouping val="clustered"/>
        <c:varyColors val="0"/>
        <c:ser>
          <c:idx val="0"/>
          <c:order val="0"/>
          <c:tx>
            <c:strRef>
              <c:f>Plan1!$B$1</c:f>
              <c:strCache>
                <c:ptCount val="1"/>
                <c:pt idx="0">
                  <c:v>Familar</c:v>
                </c:pt>
              </c:strCache>
            </c:strRef>
          </c:tx>
          <c:spPr>
            <a:solidFill>
              <a:schemeClr val="accent1"/>
            </a:solidFill>
            <a:ln>
              <a:noFill/>
            </a:ln>
            <a:effectLst/>
          </c:spPr>
          <c:invertIfNegative val="0"/>
          <c:cat>
            <c:strRef>
              <c:f>Plan1!$A$2:$A$3</c:f>
              <c:strCache>
                <c:ptCount val="2"/>
                <c:pt idx="0">
                  <c:v>nº de agressores</c:v>
                </c:pt>
                <c:pt idx="1">
                  <c:v>%</c:v>
                </c:pt>
              </c:strCache>
            </c:strRef>
          </c:cat>
          <c:val>
            <c:numRef>
              <c:f>Plan1!$B$2:$B$3</c:f>
              <c:numCache>
                <c:formatCode>General</c:formatCode>
                <c:ptCount val="2"/>
                <c:pt idx="0">
                  <c:v>14</c:v>
                </c:pt>
                <c:pt idx="1">
                  <c:v>63.63</c:v>
                </c:pt>
              </c:numCache>
            </c:numRef>
          </c:val>
          <c:extLst>
            <c:ext xmlns:c16="http://schemas.microsoft.com/office/drawing/2014/chart" uri="{C3380CC4-5D6E-409C-BE32-E72D297353CC}">
              <c16:uniqueId val="{00000000-7DA9-49C0-99C7-862630AF68FE}"/>
            </c:ext>
          </c:extLst>
        </c:ser>
        <c:ser>
          <c:idx val="1"/>
          <c:order val="1"/>
          <c:tx>
            <c:strRef>
              <c:f>Plan1!$C$1</c:f>
              <c:strCache>
                <c:ptCount val="1"/>
                <c:pt idx="0">
                  <c:v>Outro</c:v>
                </c:pt>
              </c:strCache>
            </c:strRef>
          </c:tx>
          <c:spPr>
            <a:solidFill>
              <a:schemeClr val="accent2"/>
            </a:solidFill>
            <a:ln>
              <a:noFill/>
            </a:ln>
            <a:effectLst/>
          </c:spPr>
          <c:invertIfNegative val="0"/>
          <c:cat>
            <c:strRef>
              <c:f>Plan1!$A$2:$A$3</c:f>
              <c:strCache>
                <c:ptCount val="2"/>
                <c:pt idx="0">
                  <c:v>nº de agressores</c:v>
                </c:pt>
                <c:pt idx="1">
                  <c:v>%</c:v>
                </c:pt>
              </c:strCache>
            </c:strRef>
          </c:cat>
          <c:val>
            <c:numRef>
              <c:f>Plan1!$C$2:$C$3</c:f>
              <c:numCache>
                <c:formatCode>General</c:formatCode>
                <c:ptCount val="2"/>
                <c:pt idx="0">
                  <c:v>8</c:v>
                </c:pt>
                <c:pt idx="1">
                  <c:v>36.369999999999997</c:v>
                </c:pt>
              </c:numCache>
            </c:numRef>
          </c:val>
          <c:extLst>
            <c:ext xmlns:c16="http://schemas.microsoft.com/office/drawing/2014/chart" uri="{C3380CC4-5D6E-409C-BE32-E72D297353CC}">
              <c16:uniqueId val="{00000001-7DA9-49C0-99C7-862630AF68FE}"/>
            </c:ext>
          </c:extLst>
        </c:ser>
        <c:ser>
          <c:idx val="2"/>
          <c:order val="2"/>
          <c:tx>
            <c:strRef>
              <c:f>Plan1!$D$1</c:f>
              <c:strCache>
                <c:ptCount val="1"/>
                <c:pt idx="0">
                  <c:v>Conhecido da vítima</c:v>
                </c:pt>
              </c:strCache>
            </c:strRef>
          </c:tx>
          <c:spPr>
            <a:solidFill>
              <a:schemeClr val="accent3"/>
            </a:solidFill>
            <a:ln>
              <a:noFill/>
            </a:ln>
            <a:effectLst/>
          </c:spPr>
          <c:invertIfNegative val="0"/>
          <c:cat>
            <c:strRef>
              <c:f>Plan1!$A$2:$A$3</c:f>
              <c:strCache>
                <c:ptCount val="2"/>
                <c:pt idx="0">
                  <c:v>nº de agressores</c:v>
                </c:pt>
                <c:pt idx="1">
                  <c:v>%</c:v>
                </c:pt>
              </c:strCache>
            </c:strRef>
          </c:cat>
          <c:val>
            <c:numRef>
              <c:f>Plan1!$D$2:$D$3</c:f>
              <c:numCache>
                <c:formatCode>General</c:formatCode>
                <c:ptCount val="2"/>
                <c:pt idx="0">
                  <c:v>22</c:v>
                </c:pt>
                <c:pt idx="1">
                  <c:v>100</c:v>
                </c:pt>
              </c:numCache>
            </c:numRef>
          </c:val>
          <c:extLst>
            <c:ext xmlns:c16="http://schemas.microsoft.com/office/drawing/2014/chart" uri="{C3380CC4-5D6E-409C-BE32-E72D297353CC}">
              <c16:uniqueId val="{00000002-7DA9-49C0-99C7-862630AF68FE}"/>
            </c:ext>
          </c:extLst>
        </c:ser>
        <c:dLbls>
          <c:showLegendKey val="0"/>
          <c:showVal val="0"/>
          <c:showCatName val="0"/>
          <c:showSerName val="0"/>
          <c:showPercent val="0"/>
          <c:showBubbleSize val="0"/>
        </c:dLbls>
        <c:gapWidth val="182"/>
        <c:axId val="90562560"/>
        <c:axId val="90564096"/>
      </c:barChart>
      <c:catAx>
        <c:axId val="90562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0564096"/>
        <c:crosses val="autoZero"/>
        <c:auto val="1"/>
        <c:lblAlgn val="ctr"/>
        <c:lblOffset val="100"/>
        <c:noMultiLvlLbl val="0"/>
      </c:catAx>
      <c:valAx>
        <c:axId val="905640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0562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Gráfico 04:</a:t>
            </a:r>
            <a:r>
              <a:rPr lang="pt-BR" baseline="0"/>
              <a:t> Tipo de ato criminoso</a:t>
            </a:r>
            <a:endParaRPr lang="pt-BR"/>
          </a:p>
        </c:rich>
      </c:tx>
      <c:overlay val="0"/>
      <c:spPr>
        <a:noFill/>
        <a:ln>
          <a:noFill/>
        </a:ln>
        <a:effectLst/>
      </c:spPr>
    </c:title>
    <c:autoTitleDeleted val="0"/>
    <c:plotArea>
      <c:layout/>
      <c:barChart>
        <c:barDir val="bar"/>
        <c:grouping val="clustered"/>
        <c:varyColors val="0"/>
        <c:ser>
          <c:idx val="0"/>
          <c:order val="0"/>
          <c:tx>
            <c:strRef>
              <c:f>Plan1!$B$1</c:f>
              <c:strCache>
                <c:ptCount val="1"/>
                <c:pt idx="0">
                  <c:v>Conjunção carnal</c:v>
                </c:pt>
              </c:strCache>
            </c:strRef>
          </c:tx>
          <c:spPr>
            <a:solidFill>
              <a:schemeClr val="accent1"/>
            </a:solidFill>
            <a:ln>
              <a:noFill/>
            </a:ln>
            <a:effectLst/>
          </c:spPr>
          <c:invertIfNegative val="0"/>
          <c:cat>
            <c:strRef>
              <c:f>Plan1!$A$2:$A$3</c:f>
              <c:strCache>
                <c:ptCount val="2"/>
                <c:pt idx="0">
                  <c:v>nº de casos</c:v>
                </c:pt>
                <c:pt idx="1">
                  <c:v>%</c:v>
                </c:pt>
              </c:strCache>
            </c:strRef>
          </c:cat>
          <c:val>
            <c:numRef>
              <c:f>Plan1!$B$2:$B$3</c:f>
              <c:numCache>
                <c:formatCode>General</c:formatCode>
                <c:ptCount val="2"/>
                <c:pt idx="0">
                  <c:v>4</c:v>
                </c:pt>
                <c:pt idx="1">
                  <c:v>19.05</c:v>
                </c:pt>
              </c:numCache>
            </c:numRef>
          </c:val>
          <c:extLst>
            <c:ext xmlns:c16="http://schemas.microsoft.com/office/drawing/2014/chart" uri="{C3380CC4-5D6E-409C-BE32-E72D297353CC}">
              <c16:uniqueId val="{00000000-DA89-4DE3-8A60-A7A243BF907D}"/>
            </c:ext>
          </c:extLst>
        </c:ser>
        <c:ser>
          <c:idx val="1"/>
          <c:order val="1"/>
          <c:tx>
            <c:strRef>
              <c:f>Plan1!$C$1</c:f>
              <c:strCache>
                <c:ptCount val="1"/>
                <c:pt idx="0">
                  <c:v>Ato libidinoso</c:v>
                </c:pt>
              </c:strCache>
            </c:strRef>
          </c:tx>
          <c:spPr>
            <a:solidFill>
              <a:schemeClr val="accent2"/>
            </a:solidFill>
            <a:ln>
              <a:noFill/>
            </a:ln>
            <a:effectLst/>
          </c:spPr>
          <c:invertIfNegative val="0"/>
          <c:cat>
            <c:strRef>
              <c:f>Plan1!$A$2:$A$3</c:f>
              <c:strCache>
                <c:ptCount val="2"/>
                <c:pt idx="0">
                  <c:v>nº de casos</c:v>
                </c:pt>
                <c:pt idx="1">
                  <c:v>%</c:v>
                </c:pt>
              </c:strCache>
            </c:strRef>
          </c:cat>
          <c:val>
            <c:numRef>
              <c:f>Plan1!$C$2:$C$3</c:f>
              <c:numCache>
                <c:formatCode>General</c:formatCode>
                <c:ptCount val="2"/>
                <c:pt idx="0">
                  <c:v>17</c:v>
                </c:pt>
                <c:pt idx="1">
                  <c:v>80.05</c:v>
                </c:pt>
              </c:numCache>
            </c:numRef>
          </c:val>
          <c:extLst>
            <c:ext xmlns:c16="http://schemas.microsoft.com/office/drawing/2014/chart" uri="{C3380CC4-5D6E-409C-BE32-E72D297353CC}">
              <c16:uniqueId val="{00000001-DA89-4DE3-8A60-A7A243BF907D}"/>
            </c:ext>
          </c:extLst>
        </c:ser>
        <c:dLbls>
          <c:showLegendKey val="0"/>
          <c:showVal val="0"/>
          <c:showCatName val="0"/>
          <c:showSerName val="0"/>
          <c:showPercent val="0"/>
          <c:showBubbleSize val="0"/>
        </c:dLbls>
        <c:gapWidth val="182"/>
        <c:axId val="70163456"/>
        <c:axId val="90145536"/>
      </c:barChart>
      <c:catAx>
        <c:axId val="70163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0145536"/>
        <c:crosses val="autoZero"/>
        <c:auto val="1"/>
        <c:lblAlgn val="ctr"/>
        <c:lblOffset val="100"/>
        <c:noMultiLvlLbl val="0"/>
      </c:catAx>
      <c:valAx>
        <c:axId val="90145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016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Gráfico 05:</a:t>
            </a:r>
            <a:r>
              <a:rPr lang="pt-BR" baseline="0"/>
              <a:t> Dados sobre a denúncia</a:t>
            </a:r>
            <a:endParaRPr lang="pt-BR"/>
          </a:p>
        </c:rich>
      </c:tx>
      <c:overlay val="0"/>
      <c:spPr>
        <a:noFill/>
        <a:ln>
          <a:noFill/>
        </a:ln>
        <a:effectLst/>
      </c:spPr>
    </c:title>
    <c:autoTitleDeleted val="0"/>
    <c:plotArea>
      <c:layout/>
      <c:barChart>
        <c:barDir val="bar"/>
        <c:grouping val="clustered"/>
        <c:varyColors val="0"/>
        <c:ser>
          <c:idx val="0"/>
          <c:order val="0"/>
          <c:tx>
            <c:strRef>
              <c:f>Plan1!$B$1</c:f>
              <c:strCache>
                <c:ptCount val="1"/>
                <c:pt idx="0">
                  <c:v>Feita por familiar</c:v>
                </c:pt>
              </c:strCache>
            </c:strRef>
          </c:tx>
          <c:spPr>
            <a:solidFill>
              <a:schemeClr val="accent1"/>
            </a:solidFill>
            <a:ln>
              <a:noFill/>
            </a:ln>
            <a:effectLst/>
          </c:spPr>
          <c:invertIfNegative val="0"/>
          <c:cat>
            <c:strRef>
              <c:f>Plan1!$A$2:$A$3</c:f>
              <c:strCache>
                <c:ptCount val="2"/>
                <c:pt idx="0">
                  <c:v>nº de casos</c:v>
                </c:pt>
                <c:pt idx="1">
                  <c:v>%</c:v>
                </c:pt>
              </c:strCache>
            </c:strRef>
          </c:cat>
          <c:val>
            <c:numRef>
              <c:f>Plan1!$B$2:$B$3</c:f>
              <c:numCache>
                <c:formatCode>General</c:formatCode>
                <c:ptCount val="2"/>
                <c:pt idx="0">
                  <c:v>16</c:v>
                </c:pt>
                <c:pt idx="1">
                  <c:v>76.19</c:v>
                </c:pt>
              </c:numCache>
            </c:numRef>
          </c:val>
          <c:extLst>
            <c:ext xmlns:c16="http://schemas.microsoft.com/office/drawing/2014/chart" uri="{C3380CC4-5D6E-409C-BE32-E72D297353CC}">
              <c16:uniqueId val="{00000000-0281-40F1-96CE-12A5B882CCD7}"/>
            </c:ext>
          </c:extLst>
        </c:ser>
        <c:ser>
          <c:idx val="1"/>
          <c:order val="1"/>
          <c:tx>
            <c:strRef>
              <c:f>Plan1!$C$1</c:f>
              <c:strCache>
                <c:ptCount val="1"/>
                <c:pt idx="0">
                  <c:v>Feita por terceiro</c:v>
                </c:pt>
              </c:strCache>
            </c:strRef>
          </c:tx>
          <c:spPr>
            <a:solidFill>
              <a:schemeClr val="accent2"/>
            </a:solidFill>
            <a:ln>
              <a:noFill/>
            </a:ln>
            <a:effectLst/>
          </c:spPr>
          <c:invertIfNegative val="0"/>
          <c:cat>
            <c:strRef>
              <c:f>Plan1!$A$2:$A$3</c:f>
              <c:strCache>
                <c:ptCount val="2"/>
                <c:pt idx="0">
                  <c:v>nº de casos</c:v>
                </c:pt>
                <c:pt idx="1">
                  <c:v>%</c:v>
                </c:pt>
              </c:strCache>
            </c:strRef>
          </c:cat>
          <c:val>
            <c:numRef>
              <c:f>Plan1!$C$2:$C$3</c:f>
              <c:numCache>
                <c:formatCode>General</c:formatCode>
                <c:ptCount val="2"/>
                <c:pt idx="0">
                  <c:v>5</c:v>
                </c:pt>
                <c:pt idx="1">
                  <c:v>23.81</c:v>
                </c:pt>
              </c:numCache>
            </c:numRef>
          </c:val>
          <c:extLst>
            <c:ext xmlns:c16="http://schemas.microsoft.com/office/drawing/2014/chart" uri="{C3380CC4-5D6E-409C-BE32-E72D297353CC}">
              <c16:uniqueId val="{00000001-0281-40F1-96CE-12A5B882CCD7}"/>
            </c:ext>
          </c:extLst>
        </c:ser>
        <c:ser>
          <c:idx val="2"/>
          <c:order val="2"/>
          <c:tx>
            <c:strRef>
              <c:f>Plan1!$D$1</c:f>
              <c:strCache>
                <c:ptCount val="1"/>
                <c:pt idx="0">
                  <c:v>Prisão em flagrante</c:v>
                </c:pt>
              </c:strCache>
            </c:strRef>
          </c:tx>
          <c:spPr>
            <a:solidFill>
              <a:schemeClr val="accent3"/>
            </a:solidFill>
            <a:ln>
              <a:noFill/>
            </a:ln>
            <a:effectLst/>
          </c:spPr>
          <c:invertIfNegative val="0"/>
          <c:cat>
            <c:strRef>
              <c:f>Plan1!$A$2:$A$3</c:f>
              <c:strCache>
                <c:ptCount val="2"/>
                <c:pt idx="0">
                  <c:v>nº de casos</c:v>
                </c:pt>
                <c:pt idx="1">
                  <c:v>%</c:v>
                </c:pt>
              </c:strCache>
            </c:strRef>
          </c:cat>
          <c:val>
            <c:numRef>
              <c:f>Plan1!$D$2:$D$3</c:f>
              <c:numCache>
                <c:formatCode>General</c:formatCode>
                <c:ptCount val="2"/>
                <c:pt idx="0">
                  <c:v>5</c:v>
                </c:pt>
                <c:pt idx="1">
                  <c:v>23.81</c:v>
                </c:pt>
              </c:numCache>
            </c:numRef>
          </c:val>
          <c:extLst>
            <c:ext xmlns:c16="http://schemas.microsoft.com/office/drawing/2014/chart" uri="{C3380CC4-5D6E-409C-BE32-E72D297353CC}">
              <c16:uniqueId val="{00000002-0281-40F1-96CE-12A5B882CCD7}"/>
            </c:ext>
          </c:extLst>
        </c:ser>
        <c:dLbls>
          <c:showLegendKey val="0"/>
          <c:showVal val="0"/>
          <c:showCatName val="0"/>
          <c:showSerName val="0"/>
          <c:showPercent val="0"/>
          <c:showBubbleSize val="0"/>
        </c:dLbls>
        <c:gapWidth val="182"/>
        <c:axId val="118418816"/>
        <c:axId val="118592640"/>
      </c:barChart>
      <c:catAx>
        <c:axId val="118418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8592640"/>
        <c:crosses val="autoZero"/>
        <c:auto val="1"/>
        <c:lblAlgn val="ctr"/>
        <c:lblOffset val="100"/>
        <c:noMultiLvlLbl val="0"/>
      </c:catAx>
      <c:valAx>
        <c:axId val="118592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8418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6636</Words>
  <Characters>35840</Characters>
  <Application>Microsoft Office Word</Application>
  <DocSecurity>0</DocSecurity>
  <Lines>298</Lines>
  <Paragraphs>84</Paragraphs>
  <ScaleCrop>false</ScaleCrop>
  <Company/>
  <LinksUpToDate>false</LinksUpToDate>
  <CharactersWithSpaces>42392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dc:creator>
  <cp:keywords/>
  <dc:description/>
  <cp:lastModifiedBy>Camilla</cp:lastModifiedBy>
  <cp:revision>1</cp:revision>
  <dcterms:created xsi:type="dcterms:W3CDTF">2019-11-12T21:25:00Z</dcterms:created>
  <dcterms:modified xsi:type="dcterms:W3CDTF">2019-11-12T21:26:00Z</dcterms:modified>
</cp:coreProperties>
</file>