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9FF4D" w14:textId="77777777" w:rsidR="006B34B8" w:rsidRPr="006A6903" w:rsidRDefault="006B34B8" w:rsidP="00E01208">
      <w:pPr>
        <w:pStyle w:val="Padro"/>
        <w:spacing w:after="0" w:line="360" w:lineRule="auto"/>
        <w:jc w:val="center"/>
        <w:rPr>
          <w:rFonts w:ascii="Arial" w:hAnsi="Arial" w:cs="Arial"/>
          <w:b/>
          <w:sz w:val="24"/>
          <w:szCs w:val="24"/>
        </w:rPr>
      </w:pPr>
      <w:r w:rsidRPr="006A6903">
        <w:rPr>
          <w:rFonts w:ascii="Arial" w:eastAsia="Times New Roman" w:hAnsi="Arial" w:cs="Arial"/>
          <w:b/>
          <w:sz w:val="24"/>
          <w:szCs w:val="24"/>
          <w:lang w:eastAsia="pt-BR"/>
        </w:rPr>
        <w:t>OS DESAFIOS PARA AFIRMAÇÃO DA DIGNIDADE HUMANA A PARTIR DO DIREITO À MORADIA</w:t>
      </w:r>
    </w:p>
    <w:p w14:paraId="6B1878A6" w14:textId="77777777" w:rsidR="006B34B8" w:rsidRPr="006A6903" w:rsidRDefault="006B34B8" w:rsidP="00E01208">
      <w:pPr>
        <w:pStyle w:val="Padro"/>
        <w:spacing w:after="0" w:line="360" w:lineRule="auto"/>
        <w:rPr>
          <w:rFonts w:ascii="Arial" w:hAnsi="Arial" w:cs="Arial"/>
          <w:sz w:val="24"/>
          <w:szCs w:val="24"/>
        </w:rPr>
      </w:pPr>
    </w:p>
    <w:p w14:paraId="7DF47033" w14:textId="3939A8BB" w:rsidR="006B34B8" w:rsidRPr="006A6903" w:rsidRDefault="005D6FBE" w:rsidP="00E01208">
      <w:pPr>
        <w:pStyle w:val="Padro"/>
        <w:spacing w:after="0" w:line="360" w:lineRule="auto"/>
        <w:jc w:val="right"/>
        <w:rPr>
          <w:rFonts w:ascii="Arial" w:hAnsi="Arial" w:cs="Arial"/>
          <w:sz w:val="24"/>
          <w:szCs w:val="24"/>
        </w:rPr>
      </w:pPr>
      <w:r>
        <w:rPr>
          <w:rFonts w:ascii="Arial" w:hAnsi="Arial" w:cs="Arial"/>
          <w:sz w:val="24"/>
          <w:szCs w:val="24"/>
        </w:rPr>
        <w:t>AUTOR</w:t>
      </w:r>
      <w:r w:rsidR="00FD3B8C">
        <w:rPr>
          <w:rFonts w:ascii="Arial" w:hAnsi="Arial" w:cs="Arial"/>
          <w:sz w:val="24"/>
          <w:szCs w:val="24"/>
        </w:rPr>
        <w:t>*</w:t>
      </w:r>
    </w:p>
    <w:p w14:paraId="55954589" w14:textId="5E2E8DD9" w:rsidR="006B34B8" w:rsidRPr="006A6903" w:rsidRDefault="006B34B8" w:rsidP="00E01208">
      <w:pPr>
        <w:pStyle w:val="Padro"/>
        <w:spacing w:after="0" w:line="360" w:lineRule="auto"/>
        <w:jc w:val="right"/>
        <w:rPr>
          <w:rFonts w:ascii="Arial" w:hAnsi="Arial" w:cs="Arial"/>
          <w:sz w:val="24"/>
          <w:szCs w:val="24"/>
        </w:rPr>
      </w:pPr>
      <w:r w:rsidRPr="006A6903">
        <w:rPr>
          <w:rFonts w:ascii="Arial" w:hAnsi="Arial" w:cs="Arial"/>
          <w:sz w:val="24"/>
          <w:szCs w:val="24"/>
        </w:rPr>
        <w:t xml:space="preserve"> </w:t>
      </w:r>
    </w:p>
    <w:p w14:paraId="05D7B69A" w14:textId="77777777" w:rsidR="006B34B8" w:rsidRPr="006A6903" w:rsidRDefault="006B34B8" w:rsidP="00844233">
      <w:pPr>
        <w:pStyle w:val="Padro"/>
        <w:spacing w:after="0" w:line="240" w:lineRule="auto"/>
        <w:rPr>
          <w:rFonts w:ascii="Arial" w:hAnsi="Arial" w:cs="Arial"/>
          <w:sz w:val="24"/>
          <w:szCs w:val="24"/>
        </w:rPr>
      </w:pPr>
    </w:p>
    <w:p w14:paraId="3F84DB88" w14:textId="5BACBBF1" w:rsidR="006B34B8" w:rsidRPr="006A6903" w:rsidRDefault="006B34B8" w:rsidP="00844233">
      <w:pPr>
        <w:pStyle w:val="Padro"/>
        <w:spacing w:after="0" w:line="240" w:lineRule="auto"/>
        <w:jc w:val="center"/>
        <w:rPr>
          <w:rFonts w:ascii="Arial" w:hAnsi="Arial" w:cs="Arial"/>
          <w:b/>
          <w:sz w:val="24"/>
          <w:szCs w:val="24"/>
        </w:rPr>
      </w:pPr>
      <w:r w:rsidRPr="006A6903">
        <w:rPr>
          <w:rFonts w:ascii="Arial" w:hAnsi="Arial" w:cs="Arial"/>
          <w:b/>
          <w:sz w:val="24"/>
          <w:szCs w:val="24"/>
        </w:rPr>
        <w:t>RESUMO</w:t>
      </w:r>
    </w:p>
    <w:p w14:paraId="2AB0C632" w14:textId="77777777" w:rsidR="00D406AE" w:rsidRPr="006A6903" w:rsidRDefault="00D406AE" w:rsidP="00844233">
      <w:pPr>
        <w:pStyle w:val="Padro"/>
        <w:spacing w:after="0" w:line="240" w:lineRule="auto"/>
        <w:jc w:val="center"/>
        <w:rPr>
          <w:rFonts w:ascii="Arial" w:hAnsi="Arial" w:cs="Arial"/>
          <w:sz w:val="24"/>
          <w:szCs w:val="24"/>
        </w:rPr>
      </w:pPr>
    </w:p>
    <w:p w14:paraId="3DD2D11B" w14:textId="5E7E333D" w:rsidR="006B34B8" w:rsidRPr="006A6903" w:rsidRDefault="006B34B8" w:rsidP="007B1894">
      <w:pPr>
        <w:pStyle w:val="Padro"/>
        <w:spacing w:after="0" w:line="360" w:lineRule="auto"/>
        <w:jc w:val="both"/>
        <w:rPr>
          <w:rFonts w:ascii="Arial" w:hAnsi="Arial" w:cs="Arial"/>
          <w:sz w:val="24"/>
          <w:szCs w:val="24"/>
        </w:rPr>
      </w:pPr>
      <w:r w:rsidRPr="006A6903">
        <w:rPr>
          <w:rFonts w:ascii="Arial" w:hAnsi="Arial" w:cs="Arial"/>
          <w:sz w:val="24"/>
          <w:szCs w:val="24"/>
        </w:rPr>
        <w:t xml:space="preserve">O direito à moradia </w:t>
      </w:r>
      <w:r w:rsidR="00012DE9">
        <w:rPr>
          <w:rFonts w:ascii="Arial" w:hAnsi="Arial" w:cs="Arial"/>
          <w:sz w:val="24"/>
          <w:szCs w:val="24"/>
        </w:rPr>
        <w:t xml:space="preserve">é </w:t>
      </w:r>
      <w:r w:rsidRPr="006A6903">
        <w:rPr>
          <w:rFonts w:ascii="Arial" w:hAnsi="Arial" w:cs="Arial"/>
          <w:sz w:val="24"/>
          <w:szCs w:val="24"/>
        </w:rPr>
        <w:t xml:space="preserve">um dos novos direitos apresentados </w:t>
      </w:r>
      <w:r w:rsidR="002E0D1C" w:rsidRPr="006A6903">
        <w:rPr>
          <w:rFonts w:ascii="Arial" w:hAnsi="Arial" w:cs="Arial"/>
          <w:sz w:val="24"/>
          <w:szCs w:val="24"/>
        </w:rPr>
        <w:t>pelo</w:t>
      </w:r>
      <w:r w:rsidRPr="006A6903">
        <w:rPr>
          <w:rFonts w:ascii="Arial" w:hAnsi="Arial" w:cs="Arial"/>
          <w:sz w:val="24"/>
          <w:szCs w:val="24"/>
        </w:rPr>
        <w:t xml:space="preserve"> ordenamento jurídico brasileiro</w:t>
      </w:r>
      <w:r w:rsidR="00413115" w:rsidRPr="006A6903">
        <w:rPr>
          <w:rFonts w:ascii="Arial" w:hAnsi="Arial" w:cs="Arial"/>
          <w:sz w:val="24"/>
          <w:szCs w:val="24"/>
        </w:rPr>
        <w:t>, sobretudo a luz das garantias fundamentais</w:t>
      </w:r>
      <w:r w:rsidRPr="006A6903">
        <w:rPr>
          <w:rFonts w:ascii="Arial" w:hAnsi="Arial" w:cs="Arial"/>
          <w:sz w:val="24"/>
          <w:szCs w:val="24"/>
        </w:rPr>
        <w:t xml:space="preserve">. </w:t>
      </w:r>
      <w:r w:rsidR="002E0D1C" w:rsidRPr="006A6903">
        <w:rPr>
          <w:rFonts w:ascii="Arial" w:hAnsi="Arial" w:cs="Arial"/>
          <w:sz w:val="24"/>
          <w:szCs w:val="24"/>
        </w:rPr>
        <w:t xml:space="preserve">Apresentado inicialmente </w:t>
      </w:r>
      <w:r w:rsidR="00413115" w:rsidRPr="006A6903">
        <w:rPr>
          <w:rFonts w:ascii="Arial" w:hAnsi="Arial" w:cs="Arial"/>
          <w:sz w:val="24"/>
          <w:szCs w:val="24"/>
        </w:rPr>
        <w:t>n</w:t>
      </w:r>
      <w:r w:rsidR="002E0D1C" w:rsidRPr="006A6903">
        <w:rPr>
          <w:rFonts w:ascii="Arial" w:hAnsi="Arial" w:cs="Arial"/>
          <w:sz w:val="24"/>
          <w:szCs w:val="24"/>
        </w:rPr>
        <w:t xml:space="preserve">a </w:t>
      </w:r>
      <w:r w:rsidRPr="006A6903">
        <w:rPr>
          <w:rFonts w:ascii="Arial" w:hAnsi="Arial" w:cs="Arial"/>
          <w:sz w:val="24"/>
          <w:szCs w:val="24"/>
        </w:rPr>
        <w:t xml:space="preserve">Declaração Universal dos Direitos Humanos de 1948 após </w:t>
      </w:r>
      <w:r w:rsidR="00413115" w:rsidRPr="006A6903">
        <w:rPr>
          <w:rFonts w:ascii="Arial" w:hAnsi="Arial" w:cs="Arial"/>
          <w:sz w:val="24"/>
          <w:szCs w:val="24"/>
        </w:rPr>
        <w:t>S</w:t>
      </w:r>
      <w:r w:rsidRPr="006A6903">
        <w:rPr>
          <w:rFonts w:ascii="Arial" w:hAnsi="Arial" w:cs="Arial"/>
          <w:sz w:val="24"/>
          <w:szCs w:val="24"/>
        </w:rPr>
        <w:t xml:space="preserve">egunda </w:t>
      </w:r>
      <w:r w:rsidR="00413115" w:rsidRPr="006A6903">
        <w:rPr>
          <w:rFonts w:ascii="Arial" w:hAnsi="Arial" w:cs="Arial"/>
          <w:sz w:val="24"/>
          <w:szCs w:val="24"/>
        </w:rPr>
        <w:t>G</w:t>
      </w:r>
      <w:r w:rsidRPr="006A6903">
        <w:rPr>
          <w:rFonts w:ascii="Arial" w:hAnsi="Arial" w:cs="Arial"/>
          <w:sz w:val="24"/>
          <w:szCs w:val="24"/>
        </w:rPr>
        <w:t xml:space="preserve">uerra </w:t>
      </w:r>
      <w:r w:rsidR="00413115" w:rsidRPr="006A6903">
        <w:rPr>
          <w:rFonts w:ascii="Arial" w:hAnsi="Arial" w:cs="Arial"/>
          <w:sz w:val="24"/>
          <w:szCs w:val="24"/>
        </w:rPr>
        <w:t>M</w:t>
      </w:r>
      <w:r w:rsidRPr="006A6903">
        <w:rPr>
          <w:rFonts w:ascii="Arial" w:hAnsi="Arial" w:cs="Arial"/>
          <w:sz w:val="24"/>
          <w:szCs w:val="24"/>
        </w:rPr>
        <w:t>undial</w:t>
      </w:r>
      <w:r w:rsidR="002E0D1C" w:rsidRPr="006A6903">
        <w:rPr>
          <w:rFonts w:ascii="Arial" w:hAnsi="Arial" w:cs="Arial"/>
          <w:sz w:val="24"/>
          <w:szCs w:val="24"/>
        </w:rPr>
        <w:t>, este direito visa proporcionar melhores condições sociais, como</w:t>
      </w:r>
      <w:r w:rsidR="00413115" w:rsidRPr="006A6903">
        <w:rPr>
          <w:rFonts w:ascii="Arial" w:hAnsi="Arial" w:cs="Arial"/>
          <w:sz w:val="24"/>
          <w:szCs w:val="24"/>
        </w:rPr>
        <w:t>,</w:t>
      </w:r>
      <w:r w:rsidR="002E0D1C" w:rsidRPr="006A6903">
        <w:rPr>
          <w:rFonts w:ascii="Arial" w:hAnsi="Arial" w:cs="Arial"/>
          <w:sz w:val="24"/>
          <w:szCs w:val="24"/>
        </w:rPr>
        <w:t xml:space="preserve"> por exemplo, </w:t>
      </w:r>
      <w:r w:rsidR="00413115" w:rsidRPr="006A6903">
        <w:rPr>
          <w:rFonts w:ascii="Arial" w:hAnsi="Arial" w:cs="Arial"/>
          <w:sz w:val="24"/>
          <w:szCs w:val="24"/>
        </w:rPr>
        <w:t xml:space="preserve">além da garantia </w:t>
      </w:r>
      <w:r w:rsidR="00012DE9">
        <w:rPr>
          <w:rFonts w:ascii="Arial" w:hAnsi="Arial" w:cs="Arial"/>
          <w:sz w:val="24"/>
          <w:szCs w:val="24"/>
        </w:rPr>
        <w:t>da moradia</w:t>
      </w:r>
      <w:r w:rsidR="00413115" w:rsidRPr="006A6903">
        <w:rPr>
          <w:rFonts w:ascii="Arial" w:hAnsi="Arial" w:cs="Arial"/>
          <w:sz w:val="24"/>
          <w:szCs w:val="24"/>
        </w:rPr>
        <w:t xml:space="preserve">, </w:t>
      </w:r>
      <w:r w:rsidR="002E0D1C" w:rsidRPr="006A6903">
        <w:rPr>
          <w:rFonts w:ascii="Arial" w:hAnsi="Arial" w:cs="Arial"/>
          <w:sz w:val="24"/>
          <w:szCs w:val="24"/>
        </w:rPr>
        <w:t>melhores condições de saneamento básico, infraestrutura, água encanada e rede de esgoto</w:t>
      </w:r>
      <w:r w:rsidR="00012DE9">
        <w:rPr>
          <w:rFonts w:ascii="Arial" w:hAnsi="Arial" w:cs="Arial"/>
          <w:sz w:val="24"/>
          <w:szCs w:val="24"/>
        </w:rPr>
        <w:t xml:space="preserve"> adequada</w:t>
      </w:r>
      <w:r w:rsidR="002E0D1C" w:rsidRPr="006A6903">
        <w:rPr>
          <w:rFonts w:ascii="Arial" w:hAnsi="Arial" w:cs="Arial"/>
          <w:sz w:val="24"/>
          <w:szCs w:val="24"/>
        </w:rPr>
        <w:t xml:space="preserve">. Entretanto, este direito humano só foi adicionado ao sistema jurídico brasileiro por meio da emenda nº 45/2004, em que aprova como supralegal as convenções e tratados internacionais de direitos humanos. Sendo que, durante esses últimos 15 anos, os governos vêm tendo dificuldades em afirmar o direito à moradia por diversos aspectos apresentados </w:t>
      </w:r>
      <w:r w:rsidR="00413115" w:rsidRPr="006A6903">
        <w:rPr>
          <w:rFonts w:ascii="Arial" w:hAnsi="Arial" w:cs="Arial"/>
          <w:sz w:val="24"/>
          <w:szCs w:val="24"/>
        </w:rPr>
        <w:t>neste trabalho</w:t>
      </w:r>
      <w:r w:rsidR="002E0D1C" w:rsidRPr="006A6903">
        <w:rPr>
          <w:rFonts w:ascii="Arial" w:hAnsi="Arial" w:cs="Arial"/>
          <w:sz w:val="24"/>
          <w:szCs w:val="24"/>
        </w:rPr>
        <w:t xml:space="preserve">. Com isso, o objetivo geral desta pesquisa é analisar os desafios enfrentados pelos entes federativos na busca pela afirmação do direito à moradia. </w:t>
      </w:r>
      <w:r w:rsidR="00417CA7" w:rsidRPr="006A6903">
        <w:rPr>
          <w:rFonts w:ascii="Arial" w:hAnsi="Arial" w:cs="Arial"/>
          <w:sz w:val="24"/>
          <w:szCs w:val="24"/>
        </w:rPr>
        <w:t>O</w:t>
      </w:r>
      <w:r w:rsidR="002E0D1C" w:rsidRPr="006A6903">
        <w:rPr>
          <w:rFonts w:ascii="Arial" w:hAnsi="Arial" w:cs="Arial"/>
          <w:sz w:val="24"/>
          <w:szCs w:val="24"/>
        </w:rPr>
        <w:t xml:space="preserve"> trabalho se dispõe a mostrar os critérios </w:t>
      </w:r>
      <w:r w:rsidR="00EB217E" w:rsidRPr="006A6903">
        <w:rPr>
          <w:rFonts w:ascii="Arial" w:hAnsi="Arial" w:cs="Arial"/>
          <w:sz w:val="24"/>
          <w:szCs w:val="24"/>
        </w:rPr>
        <w:t xml:space="preserve">para a contratação do programa habitacional Minha Casa Minha Vida, </w:t>
      </w:r>
      <w:r w:rsidR="002E0D1C" w:rsidRPr="006A6903">
        <w:rPr>
          <w:rFonts w:ascii="Arial" w:hAnsi="Arial" w:cs="Arial"/>
          <w:sz w:val="24"/>
          <w:szCs w:val="24"/>
        </w:rPr>
        <w:t xml:space="preserve">criados pelo </w:t>
      </w:r>
      <w:r w:rsidR="00EB217E" w:rsidRPr="006A6903">
        <w:rPr>
          <w:rFonts w:ascii="Arial" w:hAnsi="Arial" w:cs="Arial"/>
          <w:sz w:val="24"/>
          <w:szCs w:val="24"/>
        </w:rPr>
        <w:t>Governo Federal</w:t>
      </w:r>
      <w:r w:rsidR="002E0D1C" w:rsidRPr="006A6903">
        <w:rPr>
          <w:rFonts w:ascii="Arial" w:hAnsi="Arial" w:cs="Arial"/>
          <w:sz w:val="24"/>
          <w:szCs w:val="24"/>
        </w:rPr>
        <w:t xml:space="preserve"> no objetivo de </w:t>
      </w:r>
      <w:r w:rsidR="00EB217E" w:rsidRPr="006A6903">
        <w:rPr>
          <w:rFonts w:ascii="Arial" w:hAnsi="Arial" w:cs="Arial"/>
          <w:sz w:val="24"/>
          <w:szCs w:val="24"/>
        </w:rPr>
        <w:t>atingir o público alvo do programa. Para tanto, foi realizada uma pesquisa de caráter bibliográfico, a partir de levantamento literário. Como resultado, conclui-se que existem diversos aspectos estruturais e sociais que impedem a criação de programas habitacionais, então, há a necessidade ainda maior do incentivo destes programas, sendo por meio de investimentos estruturais, com</w:t>
      </w:r>
      <w:r w:rsidR="007B7F16" w:rsidRPr="006A6903">
        <w:rPr>
          <w:rFonts w:ascii="Arial" w:hAnsi="Arial" w:cs="Arial"/>
          <w:sz w:val="24"/>
          <w:szCs w:val="24"/>
        </w:rPr>
        <w:t>o</w:t>
      </w:r>
      <w:r w:rsidR="00EB217E" w:rsidRPr="006A6903">
        <w:rPr>
          <w:rFonts w:ascii="Arial" w:hAnsi="Arial" w:cs="Arial"/>
          <w:sz w:val="24"/>
          <w:szCs w:val="24"/>
        </w:rPr>
        <w:t xml:space="preserve"> cidades planejadas, por exemplo, e até mesmo com desapropriação de casas de locais de risco para uma melhor readequação e criação de condomínios verticais na região, suprindo, portanto, a necessidade de habitações.</w:t>
      </w:r>
    </w:p>
    <w:p w14:paraId="30DC3A19" w14:textId="75C46261" w:rsidR="007B7F16" w:rsidRPr="006A6903" w:rsidRDefault="007B7F16" w:rsidP="007B1894">
      <w:pPr>
        <w:pStyle w:val="Padro"/>
        <w:spacing w:after="0" w:line="360" w:lineRule="auto"/>
        <w:jc w:val="both"/>
        <w:rPr>
          <w:rFonts w:ascii="Arial" w:hAnsi="Arial" w:cs="Arial"/>
          <w:sz w:val="24"/>
          <w:szCs w:val="24"/>
        </w:rPr>
      </w:pPr>
      <w:r w:rsidRPr="006A6903">
        <w:rPr>
          <w:rFonts w:ascii="Arial" w:hAnsi="Arial" w:cs="Arial"/>
          <w:sz w:val="24"/>
          <w:szCs w:val="24"/>
        </w:rPr>
        <w:t>PALAVRAS-CHAVE: Direito</w:t>
      </w:r>
      <w:r w:rsidR="00413115" w:rsidRPr="006A6903">
        <w:rPr>
          <w:rFonts w:ascii="Arial" w:hAnsi="Arial" w:cs="Arial"/>
          <w:sz w:val="24"/>
          <w:szCs w:val="24"/>
        </w:rPr>
        <w:t xml:space="preserve"> fundamental</w:t>
      </w:r>
      <w:r w:rsidRPr="006A6903">
        <w:rPr>
          <w:rFonts w:ascii="Arial" w:hAnsi="Arial" w:cs="Arial"/>
          <w:sz w:val="24"/>
          <w:szCs w:val="24"/>
        </w:rPr>
        <w:t xml:space="preserve">. Moradia. Habitação. </w:t>
      </w:r>
    </w:p>
    <w:p w14:paraId="65180883" w14:textId="77777777" w:rsidR="003F12C9" w:rsidRDefault="003F12C9" w:rsidP="007B1894">
      <w:pPr>
        <w:pStyle w:val="Padro"/>
        <w:spacing w:after="0" w:line="360" w:lineRule="auto"/>
        <w:jc w:val="both"/>
        <w:rPr>
          <w:rFonts w:ascii="Arial" w:hAnsi="Arial" w:cs="Arial"/>
          <w:b/>
          <w:sz w:val="24"/>
          <w:szCs w:val="24"/>
        </w:rPr>
      </w:pPr>
    </w:p>
    <w:p w14:paraId="22B4F0B3" w14:textId="401CA3F7" w:rsidR="00413115" w:rsidRPr="00D87971" w:rsidRDefault="00413115" w:rsidP="007B1894">
      <w:pPr>
        <w:pStyle w:val="Padro"/>
        <w:spacing w:after="0" w:line="360" w:lineRule="auto"/>
        <w:jc w:val="center"/>
        <w:rPr>
          <w:rFonts w:ascii="Arial" w:hAnsi="Arial" w:cs="Arial"/>
          <w:sz w:val="24"/>
          <w:szCs w:val="24"/>
        </w:rPr>
      </w:pPr>
      <w:r w:rsidRPr="006A6903">
        <w:rPr>
          <w:rFonts w:ascii="Arial" w:hAnsi="Arial" w:cs="Arial"/>
          <w:b/>
          <w:sz w:val="24"/>
          <w:szCs w:val="24"/>
        </w:rPr>
        <w:t>ABSTRACT</w:t>
      </w:r>
    </w:p>
    <w:p w14:paraId="2D33BD3D" w14:textId="327B583B" w:rsidR="003F12C9" w:rsidRPr="00D87971" w:rsidRDefault="003F12C9" w:rsidP="007B1894">
      <w:pPr>
        <w:pStyle w:val="Padro"/>
        <w:spacing w:after="0" w:line="360" w:lineRule="auto"/>
        <w:jc w:val="both"/>
        <w:rPr>
          <w:rFonts w:ascii="Arial" w:hAnsi="Arial" w:cs="Arial"/>
          <w:sz w:val="24"/>
          <w:szCs w:val="24"/>
        </w:rPr>
      </w:pPr>
      <w:r w:rsidRPr="00D87971">
        <w:rPr>
          <w:rFonts w:ascii="Arial" w:hAnsi="Arial" w:cs="Arial"/>
          <w:sz w:val="24"/>
          <w:szCs w:val="24"/>
        </w:rPr>
        <w:t xml:space="preserve">The </w:t>
      </w:r>
      <w:proofErr w:type="spellStart"/>
      <w:r w:rsidRPr="00D87971">
        <w:rPr>
          <w:rFonts w:ascii="Arial" w:hAnsi="Arial" w:cs="Arial"/>
          <w:sz w:val="24"/>
          <w:szCs w:val="24"/>
        </w:rPr>
        <w:t>right</w:t>
      </w:r>
      <w:proofErr w:type="spellEnd"/>
      <w:r w:rsidRPr="00D87971">
        <w:rPr>
          <w:rFonts w:ascii="Arial" w:hAnsi="Arial" w:cs="Arial"/>
          <w:sz w:val="24"/>
          <w:szCs w:val="24"/>
        </w:rPr>
        <w:t xml:space="preserve"> </w:t>
      </w:r>
      <w:proofErr w:type="spellStart"/>
      <w:r w:rsidRPr="00D87971">
        <w:rPr>
          <w:rFonts w:ascii="Arial" w:hAnsi="Arial" w:cs="Arial"/>
          <w:sz w:val="24"/>
          <w:szCs w:val="24"/>
        </w:rPr>
        <w:t>to</w:t>
      </w:r>
      <w:proofErr w:type="spellEnd"/>
      <w:r w:rsidRPr="00D87971">
        <w:rPr>
          <w:rFonts w:ascii="Arial" w:hAnsi="Arial" w:cs="Arial"/>
          <w:sz w:val="24"/>
          <w:szCs w:val="24"/>
        </w:rPr>
        <w:t xml:space="preserve"> </w:t>
      </w:r>
      <w:proofErr w:type="spellStart"/>
      <w:r w:rsidRPr="00D87971">
        <w:rPr>
          <w:rFonts w:ascii="Arial" w:hAnsi="Arial" w:cs="Arial"/>
          <w:sz w:val="24"/>
          <w:szCs w:val="24"/>
        </w:rPr>
        <w:t>housing</w:t>
      </w:r>
      <w:proofErr w:type="spellEnd"/>
      <w:r w:rsidRPr="00D87971">
        <w:rPr>
          <w:rFonts w:ascii="Arial" w:hAnsi="Arial" w:cs="Arial"/>
          <w:sz w:val="24"/>
          <w:szCs w:val="24"/>
        </w:rPr>
        <w:t xml:space="preserve"> </w:t>
      </w:r>
      <w:proofErr w:type="spellStart"/>
      <w:r w:rsidRPr="00D87971">
        <w:rPr>
          <w:rFonts w:ascii="Arial" w:hAnsi="Arial" w:cs="Arial"/>
          <w:sz w:val="24"/>
          <w:szCs w:val="24"/>
        </w:rPr>
        <w:t>constitutes</w:t>
      </w:r>
      <w:proofErr w:type="spellEnd"/>
      <w:r w:rsidRPr="00D87971">
        <w:rPr>
          <w:rFonts w:ascii="Arial" w:hAnsi="Arial" w:cs="Arial"/>
          <w:sz w:val="24"/>
          <w:szCs w:val="24"/>
        </w:rPr>
        <w:t> </w:t>
      </w:r>
      <w:proofErr w:type="spellStart"/>
      <w:r w:rsidR="003D6F25">
        <w:fldChar w:fldCharType="begin"/>
      </w:r>
      <w:r w:rsidR="003D6F25">
        <w:instrText xml:space="preserve"> HYPERLINK "https://dictionary.cambridge.org/pt/dicionario/ingles-portugues/one" \t "_blank" \o "único, um, uma, um, uma, qualquer..." </w:instrText>
      </w:r>
      <w:r w:rsidR="003D6F25">
        <w:fldChar w:fldCharType="separate"/>
      </w:r>
      <w:r w:rsidRPr="00D87971">
        <w:rPr>
          <w:rStyle w:val="Hyperlink"/>
          <w:rFonts w:ascii="Arial" w:hAnsi="Arial" w:cs="Arial"/>
          <w:color w:val="auto"/>
          <w:sz w:val="24"/>
          <w:szCs w:val="24"/>
          <w:u w:val="none"/>
        </w:rPr>
        <w:t>one</w:t>
      </w:r>
      <w:proofErr w:type="spellEnd"/>
      <w:r w:rsidR="003D6F25">
        <w:rPr>
          <w:rStyle w:val="Hyperlink"/>
          <w:rFonts w:ascii="Arial" w:hAnsi="Arial" w:cs="Arial"/>
          <w:color w:val="auto"/>
          <w:sz w:val="24"/>
          <w:szCs w:val="24"/>
          <w:u w:val="none"/>
        </w:rPr>
        <w:fldChar w:fldCharType="end"/>
      </w:r>
      <w:r w:rsidRPr="00D87971">
        <w:rPr>
          <w:rFonts w:ascii="Arial" w:hAnsi="Arial" w:cs="Arial"/>
          <w:sz w:val="24"/>
          <w:szCs w:val="24"/>
        </w:rPr>
        <w:t> </w:t>
      </w:r>
      <w:proofErr w:type="spellStart"/>
      <w:r w:rsidR="003D6F25">
        <w:fldChar w:fldCharType="begin"/>
      </w:r>
      <w:r w:rsidR="003D6F25">
        <w:instrText xml:space="preserve"> HYPERLINK "https://dictionary.cambridge.org/pt/dicionario/ingles-portugues/of" \t "_blank" \o "de, de, da parte de" </w:instrText>
      </w:r>
      <w:r w:rsidR="003D6F25">
        <w:fldChar w:fldCharType="separate"/>
      </w:r>
      <w:r w:rsidRPr="00D87971">
        <w:rPr>
          <w:rStyle w:val="Hyperlink"/>
          <w:rFonts w:ascii="Arial" w:hAnsi="Arial" w:cs="Arial"/>
          <w:color w:val="auto"/>
          <w:sz w:val="24"/>
          <w:szCs w:val="24"/>
          <w:u w:val="none"/>
        </w:rPr>
        <w:t>of</w:t>
      </w:r>
      <w:proofErr w:type="spellEnd"/>
      <w:r w:rsidR="003D6F25">
        <w:rPr>
          <w:rStyle w:val="Hyperlink"/>
          <w:rFonts w:ascii="Arial" w:hAnsi="Arial" w:cs="Arial"/>
          <w:color w:val="auto"/>
          <w:sz w:val="24"/>
          <w:szCs w:val="24"/>
          <w:u w:val="none"/>
        </w:rPr>
        <w:fldChar w:fldCharType="end"/>
      </w:r>
      <w:r w:rsidRPr="00D87971">
        <w:rPr>
          <w:rFonts w:ascii="Arial" w:hAnsi="Arial" w:cs="Arial"/>
          <w:sz w:val="24"/>
          <w:szCs w:val="24"/>
        </w:rPr>
        <w:t> </w:t>
      </w:r>
      <w:proofErr w:type="spellStart"/>
      <w:r w:rsidR="003D6F25">
        <w:fldChar w:fldCharType="begin"/>
      </w:r>
      <w:r w:rsidR="003D6F25">
        <w:instrText xml:space="preserve"> HYPERLINK "https://dictionary.cambridge.org/pt/dicionario/ingles-portugues/the" \t "_blank" \o "os, o, a, o, a, os, as" </w:instrText>
      </w:r>
      <w:r w:rsidR="003D6F25">
        <w:fldChar w:fldCharType="separate"/>
      </w:r>
      <w:r w:rsidRPr="00D87971">
        <w:rPr>
          <w:rStyle w:val="Hyperlink"/>
          <w:rFonts w:ascii="Arial" w:hAnsi="Arial" w:cs="Arial"/>
          <w:color w:val="auto"/>
          <w:sz w:val="24"/>
          <w:szCs w:val="24"/>
          <w:u w:val="none"/>
        </w:rPr>
        <w:t>the</w:t>
      </w:r>
      <w:proofErr w:type="spellEnd"/>
      <w:r w:rsidR="003D6F25">
        <w:rPr>
          <w:rStyle w:val="Hyperlink"/>
          <w:rFonts w:ascii="Arial" w:hAnsi="Arial" w:cs="Arial"/>
          <w:color w:val="auto"/>
          <w:sz w:val="24"/>
          <w:szCs w:val="24"/>
          <w:u w:val="none"/>
        </w:rPr>
        <w:fldChar w:fldCharType="end"/>
      </w:r>
      <w:r w:rsidRPr="00D87971">
        <w:rPr>
          <w:rFonts w:ascii="Arial" w:hAnsi="Arial" w:cs="Arial"/>
          <w:sz w:val="24"/>
          <w:szCs w:val="24"/>
        </w:rPr>
        <w:t> </w:t>
      </w:r>
      <w:hyperlink r:id="rId7" w:tgtFrame="_blank" w:tooltip="novo" w:history="1">
        <w:r w:rsidRPr="00D87971">
          <w:rPr>
            <w:rStyle w:val="Hyperlink"/>
            <w:rFonts w:ascii="Arial" w:hAnsi="Arial" w:cs="Arial"/>
            <w:color w:val="auto"/>
            <w:sz w:val="24"/>
            <w:szCs w:val="24"/>
            <w:u w:val="none"/>
          </w:rPr>
          <w:t>new</w:t>
        </w:r>
      </w:hyperlink>
      <w:r w:rsidRPr="00D87971">
        <w:rPr>
          <w:rFonts w:ascii="Arial" w:hAnsi="Arial" w:cs="Arial"/>
          <w:sz w:val="24"/>
          <w:szCs w:val="24"/>
        </w:rPr>
        <w:t> </w:t>
      </w:r>
      <w:proofErr w:type="spellStart"/>
      <w:r w:rsidRPr="00D87971">
        <w:rPr>
          <w:rFonts w:ascii="Arial" w:hAnsi="Arial" w:cs="Arial"/>
          <w:sz w:val="24"/>
          <w:szCs w:val="24"/>
        </w:rPr>
        <w:t>rights</w:t>
      </w:r>
      <w:proofErr w:type="spellEnd"/>
      <w:r w:rsidRPr="00D87971">
        <w:rPr>
          <w:rFonts w:ascii="Arial" w:hAnsi="Arial" w:cs="Arial"/>
          <w:sz w:val="24"/>
          <w:szCs w:val="24"/>
        </w:rPr>
        <w:t xml:space="preserve"> </w:t>
      </w:r>
      <w:proofErr w:type="spellStart"/>
      <w:r w:rsidRPr="00D87971">
        <w:rPr>
          <w:rFonts w:ascii="Arial" w:hAnsi="Arial" w:cs="Arial"/>
          <w:sz w:val="24"/>
          <w:szCs w:val="24"/>
        </w:rPr>
        <w:t>submitted</w:t>
      </w:r>
      <w:proofErr w:type="spellEnd"/>
      <w:r w:rsidRPr="00D87971">
        <w:rPr>
          <w:rFonts w:ascii="Arial" w:hAnsi="Arial" w:cs="Arial"/>
          <w:sz w:val="24"/>
          <w:szCs w:val="24"/>
        </w:rPr>
        <w:t xml:space="preserve"> </w:t>
      </w:r>
      <w:hyperlink r:id="rId8" w:tgtFrame="_blank" w:tooltip="brasileiro, brasileiro, -a" w:history="1">
        <w:proofErr w:type="spellStart"/>
        <w:r w:rsidRPr="00D87971">
          <w:rPr>
            <w:rStyle w:val="Hyperlink"/>
            <w:rFonts w:ascii="Arial" w:hAnsi="Arial" w:cs="Arial"/>
            <w:color w:val="auto"/>
            <w:sz w:val="24"/>
            <w:szCs w:val="24"/>
            <w:u w:val="none"/>
          </w:rPr>
          <w:t>brazilian</w:t>
        </w:r>
        <w:proofErr w:type="spellEnd"/>
      </w:hyperlink>
      <w:r w:rsidRPr="00D87971">
        <w:rPr>
          <w:rFonts w:ascii="Arial" w:hAnsi="Arial" w:cs="Arial"/>
          <w:sz w:val="24"/>
          <w:szCs w:val="24"/>
        </w:rPr>
        <w:t> </w:t>
      </w:r>
      <w:proofErr w:type="spellStart"/>
      <w:r w:rsidRPr="00D87971">
        <w:rPr>
          <w:rFonts w:ascii="Arial" w:hAnsi="Arial" w:cs="Arial"/>
          <w:sz w:val="24"/>
          <w:szCs w:val="24"/>
        </w:rPr>
        <w:t>juridic</w:t>
      </w:r>
      <w:proofErr w:type="spellEnd"/>
      <w:r w:rsidRPr="00D87971">
        <w:rPr>
          <w:rFonts w:ascii="Arial" w:hAnsi="Arial" w:cs="Arial"/>
          <w:sz w:val="24"/>
          <w:szCs w:val="24"/>
        </w:rPr>
        <w:t xml:space="preserve"> owes, </w:t>
      </w:r>
      <w:hyperlink r:id="rId9" w:tgtFrame="_blank" w:tooltip="especialmente, principalmente, sobretudo" w:history="1">
        <w:r w:rsidRPr="00D87971">
          <w:rPr>
            <w:rStyle w:val="Hyperlink"/>
            <w:rFonts w:ascii="Arial" w:hAnsi="Arial" w:cs="Arial"/>
            <w:color w:val="auto"/>
            <w:sz w:val="24"/>
            <w:szCs w:val="24"/>
            <w:u w:val="none"/>
          </w:rPr>
          <w:t>especially</w:t>
        </w:r>
      </w:hyperlink>
      <w:r w:rsidRPr="00D87971">
        <w:rPr>
          <w:rFonts w:ascii="Arial" w:hAnsi="Arial" w:cs="Arial"/>
          <w:sz w:val="24"/>
          <w:szCs w:val="24"/>
        </w:rPr>
        <w:t> </w:t>
      </w:r>
      <w:hyperlink r:id="rId10" w:tgtFrame="_blank" w:tooltip="os, o, a, o, a, os, as" w:history="1">
        <w:r w:rsidRPr="00D87971">
          <w:rPr>
            <w:rStyle w:val="Hyperlink"/>
            <w:rFonts w:ascii="Arial" w:hAnsi="Arial" w:cs="Arial"/>
            <w:color w:val="auto"/>
            <w:sz w:val="24"/>
            <w:szCs w:val="24"/>
            <w:u w:val="none"/>
          </w:rPr>
          <w:t>the</w:t>
        </w:r>
      </w:hyperlink>
      <w:r w:rsidRPr="00D87971">
        <w:rPr>
          <w:rFonts w:ascii="Arial" w:hAnsi="Arial" w:cs="Arial"/>
          <w:sz w:val="24"/>
          <w:szCs w:val="24"/>
        </w:rPr>
        <w:t> </w:t>
      </w:r>
      <w:hyperlink r:id="rId11" w:tgtFrame="_blank" w:tooltip="luz, leve, claro..." w:history="1">
        <w:r w:rsidRPr="00D87971">
          <w:rPr>
            <w:rStyle w:val="Hyperlink"/>
            <w:rFonts w:ascii="Arial" w:hAnsi="Arial" w:cs="Arial"/>
            <w:color w:val="auto"/>
            <w:sz w:val="24"/>
            <w:szCs w:val="24"/>
            <w:u w:val="none"/>
          </w:rPr>
          <w:t>light</w:t>
        </w:r>
      </w:hyperlink>
      <w:r w:rsidRPr="00D87971">
        <w:rPr>
          <w:rFonts w:ascii="Arial" w:hAnsi="Arial" w:cs="Arial"/>
          <w:sz w:val="24"/>
          <w:szCs w:val="24"/>
        </w:rPr>
        <w:t> </w:t>
      </w:r>
      <w:hyperlink r:id="rId12" w:tgtFrame="_blank" w:tooltip="de, de, da parte de" w:history="1">
        <w:r w:rsidRPr="00D87971">
          <w:rPr>
            <w:rStyle w:val="Hyperlink"/>
            <w:rFonts w:ascii="Arial" w:hAnsi="Arial" w:cs="Arial"/>
            <w:color w:val="auto"/>
            <w:sz w:val="24"/>
            <w:szCs w:val="24"/>
            <w:u w:val="none"/>
          </w:rPr>
          <w:t>of</w:t>
        </w:r>
      </w:hyperlink>
      <w:r w:rsidRPr="00D87971">
        <w:rPr>
          <w:rFonts w:ascii="Arial" w:hAnsi="Arial" w:cs="Arial"/>
          <w:sz w:val="24"/>
          <w:szCs w:val="24"/>
        </w:rPr>
        <w:t> </w:t>
      </w:r>
      <w:hyperlink r:id="rId13" w:tgtFrame="_blank" w:tooltip="fundamental" w:history="1">
        <w:r w:rsidRPr="00D87971">
          <w:rPr>
            <w:rStyle w:val="Hyperlink"/>
            <w:rFonts w:ascii="Arial" w:hAnsi="Arial" w:cs="Arial"/>
            <w:color w:val="auto"/>
            <w:sz w:val="24"/>
            <w:szCs w:val="24"/>
            <w:u w:val="none"/>
          </w:rPr>
          <w:t>fundamental</w:t>
        </w:r>
      </w:hyperlink>
      <w:r w:rsidR="00A41064">
        <w:rPr>
          <w:rFonts w:ascii="Arial" w:hAnsi="Arial" w:cs="Arial"/>
          <w:sz w:val="24"/>
          <w:szCs w:val="24"/>
        </w:rPr>
        <w:t> guarantees.</w:t>
      </w:r>
      <w:r w:rsidR="00D87971" w:rsidRPr="00D87971">
        <w:rPr>
          <w:rFonts w:ascii="Arial" w:hAnsi="Arial" w:cs="Arial"/>
          <w:sz w:val="24"/>
          <w:szCs w:val="24"/>
        </w:rPr>
        <w:t>P</w:t>
      </w:r>
      <w:r w:rsidRPr="00D87971">
        <w:rPr>
          <w:rFonts w:ascii="Arial" w:hAnsi="Arial" w:cs="Arial"/>
          <w:sz w:val="24"/>
          <w:szCs w:val="24"/>
        </w:rPr>
        <w:t>resented </w:t>
      </w:r>
      <w:hyperlink r:id="rId14" w:tgtFrame="_blank" w:tooltip="inicialmente" w:history="1">
        <w:r w:rsidRPr="00D87971">
          <w:rPr>
            <w:rStyle w:val="Hyperlink"/>
            <w:rFonts w:ascii="Arial" w:hAnsi="Arial" w:cs="Arial"/>
            <w:color w:val="auto"/>
            <w:sz w:val="24"/>
            <w:szCs w:val="24"/>
            <w:u w:val="none"/>
          </w:rPr>
          <w:t>initially</w:t>
        </w:r>
      </w:hyperlink>
      <w:r w:rsidRPr="00D87971">
        <w:rPr>
          <w:rFonts w:ascii="Arial" w:hAnsi="Arial" w:cs="Arial"/>
          <w:sz w:val="24"/>
          <w:szCs w:val="24"/>
        </w:rPr>
        <w:t> </w:t>
      </w:r>
      <w:hyperlink r:id="rId15" w:tgtFrame="_blank" w:tooltip="de, em, em, de..." w:history="1">
        <w:r w:rsidRPr="00D87971">
          <w:rPr>
            <w:rStyle w:val="Hyperlink"/>
            <w:rFonts w:ascii="Arial" w:hAnsi="Arial" w:cs="Arial"/>
            <w:color w:val="auto"/>
            <w:sz w:val="24"/>
            <w:szCs w:val="24"/>
            <w:u w:val="none"/>
          </w:rPr>
          <w:t>in</w:t>
        </w:r>
      </w:hyperlink>
      <w:r w:rsidRPr="00D87971">
        <w:rPr>
          <w:rFonts w:ascii="Arial" w:hAnsi="Arial" w:cs="Arial"/>
          <w:sz w:val="24"/>
          <w:szCs w:val="24"/>
        </w:rPr>
        <w:t> </w:t>
      </w:r>
      <w:hyperlink r:id="rId16" w:tgtFrame="_blank" w:tooltip="os, o, a, o, a, os, as" w:history="1">
        <w:r w:rsidRPr="00D87971">
          <w:rPr>
            <w:rStyle w:val="Hyperlink"/>
            <w:rFonts w:ascii="Arial" w:hAnsi="Arial" w:cs="Arial"/>
            <w:color w:val="auto"/>
            <w:sz w:val="24"/>
            <w:szCs w:val="24"/>
            <w:u w:val="none"/>
          </w:rPr>
          <w:t>the</w:t>
        </w:r>
      </w:hyperlink>
      <w:r w:rsidRPr="00D87971">
        <w:rPr>
          <w:rFonts w:ascii="Arial" w:hAnsi="Arial" w:cs="Arial"/>
          <w:sz w:val="24"/>
          <w:szCs w:val="24"/>
        </w:rPr>
        <w:t> </w:t>
      </w:r>
      <w:r w:rsidR="00A41064">
        <w:rPr>
          <w:rFonts w:ascii="Arial" w:hAnsi="Arial" w:cs="Arial"/>
          <w:sz w:val="24"/>
          <w:szCs w:val="24"/>
        </w:rPr>
        <w:t>Univers</w:t>
      </w:r>
      <w:r w:rsidR="00A41064">
        <w:rPr>
          <w:rFonts w:ascii="Arial" w:hAnsi="Arial" w:cs="Arial"/>
          <w:sz w:val="24"/>
          <w:szCs w:val="24"/>
        </w:rPr>
        <w:lastRenderedPageBreak/>
        <w:t>al</w:t>
      </w:r>
      <w:hyperlink r:id="rId17" w:tgtFrame="_blank" w:tooltip="universal" w:history="1"/>
      <w:r w:rsidRPr="00D87971">
        <w:rPr>
          <w:rFonts w:ascii="Arial" w:hAnsi="Arial" w:cs="Arial"/>
          <w:sz w:val="24"/>
          <w:szCs w:val="24"/>
        </w:rPr>
        <w:t> </w:t>
      </w:r>
      <w:hyperlink r:id="rId18" w:tgtFrame="_blank" w:tooltip="declaração" w:history="1">
        <w:r w:rsidRPr="00D87971">
          <w:rPr>
            <w:rStyle w:val="Hyperlink"/>
            <w:rFonts w:ascii="Arial" w:hAnsi="Arial" w:cs="Arial"/>
            <w:color w:val="auto"/>
            <w:sz w:val="24"/>
            <w:szCs w:val="24"/>
            <w:u w:val="none"/>
          </w:rPr>
          <w:t>Declaration</w:t>
        </w:r>
      </w:hyperlink>
      <w:r w:rsidRPr="00D87971">
        <w:rPr>
          <w:rFonts w:ascii="Arial" w:hAnsi="Arial" w:cs="Arial"/>
          <w:sz w:val="24"/>
          <w:szCs w:val="24"/>
        </w:rPr>
        <w:t> </w:t>
      </w:r>
      <w:hyperlink r:id="rId19" w:tgtFrame="_blank" w:tooltip="de, de, da parte de" w:history="1">
        <w:r w:rsidRPr="00D87971">
          <w:rPr>
            <w:rStyle w:val="Hyperlink"/>
            <w:rFonts w:ascii="Arial" w:hAnsi="Arial" w:cs="Arial"/>
            <w:color w:val="auto"/>
            <w:sz w:val="24"/>
            <w:szCs w:val="24"/>
            <w:u w:val="none"/>
          </w:rPr>
          <w:t>of</w:t>
        </w:r>
      </w:hyperlink>
      <w:r w:rsidRPr="00D87971">
        <w:rPr>
          <w:rFonts w:ascii="Arial" w:hAnsi="Arial" w:cs="Arial"/>
          <w:sz w:val="24"/>
          <w:szCs w:val="24"/>
        </w:rPr>
        <w:t> </w:t>
      </w:r>
      <w:hyperlink r:id="rId20" w:tgtFrame="_blank" w:tooltip="humano, ser humano" w:history="1">
        <w:r w:rsidRPr="00D87971">
          <w:rPr>
            <w:rStyle w:val="Hyperlink"/>
            <w:rFonts w:ascii="Arial" w:hAnsi="Arial" w:cs="Arial"/>
            <w:color w:val="auto"/>
            <w:sz w:val="24"/>
            <w:szCs w:val="24"/>
            <w:u w:val="none"/>
          </w:rPr>
          <w:t>Human</w:t>
        </w:r>
      </w:hyperlink>
      <w:r w:rsidRPr="00D87971">
        <w:rPr>
          <w:rFonts w:ascii="Arial" w:hAnsi="Arial" w:cs="Arial"/>
          <w:sz w:val="24"/>
          <w:szCs w:val="24"/>
        </w:rPr>
        <w:t> Rights </w:t>
      </w:r>
      <w:hyperlink r:id="rId21" w:tgtFrame="_blank" w:tooltip="de, de, da parte de" w:history="1">
        <w:r w:rsidRPr="00D87971">
          <w:rPr>
            <w:rStyle w:val="Hyperlink"/>
            <w:rFonts w:ascii="Arial" w:hAnsi="Arial" w:cs="Arial"/>
            <w:color w:val="auto"/>
            <w:sz w:val="24"/>
            <w:szCs w:val="24"/>
            <w:u w:val="none"/>
          </w:rPr>
          <w:t>of</w:t>
        </w:r>
      </w:hyperlink>
      <w:r w:rsidRPr="00D87971">
        <w:rPr>
          <w:rFonts w:ascii="Arial" w:hAnsi="Arial" w:cs="Arial"/>
          <w:sz w:val="24"/>
          <w:szCs w:val="24"/>
        </w:rPr>
        <w:t> 1948 </w:t>
      </w:r>
      <w:hyperlink r:id="rId22" w:tgtFrame="_blank" w:tooltip="atrás de, apesar de, depois que..." w:history="1">
        <w:r w:rsidRPr="00D87971">
          <w:rPr>
            <w:rStyle w:val="Hyperlink"/>
            <w:rFonts w:ascii="Arial" w:hAnsi="Arial" w:cs="Arial"/>
            <w:color w:val="auto"/>
            <w:sz w:val="24"/>
            <w:szCs w:val="24"/>
            <w:u w:val="none"/>
          </w:rPr>
          <w:t>after</w:t>
        </w:r>
      </w:hyperlink>
      <w:r w:rsidRPr="00D87971">
        <w:rPr>
          <w:rFonts w:ascii="Arial" w:hAnsi="Arial" w:cs="Arial"/>
          <w:sz w:val="24"/>
          <w:szCs w:val="24"/>
        </w:rPr>
        <w:t> </w:t>
      </w:r>
      <w:hyperlink r:id="rId23" w:tgtFrame="_blank" w:tooltip="mundo" w:history="1">
        <w:r w:rsidRPr="00D87971">
          <w:rPr>
            <w:rStyle w:val="Hyperlink"/>
            <w:rFonts w:ascii="Arial" w:hAnsi="Arial" w:cs="Arial"/>
            <w:color w:val="auto"/>
            <w:sz w:val="24"/>
            <w:szCs w:val="24"/>
            <w:u w:val="none"/>
          </w:rPr>
          <w:t>World</w:t>
        </w:r>
      </w:hyperlink>
      <w:r w:rsidRPr="00D87971">
        <w:rPr>
          <w:rFonts w:ascii="Arial" w:hAnsi="Arial" w:cs="Arial"/>
          <w:sz w:val="24"/>
          <w:szCs w:val="24"/>
        </w:rPr>
        <w:t> </w:t>
      </w:r>
      <w:hyperlink r:id="rId24" w:tgtFrame="_blank" w:tooltip="guerra" w:history="1">
        <w:r w:rsidRPr="00D87971">
          <w:rPr>
            <w:rStyle w:val="Hyperlink"/>
            <w:rFonts w:ascii="Arial" w:hAnsi="Arial" w:cs="Arial"/>
            <w:color w:val="auto"/>
            <w:sz w:val="24"/>
            <w:szCs w:val="24"/>
            <w:u w:val="none"/>
          </w:rPr>
          <w:t>War</w:t>
        </w:r>
      </w:hyperlink>
      <w:r w:rsidRPr="00D87971">
        <w:rPr>
          <w:rFonts w:ascii="Arial" w:hAnsi="Arial" w:cs="Arial"/>
          <w:sz w:val="24"/>
          <w:szCs w:val="24"/>
        </w:rPr>
        <w:t> II, </w:t>
      </w:r>
      <w:hyperlink r:id="rId25" w:tgtFrame="_blank" w:tooltip="assim, isso, isto, este, esta, esse, esta" w:history="1">
        <w:r w:rsidRPr="00D87971">
          <w:rPr>
            <w:rStyle w:val="Hyperlink"/>
            <w:rFonts w:ascii="Arial" w:hAnsi="Arial" w:cs="Arial"/>
            <w:color w:val="auto"/>
            <w:sz w:val="24"/>
            <w:szCs w:val="24"/>
            <w:u w:val="none"/>
          </w:rPr>
          <w:t>this</w:t>
        </w:r>
      </w:hyperlink>
      <w:r w:rsidRPr="00D87971">
        <w:rPr>
          <w:rFonts w:ascii="Arial" w:hAnsi="Arial" w:cs="Arial"/>
          <w:sz w:val="24"/>
          <w:szCs w:val="24"/>
        </w:rPr>
        <w:t> </w:t>
      </w:r>
      <w:hyperlink r:id="rId26" w:tgtFrame="_blank" w:tooltip="direito, bem, à direita..." w:history="1">
        <w:r w:rsidRPr="00D87971">
          <w:rPr>
            <w:rStyle w:val="Hyperlink"/>
            <w:rFonts w:ascii="Arial" w:hAnsi="Arial" w:cs="Arial"/>
            <w:color w:val="auto"/>
            <w:sz w:val="24"/>
            <w:szCs w:val="24"/>
            <w:u w:val="none"/>
          </w:rPr>
          <w:t>right</w:t>
        </w:r>
      </w:hyperlink>
      <w:r w:rsidRPr="00D87971">
        <w:rPr>
          <w:rFonts w:ascii="Arial" w:hAnsi="Arial" w:cs="Arial"/>
          <w:sz w:val="24"/>
          <w:szCs w:val="24"/>
        </w:rPr>
        <w:t> aims </w:t>
      </w:r>
      <w:hyperlink r:id="rId27" w:tgtFrame="_blank" w:tooltip="para, a, para, usado com um verbo para formar o infinitivo" w:history="1">
        <w:r w:rsidRPr="00D87971">
          <w:rPr>
            <w:rStyle w:val="Hyperlink"/>
            <w:rFonts w:ascii="Arial" w:hAnsi="Arial" w:cs="Arial"/>
            <w:color w:val="auto"/>
            <w:sz w:val="24"/>
            <w:szCs w:val="24"/>
            <w:u w:val="none"/>
          </w:rPr>
          <w:t>to</w:t>
        </w:r>
      </w:hyperlink>
      <w:r w:rsidRPr="00D87971">
        <w:rPr>
          <w:rFonts w:ascii="Arial" w:hAnsi="Arial" w:cs="Arial"/>
          <w:sz w:val="24"/>
          <w:szCs w:val="24"/>
        </w:rPr>
        <w:t> </w:t>
      </w:r>
      <w:hyperlink r:id="rId28" w:tgtFrame="_blank" w:tooltip="suprir, fornecer" w:history="1">
        <w:r w:rsidRPr="00D87971">
          <w:rPr>
            <w:rStyle w:val="Hyperlink"/>
            <w:rFonts w:ascii="Arial" w:hAnsi="Arial" w:cs="Arial"/>
            <w:color w:val="auto"/>
            <w:sz w:val="24"/>
            <w:szCs w:val="24"/>
            <w:u w:val="none"/>
          </w:rPr>
          <w:t>provide</w:t>
        </w:r>
      </w:hyperlink>
      <w:r w:rsidRPr="00D87971">
        <w:rPr>
          <w:rFonts w:ascii="Arial" w:hAnsi="Arial" w:cs="Arial"/>
          <w:sz w:val="24"/>
          <w:szCs w:val="24"/>
        </w:rPr>
        <w:t> </w:t>
      </w:r>
      <w:hyperlink r:id="rId29" w:tgtFrame="_blank" w:tooltip="melhor, melhorar, comparativo de " w:history="1">
        <w:r w:rsidRPr="00D87971">
          <w:rPr>
            <w:rStyle w:val="Hyperlink"/>
            <w:rFonts w:ascii="Arial" w:hAnsi="Arial" w:cs="Arial"/>
            <w:color w:val="auto"/>
            <w:sz w:val="24"/>
            <w:szCs w:val="24"/>
            <w:u w:val="none"/>
          </w:rPr>
          <w:t>better</w:t>
        </w:r>
      </w:hyperlink>
      <w:r w:rsidRPr="00D87971">
        <w:rPr>
          <w:rFonts w:ascii="Arial" w:hAnsi="Arial" w:cs="Arial"/>
          <w:sz w:val="24"/>
          <w:szCs w:val="24"/>
        </w:rPr>
        <w:t> conditions </w:t>
      </w:r>
      <w:hyperlink r:id="rId30" w:tgtFrame="_blank" w:tooltip="para, por, por, por causa de" w:history="1">
        <w:r w:rsidRPr="00D87971">
          <w:rPr>
            <w:rStyle w:val="Hyperlink"/>
            <w:rFonts w:ascii="Arial" w:hAnsi="Arial" w:cs="Arial"/>
            <w:color w:val="auto"/>
            <w:sz w:val="24"/>
            <w:szCs w:val="24"/>
            <w:u w:val="none"/>
          </w:rPr>
          <w:t>for</w:t>
        </w:r>
      </w:hyperlink>
      <w:r w:rsidR="00453044">
        <w:rPr>
          <w:rStyle w:val="Hyperlink"/>
          <w:rFonts w:ascii="Arial" w:hAnsi="Arial" w:cs="Arial"/>
          <w:color w:val="auto"/>
          <w:sz w:val="24"/>
          <w:szCs w:val="24"/>
          <w:u w:val="none"/>
        </w:rPr>
        <w:t xml:space="preserve"> </w:t>
      </w:r>
      <w:hyperlink r:id="rId31" w:tgtFrame="_blank" w:tooltip="básico, básico, fundamental" w:history="1">
        <w:proofErr w:type="spellStart"/>
        <w:r w:rsidRPr="00D87971">
          <w:rPr>
            <w:rStyle w:val="Hyperlink"/>
            <w:rFonts w:ascii="Arial" w:hAnsi="Arial" w:cs="Arial"/>
            <w:color w:val="auto"/>
            <w:sz w:val="24"/>
            <w:szCs w:val="24"/>
            <w:u w:val="none"/>
          </w:rPr>
          <w:t>basic</w:t>
        </w:r>
        <w:proofErr w:type="spellEnd"/>
      </w:hyperlink>
      <w:r w:rsidRPr="00D87971">
        <w:rPr>
          <w:rFonts w:ascii="Arial" w:hAnsi="Arial" w:cs="Arial"/>
          <w:sz w:val="24"/>
          <w:szCs w:val="24"/>
        </w:rPr>
        <w:t> </w:t>
      </w:r>
      <w:proofErr w:type="spellStart"/>
      <w:r w:rsidR="003D6F25">
        <w:fldChar w:fldCharType="begin"/>
      </w:r>
      <w:r w:rsidR="003D6F25">
        <w:instrText xml:space="preserve"> HYPERLINK "https://dictionary.cambridge.org/pt/dicionario/ingles-portugues/sanitation" \t "_blank" \o "saneamento" </w:instrText>
      </w:r>
      <w:r w:rsidR="003D6F25">
        <w:fldChar w:fldCharType="separate"/>
      </w:r>
      <w:r w:rsidRPr="00D87971">
        <w:rPr>
          <w:rStyle w:val="Hyperlink"/>
          <w:rFonts w:ascii="Arial" w:hAnsi="Arial" w:cs="Arial"/>
          <w:color w:val="auto"/>
          <w:sz w:val="24"/>
          <w:szCs w:val="24"/>
          <w:u w:val="none"/>
        </w:rPr>
        <w:t>sanitation</w:t>
      </w:r>
      <w:proofErr w:type="spellEnd"/>
      <w:r w:rsidR="003D6F25">
        <w:rPr>
          <w:rStyle w:val="Hyperlink"/>
          <w:rFonts w:ascii="Arial" w:hAnsi="Arial" w:cs="Arial"/>
          <w:color w:val="auto"/>
          <w:sz w:val="24"/>
          <w:szCs w:val="24"/>
          <w:u w:val="none"/>
        </w:rPr>
        <w:fldChar w:fldCharType="end"/>
      </w:r>
      <w:r w:rsidRPr="00D87971">
        <w:rPr>
          <w:rFonts w:ascii="Arial" w:hAnsi="Arial" w:cs="Arial"/>
          <w:sz w:val="24"/>
          <w:szCs w:val="24"/>
        </w:rPr>
        <w:t> </w:t>
      </w:r>
      <w:proofErr w:type="spellStart"/>
      <w:r w:rsidRPr="00D87971">
        <w:rPr>
          <w:rFonts w:ascii="Arial" w:hAnsi="Arial" w:cs="Arial"/>
          <w:sz w:val="24"/>
          <w:szCs w:val="24"/>
        </w:rPr>
        <w:t>conditions</w:t>
      </w:r>
      <w:proofErr w:type="spellEnd"/>
      <w:r w:rsidRPr="00D87971">
        <w:rPr>
          <w:rFonts w:ascii="Arial" w:hAnsi="Arial" w:cs="Arial"/>
          <w:sz w:val="24"/>
          <w:szCs w:val="24"/>
        </w:rPr>
        <w:t>, </w:t>
      </w:r>
      <w:hyperlink r:id="rId32" w:tgtFrame="_blank" w:tooltip="social" w:history="1">
        <w:r w:rsidRPr="00D87971">
          <w:rPr>
            <w:rStyle w:val="Hyperlink"/>
            <w:rFonts w:ascii="Arial" w:hAnsi="Arial" w:cs="Arial"/>
            <w:color w:val="auto"/>
            <w:sz w:val="24"/>
            <w:szCs w:val="24"/>
            <w:u w:val="none"/>
          </w:rPr>
          <w:t>social</w:t>
        </w:r>
      </w:hyperlink>
      <w:r w:rsidRPr="00D87971">
        <w:rPr>
          <w:rFonts w:ascii="Arial" w:hAnsi="Arial" w:cs="Arial"/>
          <w:sz w:val="24"/>
          <w:szCs w:val="24"/>
        </w:rPr>
        <w:t> </w:t>
      </w:r>
      <w:proofErr w:type="spellStart"/>
      <w:r w:rsidR="003D6F25">
        <w:fldChar w:fldCharType="begin"/>
      </w:r>
      <w:r w:rsidR="003D6F25">
        <w:instrText xml:space="preserve"> HYPERLINK "https://dictionary.cambridge.org/pt/dicionario/ingles-portugues/infrastructure" \t "_blank" \o "infraestrutura" </w:instrText>
      </w:r>
      <w:r w:rsidR="003D6F25">
        <w:fldChar w:fldCharType="separate"/>
      </w:r>
      <w:r w:rsidRPr="00D87971">
        <w:rPr>
          <w:rStyle w:val="Hyperlink"/>
          <w:rFonts w:ascii="Arial" w:hAnsi="Arial" w:cs="Arial"/>
          <w:color w:val="auto"/>
          <w:sz w:val="24"/>
          <w:szCs w:val="24"/>
          <w:u w:val="none"/>
        </w:rPr>
        <w:t>infrastructure</w:t>
      </w:r>
      <w:proofErr w:type="spellEnd"/>
      <w:r w:rsidR="003D6F25">
        <w:rPr>
          <w:rStyle w:val="Hyperlink"/>
          <w:rFonts w:ascii="Arial" w:hAnsi="Arial" w:cs="Arial"/>
          <w:color w:val="auto"/>
          <w:sz w:val="24"/>
          <w:szCs w:val="24"/>
          <w:u w:val="none"/>
        </w:rPr>
        <w:fldChar w:fldCharType="end"/>
      </w:r>
      <w:r w:rsidRPr="00D87971">
        <w:rPr>
          <w:rFonts w:ascii="Arial" w:hAnsi="Arial" w:cs="Arial"/>
          <w:sz w:val="24"/>
          <w:szCs w:val="24"/>
        </w:rPr>
        <w:t>, piped </w:t>
      </w:r>
      <w:hyperlink r:id="rId33" w:tgtFrame="_blank" w:tooltip="água, aguar, molhar, regar" w:history="1">
        <w:r w:rsidRPr="00D87971">
          <w:rPr>
            <w:rStyle w:val="Hyperlink"/>
            <w:rFonts w:ascii="Arial" w:hAnsi="Arial" w:cs="Arial"/>
            <w:color w:val="auto"/>
            <w:sz w:val="24"/>
            <w:szCs w:val="24"/>
            <w:u w:val="none"/>
          </w:rPr>
          <w:t>water</w:t>
        </w:r>
      </w:hyperlink>
      <w:r w:rsidRPr="00D87971">
        <w:rPr>
          <w:rFonts w:ascii="Arial" w:hAnsi="Arial" w:cs="Arial"/>
          <w:sz w:val="24"/>
          <w:szCs w:val="24"/>
        </w:rPr>
        <w:t> </w:t>
      </w:r>
      <w:hyperlink r:id="rId34" w:tgtFrame="_blank" w:tooltip="e" w:history="1">
        <w:r w:rsidRPr="00D87971">
          <w:rPr>
            <w:rStyle w:val="Hyperlink"/>
            <w:rFonts w:ascii="Arial" w:hAnsi="Arial" w:cs="Arial"/>
            <w:color w:val="auto"/>
            <w:sz w:val="24"/>
            <w:szCs w:val="24"/>
            <w:u w:val="none"/>
          </w:rPr>
          <w:t>and</w:t>
        </w:r>
      </w:hyperlink>
      <w:r w:rsidRPr="00D87971">
        <w:rPr>
          <w:rFonts w:ascii="Arial" w:hAnsi="Arial" w:cs="Arial"/>
          <w:sz w:val="24"/>
          <w:szCs w:val="24"/>
        </w:rPr>
        <w:t> </w:t>
      </w:r>
      <w:hyperlink r:id="rId35" w:tgtFrame="_blank" w:tooltip="esgoto" w:history="1">
        <w:r w:rsidRPr="00D87971">
          <w:rPr>
            <w:rStyle w:val="Hyperlink"/>
            <w:rFonts w:ascii="Arial" w:hAnsi="Arial" w:cs="Arial"/>
            <w:color w:val="auto"/>
            <w:sz w:val="24"/>
            <w:szCs w:val="24"/>
            <w:u w:val="none"/>
          </w:rPr>
          <w:t>sewage</w:t>
        </w:r>
      </w:hyperlink>
      <w:r w:rsidRPr="00D87971">
        <w:rPr>
          <w:rFonts w:ascii="Arial" w:hAnsi="Arial" w:cs="Arial"/>
          <w:sz w:val="24"/>
          <w:szCs w:val="24"/>
        </w:rPr>
        <w:t> </w:t>
      </w:r>
      <w:hyperlink r:id="rId36" w:tgtFrame="_blank" w:tooltip="rede, rede, malha, cadeia, rede" w:history="1">
        <w:r w:rsidRPr="00D87971">
          <w:rPr>
            <w:rStyle w:val="Hyperlink"/>
            <w:rFonts w:ascii="Arial" w:hAnsi="Arial" w:cs="Arial"/>
            <w:color w:val="auto"/>
            <w:sz w:val="24"/>
            <w:szCs w:val="24"/>
            <w:u w:val="none"/>
          </w:rPr>
          <w:t>network</w:t>
        </w:r>
      </w:hyperlink>
      <w:r w:rsidRPr="00D87971">
        <w:rPr>
          <w:rFonts w:ascii="Arial" w:hAnsi="Arial" w:cs="Arial"/>
          <w:sz w:val="24"/>
          <w:szCs w:val="24"/>
        </w:rPr>
        <w:t>.</w:t>
      </w:r>
      <w:hyperlink r:id="rId37" w:tgtFrame="_blank" w:tooltip="entretanto" w:history="1">
        <w:r w:rsidR="00D87971" w:rsidRPr="00D87971">
          <w:rPr>
            <w:rStyle w:val="Hyperlink"/>
            <w:rFonts w:ascii="Arial" w:hAnsi="Arial" w:cs="Arial"/>
            <w:color w:val="auto"/>
            <w:sz w:val="24"/>
            <w:szCs w:val="24"/>
            <w:u w:val="none"/>
          </w:rPr>
          <w:t>H</w:t>
        </w:r>
        <w:r w:rsidRPr="00D87971">
          <w:rPr>
            <w:rStyle w:val="Hyperlink"/>
            <w:rFonts w:ascii="Arial" w:hAnsi="Arial" w:cs="Arial"/>
            <w:color w:val="auto"/>
            <w:sz w:val="24"/>
            <w:szCs w:val="24"/>
            <w:u w:val="none"/>
          </w:rPr>
          <w:t>owever</w:t>
        </w:r>
      </w:hyperlink>
      <w:r w:rsidRPr="00D87971">
        <w:rPr>
          <w:rFonts w:ascii="Arial" w:hAnsi="Arial" w:cs="Arial"/>
          <w:sz w:val="24"/>
          <w:szCs w:val="24"/>
        </w:rPr>
        <w:t>, </w:t>
      </w:r>
      <w:hyperlink r:id="rId38" w:tgtFrame="_blank" w:tooltip="assim, isso, isto, este, esta, esse, esta" w:history="1">
        <w:r w:rsidRPr="00D87971">
          <w:rPr>
            <w:rStyle w:val="Hyperlink"/>
            <w:rFonts w:ascii="Arial" w:hAnsi="Arial" w:cs="Arial"/>
            <w:color w:val="auto"/>
            <w:sz w:val="24"/>
            <w:szCs w:val="24"/>
            <w:u w:val="none"/>
          </w:rPr>
          <w:t>this</w:t>
        </w:r>
      </w:hyperlink>
      <w:r w:rsidRPr="00D87971">
        <w:rPr>
          <w:rFonts w:ascii="Arial" w:hAnsi="Arial" w:cs="Arial"/>
          <w:sz w:val="24"/>
          <w:szCs w:val="24"/>
        </w:rPr>
        <w:t> </w:t>
      </w:r>
      <w:hyperlink r:id="rId39" w:tgtFrame="_blank" w:tooltip="humano, ser humano" w:history="1">
        <w:r w:rsidRPr="00D87971">
          <w:rPr>
            <w:rStyle w:val="Hyperlink"/>
            <w:rFonts w:ascii="Arial" w:hAnsi="Arial" w:cs="Arial"/>
            <w:color w:val="auto"/>
            <w:sz w:val="24"/>
            <w:szCs w:val="24"/>
            <w:u w:val="none"/>
          </w:rPr>
          <w:t>human</w:t>
        </w:r>
      </w:hyperlink>
      <w:r w:rsidRPr="00D87971">
        <w:rPr>
          <w:rFonts w:ascii="Arial" w:hAnsi="Arial" w:cs="Arial"/>
          <w:sz w:val="24"/>
          <w:szCs w:val="24"/>
        </w:rPr>
        <w:t> </w:t>
      </w:r>
      <w:hyperlink r:id="rId40" w:tgtFrame="_blank" w:tooltip="direito, bem, à direita..." w:history="1">
        <w:r w:rsidRPr="00D87971">
          <w:rPr>
            <w:rStyle w:val="Hyperlink"/>
            <w:rFonts w:ascii="Arial" w:hAnsi="Arial" w:cs="Arial"/>
            <w:color w:val="auto"/>
            <w:sz w:val="24"/>
            <w:szCs w:val="24"/>
            <w:u w:val="none"/>
          </w:rPr>
          <w:t>right</w:t>
        </w:r>
      </w:hyperlink>
      <w:r w:rsidRPr="00D87971">
        <w:rPr>
          <w:rFonts w:ascii="Arial" w:hAnsi="Arial" w:cs="Arial"/>
          <w:sz w:val="24"/>
          <w:szCs w:val="24"/>
        </w:rPr>
        <w:t> </w:t>
      </w:r>
      <w:hyperlink r:id="rId41" w:tgtFrame="_blank" w:tooltip="passado de " w:history="1">
        <w:r w:rsidRPr="00D87971">
          <w:rPr>
            <w:rStyle w:val="Hyperlink"/>
            <w:rFonts w:ascii="Arial" w:hAnsi="Arial" w:cs="Arial"/>
            <w:color w:val="auto"/>
            <w:sz w:val="24"/>
            <w:szCs w:val="24"/>
            <w:u w:val="none"/>
          </w:rPr>
          <w:t>was</w:t>
        </w:r>
      </w:hyperlink>
      <w:r w:rsidRPr="00D87971">
        <w:rPr>
          <w:rFonts w:ascii="Arial" w:hAnsi="Arial" w:cs="Arial"/>
          <w:sz w:val="24"/>
          <w:szCs w:val="24"/>
        </w:rPr>
        <w:t> </w:t>
      </w:r>
      <w:hyperlink r:id="rId42" w:tgtFrame="_blank" w:tooltip="só, único, somente..." w:history="1">
        <w:r w:rsidRPr="00D87971">
          <w:rPr>
            <w:rStyle w:val="Hyperlink"/>
            <w:rFonts w:ascii="Arial" w:hAnsi="Arial" w:cs="Arial"/>
            <w:color w:val="auto"/>
            <w:sz w:val="24"/>
            <w:szCs w:val="24"/>
            <w:u w:val="none"/>
          </w:rPr>
          <w:t>only</w:t>
        </w:r>
      </w:hyperlink>
      <w:r w:rsidRPr="00D87971">
        <w:rPr>
          <w:rFonts w:ascii="Arial" w:hAnsi="Arial" w:cs="Arial"/>
          <w:sz w:val="24"/>
          <w:szCs w:val="24"/>
        </w:rPr>
        <w:t> </w:t>
      </w:r>
      <w:hyperlink r:id="rId43" w:tgtFrame="_blank" w:tooltip="adicional" w:history="1">
        <w:r w:rsidRPr="00D87971">
          <w:rPr>
            <w:rStyle w:val="Hyperlink"/>
            <w:rFonts w:ascii="Arial" w:hAnsi="Arial" w:cs="Arial"/>
            <w:color w:val="auto"/>
            <w:sz w:val="24"/>
            <w:szCs w:val="24"/>
            <w:u w:val="none"/>
          </w:rPr>
          <w:t>added</w:t>
        </w:r>
      </w:hyperlink>
      <w:r w:rsidRPr="00D87971">
        <w:rPr>
          <w:rFonts w:ascii="Arial" w:hAnsi="Arial" w:cs="Arial"/>
          <w:sz w:val="24"/>
          <w:szCs w:val="24"/>
        </w:rPr>
        <w:t> </w:t>
      </w:r>
      <w:hyperlink r:id="rId44" w:tgtFrame="_blank" w:tooltip="para, a, para, usado com um verbo para formar o infinitivo" w:history="1">
        <w:r w:rsidRPr="00D87971">
          <w:rPr>
            <w:rStyle w:val="Hyperlink"/>
            <w:rFonts w:ascii="Arial" w:hAnsi="Arial" w:cs="Arial"/>
            <w:color w:val="auto"/>
            <w:sz w:val="24"/>
            <w:szCs w:val="24"/>
            <w:u w:val="none"/>
          </w:rPr>
          <w:t>to</w:t>
        </w:r>
      </w:hyperlink>
      <w:r w:rsidRPr="00D87971">
        <w:rPr>
          <w:rFonts w:ascii="Arial" w:hAnsi="Arial" w:cs="Arial"/>
          <w:sz w:val="24"/>
          <w:szCs w:val="24"/>
        </w:rPr>
        <w:t> </w:t>
      </w:r>
      <w:hyperlink r:id="rId45" w:tgtFrame="_blank" w:tooltip="os, o, a, o, a, os, as" w:history="1">
        <w:r w:rsidRPr="00D87971">
          <w:rPr>
            <w:rStyle w:val="Hyperlink"/>
            <w:rFonts w:ascii="Arial" w:hAnsi="Arial" w:cs="Arial"/>
            <w:color w:val="auto"/>
            <w:sz w:val="24"/>
            <w:szCs w:val="24"/>
            <w:u w:val="none"/>
          </w:rPr>
          <w:t>the</w:t>
        </w:r>
      </w:hyperlink>
      <w:r w:rsidRPr="00D87971">
        <w:rPr>
          <w:rFonts w:ascii="Arial" w:hAnsi="Arial" w:cs="Arial"/>
          <w:sz w:val="24"/>
          <w:szCs w:val="24"/>
        </w:rPr>
        <w:t> </w:t>
      </w:r>
      <w:hyperlink r:id="rId46" w:tgtFrame="_blank" w:tooltip="brasileiro, brasileiro, -a" w:history="1">
        <w:r w:rsidRPr="00D87971">
          <w:rPr>
            <w:rStyle w:val="Hyperlink"/>
            <w:rFonts w:ascii="Arial" w:hAnsi="Arial" w:cs="Arial"/>
            <w:color w:val="auto"/>
            <w:sz w:val="24"/>
            <w:szCs w:val="24"/>
            <w:u w:val="none"/>
          </w:rPr>
          <w:t>Brazilian</w:t>
        </w:r>
      </w:hyperlink>
      <w:r w:rsidRPr="00D87971">
        <w:rPr>
          <w:rFonts w:ascii="Arial" w:hAnsi="Arial" w:cs="Arial"/>
          <w:sz w:val="24"/>
          <w:szCs w:val="24"/>
        </w:rPr>
        <w:t> </w:t>
      </w:r>
      <w:hyperlink r:id="rId47" w:tgtFrame="_blank" w:tooltip="legal, legal, jurídico, judiciário" w:history="1">
        <w:r w:rsidRPr="00D87971">
          <w:rPr>
            <w:rStyle w:val="Hyperlink"/>
            <w:rFonts w:ascii="Arial" w:hAnsi="Arial" w:cs="Arial"/>
            <w:color w:val="auto"/>
            <w:sz w:val="24"/>
            <w:szCs w:val="24"/>
            <w:u w:val="none"/>
          </w:rPr>
          <w:t>legal</w:t>
        </w:r>
      </w:hyperlink>
      <w:r w:rsidRPr="00D87971">
        <w:rPr>
          <w:rFonts w:ascii="Arial" w:hAnsi="Arial" w:cs="Arial"/>
          <w:sz w:val="24"/>
          <w:szCs w:val="24"/>
        </w:rPr>
        <w:t> </w:t>
      </w:r>
      <w:hyperlink r:id="rId48" w:tgtFrame="_blank" w:tooltip="sistema" w:history="1">
        <w:r w:rsidRPr="00D87971">
          <w:rPr>
            <w:rStyle w:val="Hyperlink"/>
            <w:rFonts w:ascii="Arial" w:hAnsi="Arial" w:cs="Arial"/>
            <w:color w:val="auto"/>
            <w:sz w:val="24"/>
            <w:szCs w:val="24"/>
            <w:u w:val="none"/>
          </w:rPr>
          <w:t>system</w:t>
        </w:r>
      </w:hyperlink>
      <w:r w:rsidRPr="00D87971">
        <w:rPr>
          <w:rFonts w:ascii="Arial" w:hAnsi="Arial" w:cs="Arial"/>
          <w:sz w:val="24"/>
          <w:szCs w:val="24"/>
        </w:rPr>
        <w:t> </w:t>
      </w:r>
      <w:hyperlink r:id="rId49" w:tgtFrame="_blank" w:tooltip="até, por meio de, através de, por..." w:history="1">
        <w:r w:rsidRPr="00D87971">
          <w:rPr>
            <w:rStyle w:val="Hyperlink"/>
            <w:rFonts w:ascii="Arial" w:hAnsi="Arial" w:cs="Arial"/>
            <w:color w:val="auto"/>
            <w:sz w:val="24"/>
            <w:szCs w:val="24"/>
            <w:u w:val="none"/>
          </w:rPr>
          <w:t>through</w:t>
        </w:r>
      </w:hyperlink>
      <w:r w:rsidRPr="00D87971">
        <w:rPr>
          <w:rFonts w:ascii="Arial" w:hAnsi="Arial" w:cs="Arial"/>
          <w:sz w:val="24"/>
          <w:szCs w:val="24"/>
        </w:rPr>
        <w:t> </w:t>
      </w:r>
      <w:hyperlink r:id="rId50" w:tgtFrame="_blank" w:tooltip="emenda" w:history="1">
        <w:r w:rsidRPr="00D87971">
          <w:rPr>
            <w:rStyle w:val="Hyperlink"/>
            <w:rFonts w:ascii="Arial" w:hAnsi="Arial" w:cs="Arial"/>
            <w:color w:val="auto"/>
            <w:sz w:val="24"/>
            <w:szCs w:val="24"/>
            <w:u w:val="none"/>
          </w:rPr>
          <w:t>amendment</w:t>
        </w:r>
      </w:hyperlink>
      <w:r w:rsidRPr="00D87971">
        <w:rPr>
          <w:rFonts w:ascii="Arial" w:hAnsi="Arial" w:cs="Arial"/>
          <w:sz w:val="24"/>
          <w:szCs w:val="24"/>
        </w:rPr>
        <w:t> </w:t>
      </w:r>
      <w:hyperlink r:id="rId51" w:tgtFrame="_blank" w:tooltip="não, proibido, nenhum, nenhuma..." w:history="1">
        <w:r w:rsidRPr="00D87971">
          <w:rPr>
            <w:rStyle w:val="Hyperlink"/>
            <w:rFonts w:ascii="Arial" w:hAnsi="Arial" w:cs="Arial"/>
            <w:color w:val="auto"/>
            <w:sz w:val="24"/>
            <w:szCs w:val="24"/>
            <w:u w:val="none"/>
          </w:rPr>
          <w:t>No</w:t>
        </w:r>
      </w:hyperlink>
      <w:r w:rsidR="00D87971" w:rsidRPr="00D87971">
        <w:rPr>
          <w:rFonts w:ascii="Arial" w:hAnsi="Arial" w:cs="Arial"/>
          <w:sz w:val="24"/>
          <w:szCs w:val="24"/>
        </w:rPr>
        <w:t>.</w:t>
      </w:r>
      <w:r w:rsidRPr="00D87971">
        <w:rPr>
          <w:rFonts w:ascii="Arial" w:hAnsi="Arial" w:cs="Arial"/>
          <w:sz w:val="24"/>
          <w:szCs w:val="24"/>
        </w:rPr>
        <w:t>45/2004, </w:t>
      </w:r>
      <w:hyperlink r:id="rId52" w:tgtFrame="_blank" w:tooltip="em, de, em, de..." w:history="1">
        <w:r w:rsidRPr="00D87971">
          <w:rPr>
            <w:rStyle w:val="Hyperlink"/>
            <w:rFonts w:ascii="Arial" w:hAnsi="Arial" w:cs="Arial"/>
            <w:color w:val="auto"/>
            <w:sz w:val="24"/>
            <w:szCs w:val="24"/>
            <w:u w:val="none"/>
          </w:rPr>
          <w:t>in</w:t>
        </w:r>
      </w:hyperlink>
      <w:r w:rsidRPr="00D87971">
        <w:rPr>
          <w:rFonts w:ascii="Arial" w:hAnsi="Arial" w:cs="Arial"/>
          <w:sz w:val="24"/>
          <w:szCs w:val="24"/>
        </w:rPr>
        <w:t> </w:t>
      </w:r>
      <w:hyperlink r:id="rId53" w:tgtFrame="_blank" w:tooltip="qual, que, que, o qual, a qual" w:history="1">
        <w:r w:rsidRPr="00D87971">
          <w:rPr>
            <w:rStyle w:val="Hyperlink"/>
            <w:rFonts w:ascii="Arial" w:hAnsi="Arial" w:cs="Arial"/>
            <w:color w:val="auto"/>
            <w:sz w:val="24"/>
            <w:szCs w:val="24"/>
            <w:u w:val="none"/>
          </w:rPr>
          <w:t>which</w:t>
        </w:r>
      </w:hyperlink>
      <w:r w:rsidRPr="00D87971">
        <w:rPr>
          <w:rFonts w:ascii="Arial" w:hAnsi="Arial" w:cs="Arial"/>
          <w:sz w:val="24"/>
          <w:szCs w:val="24"/>
        </w:rPr>
        <w:t> </w:t>
      </w:r>
      <w:hyperlink r:id="rId54" w:tgtFrame="_blank" w:tooltip="tecnologia da informação, usado com um verbo em orações que dão ideia de hora, data, clima ou distância, usado para significar uma coisa, situação ou ideia que já foi mencionada anteriormente..." w:history="1">
        <w:r w:rsidRPr="00D87971">
          <w:rPr>
            <w:rStyle w:val="Hyperlink"/>
            <w:rFonts w:ascii="Arial" w:hAnsi="Arial" w:cs="Arial"/>
            <w:color w:val="auto"/>
            <w:sz w:val="24"/>
            <w:szCs w:val="24"/>
            <w:u w:val="none"/>
          </w:rPr>
          <w:t>it</w:t>
        </w:r>
      </w:hyperlink>
      <w:r w:rsidRPr="00D87971">
        <w:rPr>
          <w:rFonts w:ascii="Arial" w:hAnsi="Arial" w:cs="Arial"/>
          <w:sz w:val="24"/>
          <w:szCs w:val="24"/>
        </w:rPr>
        <w:t> approves </w:t>
      </w:r>
      <w:hyperlink r:id="rId55" w:tgtFrame="_blank" w:tooltip="enquanto, porque, como, como, na qualidade de..." w:history="1">
        <w:r w:rsidRPr="00D87971">
          <w:rPr>
            <w:rStyle w:val="Hyperlink"/>
            <w:rFonts w:ascii="Arial" w:hAnsi="Arial" w:cs="Arial"/>
            <w:color w:val="auto"/>
            <w:sz w:val="24"/>
            <w:szCs w:val="24"/>
            <w:u w:val="none"/>
          </w:rPr>
          <w:t>as</w:t>
        </w:r>
      </w:hyperlink>
      <w:r w:rsidRPr="00D87971">
        <w:rPr>
          <w:rFonts w:ascii="Arial" w:hAnsi="Arial" w:cs="Arial"/>
          <w:sz w:val="24"/>
          <w:szCs w:val="24"/>
        </w:rPr>
        <w:t> supralegal </w:t>
      </w:r>
      <w:hyperlink r:id="rId56" w:tgtFrame="_blank" w:tooltip="os, o, a, o, a, os, as" w:history="1">
        <w:r w:rsidRPr="00D87971">
          <w:rPr>
            <w:rStyle w:val="Hyperlink"/>
            <w:rFonts w:ascii="Arial" w:hAnsi="Arial" w:cs="Arial"/>
            <w:color w:val="auto"/>
            <w:sz w:val="24"/>
            <w:szCs w:val="24"/>
            <w:u w:val="none"/>
          </w:rPr>
          <w:t>the</w:t>
        </w:r>
      </w:hyperlink>
      <w:r w:rsidRPr="00D87971">
        <w:rPr>
          <w:rFonts w:ascii="Arial" w:hAnsi="Arial" w:cs="Arial"/>
          <w:sz w:val="24"/>
          <w:szCs w:val="24"/>
        </w:rPr>
        <w:t> conventions</w:t>
      </w:r>
      <w:r w:rsidR="00D87971" w:rsidRPr="00D87971">
        <w:rPr>
          <w:rFonts w:ascii="Arial" w:hAnsi="Arial" w:cs="Arial"/>
          <w:sz w:val="24"/>
          <w:szCs w:val="24"/>
        </w:rPr>
        <w:t xml:space="preserve"> </w:t>
      </w:r>
      <w:proofErr w:type="spellStart"/>
      <w:r w:rsidR="00D87971" w:rsidRPr="00D87971">
        <w:rPr>
          <w:rFonts w:ascii="Arial" w:hAnsi="Arial" w:cs="Arial"/>
          <w:sz w:val="24"/>
          <w:szCs w:val="24"/>
        </w:rPr>
        <w:t>and</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international</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human</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rights</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treaties</w:t>
      </w:r>
      <w:proofErr w:type="spellEnd"/>
      <w:r w:rsidR="00D87971" w:rsidRPr="00D87971">
        <w:rPr>
          <w:rFonts w:ascii="Arial" w:hAnsi="Arial" w:cs="Arial"/>
          <w:sz w:val="24"/>
          <w:szCs w:val="24"/>
        </w:rPr>
        <w:t>.</w:t>
      </w:r>
      <w:r w:rsidR="00A41064">
        <w:rPr>
          <w:rFonts w:ascii="Arial" w:hAnsi="Arial" w:cs="Arial"/>
          <w:sz w:val="24"/>
          <w:szCs w:val="24"/>
        </w:rPr>
        <w:t xml:space="preserve"> </w:t>
      </w:r>
      <w:proofErr w:type="spellStart"/>
      <w:r w:rsidR="00D87971" w:rsidRPr="00D87971">
        <w:rPr>
          <w:rFonts w:ascii="Arial" w:hAnsi="Arial" w:cs="Arial"/>
          <w:sz w:val="24"/>
          <w:szCs w:val="24"/>
        </w:rPr>
        <w:t>Being</w:t>
      </w:r>
      <w:proofErr w:type="spellEnd"/>
      <w:r w:rsidR="00D87971" w:rsidRPr="00D87971">
        <w:rPr>
          <w:rFonts w:ascii="Arial" w:hAnsi="Arial" w:cs="Arial"/>
          <w:sz w:val="24"/>
          <w:szCs w:val="24"/>
        </w:rPr>
        <w:t xml:space="preserve"> that, </w:t>
      </w:r>
      <w:hyperlink r:id="rId57" w:tgtFrame="_blank" w:tooltip="durante" w:history="1">
        <w:r w:rsidR="00D87971" w:rsidRPr="00D87971">
          <w:rPr>
            <w:rStyle w:val="Hyperlink"/>
            <w:rFonts w:ascii="Arial" w:hAnsi="Arial" w:cs="Arial"/>
            <w:color w:val="auto"/>
            <w:sz w:val="24"/>
            <w:szCs w:val="24"/>
            <w:u w:val="none"/>
          </w:rPr>
          <w:t>during</w:t>
        </w:r>
      </w:hyperlink>
      <w:r w:rsidR="00D87971" w:rsidRPr="00D87971">
        <w:rPr>
          <w:rFonts w:ascii="Arial" w:hAnsi="Arial" w:cs="Arial"/>
          <w:sz w:val="24"/>
          <w:szCs w:val="24"/>
        </w:rPr>
        <w:t> </w:t>
      </w:r>
      <w:hyperlink r:id="rId58" w:tgtFrame="_blank" w:tooltip="plural de " w:history="1">
        <w:r w:rsidR="00D87971" w:rsidRPr="00D87971">
          <w:rPr>
            <w:rStyle w:val="Hyperlink"/>
            <w:rFonts w:ascii="Arial" w:hAnsi="Arial" w:cs="Arial"/>
            <w:color w:val="auto"/>
            <w:sz w:val="24"/>
            <w:szCs w:val="24"/>
            <w:u w:val="none"/>
          </w:rPr>
          <w:t>these</w:t>
        </w:r>
      </w:hyperlink>
      <w:r w:rsidR="00D87971" w:rsidRPr="00D87971">
        <w:rPr>
          <w:rFonts w:ascii="Arial" w:hAnsi="Arial" w:cs="Arial"/>
          <w:sz w:val="24"/>
          <w:szCs w:val="24"/>
        </w:rPr>
        <w:t> </w:t>
      </w:r>
      <w:hyperlink r:id="rId59" w:tgtFrame="_blank" w:tooltip="último, durar, por último" w:history="1">
        <w:r w:rsidR="00D87971" w:rsidRPr="00D87971">
          <w:rPr>
            <w:rStyle w:val="Hyperlink"/>
            <w:rFonts w:ascii="Arial" w:hAnsi="Arial" w:cs="Arial"/>
            <w:color w:val="auto"/>
            <w:sz w:val="24"/>
            <w:szCs w:val="24"/>
            <w:u w:val="none"/>
          </w:rPr>
          <w:t>last</w:t>
        </w:r>
      </w:hyperlink>
      <w:r w:rsidR="00D87971" w:rsidRPr="00D87971">
        <w:rPr>
          <w:rFonts w:ascii="Arial" w:hAnsi="Arial" w:cs="Arial"/>
          <w:sz w:val="24"/>
          <w:szCs w:val="24"/>
        </w:rPr>
        <w:t> 15years,governments </w:t>
      </w:r>
      <w:hyperlink r:id="rId60" w:tgtFrame="_blank" w:tooltip="ter, tomar, convidar..." w:history="1">
        <w:r w:rsidR="00D87971" w:rsidRPr="00D87971">
          <w:rPr>
            <w:rStyle w:val="Hyperlink"/>
            <w:rFonts w:ascii="Arial" w:hAnsi="Arial" w:cs="Arial"/>
            <w:color w:val="auto"/>
            <w:sz w:val="24"/>
            <w:szCs w:val="24"/>
            <w:u w:val="none"/>
          </w:rPr>
          <w:t>have</w:t>
        </w:r>
      </w:hyperlink>
      <w:r w:rsidR="00D87971" w:rsidRPr="00D87971">
        <w:rPr>
          <w:rFonts w:ascii="Arial" w:hAnsi="Arial" w:cs="Arial"/>
          <w:sz w:val="24"/>
          <w:szCs w:val="24"/>
        </w:rPr>
        <w:t> </w:t>
      </w:r>
      <w:hyperlink r:id="rId61" w:tgtFrame="_blank" w:tooltip="particípio passado de " w:history="1">
        <w:r w:rsidR="00D87971" w:rsidRPr="00D87971">
          <w:rPr>
            <w:rStyle w:val="Hyperlink"/>
            <w:rFonts w:ascii="Arial" w:hAnsi="Arial" w:cs="Arial"/>
            <w:color w:val="auto"/>
            <w:sz w:val="24"/>
            <w:szCs w:val="24"/>
            <w:u w:val="none"/>
          </w:rPr>
          <w:t>been</w:t>
        </w:r>
      </w:hyperlink>
      <w:r w:rsidR="00D87971" w:rsidRPr="00D87971">
        <w:rPr>
          <w:rFonts w:ascii="Arial" w:hAnsi="Arial" w:cs="Arial"/>
          <w:sz w:val="24"/>
          <w:szCs w:val="24"/>
        </w:rPr>
        <w:t> having </w:t>
      </w:r>
      <w:hyperlink r:id="rId62" w:tgtFrame="_blank" w:tooltip="dificuldade" w:history="1">
        <w:r w:rsidR="00D87971" w:rsidRPr="00D87971">
          <w:rPr>
            <w:rStyle w:val="Hyperlink"/>
            <w:rFonts w:ascii="Arial" w:hAnsi="Arial" w:cs="Arial"/>
            <w:color w:val="auto"/>
            <w:sz w:val="24"/>
            <w:szCs w:val="24"/>
            <w:u w:val="none"/>
          </w:rPr>
          <w:t>difficulty</w:t>
        </w:r>
      </w:hyperlink>
      <w:r w:rsidR="00D87971" w:rsidRPr="00D87971">
        <w:rPr>
          <w:rFonts w:ascii="Arial" w:hAnsi="Arial" w:cs="Arial"/>
          <w:sz w:val="24"/>
          <w:szCs w:val="24"/>
        </w:rPr>
        <w:t> affirming </w:t>
      </w:r>
      <w:hyperlink r:id="rId63" w:tgtFrame="_blank" w:tooltip="os, o, a, o, a, os, as" w:history="1">
        <w:r w:rsidR="00D87971" w:rsidRPr="00D87971">
          <w:rPr>
            <w:rStyle w:val="Hyperlink"/>
            <w:rFonts w:ascii="Arial" w:hAnsi="Arial" w:cs="Arial"/>
            <w:color w:val="auto"/>
            <w:sz w:val="24"/>
            <w:szCs w:val="24"/>
            <w:u w:val="none"/>
          </w:rPr>
          <w:t>the</w:t>
        </w:r>
      </w:hyperlink>
      <w:r w:rsidR="00D87971" w:rsidRPr="00D87971">
        <w:rPr>
          <w:rFonts w:ascii="Arial" w:hAnsi="Arial" w:cs="Arial"/>
          <w:sz w:val="24"/>
          <w:szCs w:val="24"/>
        </w:rPr>
        <w:t> </w:t>
      </w:r>
      <w:hyperlink r:id="rId64" w:tgtFrame="_blank" w:tooltip="direito, bem, à direita..." w:history="1">
        <w:r w:rsidR="00D87971" w:rsidRPr="00D87971">
          <w:rPr>
            <w:rStyle w:val="Hyperlink"/>
            <w:rFonts w:ascii="Arial" w:hAnsi="Arial" w:cs="Arial"/>
            <w:color w:val="auto"/>
            <w:sz w:val="24"/>
            <w:szCs w:val="24"/>
            <w:u w:val="none"/>
          </w:rPr>
          <w:t>right</w:t>
        </w:r>
      </w:hyperlink>
      <w:r w:rsidR="00D87971" w:rsidRPr="00D87971">
        <w:rPr>
          <w:rFonts w:ascii="Arial" w:hAnsi="Arial" w:cs="Arial"/>
          <w:sz w:val="24"/>
          <w:szCs w:val="24"/>
        </w:rPr>
        <w:t> </w:t>
      </w:r>
      <w:hyperlink r:id="rId65" w:tgtFrame="_blank" w:tooltip="para, a, para, usado com um verbo para formar o infinitivo" w:history="1">
        <w:r w:rsidR="00D87971" w:rsidRPr="00D87971">
          <w:rPr>
            <w:rStyle w:val="Hyperlink"/>
            <w:rFonts w:ascii="Arial" w:hAnsi="Arial" w:cs="Arial"/>
            <w:color w:val="auto"/>
            <w:sz w:val="24"/>
            <w:szCs w:val="24"/>
            <w:u w:val="none"/>
          </w:rPr>
          <w:t>to</w:t>
        </w:r>
      </w:hyperlink>
      <w:r w:rsidR="00D87971" w:rsidRPr="00D87971">
        <w:rPr>
          <w:rFonts w:ascii="Arial" w:hAnsi="Arial" w:cs="Arial"/>
          <w:sz w:val="24"/>
          <w:szCs w:val="24"/>
        </w:rPr>
        <w:t> </w:t>
      </w:r>
      <w:hyperlink r:id="rId66" w:tgtFrame="_blank" w:tooltip="habitação, moradia" w:history="1">
        <w:r w:rsidR="00D87971" w:rsidRPr="00D87971">
          <w:rPr>
            <w:rStyle w:val="Hyperlink"/>
            <w:rFonts w:ascii="Arial" w:hAnsi="Arial" w:cs="Arial"/>
            <w:color w:val="auto"/>
            <w:sz w:val="24"/>
            <w:szCs w:val="24"/>
            <w:u w:val="none"/>
          </w:rPr>
          <w:t>housing</w:t>
        </w:r>
      </w:hyperlink>
      <w:r w:rsidR="00D87971" w:rsidRPr="00D87971">
        <w:rPr>
          <w:rFonts w:ascii="Arial" w:hAnsi="Arial" w:cs="Arial"/>
          <w:sz w:val="24"/>
          <w:szCs w:val="24"/>
        </w:rPr>
        <w:t> </w:t>
      </w:r>
      <w:hyperlink r:id="rId67" w:tgtFrame="_blank" w:tooltip="por, por, de, até, antes de..." w:history="1">
        <w:r w:rsidR="00D87971" w:rsidRPr="00D87971">
          <w:rPr>
            <w:rStyle w:val="Hyperlink"/>
            <w:rFonts w:ascii="Arial" w:hAnsi="Arial" w:cs="Arial"/>
            <w:color w:val="auto"/>
            <w:sz w:val="24"/>
            <w:szCs w:val="24"/>
            <w:u w:val="none"/>
          </w:rPr>
          <w:t>by</w:t>
        </w:r>
      </w:hyperlink>
      <w:r w:rsidR="00D87971" w:rsidRPr="00D87971">
        <w:rPr>
          <w:rFonts w:ascii="Arial" w:hAnsi="Arial" w:cs="Arial"/>
          <w:sz w:val="24"/>
          <w:szCs w:val="24"/>
        </w:rPr>
        <w:t> </w:t>
      </w:r>
      <w:hyperlink r:id="rId68" w:tgtFrame="_blank" w:tooltip="vários, diversos" w:history="1">
        <w:r w:rsidR="00D87971" w:rsidRPr="00D87971">
          <w:rPr>
            <w:rStyle w:val="Hyperlink"/>
            <w:rFonts w:ascii="Arial" w:hAnsi="Arial" w:cs="Arial"/>
            <w:color w:val="auto"/>
            <w:sz w:val="24"/>
            <w:szCs w:val="24"/>
            <w:u w:val="none"/>
          </w:rPr>
          <w:t>various</w:t>
        </w:r>
      </w:hyperlink>
      <w:r w:rsidR="00A41064">
        <w:rPr>
          <w:rFonts w:ascii="Arial" w:hAnsi="Arial" w:cs="Arial"/>
          <w:sz w:val="24"/>
          <w:szCs w:val="24"/>
        </w:rPr>
        <w:t xml:space="preserve"> aspects </w:t>
      </w:r>
      <w:proofErr w:type="spellStart"/>
      <w:r w:rsidR="00D87971" w:rsidRPr="00D87971">
        <w:rPr>
          <w:rFonts w:ascii="Arial" w:hAnsi="Arial" w:cs="Arial"/>
          <w:sz w:val="24"/>
          <w:szCs w:val="24"/>
        </w:rPr>
        <w:t>presented</w:t>
      </w:r>
      <w:proofErr w:type="spellEnd"/>
      <w:r w:rsidR="00D87971" w:rsidRPr="00D87971">
        <w:rPr>
          <w:rFonts w:ascii="Arial" w:hAnsi="Arial" w:cs="Arial"/>
          <w:sz w:val="24"/>
          <w:szCs w:val="24"/>
        </w:rPr>
        <w:t> </w:t>
      </w:r>
      <w:hyperlink r:id="rId69" w:tgtFrame="_blank" w:tooltip="em, de, dentro..." w:history="1">
        <w:r w:rsidR="00D87971" w:rsidRPr="00D87971">
          <w:rPr>
            <w:rStyle w:val="Hyperlink"/>
            <w:rFonts w:ascii="Arial" w:hAnsi="Arial" w:cs="Arial"/>
            <w:color w:val="auto"/>
            <w:sz w:val="24"/>
            <w:szCs w:val="24"/>
            <w:u w:val="none"/>
          </w:rPr>
          <w:t>in</w:t>
        </w:r>
      </w:hyperlink>
      <w:r w:rsidR="00D87971" w:rsidRPr="00D87971">
        <w:rPr>
          <w:rFonts w:ascii="Arial" w:hAnsi="Arial" w:cs="Arial"/>
          <w:sz w:val="24"/>
          <w:szCs w:val="24"/>
        </w:rPr>
        <w:t> </w:t>
      </w:r>
      <w:proofErr w:type="spellStart"/>
      <w:r w:rsidR="003D6F25">
        <w:fldChar w:fldCharType="begin"/>
      </w:r>
      <w:r w:rsidR="003D6F25">
        <w:instrText xml:space="preserve"> HYPERLINK "https://dictionary.cambridge.org/pt/dicionario/ingles-portugues/this" \t "_blank" \o "assim, isso, isto, este, esta, esse, esta" </w:instrText>
      </w:r>
      <w:r w:rsidR="003D6F25">
        <w:fldChar w:fldCharType="separate"/>
      </w:r>
      <w:r w:rsidR="00D87971" w:rsidRPr="00D87971">
        <w:rPr>
          <w:rStyle w:val="Hyperlink"/>
          <w:rFonts w:ascii="Arial" w:hAnsi="Arial" w:cs="Arial"/>
          <w:color w:val="auto"/>
          <w:sz w:val="24"/>
          <w:szCs w:val="24"/>
          <w:u w:val="none"/>
        </w:rPr>
        <w:t>this</w:t>
      </w:r>
      <w:proofErr w:type="spellEnd"/>
      <w:r w:rsidR="003D6F25">
        <w:rPr>
          <w:rStyle w:val="Hyperlink"/>
          <w:rFonts w:ascii="Arial" w:hAnsi="Arial" w:cs="Arial"/>
          <w:color w:val="auto"/>
          <w:sz w:val="24"/>
          <w:szCs w:val="24"/>
          <w:u w:val="none"/>
        </w:rPr>
        <w:fldChar w:fldCharType="end"/>
      </w:r>
      <w:r w:rsidR="00D87971" w:rsidRPr="00D87971">
        <w:rPr>
          <w:rFonts w:ascii="Arial" w:hAnsi="Arial" w:cs="Arial"/>
          <w:sz w:val="24"/>
          <w:szCs w:val="24"/>
        </w:rPr>
        <w:t> </w:t>
      </w:r>
      <w:proofErr w:type="spellStart"/>
      <w:r w:rsidR="003D6F25">
        <w:fldChar w:fldCharType="begin"/>
      </w:r>
      <w:r w:rsidR="003D6F25">
        <w:instrText xml:space="preserve"> HYPERLINK "https://dictionary.cambridge.org/pt/dicionario/ingles-portugues/work" \t "_blank" \o "trabalho, trabalhar, obra..." </w:instrText>
      </w:r>
      <w:r w:rsidR="003D6F25">
        <w:fldChar w:fldCharType="separate"/>
      </w:r>
      <w:r w:rsidR="00D87971" w:rsidRPr="00D87971">
        <w:rPr>
          <w:rStyle w:val="Hyperlink"/>
          <w:rFonts w:ascii="Arial" w:hAnsi="Arial" w:cs="Arial"/>
          <w:color w:val="auto"/>
          <w:sz w:val="24"/>
          <w:szCs w:val="24"/>
          <w:u w:val="none"/>
        </w:rPr>
        <w:t>work</w:t>
      </w:r>
      <w:proofErr w:type="spellEnd"/>
      <w:r w:rsidR="003D6F25">
        <w:rPr>
          <w:rStyle w:val="Hyperlink"/>
          <w:rFonts w:ascii="Arial" w:hAnsi="Arial" w:cs="Arial"/>
          <w:color w:val="auto"/>
          <w:sz w:val="24"/>
          <w:szCs w:val="24"/>
          <w:u w:val="none"/>
        </w:rPr>
        <w:fldChar w:fldCharType="end"/>
      </w:r>
      <w:r w:rsidR="00D87971" w:rsidRPr="00D87971">
        <w:rPr>
          <w:rFonts w:ascii="Arial" w:hAnsi="Arial" w:cs="Arial"/>
          <w:sz w:val="24"/>
          <w:szCs w:val="24"/>
        </w:rPr>
        <w:t>.</w:t>
      </w:r>
      <w:r w:rsidR="00D87971">
        <w:rPr>
          <w:rFonts w:ascii="Arial" w:hAnsi="Arial" w:cs="Arial"/>
          <w:sz w:val="24"/>
          <w:szCs w:val="24"/>
        </w:rPr>
        <w:t xml:space="preserve"> </w:t>
      </w:r>
      <w:proofErr w:type="spellStart"/>
      <w:r w:rsidR="00A41064">
        <w:rPr>
          <w:rFonts w:ascii="Arial" w:hAnsi="Arial" w:cs="Arial"/>
          <w:sz w:val="24"/>
          <w:szCs w:val="24"/>
        </w:rPr>
        <w:t>T</w:t>
      </w:r>
      <w:r w:rsidR="00D87971" w:rsidRPr="00D87971">
        <w:rPr>
          <w:rFonts w:ascii="Arial" w:hAnsi="Arial" w:cs="Arial"/>
          <w:sz w:val="24"/>
          <w:szCs w:val="24"/>
        </w:rPr>
        <w:t>hus</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the</w:t>
      </w:r>
      <w:proofErr w:type="spellEnd"/>
      <w:r w:rsidR="00D87971" w:rsidRPr="00D87971">
        <w:rPr>
          <w:rFonts w:ascii="Arial" w:hAnsi="Arial" w:cs="Arial"/>
          <w:sz w:val="24"/>
          <w:szCs w:val="24"/>
        </w:rPr>
        <w:t xml:space="preserve"> general </w:t>
      </w:r>
      <w:proofErr w:type="spellStart"/>
      <w:r w:rsidR="00D87971" w:rsidRPr="00D87971">
        <w:rPr>
          <w:rFonts w:ascii="Arial" w:hAnsi="Arial" w:cs="Arial"/>
          <w:sz w:val="24"/>
          <w:szCs w:val="24"/>
        </w:rPr>
        <w:t>objective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of</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this</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research</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is</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to</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analyze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the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challenges</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faced</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by</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federative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entities</w:t>
      </w:r>
      <w:proofErr w:type="spellEnd"/>
      <w:r w:rsidR="00D87971" w:rsidRPr="00D87971">
        <w:rPr>
          <w:rFonts w:ascii="Arial" w:hAnsi="Arial" w:cs="Arial"/>
          <w:sz w:val="24"/>
          <w:szCs w:val="24"/>
        </w:rPr>
        <w:t xml:space="preserve"> in </w:t>
      </w:r>
      <w:proofErr w:type="spellStart"/>
      <w:r w:rsidR="00D87971" w:rsidRPr="00D87971">
        <w:rPr>
          <w:rFonts w:ascii="Arial" w:hAnsi="Arial" w:cs="Arial"/>
          <w:sz w:val="24"/>
          <w:szCs w:val="24"/>
        </w:rPr>
        <w:t>the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search</w:t>
      </w:r>
      <w:proofErr w:type="spellEnd"/>
      <w:r w:rsidR="00D87971" w:rsidRPr="00D87971">
        <w:rPr>
          <w:rFonts w:ascii="Arial" w:hAnsi="Arial" w:cs="Arial"/>
          <w:sz w:val="24"/>
          <w:szCs w:val="24"/>
        </w:rPr>
        <w:t xml:space="preserve"> for </w:t>
      </w:r>
      <w:proofErr w:type="spellStart"/>
      <w:r w:rsidR="00D87971" w:rsidRPr="00D87971">
        <w:rPr>
          <w:rFonts w:ascii="Arial" w:hAnsi="Arial" w:cs="Arial"/>
          <w:sz w:val="24"/>
          <w:szCs w:val="24"/>
        </w:rPr>
        <w:t>the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affirmation</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of</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the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right</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to</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housing</w:t>
      </w:r>
      <w:proofErr w:type="spellEnd"/>
      <w:r w:rsidR="00D87971" w:rsidRPr="00D87971">
        <w:rPr>
          <w:rFonts w:ascii="Arial" w:hAnsi="Arial" w:cs="Arial"/>
          <w:sz w:val="24"/>
          <w:szCs w:val="24"/>
        </w:rPr>
        <w:t>.</w:t>
      </w:r>
      <w:r w:rsidR="00D87971" w:rsidRPr="00D87971">
        <w:t xml:space="preserve"> </w:t>
      </w:r>
      <w:r w:rsidR="00A41064">
        <w:rPr>
          <w:rFonts w:ascii="Arial" w:hAnsi="Arial" w:cs="Arial"/>
          <w:sz w:val="24"/>
          <w:szCs w:val="24"/>
        </w:rPr>
        <w:t>T</w:t>
      </w:r>
      <w:r w:rsidR="00D87971" w:rsidRPr="00D87971">
        <w:rPr>
          <w:rFonts w:ascii="Arial" w:hAnsi="Arial" w:cs="Arial"/>
          <w:sz w:val="24"/>
          <w:szCs w:val="24"/>
        </w:rPr>
        <w:t xml:space="preserve">he </w:t>
      </w:r>
      <w:proofErr w:type="spellStart"/>
      <w:r w:rsidR="00D87971" w:rsidRPr="00D87971">
        <w:rPr>
          <w:rFonts w:ascii="Arial" w:hAnsi="Arial" w:cs="Arial"/>
          <w:sz w:val="24"/>
          <w:szCs w:val="24"/>
        </w:rPr>
        <w:t>work</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is</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willing</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to</w:t>
      </w:r>
      <w:proofErr w:type="spellEnd"/>
      <w:r w:rsidR="00D87971" w:rsidRPr="00D87971">
        <w:rPr>
          <w:rFonts w:ascii="Arial" w:hAnsi="Arial" w:cs="Arial"/>
          <w:sz w:val="24"/>
          <w:szCs w:val="24"/>
        </w:rPr>
        <w:t xml:space="preserve"> show </w:t>
      </w:r>
      <w:proofErr w:type="spellStart"/>
      <w:r w:rsidR="00D87971" w:rsidRPr="00D87971">
        <w:rPr>
          <w:rFonts w:ascii="Arial" w:hAnsi="Arial" w:cs="Arial"/>
          <w:sz w:val="24"/>
          <w:szCs w:val="24"/>
        </w:rPr>
        <w:t>the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criteria</w:t>
      </w:r>
      <w:proofErr w:type="spellEnd"/>
      <w:r w:rsidR="00D87971" w:rsidRPr="00D87971">
        <w:rPr>
          <w:rFonts w:ascii="Arial" w:hAnsi="Arial" w:cs="Arial"/>
          <w:sz w:val="24"/>
          <w:szCs w:val="24"/>
        </w:rPr>
        <w:t xml:space="preserve"> for </w:t>
      </w:r>
      <w:proofErr w:type="spellStart"/>
      <w:r w:rsidR="00D87971" w:rsidRPr="00D87971">
        <w:rPr>
          <w:rFonts w:ascii="Arial" w:hAnsi="Arial" w:cs="Arial"/>
          <w:sz w:val="24"/>
          <w:szCs w:val="24"/>
        </w:rPr>
        <w:t>hiring</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the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housing</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program</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my</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house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my</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life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created</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by</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the</w:t>
      </w:r>
      <w:proofErr w:type="spellEnd"/>
      <w:r w:rsidR="00D87971" w:rsidRPr="00D87971">
        <w:rPr>
          <w:rFonts w:ascii="Arial" w:hAnsi="Arial" w:cs="Arial"/>
          <w:sz w:val="24"/>
          <w:szCs w:val="24"/>
        </w:rPr>
        <w:t xml:space="preserve"> federal </w:t>
      </w:r>
      <w:proofErr w:type="spellStart"/>
      <w:r w:rsidR="00D87971" w:rsidRPr="00D87971">
        <w:rPr>
          <w:rFonts w:ascii="Arial" w:hAnsi="Arial" w:cs="Arial"/>
          <w:sz w:val="24"/>
          <w:szCs w:val="24"/>
        </w:rPr>
        <w:t>government</w:t>
      </w:r>
      <w:proofErr w:type="spellEnd"/>
      <w:r w:rsidR="00D87971" w:rsidRPr="00D87971">
        <w:rPr>
          <w:rFonts w:ascii="Arial" w:hAnsi="Arial" w:cs="Arial"/>
          <w:sz w:val="24"/>
          <w:szCs w:val="24"/>
        </w:rPr>
        <w:t xml:space="preserve"> in </w:t>
      </w:r>
      <w:proofErr w:type="spellStart"/>
      <w:r w:rsidR="00D87971" w:rsidRPr="00D87971">
        <w:rPr>
          <w:rFonts w:ascii="Arial" w:hAnsi="Arial" w:cs="Arial"/>
          <w:sz w:val="24"/>
          <w:szCs w:val="24"/>
        </w:rPr>
        <w:t>the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objective</w:t>
      </w:r>
      <w:proofErr w:type="spellEnd"/>
      <w:r w:rsidR="00D87971">
        <w:rPr>
          <w:rFonts w:ascii="Arial" w:hAnsi="Arial" w:cs="Arial"/>
          <w:sz w:val="24"/>
          <w:szCs w:val="24"/>
        </w:rPr>
        <w:t xml:space="preserve"> </w:t>
      </w:r>
      <w:proofErr w:type="spellStart"/>
      <w:r w:rsidR="00D87971" w:rsidRPr="00D87971">
        <w:rPr>
          <w:rFonts w:ascii="Arial" w:hAnsi="Arial" w:cs="Arial"/>
          <w:sz w:val="24"/>
          <w:szCs w:val="24"/>
        </w:rPr>
        <w:t>of</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reaching</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the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target</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audience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of</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the</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program</w:t>
      </w:r>
      <w:proofErr w:type="spellEnd"/>
      <w:r w:rsidR="00D87971" w:rsidRPr="00D87971">
        <w:rPr>
          <w:rFonts w:ascii="Arial" w:hAnsi="Arial" w:cs="Arial"/>
          <w:sz w:val="24"/>
          <w:szCs w:val="24"/>
        </w:rPr>
        <w:t>.</w:t>
      </w:r>
      <w:r w:rsidR="00D87971">
        <w:rPr>
          <w:rFonts w:ascii="Arial" w:hAnsi="Arial" w:cs="Arial"/>
          <w:sz w:val="24"/>
          <w:szCs w:val="24"/>
        </w:rPr>
        <w:t xml:space="preserve"> </w:t>
      </w:r>
      <w:r w:rsidR="00A41064">
        <w:rPr>
          <w:rFonts w:ascii="Arial" w:hAnsi="Arial" w:cs="Arial"/>
          <w:sz w:val="24"/>
          <w:szCs w:val="24"/>
        </w:rPr>
        <w:t>F</w:t>
      </w:r>
      <w:r w:rsidR="00D87971" w:rsidRPr="00D87971">
        <w:rPr>
          <w:rFonts w:ascii="Arial" w:hAnsi="Arial" w:cs="Arial"/>
          <w:sz w:val="24"/>
          <w:szCs w:val="24"/>
        </w:rPr>
        <w:t xml:space="preserve">or </w:t>
      </w:r>
      <w:proofErr w:type="spellStart"/>
      <w:r w:rsidR="00D87971" w:rsidRPr="00D87971">
        <w:rPr>
          <w:rFonts w:ascii="Arial" w:hAnsi="Arial" w:cs="Arial"/>
          <w:sz w:val="24"/>
          <w:szCs w:val="24"/>
        </w:rPr>
        <w:t>this</w:t>
      </w:r>
      <w:proofErr w:type="spellEnd"/>
      <w:r w:rsidR="00D87971" w:rsidRPr="00D87971">
        <w:rPr>
          <w:rFonts w:ascii="Arial" w:hAnsi="Arial" w:cs="Arial"/>
          <w:sz w:val="24"/>
          <w:szCs w:val="24"/>
        </w:rPr>
        <w:t xml:space="preserve">, a </w:t>
      </w:r>
      <w:proofErr w:type="spellStart"/>
      <w:r w:rsidR="00D87971" w:rsidRPr="00D87971">
        <w:rPr>
          <w:rFonts w:ascii="Arial" w:hAnsi="Arial" w:cs="Arial"/>
          <w:sz w:val="24"/>
          <w:szCs w:val="24"/>
        </w:rPr>
        <w:t>bibliographic</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research</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was</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conducted</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based</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on</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literary</w:t>
      </w:r>
      <w:proofErr w:type="spellEnd"/>
      <w:r w:rsidR="00D87971" w:rsidRPr="00D87971">
        <w:rPr>
          <w:rFonts w:ascii="Arial" w:hAnsi="Arial" w:cs="Arial"/>
          <w:sz w:val="24"/>
          <w:szCs w:val="24"/>
        </w:rPr>
        <w:t xml:space="preserve"> </w:t>
      </w:r>
      <w:proofErr w:type="spellStart"/>
      <w:r w:rsidR="00D87971" w:rsidRPr="00D87971">
        <w:rPr>
          <w:rFonts w:ascii="Arial" w:hAnsi="Arial" w:cs="Arial"/>
          <w:sz w:val="24"/>
          <w:szCs w:val="24"/>
        </w:rPr>
        <w:t>survey</w:t>
      </w:r>
      <w:proofErr w:type="spellEnd"/>
      <w:r w:rsidR="00D87971" w:rsidRPr="00D87971">
        <w:rPr>
          <w:rFonts w:ascii="Arial" w:hAnsi="Arial" w:cs="Arial"/>
          <w:sz w:val="24"/>
          <w:szCs w:val="24"/>
        </w:rPr>
        <w:t>.</w:t>
      </w:r>
      <w:r w:rsidR="00D87971">
        <w:rPr>
          <w:rFonts w:ascii="Arial" w:hAnsi="Arial" w:cs="Arial"/>
          <w:sz w:val="24"/>
          <w:szCs w:val="24"/>
        </w:rPr>
        <w:t xml:space="preserve"> </w:t>
      </w:r>
      <w:proofErr w:type="spellStart"/>
      <w:r w:rsidR="00A41064">
        <w:rPr>
          <w:rFonts w:ascii="Arial" w:hAnsi="Arial" w:cs="Arial"/>
          <w:sz w:val="24"/>
          <w:szCs w:val="24"/>
        </w:rPr>
        <w:t>T</w:t>
      </w:r>
      <w:r w:rsidR="00A41064" w:rsidRPr="00A41064">
        <w:rPr>
          <w:rFonts w:ascii="Arial" w:hAnsi="Arial" w:cs="Arial"/>
          <w:sz w:val="24"/>
          <w:szCs w:val="24"/>
        </w:rPr>
        <w:t>here</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is</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an</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even</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greater</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need</w:t>
      </w:r>
      <w:proofErr w:type="spellEnd"/>
      <w:r w:rsidR="00A41064" w:rsidRPr="00A41064">
        <w:rPr>
          <w:rFonts w:ascii="Arial" w:hAnsi="Arial" w:cs="Arial"/>
          <w:sz w:val="24"/>
          <w:szCs w:val="24"/>
        </w:rPr>
        <w:t xml:space="preserve"> for </w:t>
      </w:r>
      <w:proofErr w:type="spellStart"/>
      <w:r w:rsidR="00A41064" w:rsidRPr="00A41064">
        <w:rPr>
          <w:rFonts w:ascii="Arial" w:hAnsi="Arial" w:cs="Arial"/>
          <w:sz w:val="24"/>
          <w:szCs w:val="24"/>
        </w:rPr>
        <w:t>the</w:t>
      </w:r>
      <w:proofErr w:type="spellEnd"/>
      <w:r w:rsidR="00A41064" w:rsidRPr="00A41064">
        <w:rPr>
          <w:rFonts w:ascii="Arial" w:hAnsi="Arial" w:cs="Arial"/>
          <w:sz w:val="24"/>
          <w:szCs w:val="24"/>
        </w:rPr>
        <w:t xml:space="preserve"> incentive </w:t>
      </w:r>
      <w:proofErr w:type="spellStart"/>
      <w:r w:rsidR="00A41064" w:rsidRPr="00A41064">
        <w:rPr>
          <w:rFonts w:ascii="Arial" w:hAnsi="Arial" w:cs="Arial"/>
          <w:sz w:val="24"/>
          <w:szCs w:val="24"/>
        </w:rPr>
        <w:t>of</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these</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programs</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being</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through</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structural</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investments</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such</w:t>
      </w:r>
      <w:proofErr w:type="spellEnd"/>
      <w:r w:rsidR="00A41064" w:rsidRPr="00A41064">
        <w:rPr>
          <w:rFonts w:ascii="Arial" w:hAnsi="Arial" w:cs="Arial"/>
          <w:sz w:val="24"/>
          <w:szCs w:val="24"/>
        </w:rPr>
        <w:t xml:space="preserve"> as </w:t>
      </w:r>
      <w:proofErr w:type="spellStart"/>
      <w:r w:rsidR="00A41064" w:rsidRPr="00A41064">
        <w:rPr>
          <w:rFonts w:ascii="Arial" w:hAnsi="Arial" w:cs="Arial"/>
          <w:sz w:val="24"/>
          <w:szCs w:val="24"/>
        </w:rPr>
        <w:t>planned</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cities</w:t>
      </w:r>
      <w:proofErr w:type="spellEnd"/>
      <w:r w:rsidR="00A41064" w:rsidRPr="00A41064">
        <w:rPr>
          <w:rFonts w:ascii="Arial" w:hAnsi="Arial" w:cs="Arial"/>
          <w:sz w:val="24"/>
          <w:szCs w:val="24"/>
        </w:rPr>
        <w:t xml:space="preserve">, for </w:t>
      </w:r>
      <w:proofErr w:type="spellStart"/>
      <w:r w:rsidR="00A41064" w:rsidRPr="00A41064">
        <w:rPr>
          <w:rFonts w:ascii="Arial" w:hAnsi="Arial" w:cs="Arial"/>
          <w:sz w:val="24"/>
          <w:szCs w:val="24"/>
        </w:rPr>
        <w:t>example</w:t>
      </w:r>
      <w:proofErr w:type="spellEnd"/>
      <w:r w:rsidR="00A41064" w:rsidRPr="00A41064">
        <w:rPr>
          <w:rFonts w:ascii="Arial" w:hAnsi="Arial" w:cs="Arial"/>
          <w:sz w:val="24"/>
          <w:szCs w:val="24"/>
        </w:rPr>
        <w:t>,</w:t>
      </w:r>
      <w:r w:rsidR="00A41064">
        <w:rPr>
          <w:rFonts w:ascii="Arial" w:hAnsi="Arial" w:cs="Arial"/>
          <w:sz w:val="24"/>
          <w:szCs w:val="24"/>
        </w:rPr>
        <w:t xml:space="preserve"> </w:t>
      </w:r>
      <w:proofErr w:type="spellStart"/>
      <w:r w:rsidR="00A41064" w:rsidRPr="00A41064">
        <w:rPr>
          <w:rFonts w:ascii="Arial" w:hAnsi="Arial" w:cs="Arial"/>
          <w:sz w:val="24"/>
          <w:szCs w:val="24"/>
        </w:rPr>
        <w:t>and</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even</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with</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expropriation</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of</w:t>
      </w:r>
      <w:proofErr w:type="spellEnd"/>
      <w:r w:rsidR="00A41064" w:rsidRPr="00A41064">
        <w:rPr>
          <w:rFonts w:ascii="Arial" w:hAnsi="Arial" w:cs="Arial"/>
          <w:sz w:val="24"/>
          <w:szCs w:val="24"/>
        </w:rPr>
        <w:t xml:space="preserve"> homes </w:t>
      </w:r>
      <w:proofErr w:type="spellStart"/>
      <w:r w:rsidR="00A41064" w:rsidRPr="00A41064">
        <w:rPr>
          <w:rFonts w:ascii="Arial" w:hAnsi="Arial" w:cs="Arial"/>
          <w:sz w:val="24"/>
          <w:szCs w:val="24"/>
        </w:rPr>
        <w:t>of</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places</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at</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risk</w:t>
      </w:r>
      <w:proofErr w:type="spellEnd"/>
      <w:r w:rsidR="00A41064" w:rsidRPr="00A41064">
        <w:rPr>
          <w:rFonts w:ascii="Arial" w:hAnsi="Arial" w:cs="Arial"/>
          <w:sz w:val="24"/>
          <w:szCs w:val="24"/>
        </w:rPr>
        <w:t xml:space="preserve"> for </w:t>
      </w:r>
      <w:proofErr w:type="spellStart"/>
      <w:r w:rsidR="00A41064" w:rsidRPr="00A41064">
        <w:rPr>
          <w:rFonts w:ascii="Arial" w:hAnsi="Arial" w:cs="Arial"/>
          <w:sz w:val="24"/>
          <w:szCs w:val="24"/>
        </w:rPr>
        <w:t>better</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readjustment</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and</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creation</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of</w:t>
      </w:r>
      <w:proofErr w:type="spellEnd"/>
      <w:r w:rsidR="00A41064" w:rsidRPr="00A41064">
        <w:rPr>
          <w:rFonts w:ascii="Arial" w:hAnsi="Arial" w:cs="Arial"/>
          <w:sz w:val="24"/>
          <w:szCs w:val="24"/>
        </w:rPr>
        <w:t xml:space="preserve"> vertical </w:t>
      </w:r>
      <w:proofErr w:type="spellStart"/>
      <w:r w:rsidR="00A41064" w:rsidRPr="00A41064">
        <w:rPr>
          <w:rFonts w:ascii="Arial" w:hAnsi="Arial" w:cs="Arial"/>
          <w:sz w:val="24"/>
          <w:szCs w:val="24"/>
        </w:rPr>
        <w:t>condominiums</w:t>
      </w:r>
      <w:proofErr w:type="spellEnd"/>
      <w:r w:rsidR="00A41064" w:rsidRPr="00A41064">
        <w:rPr>
          <w:rFonts w:ascii="Arial" w:hAnsi="Arial" w:cs="Arial"/>
          <w:sz w:val="24"/>
          <w:szCs w:val="24"/>
        </w:rPr>
        <w:t xml:space="preserve"> in </w:t>
      </w:r>
      <w:proofErr w:type="spellStart"/>
      <w:r w:rsidR="00A41064" w:rsidRPr="00A41064">
        <w:rPr>
          <w:rFonts w:ascii="Arial" w:hAnsi="Arial" w:cs="Arial"/>
          <w:sz w:val="24"/>
          <w:szCs w:val="24"/>
        </w:rPr>
        <w:t>the</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region</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thus</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supplying</w:t>
      </w:r>
      <w:proofErr w:type="spellEnd"/>
      <w:r w:rsidR="00A41064">
        <w:rPr>
          <w:rFonts w:ascii="Arial" w:hAnsi="Arial" w:cs="Arial"/>
          <w:sz w:val="24"/>
          <w:szCs w:val="24"/>
        </w:rPr>
        <w:t xml:space="preserve">, </w:t>
      </w:r>
      <w:proofErr w:type="spellStart"/>
      <w:r w:rsidR="00A41064" w:rsidRPr="00A41064">
        <w:rPr>
          <w:rFonts w:ascii="Arial" w:hAnsi="Arial" w:cs="Arial"/>
          <w:sz w:val="24"/>
          <w:szCs w:val="24"/>
        </w:rPr>
        <w:t>and</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even</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with</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expropriation</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of</w:t>
      </w:r>
      <w:proofErr w:type="spellEnd"/>
      <w:r w:rsidR="00A41064" w:rsidRPr="00A41064">
        <w:rPr>
          <w:rFonts w:ascii="Arial" w:hAnsi="Arial" w:cs="Arial"/>
          <w:sz w:val="24"/>
          <w:szCs w:val="24"/>
        </w:rPr>
        <w:t xml:space="preserve"> homes </w:t>
      </w:r>
      <w:proofErr w:type="spellStart"/>
      <w:r w:rsidR="00A41064" w:rsidRPr="00A41064">
        <w:rPr>
          <w:rFonts w:ascii="Arial" w:hAnsi="Arial" w:cs="Arial"/>
          <w:sz w:val="24"/>
          <w:szCs w:val="24"/>
        </w:rPr>
        <w:t>of</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places</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at</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risk</w:t>
      </w:r>
      <w:proofErr w:type="spellEnd"/>
      <w:r w:rsidR="00A41064" w:rsidRPr="00A41064">
        <w:rPr>
          <w:rFonts w:ascii="Arial" w:hAnsi="Arial" w:cs="Arial"/>
          <w:sz w:val="24"/>
          <w:szCs w:val="24"/>
        </w:rPr>
        <w:t xml:space="preserve"> for </w:t>
      </w:r>
      <w:proofErr w:type="spellStart"/>
      <w:r w:rsidR="00A41064" w:rsidRPr="00A41064">
        <w:rPr>
          <w:rFonts w:ascii="Arial" w:hAnsi="Arial" w:cs="Arial"/>
          <w:sz w:val="24"/>
          <w:szCs w:val="24"/>
        </w:rPr>
        <w:t>better</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readjustment</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and</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creation</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of</w:t>
      </w:r>
      <w:proofErr w:type="spellEnd"/>
      <w:r w:rsidR="00A41064" w:rsidRPr="00A41064">
        <w:rPr>
          <w:rFonts w:ascii="Arial" w:hAnsi="Arial" w:cs="Arial"/>
          <w:sz w:val="24"/>
          <w:szCs w:val="24"/>
        </w:rPr>
        <w:t xml:space="preserve"> vertical </w:t>
      </w:r>
      <w:proofErr w:type="spellStart"/>
      <w:r w:rsidR="00A41064" w:rsidRPr="00A41064">
        <w:rPr>
          <w:rFonts w:ascii="Arial" w:hAnsi="Arial" w:cs="Arial"/>
          <w:sz w:val="24"/>
          <w:szCs w:val="24"/>
        </w:rPr>
        <w:t>condominiums</w:t>
      </w:r>
      <w:proofErr w:type="spellEnd"/>
      <w:r w:rsidR="00A41064" w:rsidRPr="00A41064">
        <w:rPr>
          <w:rFonts w:ascii="Arial" w:hAnsi="Arial" w:cs="Arial"/>
          <w:sz w:val="24"/>
          <w:szCs w:val="24"/>
        </w:rPr>
        <w:t xml:space="preserve"> in </w:t>
      </w:r>
      <w:proofErr w:type="spellStart"/>
      <w:r w:rsidR="00A41064" w:rsidRPr="00A41064">
        <w:rPr>
          <w:rFonts w:ascii="Arial" w:hAnsi="Arial" w:cs="Arial"/>
          <w:sz w:val="24"/>
          <w:szCs w:val="24"/>
        </w:rPr>
        <w:t>the</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region</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thus</w:t>
      </w:r>
      <w:proofErr w:type="spellEnd"/>
      <w:r w:rsidR="00A41064" w:rsidRPr="00A41064">
        <w:rPr>
          <w:rFonts w:ascii="Arial" w:hAnsi="Arial" w:cs="Arial"/>
          <w:sz w:val="24"/>
          <w:szCs w:val="24"/>
        </w:rPr>
        <w:t xml:space="preserve"> </w:t>
      </w:r>
      <w:proofErr w:type="spellStart"/>
      <w:r w:rsidR="00A41064" w:rsidRPr="00A41064">
        <w:rPr>
          <w:rFonts w:ascii="Arial" w:hAnsi="Arial" w:cs="Arial"/>
          <w:sz w:val="24"/>
          <w:szCs w:val="24"/>
        </w:rPr>
        <w:t>supplying</w:t>
      </w:r>
      <w:proofErr w:type="spellEnd"/>
      <w:r w:rsidR="00A41064">
        <w:rPr>
          <w:rFonts w:ascii="Arial" w:hAnsi="Arial" w:cs="Arial"/>
          <w:sz w:val="24"/>
          <w:szCs w:val="24"/>
        </w:rPr>
        <w:t>.</w:t>
      </w:r>
    </w:p>
    <w:p w14:paraId="66E6C2FA" w14:textId="37B3619E" w:rsidR="006B34B8" w:rsidRDefault="00012DE9" w:rsidP="007B1894">
      <w:pPr>
        <w:pStyle w:val="Padro"/>
        <w:spacing w:after="0" w:line="360" w:lineRule="auto"/>
        <w:jc w:val="both"/>
        <w:rPr>
          <w:rFonts w:ascii="Arial" w:hAnsi="Arial" w:cs="Arial"/>
          <w:sz w:val="24"/>
          <w:szCs w:val="24"/>
        </w:rPr>
      </w:pPr>
      <w:r>
        <w:rPr>
          <w:rFonts w:ascii="Arial" w:hAnsi="Arial" w:cs="Arial"/>
          <w:sz w:val="24"/>
          <w:szCs w:val="24"/>
        </w:rPr>
        <w:t xml:space="preserve">KEY WORDS: Fundamental </w:t>
      </w:r>
      <w:proofErr w:type="spellStart"/>
      <w:r>
        <w:rPr>
          <w:rFonts w:ascii="Arial" w:hAnsi="Arial" w:cs="Arial"/>
          <w:sz w:val="24"/>
          <w:szCs w:val="24"/>
        </w:rPr>
        <w:t>Right</w:t>
      </w:r>
      <w:proofErr w:type="spellEnd"/>
      <w:r>
        <w:rPr>
          <w:rFonts w:ascii="Arial" w:hAnsi="Arial" w:cs="Arial"/>
          <w:sz w:val="24"/>
          <w:szCs w:val="24"/>
        </w:rPr>
        <w:t xml:space="preserve">. </w:t>
      </w:r>
      <w:proofErr w:type="spellStart"/>
      <w:r>
        <w:rPr>
          <w:rFonts w:ascii="Arial" w:hAnsi="Arial" w:cs="Arial"/>
          <w:sz w:val="24"/>
          <w:szCs w:val="24"/>
        </w:rPr>
        <w:t>Housing</w:t>
      </w:r>
      <w:proofErr w:type="spellEnd"/>
      <w:r>
        <w:rPr>
          <w:rFonts w:ascii="Arial" w:hAnsi="Arial" w:cs="Arial"/>
          <w:sz w:val="24"/>
          <w:szCs w:val="24"/>
        </w:rPr>
        <w:t>. Home.</w:t>
      </w:r>
    </w:p>
    <w:p w14:paraId="12410FF8" w14:textId="77777777" w:rsidR="00012DE9" w:rsidRPr="006A6903" w:rsidRDefault="00012DE9" w:rsidP="00012DE9">
      <w:pPr>
        <w:pStyle w:val="Padro"/>
        <w:spacing w:after="0" w:line="240" w:lineRule="auto"/>
        <w:jc w:val="both"/>
        <w:rPr>
          <w:rFonts w:ascii="Arial" w:hAnsi="Arial" w:cs="Arial"/>
          <w:sz w:val="24"/>
          <w:szCs w:val="24"/>
        </w:rPr>
      </w:pPr>
    </w:p>
    <w:p w14:paraId="3F2599C9" w14:textId="037915E6" w:rsidR="0086126F" w:rsidRPr="006A6903" w:rsidRDefault="0086126F" w:rsidP="00E01208">
      <w:pPr>
        <w:pStyle w:val="PargrafodaLista"/>
        <w:numPr>
          <w:ilvl w:val="0"/>
          <w:numId w:val="5"/>
        </w:numPr>
        <w:spacing w:line="360" w:lineRule="auto"/>
        <w:ind w:hanging="644"/>
        <w:jc w:val="both"/>
        <w:rPr>
          <w:rFonts w:ascii="Arial" w:hAnsi="Arial" w:cs="Arial"/>
          <w:b/>
          <w:sz w:val="24"/>
          <w:szCs w:val="24"/>
        </w:rPr>
      </w:pPr>
      <w:r w:rsidRPr="006A6903">
        <w:rPr>
          <w:rFonts w:ascii="Arial" w:hAnsi="Arial" w:cs="Arial"/>
          <w:b/>
          <w:sz w:val="24"/>
          <w:szCs w:val="24"/>
        </w:rPr>
        <w:t>INTRODUÇÃO</w:t>
      </w:r>
    </w:p>
    <w:p w14:paraId="478E077E" w14:textId="7BA80A00" w:rsidR="00355371" w:rsidRPr="006A6903" w:rsidRDefault="00355371" w:rsidP="007B1894">
      <w:pPr>
        <w:tabs>
          <w:tab w:val="left" w:pos="709"/>
        </w:tabs>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No ano de 1948, iniciou-se, formalmente, o direito à moradia com a declaração universal de direitos humanos, em que, devido ao contexto social pós segunda guerra mundial, a sociedade enfrentava calamidade pública por causa das crueldades humanas que ocorreram na </w:t>
      </w:r>
      <w:r w:rsidR="007A1414">
        <w:rPr>
          <w:rFonts w:ascii="Arial" w:hAnsi="Arial" w:cs="Arial"/>
          <w:sz w:val="24"/>
          <w:szCs w:val="24"/>
        </w:rPr>
        <w:t xml:space="preserve">segunda </w:t>
      </w:r>
      <w:r w:rsidRPr="006A6903">
        <w:rPr>
          <w:rFonts w:ascii="Arial" w:hAnsi="Arial" w:cs="Arial"/>
          <w:sz w:val="24"/>
          <w:szCs w:val="24"/>
        </w:rPr>
        <w:t>guerra</w:t>
      </w:r>
      <w:r w:rsidR="007A1414">
        <w:rPr>
          <w:rFonts w:ascii="Arial" w:hAnsi="Arial" w:cs="Arial"/>
          <w:sz w:val="24"/>
          <w:szCs w:val="24"/>
        </w:rPr>
        <w:t xml:space="preserve"> mundial</w:t>
      </w:r>
      <w:r w:rsidRPr="006A6903">
        <w:rPr>
          <w:rFonts w:ascii="Arial" w:hAnsi="Arial" w:cs="Arial"/>
          <w:sz w:val="24"/>
          <w:szCs w:val="24"/>
        </w:rPr>
        <w:t>. Então, para que o referido contexto não se repetisse nas próximas décadas, iniciou-se o processo de formalização dos direitos e garantias fundamentais.</w:t>
      </w:r>
    </w:p>
    <w:p w14:paraId="4048709C" w14:textId="3338FA9F" w:rsidR="0086126F" w:rsidRPr="006A6903" w:rsidRDefault="00355371" w:rsidP="007B1894">
      <w:pPr>
        <w:tabs>
          <w:tab w:val="left" w:pos="709"/>
        </w:tabs>
        <w:spacing w:after="0" w:line="360" w:lineRule="auto"/>
        <w:jc w:val="both"/>
        <w:rPr>
          <w:rFonts w:ascii="Arial" w:hAnsi="Arial" w:cs="Arial"/>
          <w:strike/>
          <w:sz w:val="24"/>
          <w:szCs w:val="24"/>
        </w:rPr>
      </w:pPr>
      <w:r w:rsidRPr="006A6903">
        <w:rPr>
          <w:rFonts w:ascii="Arial" w:hAnsi="Arial" w:cs="Arial"/>
          <w:sz w:val="24"/>
          <w:szCs w:val="24"/>
        </w:rPr>
        <w:t xml:space="preserve"> </w:t>
      </w:r>
      <w:r w:rsidRPr="006A6903">
        <w:rPr>
          <w:rFonts w:ascii="Arial" w:hAnsi="Arial" w:cs="Arial"/>
          <w:sz w:val="24"/>
          <w:szCs w:val="24"/>
        </w:rPr>
        <w:tab/>
        <w:t>Sendo assim, estas garantias e direitos fundamentais procuraram melhorar as condições humanas que a sociedade estava proporcionando aos seus cidadãos</w:t>
      </w:r>
      <w:r w:rsidR="00E13AF9" w:rsidRPr="006A6903">
        <w:rPr>
          <w:rFonts w:ascii="Arial" w:hAnsi="Arial" w:cs="Arial"/>
          <w:sz w:val="24"/>
          <w:szCs w:val="24"/>
        </w:rPr>
        <w:t>, seja por meio do trabalho escravo, seja pelas diversas perseguições de raças ou pelas condições sociais ultrajantes.</w:t>
      </w:r>
      <w:r w:rsidR="007A1414">
        <w:rPr>
          <w:rFonts w:ascii="Arial" w:hAnsi="Arial" w:cs="Arial"/>
          <w:sz w:val="24"/>
          <w:szCs w:val="24"/>
        </w:rPr>
        <w:t xml:space="preserve"> </w:t>
      </w:r>
      <w:r w:rsidR="00E13AF9" w:rsidRPr="006A6903">
        <w:rPr>
          <w:rFonts w:ascii="Arial" w:hAnsi="Arial" w:cs="Arial"/>
          <w:sz w:val="24"/>
          <w:szCs w:val="24"/>
        </w:rPr>
        <w:t>Dessa forma</w:t>
      </w:r>
      <w:r w:rsidR="0086126F" w:rsidRPr="006A6903">
        <w:rPr>
          <w:rFonts w:ascii="Arial" w:hAnsi="Arial" w:cs="Arial"/>
          <w:sz w:val="24"/>
          <w:szCs w:val="24"/>
        </w:rPr>
        <w:t xml:space="preserve">, a Declaração Universal dos Direitos Humanos foi </w:t>
      </w:r>
      <w:r w:rsidR="007A1414">
        <w:rPr>
          <w:rFonts w:ascii="Arial" w:hAnsi="Arial" w:cs="Arial"/>
          <w:sz w:val="24"/>
          <w:szCs w:val="24"/>
        </w:rPr>
        <w:t xml:space="preserve">o meio mais adequado para </w:t>
      </w:r>
      <w:r w:rsidR="00E13AF9" w:rsidRPr="006A6903">
        <w:rPr>
          <w:rFonts w:ascii="Arial" w:hAnsi="Arial" w:cs="Arial"/>
          <w:sz w:val="24"/>
          <w:szCs w:val="24"/>
        </w:rPr>
        <w:t>reestabelecer a dignidade humana por meio das garantias e direitos fundamentais.</w:t>
      </w:r>
    </w:p>
    <w:p w14:paraId="46ADF484" w14:textId="40F73BDB" w:rsidR="00C341CE" w:rsidRDefault="00C341CE" w:rsidP="00E01208">
      <w:pPr>
        <w:spacing w:after="0" w:line="360" w:lineRule="auto"/>
        <w:jc w:val="both"/>
        <w:rPr>
          <w:rFonts w:ascii="Arial" w:hAnsi="Arial" w:cs="Arial"/>
          <w:sz w:val="24"/>
          <w:szCs w:val="24"/>
        </w:rPr>
      </w:pPr>
      <w:r w:rsidRPr="006A6903">
        <w:rPr>
          <w:rFonts w:ascii="Arial" w:hAnsi="Arial" w:cs="Arial"/>
          <w:sz w:val="24"/>
          <w:szCs w:val="24"/>
        </w:rPr>
        <w:lastRenderedPageBreak/>
        <w:t xml:space="preserve"> </w:t>
      </w:r>
      <w:r w:rsidRPr="006A6903">
        <w:rPr>
          <w:rFonts w:ascii="Arial" w:hAnsi="Arial" w:cs="Arial"/>
          <w:sz w:val="24"/>
          <w:szCs w:val="24"/>
        </w:rPr>
        <w:tab/>
      </w:r>
      <w:r w:rsidR="0086126F" w:rsidRPr="006A6903">
        <w:rPr>
          <w:rFonts w:ascii="Arial" w:hAnsi="Arial" w:cs="Arial"/>
          <w:sz w:val="24"/>
          <w:szCs w:val="24"/>
        </w:rPr>
        <w:t xml:space="preserve">Então, a declaração referida </w:t>
      </w:r>
      <w:r w:rsidRPr="006A6903">
        <w:rPr>
          <w:rFonts w:ascii="Arial" w:hAnsi="Arial" w:cs="Arial"/>
          <w:sz w:val="24"/>
          <w:szCs w:val="24"/>
        </w:rPr>
        <w:t>acima</w:t>
      </w:r>
      <w:r w:rsidR="0086126F" w:rsidRPr="006A6903">
        <w:rPr>
          <w:rFonts w:ascii="Arial" w:hAnsi="Arial" w:cs="Arial"/>
          <w:sz w:val="24"/>
          <w:szCs w:val="24"/>
        </w:rPr>
        <w:t xml:space="preserve"> veio legitimar de forma internacional sobre a necessidade que cada indivíduo possuía em obter </w:t>
      </w:r>
      <w:r w:rsidRPr="006A6903">
        <w:rPr>
          <w:rFonts w:ascii="Arial" w:hAnsi="Arial" w:cs="Arial"/>
          <w:sz w:val="24"/>
          <w:szCs w:val="24"/>
        </w:rPr>
        <w:t>garantias e direitos fundamentais</w:t>
      </w:r>
      <w:r w:rsidR="0086126F" w:rsidRPr="006A6903">
        <w:rPr>
          <w:rFonts w:ascii="Arial" w:hAnsi="Arial" w:cs="Arial"/>
          <w:sz w:val="24"/>
          <w:szCs w:val="24"/>
        </w:rPr>
        <w:t xml:space="preserve">, sendo um deles o direito à moradia. </w:t>
      </w:r>
      <w:r w:rsidRPr="006A6903">
        <w:rPr>
          <w:rFonts w:ascii="Arial" w:hAnsi="Arial" w:cs="Arial"/>
          <w:sz w:val="24"/>
          <w:szCs w:val="24"/>
        </w:rPr>
        <w:t>Dessa forma, o artigo XXV, da Declaração Universal dos Direitos Humanos da Organização das Nações Unidas (ONU) preceitua sobre direito à moradia. Vejamos:</w:t>
      </w:r>
    </w:p>
    <w:p w14:paraId="0BBD0B6F" w14:textId="77777777" w:rsidR="0079434B" w:rsidRPr="006A6903" w:rsidRDefault="0079434B" w:rsidP="00E01208">
      <w:pPr>
        <w:spacing w:after="0" w:line="360" w:lineRule="auto"/>
        <w:jc w:val="both"/>
        <w:rPr>
          <w:rFonts w:ascii="Arial" w:hAnsi="Arial" w:cs="Arial"/>
          <w:sz w:val="24"/>
          <w:szCs w:val="24"/>
        </w:rPr>
      </w:pPr>
    </w:p>
    <w:p w14:paraId="512A7647" w14:textId="5AFB6FE7" w:rsidR="00C341CE" w:rsidRDefault="00C341CE" w:rsidP="00844233">
      <w:pPr>
        <w:spacing w:after="0" w:line="240" w:lineRule="auto"/>
        <w:ind w:left="2268"/>
        <w:jc w:val="both"/>
        <w:rPr>
          <w:rFonts w:ascii="Arial" w:hAnsi="Arial" w:cs="Arial"/>
        </w:rPr>
      </w:pPr>
      <w:r w:rsidRPr="006A6903">
        <w:rPr>
          <w:rFonts w:ascii="Arial" w:hAnsi="Arial" w:cs="Arial"/>
        </w:rPr>
        <w:t xml:space="preserve">Todo ser humano tem direito a um padrão de vida capaz de assegurar-lhe, e a sua família, saúde e bem-estar, inclusive alimentação, vestuário, habitação, cuidados médicos e os serviços sociais indispensáveis, e direito à segurança em caso de desemprego, doença, invalidez, viuvez, velhice ou outros casos de perda dos meios de subsistência em circunstâncias fora de seu controle </w:t>
      </w:r>
      <w:r w:rsidR="007A1414" w:rsidRPr="007A1414">
        <w:rPr>
          <w:rFonts w:ascii="Arial" w:hAnsi="Arial" w:cs="Arial"/>
        </w:rPr>
        <w:t>(ONU, 1948)</w:t>
      </w:r>
      <w:r w:rsidRPr="006A6903">
        <w:rPr>
          <w:rFonts w:ascii="Arial" w:hAnsi="Arial" w:cs="Arial"/>
        </w:rPr>
        <w:t xml:space="preserve">. </w:t>
      </w:r>
    </w:p>
    <w:p w14:paraId="49E5B0D1" w14:textId="77777777" w:rsidR="0079434B" w:rsidRPr="006A6903" w:rsidRDefault="0079434B" w:rsidP="00844233">
      <w:pPr>
        <w:spacing w:after="0" w:line="240" w:lineRule="auto"/>
        <w:ind w:left="2268"/>
        <w:jc w:val="both"/>
        <w:rPr>
          <w:rFonts w:ascii="Arial" w:hAnsi="Arial" w:cs="Arial"/>
        </w:rPr>
      </w:pPr>
    </w:p>
    <w:p w14:paraId="6A8A27EC" w14:textId="0ECF1D52" w:rsidR="00C341CE" w:rsidRPr="006A6903" w:rsidRDefault="00C341CE"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Sendo assim, </w:t>
      </w:r>
      <w:r w:rsidR="0004116F" w:rsidRPr="006A6903">
        <w:rPr>
          <w:rFonts w:ascii="Arial" w:hAnsi="Arial" w:cs="Arial"/>
          <w:sz w:val="24"/>
          <w:szCs w:val="24"/>
        </w:rPr>
        <w:t xml:space="preserve">a moradia já se mostrava como garantia fundamental desde a declaração universal dos direitos humanos, uma vez que </w:t>
      </w:r>
      <w:r w:rsidR="00A214B2" w:rsidRPr="006A6903">
        <w:rPr>
          <w:rFonts w:ascii="Arial" w:hAnsi="Arial" w:cs="Arial"/>
          <w:sz w:val="24"/>
          <w:szCs w:val="24"/>
        </w:rPr>
        <w:t>para ter uma vida com o mínimo de dignidade humana, todos devem ter uma moradia. Então, foram analisados os desafios para afirmação da dignidade humana a partir do direito à moradia, ou seja, estarão presentes diagnóstico</w:t>
      </w:r>
      <w:r w:rsidR="007A1414">
        <w:rPr>
          <w:rFonts w:ascii="Arial" w:hAnsi="Arial" w:cs="Arial"/>
          <w:sz w:val="24"/>
          <w:szCs w:val="24"/>
        </w:rPr>
        <w:t>s</w:t>
      </w:r>
      <w:r w:rsidR="00A214B2" w:rsidRPr="006A6903">
        <w:rPr>
          <w:rFonts w:ascii="Arial" w:hAnsi="Arial" w:cs="Arial"/>
          <w:sz w:val="24"/>
          <w:szCs w:val="24"/>
        </w:rPr>
        <w:t xml:space="preserve"> sobre os desafios sofridos pela Administração Pública na tentativa de suprir as necessidades habitacionais do país. Além disso, foi analisada uma série de critérios que os programas habitacionais usam para que seus públicos alvos sejam realmente atingidos.</w:t>
      </w:r>
    </w:p>
    <w:p w14:paraId="5BD730DD" w14:textId="271AFFE5" w:rsidR="0086126F" w:rsidRDefault="0086126F"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r>
      <w:r w:rsidRPr="00364769">
        <w:rPr>
          <w:rFonts w:ascii="Arial" w:hAnsi="Arial" w:cs="Arial"/>
          <w:sz w:val="24"/>
          <w:szCs w:val="24"/>
        </w:rPr>
        <w:t>Diante de tais perspectivas</w:t>
      </w:r>
      <w:r w:rsidR="00364769" w:rsidRPr="00364769">
        <w:rPr>
          <w:rFonts w:ascii="Arial" w:hAnsi="Arial" w:cs="Arial"/>
          <w:sz w:val="24"/>
          <w:szCs w:val="24"/>
        </w:rPr>
        <w:t>, a Emenda Constitucional nº 45/</w:t>
      </w:r>
      <w:r w:rsidRPr="00364769">
        <w:rPr>
          <w:rFonts w:ascii="Arial" w:hAnsi="Arial" w:cs="Arial"/>
          <w:sz w:val="24"/>
          <w:szCs w:val="24"/>
        </w:rPr>
        <w:t>04</w:t>
      </w:r>
      <w:r w:rsidR="00364769" w:rsidRPr="00364769">
        <w:rPr>
          <w:rFonts w:ascii="Arial" w:hAnsi="Arial" w:cs="Arial"/>
          <w:sz w:val="24"/>
          <w:szCs w:val="24"/>
        </w:rPr>
        <w:t xml:space="preserve">, </w:t>
      </w:r>
      <w:r w:rsidRPr="00364769">
        <w:rPr>
          <w:rFonts w:ascii="Arial" w:hAnsi="Arial" w:cs="Arial"/>
          <w:sz w:val="24"/>
          <w:szCs w:val="24"/>
        </w:rPr>
        <w:t xml:space="preserve">veio disciplinar sobre </w:t>
      </w:r>
      <w:r w:rsidR="007A1414">
        <w:rPr>
          <w:rFonts w:ascii="Arial" w:hAnsi="Arial" w:cs="Arial"/>
          <w:sz w:val="24"/>
          <w:szCs w:val="24"/>
        </w:rPr>
        <w:t xml:space="preserve">os </w:t>
      </w:r>
      <w:r w:rsidRPr="00364769">
        <w:rPr>
          <w:rFonts w:ascii="Arial" w:hAnsi="Arial" w:cs="Arial"/>
          <w:sz w:val="24"/>
          <w:szCs w:val="24"/>
        </w:rPr>
        <w:t>trata</w:t>
      </w:r>
      <w:r w:rsidR="00B45D07">
        <w:rPr>
          <w:rFonts w:ascii="Arial" w:hAnsi="Arial" w:cs="Arial"/>
          <w:sz w:val="24"/>
          <w:szCs w:val="24"/>
        </w:rPr>
        <w:t xml:space="preserve">dos e convenções internacionais, vejamos o artigo 5º, </w:t>
      </w:r>
      <w:r w:rsidR="00B45D07" w:rsidRPr="00B45D07">
        <w:rPr>
          <w:rFonts w:ascii="Arial" w:hAnsi="Arial" w:cs="Arial"/>
          <w:sz w:val="24"/>
          <w:szCs w:val="24"/>
        </w:rPr>
        <w:t>§ 3º</w:t>
      </w:r>
      <w:r w:rsidR="00B45D07">
        <w:rPr>
          <w:rFonts w:ascii="Arial" w:hAnsi="Arial" w:cs="Arial"/>
          <w:sz w:val="24"/>
          <w:szCs w:val="24"/>
        </w:rPr>
        <w:t>, da Constituição Federal que trata sobre o tema:</w:t>
      </w:r>
    </w:p>
    <w:p w14:paraId="0DF9F982" w14:textId="77777777" w:rsidR="0079434B" w:rsidRDefault="0079434B" w:rsidP="00E01208">
      <w:pPr>
        <w:spacing w:after="0" w:line="360" w:lineRule="auto"/>
        <w:jc w:val="both"/>
        <w:rPr>
          <w:rFonts w:ascii="Arial" w:hAnsi="Arial" w:cs="Arial"/>
          <w:sz w:val="24"/>
          <w:szCs w:val="24"/>
        </w:rPr>
      </w:pPr>
    </w:p>
    <w:p w14:paraId="3700EC87" w14:textId="1C3A592B" w:rsidR="00B45D07" w:rsidRDefault="00B45D07" w:rsidP="00844233">
      <w:pPr>
        <w:spacing w:after="0" w:line="240" w:lineRule="auto"/>
        <w:ind w:left="2268"/>
        <w:jc w:val="both"/>
        <w:rPr>
          <w:rFonts w:ascii="Arial" w:hAnsi="Arial" w:cs="Arial"/>
        </w:rPr>
      </w:pPr>
      <w:r w:rsidRPr="00B45D07">
        <w:rPr>
          <w:rFonts w:ascii="Arial" w:hAnsi="Arial" w:cs="Arial"/>
        </w:rPr>
        <w:t>§ 3º Os tratados e convenções internacionais sobre direitos humanos que forem aprovados, em cada Casa do Congresso Nacional, em dois turnos, por três quintos dos votos dos respectivos membros, serão equivalentes às emendas constitucionais.</w:t>
      </w:r>
      <w:r>
        <w:rPr>
          <w:rFonts w:ascii="Arial" w:hAnsi="Arial" w:cs="Arial"/>
        </w:rPr>
        <w:t xml:space="preserve"> (BRASIL, 2019)</w:t>
      </w:r>
    </w:p>
    <w:p w14:paraId="263658D0" w14:textId="77777777" w:rsidR="0079434B" w:rsidRPr="00B45D07" w:rsidRDefault="0079434B" w:rsidP="00844233">
      <w:pPr>
        <w:spacing w:after="0" w:line="240" w:lineRule="auto"/>
        <w:ind w:left="2268"/>
        <w:jc w:val="both"/>
        <w:rPr>
          <w:rFonts w:ascii="Arial" w:hAnsi="Arial" w:cs="Arial"/>
        </w:rPr>
      </w:pPr>
    </w:p>
    <w:p w14:paraId="697A7502" w14:textId="77777777" w:rsidR="0086126F" w:rsidRPr="00364769" w:rsidRDefault="0086126F" w:rsidP="00E01208">
      <w:pPr>
        <w:spacing w:after="0" w:line="360" w:lineRule="auto"/>
        <w:jc w:val="both"/>
        <w:rPr>
          <w:rFonts w:ascii="Arial" w:hAnsi="Arial" w:cs="Arial"/>
          <w:sz w:val="24"/>
          <w:szCs w:val="24"/>
        </w:rPr>
      </w:pPr>
      <w:r w:rsidRPr="00364769">
        <w:rPr>
          <w:rFonts w:ascii="Arial" w:hAnsi="Arial" w:cs="Arial"/>
          <w:sz w:val="24"/>
          <w:szCs w:val="24"/>
        </w:rPr>
        <w:t xml:space="preserve">  </w:t>
      </w:r>
      <w:r w:rsidRPr="00364769">
        <w:rPr>
          <w:rFonts w:ascii="Arial" w:hAnsi="Arial" w:cs="Arial"/>
          <w:sz w:val="24"/>
          <w:szCs w:val="24"/>
        </w:rPr>
        <w:tab/>
        <w:t>Dessa maneira, por causa da Emenda Constitucional nº 45/04, a Declaração Universal dos Direitos humanos possui caráter supralegal. Ou seja, os dispositivos pertinentes na referida declaração está em posição hierárquica superior a uma lei.</w:t>
      </w:r>
    </w:p>
    <w:p w14:paraId="19E7CF0E" w14:textId="2B802D53" w:rsidR="0086126F" w:rsidRPr="006A6903" w:rsidRDefault="0086126F"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Diante disso, </w:t>
      </w:r>
      <w:r w:rsidR="00516AB6" w:rsidRPr="006A6903">
        <w:rPr>
          <w:rFonts w:ascii="Arial" w:hAnsi="Arial" w:cs="Arial"/>
          <w:sz w:val="24"/>
          <w:szCs w:val="24"/>
        </w:rPr>
        <w:t xml:space="preserve">o direito à moradia é </w:t>
      </w:r>
      <w:r w:rsidRPr="006A6903">
        <w:rPr>
          <w:rFonts w:ascii="Arial" w:hAnsi="Arial" w:cs="Arial"/>
          <w:sz w:val="24"/>
          <w:szCs w:val="24"/>
        </w:rPr>
        <w:t xml:space="preserve">um dos principais direitos que a declaração universal </w:t>
      </w:r>
      <w:r w:rsidR="00516AB6" w:rsidRPr="006A6903">
        <w:rPr>
          <w:rFonts w:ascii="Arial" w:hAnsi="Arial" w:cs="Arial"/>
          <w:sz w:val="24"/>
          <w:szCs w:val="24"/>
        </w:rPr>
        <w:t xml:space="preserve">veio </w:t>
      </w:r>
      <w:r w:rsidRPr="006A6903">
        <w:rPr>
          <w:rFonts w:ascii="Arial" w:hAnsi="Arial" w:cs="Arial"/>
          <w:sz w:val="24"/>
          <w:szCs w:val="24"/>
        </w:rPr>
        <w:t>impetrar</w:t>
      </w:r>
      <w:r w:rsidR="00516AB6" w:rsidRPr="006A6903">
        <w:rPr>
          <w:rFonts w:ascii="Arial" w:hAnsi="Arial" w:cs="Arial"/>
          <w:sz w:val="24"/>
          <w:szCs w:val="24"/>
        </w:rPr>
        <w:t>, vale ressaltar que é um direito intimamente relacionado com o direito de liberdade</w:t>
      </w:r>
      <w:r w:rsidRPr="006A6903">
        <w:rPr>
          <w:rFonts w:ascii="Arial" w:hAnsi="Arial" w:cs="Arial"/>
          <w:sz w:val="24"/>
          <w:szCs w:val="24"/>
        </w:rPr>
        <w:t xml:space="preserve">. Uma vez que está intimamente ligado ao direito de ir e vir, já que para ir, o indivíduo deverá partir de seu lar e, para vir, deverá voltar ao seu lar. </w:t>
      </w:r>
    </w:p>
    <w:p w14:paraId="6CFF1331" w14:textId="39B5052D" w:rsidR="0086126F" w:rsidRDefault="0086126F" w:rsidP="00E01208">
      <w:pPr>
        <w:spacing w:after="0" w:line="360" w:lineRule="auto"/>
        <w:jc w:val="both"/>
        <w:rPr>
          <w:rFonts w:ascii="Arial" w:hAnsi="Arial" w:cs="Arial"/>
          <w:sz w:val="24"/>
          <w:szCs w:val="24"/>
        </w:rPr>
      </w:pPr>
      <w:r w:rsidRPr="006A6903">
        <w:rPr>
          <w:rFonts w:ascii="Arial" w:hAnsi="Arial" w:cs="Arial"/>
          <w:sz w:val="24"/>
          <w:szCs w:val="24"/>
        </w:rPr>
        <w:lastRenderedPageBreak/>
        <w:t xml:space="preserve"> </w:t>
      </w:r>
      <w:r w:rsidRPr="006A6903">
        <w:rPr>
          <w:rFonts w:ascii="Arial" w:hAnsi="Arial" w:cs="Arial"/>
          <w:sz w:val="24"/>
          <w:szCs w:val="24"/>
        </w:rPr>
        <w:tab/>
      </w:r>
      <w:r w:rsidR="00516AB6" w:rsidRPr="006A6903">
        <w:rPr>
          <w:rFonts w:ascii="Arial" w:hAnsi="Arial" w:cs="Arial"/>
          <w:sz w:val="24"/>
          <w:szCs w:val="24"/>
        </w:rPr>
        <w:t>Então, depois da Emenda Constitucional nº 45 de 2004, a garantia fundamental da moradia se fez presente na Constituição Federal de 1988</w:t>
      </w:r>
      <w:r w:rsidRPr="006A6903">
        <w:rPr>
          <w:rFonts w:ascii="Arial" w:hAnsi="Arial" w:cs="Arial"/>
          <w:sz w:val="24"/>
          <w:szCs w:val="24"/>
        </w:rPr>
        <w:t>. Vejamos</w:t>
      </w:r>
      <w:r w:rsidR="005F3101" w:rsidRPr="006A6903">
        <w:rPr>
          <w:rFonts w:ascii="Arial" w:hAnsi="Arial" w:cs="Arial"/>
          <w:sz w:val="24"/>
          <w:szCs w:val="24"/>
        </w:rPr>
        <w:t xml:space="preserve"> o artigo que trata sobre o tema</w:t>
      </w:r>
      <w:r w:rsidRPr="006A6903">
        <w:rPr>
          <w:rFonts w:ascii="Arial" w:hAnsi="Arial" w:cs="Arial"/>
          <w:sz w:val="24"/>
          <w:szCs w:val="24"/>
        </w:rPr>
        <w:t>:</w:t>
      </w:r>
    </w:p>
    <w:p w14:paraId="5D33DBC6" w14:textId="77777777" w:rsidR="0079434B" w:rsidRPr="006A6903" w:rsidRDefault="0079434B" w:rsidP="00E01208">
      <w:pPr>
        <w:spacing w:after="0" w:line="360" w:lineRule="auto"/>
        <w:jc w:val="both"/>
        <w:rPr>
          <w:rFonts w:ascii="Arial" w:hAnsi="Arial" w:cs="Arial"/>
          <w:sz w:val="24"/>
          <w:szCs w:val="24"/>
        </w:rPr>
      </w:pPr>
    </w:p>
    <w:p w14:paraId="64AFA986" w14:textId="5C84818A" w:rsidR="00C67022" w:rsidRDefault="0086126F" w:rsidP="00844233">
      <w:pPr>
        <w:spacing w:line="240" w:lineRule="auto"/>
        <w:ind w:left="2268"/>
        <w:jc w:val="both"/>
        <w:rPr>
          <w:rStyle w:val="Hyperlink"/>
          <w:rFonts w:ascii="Arial" w:hAnsi="Arial" w:cs="Arial"/>
          <w:color w:val="auto"/>
          <w:u w:val="none"/>
          <w:shd w:val="clear" w:color="auto" w:fill="FFFFFF"/>
        </w:rPr>
      </w:pPr>
      <w:r w:rsidRPr="006A6903">
        <w:rPr>
          <w:rFonts w:ascii="Arial" w:hAnsi="Arial" w:cs="Arial"/>
          <w:color w:val="000000"/>
          <w:shd w:val="clear" w:color="auto" w:fill="FFFFFF"/>
        </w:rPr>
        <w:t xml:space="preserve">Art. 6º São direitos sociais a educação, a saúde, a alimentação, o trabalho, </w:t>
      </w:r>
      <w:bookmarkStart w:id="0" w:name="_GoBack"/>
      <w:r w:rsidRPr="00736BC2">
        <w:rPr>
          <w:rFonts w:ascii="Arial" w:hAnsi="Arial" w:cs="Arial"/>
          <w:color w:val="000000"/>
          <w:shd w:val="clear" w:color="auto" w:fill="FFFFFF"/>
        </w:rPr>
        <w:t>a moradia</w:t>
      </w:r>
      <w:bookmarkEnd w:id="0"/>
      <w:r w:rsidRPr="006A6903">
        <w:rPr>
          <w:rFonts w:ascii="Arial" w:hAnsi="Arial" w:cs="Arial"/>
          <w:color w:val="000000"/>
          <w:shd w:val="clear" w:color="auto" w:fill="FFFFFF"/>
        </w:rPr>
        <w:t>, o transporte, o lazer, a segurança, a previdência social, a proteção à maternidade e à infância, a assistência aos desamparados, na forma desta Constituição. </w:t>
      </w:r>
      <w:r w:rsidR="00C67022" w:rsidRPr="006A6903">
        <w:rPr>
          <w:rStyle w:val="Hyperlink"/>
          <w:rFonts w:ascii="Arial" w:hAnsi="Arial" w:cs="Arial"/>
          <w:color w:val="auto"/>
          <w:u w:val="none"/>
          <w:shd w:val="clear" w:color="auto" w:fill="FFFFFF"/>
        </w:rPr>
        <w:t xml:space="preserve">(BRASIL, </w:t>
      </w:r>
      <w:r w:rsidR="00364769" w:rsidRPr="00364769">
        <w:rPr>
          <w:rStyle w:val="Hyperlink"/>
          <w:rFonts w:ascii="Arial" w:hAnsi="Arial" w:cs="Arial"/>
          <w:color w:val="auto"/>
          <w:u w:val="none"/>
          <w:shd w:val="clear" w:color="auto" w:fill="FFFFFF"/>
        </w:rPr>
        <w:t>2019</w:t>
      </w:r>
      <w:r w:rsidR="00C67022" w:rsidRPr="00364769">
        <w:rPr>
          <w:rStyle w:val="Hyperlink"/>
          <w:rFonts w:ascii="Arial" w:hAnsi="Arial" w:cs="Arial"/>
          <w:color w:val="auto"/>
          <w:u w:val="none"/>
          <w:shd w:val="clear" w:color="auto" w:fill="FFFFFF"/>
        </w:rPr>
        <w:t>)</w:t>
      </w:r>
      <w:r w:rsidR="00413115" w:rsidRPr="00364769">
        <w:rPr>
          <w:rStyle w:val="Hyperlink"/>
          <w:rFonts w:ascii="Arial" w:hAnsi="Arial" w:cs="Arial"/>
          <w:color w:val="auto"/>
          <w:u w:val="none"/>
          <w:shd w:val="clear" w:color="auto" w:fill="FFFFFF"/>
        </w:rPr>
        <w:t xml:space="preserve">. </w:t>
      </w:r>
    </w:p>
    <w:p w14:paraId="29831E83" w14:textId="77777777" w:rsidR="0079434B" w:rsidRPr="006A6903" w:rsidRDefault="0079434B" w:rsidP="00844233">
      <w:pPr>
        <w:spacing w:line="240" w:lineRule="auto"/>
        <w:ind w:left="2268"/>
        <w:jc w:val="both"/>
        <w:rPr>
          <w:rFonts w:ascii="Arial" w:hAnsi="Arial" w:cs="Arial"/>
        </w:rPr>
      </w:pPr>
    </w:p>
    <w:p w14:paraId="0538E44B" w14:textId="071D7AFC" w:rsidR="0086126F" w:rsidRPr="006A6903" w:rsidRDefault="0086126F"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Portanto, o direito à moradia disciplinado no artigo</w:t>
      </w:r>
      <w:r w:rsidR="00516AB6" w:rsidRPr="006A6903">
        <w:rPr>
          <w:rFonts w:ascii="Arial" w:hAnsi="Arial" w:cs="Arial"/>
          <w:sz w:val="24"/>
          <w:szCs w:val="24"/>
        </w:rPr>
        <w:t xml:space="preserve"> 6º, </w:t>
      </w:r>
      <w:r w:rsidRPr="006A6903">
        <w:rPr>
          <w:rFonts w:ascii="Arial" w:hAnsi="Arial" w:cs="Arial"/>
          <w:sz w:val="24"/>
          <w:szCs w:val="24"/>
        </w:rPr>
        <w:t xml:space="preserve">da </w:t>
      </w:r>
      <w:r w:rsidR="00763D22" w:rsidRPr="006A6903">
        <w:rPr>
          <w:rFonts w:ascii="Arial" w:hAnsi="Arial" w:cs="Arial"/>
          <w:sz w:val="24"/>
          <w:szCs w:val="24"/>
        </w:rPr>
        <w:t>C</w:t>
      </w:r>
      <w:r w:rsidRPr="006A6903">
        <w:rPr>
          <w:rFonts w:ascii="Arial" w:hAnsi="Arial" w:cs="Arial"/>
          <w:sz w:val="24"/>
          <w:szCs w:val="24"/>
        </w:rPr>
        <w:t xml:space="preserve">onstituição </w:t>
      </w:r>
      <w:r w:rsidR="00763D22" w:rsidRPr="006A6903">
        <w:rPr>
          <w:rFonts w:ascii="Arial" w:hAnsi="Arial" w:cs="Arial"/>
          <w:sz w:val="24"/>
          <w:szCs w:val="24"/>
        </w:rPr>
        <w:t>F</w:t>
      </w:r>
      <w:r w:rsidRPr="006A6903">
        <w:rPr>
          <w:rFonts w:ascii="Arial" w:hAnsi="Arial" w:cs="Arial"/>
          <w:sz w:val="24"/>
          <w:szCs w:val="24"/>
        </w:rPr>
        <w:t>ederal de 1988</w:t>
      </w:r>
      <w:r w:rsidR="00516AB6" w:rsidRPr="006A6903">
        <w:rPr>
          <w:rFonts w:ascii="Arial" w:hAnsi="Arial" w:cs="Arial"/>
          <w:sz w:val="24"/>
          <w:szCs w:val="24"/>
        </w:rPr>
        <w:t>,</w:t>
      </w:r>
      <w:r w:rsidRPr="006A6903">
        <w:rPr>
          <w:rFonts w:ascii="Arial" w:hAnsi="Arial" w:cs="Arial"/>
          <w:sz w:val="24"/>
          <w:szCs w:val="24"/>
        </w:rPr>
        <w:t xml:space="preserve"> é um direito social indispensável para qualquer indivíduo, uma vez que não há como possuir condições mínimas de sobrevivência sem almejar um local de moradia possuindo os critérios mínimos como saneamento básico, rede de esgoto, coleta de lixo e água encanada.</w:t>
      </w:r>
    </w:p>
    <w:p w14:paraId="37F24DF0" w14:textId="2B261A88" w:rsidR="0086126F" w:rsidRPr="006A6903" w:rsidRDefault="0086126F"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Dessa forma, </w:t>
      </w:r>
      <w:r w:rsidR="00516AB6" w:rsidRPr="006A6903">
        <w:rPr>
          <w:rFonts w:ascii="Arial" w:hAnsi="Arial" w:cs="Arial"/>
          <w:sz w:val="24"/>
          <w:szCs w:val="24"/>
        </w:rPr>
        <w:t>o Estado enfrenta desafios para melhorar</w:t>
      </w:r>
      <w:r w:rsidR="00B45D07">
        <w:rPr>
          <w:rFonts w:ascii="Arial" w:hAnsi="Arial" w:cs="Arial"/>
          <w:sz w:val="24"/>
          <w:szCs w:val="24"/>
        </w:rPr>
        <w:t xml:space="preserve"> e suprir</w:t>
      </w:r>
      <w:r w:rsidR="00516AB6" w:rsidRPr="006A6903">
        <w:rPr>
          <w:rFonts w:ascii="Arial" w:hAnsi="Arial" w:cs="Arial"/>
          <w:sz w:val="24"/>
          <w:szCs w:val="24"/>
        </w:rPr>
        <w:t xml:space="preserve"> as condições habitacionais </w:t>
      </w:r>
      <w:r w:rsidR="00B45D07">
        <w:rPr>
          <w:rFonts w:ascii="Arial" w:hAnsi="Arial" w:cs="Arial"/>
          <w:sz w:val="24"/>
          <w:szCs w:val="24"/>
        </w:rPr>
        <w:t xml:space="preserve">e as </w:t>
      </w:r>
      <w:r w:rsidR="00516AB6" w:rsidRPr="006A6903">
        <w:rPr>
          <w:rFonts w:ascii="Arial" w:hAnsi="Arial" w:cs="Arial"/>
          <w:sz w:val="24"/>
          <w:szCs w:val="24"/>
        </w:rPr>
        <w:t>necessidades</w:t>
      </w:r>
      <w:r w:rsidR="00B45D07">
        <w:rPr>
          <w:rFonts w:ascii="Arial" w:hAnsi="Arial" w:cs="Arial"/>
          <w:sz w:val="24"/>
          <w:szCs w:val="24"/>
        </w:rPr>
        <w:t xml:space="preserve"> da população</w:t>
      </w:r>
      <w:r w:rsidRPr="006A6903">
        <w:rPr>
          <w:rFonts w:ascii="Arial" w:hAnsi="Arial" w:cs="Arial"/>
          <w:sz w:val="24"/>
          <w:szCs w:val="24"/>
        </w:rPr>
        <w:t>,</w:t>
      </w:r>
      <w:r w:rsidR="00516AB6" w:rsidRPr="006A6903">
        <w:rPr>
          <w:rFonts w:ascii="Arial" w:hAnsi="Arial" w:cs="Arial"/>
          <w:sz w:val="24"/>
          <w:szCs w:val="24"/>
        </w:rPr>
        <w:t xml:space="preserve"> então,</w:t>
      </w:r>
      <w:r w:rsidRPr="006A6903">
        <w:rPr>
          <w:rFonts w:ascii="Arial" w:hAnsi="Arial" w:cs="Arial"/>
          <w:sz w:val="24"/>
          <w:szCs w:val="24"/>
        </w:rPr>
        <w:t xml:space="preserve"> o principal intuito é apresentar as dificuldades que os entes federativos encontram quando tentam proporcionar melhores condições de habitação por </w:t>
      </w:r>
      <w:r w:rsidR="00516AB6" w:rsidRPr="006A6903">
        <w:rPr>
          <w:rFonts w:ascii="Arial" w:hAnsi="Arial" w:cs="Arial"/>
          <w:sz w:val="24"/>
          <w:szCs w:val="24"/>
        </w:rPr>
        <w:t>meio de</w:t>
      </w:r>
      <w:r w:rsidR="00EE2E29" w:rsidRPr="006A6903">
        <w:rPr>
          <w:rFonts w:ascii="Arial" w:hAnsi="Arial" w:cs="Arial"/>
          <w:sz w:val="24"/>
          <w:szCs w:val="24"/>
        </w:rPr>
        <w:t xml:space="preserve"> projetos</w:t>
      </w:r>
      <w:r w:rsidRPr="006A6903">
        <w:rPr>
          <w:rFonts w:ascii="Arial" w:hAnsi="Arial" w:cs="Arial"/>
          <w:sz w:val="24"/>
          <w:szCs w:val="24"/>
        </w:rPr>
        <w:t xml:space="preserve"> habitacionais e melhoramento de infraestrutura social, além de buscar alternativas para solucionar os problemas encontrados nestes projetos.</w:t>
      </w:r>
    </w:p>
    <w:p w14:paraId="65A4C6E1" w14:textId="73C58192" w:rsidR="0086126F" w:rsidRPr="006A6903" w:rsidRDefault="0086126F" w:rsidP="00E01208">
      <w:pPr>
        <w:spacing w:after="0" w:line="360" w:lineRule="auto"/>
        <w:jc w:val="both"/>
        <w:rPr>
          <w:rFonts w:ascii="Arial" w:hAnsi="Arial" w:cs="Arial"/>
          <w:strike/>
          <w:sz w:val="24"/>
          <w:szCs w:val="24"/>
        </w:rPr>
      </w:pPr>
      <w:r w:rsidRPr="006A6903">
        <w:rPr>
          <w:rFonts w:ascii="Arial" w:hAnsi="Arial" w:cs="Arial"/>
          <w:sz w:val="24"/>
          <w:szCs w:val="24"/>
        </w:rPr>
        <w:t xml:space="preserve"> </w:t>
      </w:r>
      <w:r w:rsidRPr="006A6903">
        <w:rPr>
          <w:rFonts w:ascii="Arial" w:hAnsi="Arial" w:cs="Arial"/>
          <w:sz w:val="24"/>
          <w:szCs w:val="24"/>
        </w:rPr>
        <w:tab/>
      </w:r>
      <w:r w:rsidR="00516AB6" w:rsidRPr="006A6903">
        <w:rPr>
          <w:rFonts w:ascii="Arial" w:hAnsi="Arial" w:cs="Arial"/>
          <w:sz w:val="24"/>
          <w:szCs w:val="24"/>
        </w:rPr>
        <w:t>A</w:t>
      </w:r>
      <w:r w:rsidRPr="006A6903">
        <w:rPr>
          <w:rFonts w:ascii="Arial" w:hAnsi="Arial" w:cs="Arial"/>
          <w:sz w:val="24"/>
          <w:szCs w:val="24"/>
        </w:rPr>
        <w:t xml:space="preserve"> presente pesquisa está classificada como estudo exploratório. E, para atingir os objetivos deste estudo, precisou ser real</w:t>
      </w:r>
      <w:r w:rsidR="00EE2E29" w:rsidRPr="006A6903">
        <w:rPr>
          <w:rFonts w:ascii="Arial" w:hAnsi="Arial" w:cs="Arial"/>
          <w:sz w:val="24"/>
          <w:szCs w:val="24"/>
        </w:rPr>
        <w:t>izada uma revisão bibliográfica</w:t>
      </w:r>
      <w:r w:rsidRPr="006A6903">
        <w:rPr>
          <w:rFonts w:ascii="Arial" w:hAnsi="Arial" w:cs="Arial"/>
          <w:sz w:val="24"/>
          <w:szCs w:val="24"/>
        </w:rPr>
        <w:t xml:space="preserve"> sobre os atuais problemas enfrentados pelos entes federativos para a concretização de projetos habitacionais na tentativa de garantir o direito à moradia com o mínimo de dignidade humana possível. Então, para isso foi realizada na presente pesquisa a busca bibliográfica de</w:t>
      </w:r>
      <w:r w:rsidR="00EE2E29" w:rsidRPr="006A6903">
        <w:rPr>
          <w:rFonts w:ascii="Arial" w:hAnsi="Arial" w:cs="Arial"/>
          <w:sz w:val="24"/>
          <w:szCs w:val="24"/>
        </w:rPr>
        <w:t xml:space="preserve"> periódicos científicos</w:t>
      </w:r>
      <w:r w:rsidR="00516AB6" w:rsidRPr="006A6903">
        <w:rPr>
          <w:rFonts w:ascii="Arial" w:hAnsi="Arial" w:cs="Arial"/>
          <w:sz w:val="24"/>
          <w:szCs w:val="24"/>
        </w:rPr>
        <w:t xml:space="preserve"> e livros de doutrinadores.</w:t>
      </w:r>
    </w:p>
    <w:p w14:paraId="7D6E85A5" w14:textId="15E22B74" w:rsidR="0086126F" w:rsidRPr="006A6903" w:rsidRDefault="0086126F"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r>
      <w:r w:rsidR="00516AB6" w:rsidRPr="006A6903">
        <w:rPr>
          <w:rFonts w:ascii="Arial" w:hAnsi="Arial" w:cs="Arial"/>
          <w:sz w:val="24"/>
          <w:szCs w:val="24"/>
        </w:rPr>
        <w:t>R</w:t>
      </w:r>
      <w:r w:rsidRPr="006A6903">
        <w:rPr>
          <w:rFonts w:ascii="Arial" w:hAnsi="Arial" w:cs="Arial"/>
          <w:sz w:val="24"/>
          <w:szCs w:val="24"/>
        </w:rPr>
        <w:t xml:space="preserve">ealizado o processo de análise das perspectivas investigadas, enfocando nos desafios que os projetos habitacionais possuem em cumprir o direito basilar de qualquer meio familiar: o direito à moradia. </w:t>
      </w:r>
    </w:p>
    <w:p w14:paraId="1409F7F7" w14:textId="77777777" w:rsidR="0086126F" w:rsidRPr="006A6903" w:rsidRDefault="0086126F"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A pesquisa teve como abordagem o método dedutivo, auxiliado pelo método histórico, uma vez que partiu de uma situação geral para o específico, ou seja, foi observado todo o processo de criação do direito à moradia até as dificuldades que os entes federativos atuais possuem em transformar ideias habitacionais em realidade.</w:t>
      </w:r>
    </w:p>
    <w:p w14:paraId="5D7A7D4B" w14:textId="77777777" w:rsidR="0086126F" w:rsidRPr="006A6903" w:rsidRDefault="0086126F" w:rsidP="00E01208">
      <w:pPr>
        <w:spacing w:after="0" w:line="360" w:lineRule="auto"/>
        <w:jc w:val="both"/>
        <w:rPr>
          <w:rFonts w:ascii="Arial" w:hAnsi="Arial" w:cs="Arial"/>
          <w:sz w:val="24"/>
          <w:szCs w:val="24"/>
        </w:rPr>
      </w:pPr>
    </w:p>
    <w:p w14:paraId="1BAF75C8" w14:textId="77777777" w:rsidR="001D6F94" w:rsidRPr="006A6903" w:rsidRDefault="001D6F94" w:rsidP="00E01208">
      <w:pPr>
        <w:spacing w:after="0" w:line="360" w:lineRule="auto"/>
        <w:jc w:val="both"/>
        <w:rPr>
          <w:rFonts w:ascii="Arial" w:hAnsi="Arial" w:cs="Arial"/>
          <w:b/>
          <w:sz w:val="24"/>
          <w:szCs w:val="24"/>
        </w:rPr>
      </w:pPr>
      <w:r w:rsidRPr="006A6903">
        <w:rPr>
          <w:rFonts w:ascii="Arial" w:hAnsi="Arial" w:cs="Arial"/>
          <w:b/>
          <w:sz w:val="24"/>
          <w:szCs w:val="24"/>
        </w:rPr>
        <w:lastRenderedPageBreak/>
        <w:t>2. DIREITO À MORADIA COMO DIREITO FUNDAMENTAL</w:t>
      </w:r>
    </w:p>
    <w:p w14:paraId="13E6FCBA" w14:textId="77777777" w:rsidR="00EE2E29" w:rsidRPr="006A6903" w:rsidRDefault="00EE2E29" w:rsidP="00E01208">
      <w:pPr>
        <w:spacing w:after="0" w:line="360" w:lineRule="auto"/>
        <w:jc w:val="both"/>
        <w:rPr>
          <w:rFonts w:ascii="Arial" w:hAnsi="Arial" w:cs="Arial"/>
          <w:b/>
          <w:sz w:val="24"/>
          <w:szCs w:val="24"/>
        </w:rPr>
      </w:pPr>
    </w:p>
    <w:p w14:paraId="35463F0A" w14:textId="11FD6904" w:rsidR="001D6F94" w:rsidRPr="006A6903" w:rsidRDefault="001D6F94" w:rsidP="00E01208">
      <w:pPr>
        <w:spacing w:after="0" w:line="360" w:lineRule="auto"/>
        <w:jc w:val="both"/>
        <w:rPr>
          <w:rFonts w:ascii="Arial" w:hAnsi="Arial" w:cs="Arial"/>
          <w:b/>
          <w:sz w:val="24"/>
          <w:szCs w:val="24"/>
        </w:rPr>
      </w:pPr>
      <w:r w:rsidRPr="006A6903">
        <w:rPr>
          <w:rFonts w:ascii="Arial" w:hAnsi="Arial" w:cs="Arial"/>
          <w:b/>
          <w:sz w:val="24"/>
          <w:szCs w:val="24"/>
        </w:rPr>
        <w:t xml:space="preserve">2.1. </w:t>
      </w:r>
      <w:r w:rsidR="00EE2E29" w:rsidRPr="006A6903">
        <w:rPr>
          <w:rFonts w:ascii="Arial" w:hAnsi="Arial" w:cs="Arial"/>
          <w:b/>
          <w:sz w:val="24"/>
          <w:szCs w:val="24"/>
        </w:rPr>
        <w:t>O direito à moradia no âmbito do direito internacional e do direito constitucional</w:t>
      </w:r>
    </w:p>
    <w:p w14:paraId="751AA391" w14:textId="77777777" w:rsidR="00EE2E29" w:rsidRPr="006A6903" w:rsidRDefault="00EE2E29" w:rsidP="00E01208">
      <w:pPr>
        <w:spacing w:after="0" w:line="360" w:lineRule="auto"/>
        <w:jc w:val="both"/>
        <w:rPr>
          <w:rFonts w:ascii="Arial" w:hAnsi="Arial" w:cs="Arial"/>
          <w:sz w:val="24"/>
          <w:szCs w:val="24"/>
        </w:rPr>
      </w:pPr>
    </w:p>
    <w:p w14:paraId="62ED441D" w14:textId="77777777"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O direito de moradia está estritamente ligado ao direito de liberdade, sendo este um dos direitos fundamentais mais importantes para o ser humano, protegido até mesmo pelo direito penal, uma vez que será punido aquele que privar outrem da liberdade de ir e vir, sendo isto crime de cárcere privado. Dessa forma, no direito à liberdade subtende-se que o indivíduo possui um lar, sendo este o lugar em que haverá a sua saída e a sua chegada e onde vai estar o seu núcleo familiar.</w:t>
      </w:r>
    </w:p>
    <w:p w14:paraId="435AF270" w14:textId="4FB9D758"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O direito à moradia teve seu início com a Declaração Universal dos Direitos Humanos do ano de 1948 devido aos diversos problemas humanitários da segunda guerra mundial, esta declaração busca proteger não somente o direito à moradia, mas também, todos os direitos mínimos para a sobrevivência de cada ser humano. Diante disso, os direitos pertinentes na respectiva Declaração influenciou inúmeras normas e princípios até então pouco explorados. E, uma dessas normas influenciadas foi o direito à moradia, em que até então </w:t>
      </w:r>
      <w:r w:rsidR="008B48F2">
        <w:rPr>
          <w:rFonts w:ascii="Arial" w:hAnsi="Arial" w:cs="Arial"/>
          <w:sz w:val="24"/>
          <w:szCs w:val="24"/>
        </w:rPr>
        <w:t>não havia recebido a devida atenção</w:t>
      </w:r>
      <w:r w:rsidRPr="006A6903">
        <w:rPr>
          <w:rFonts w:ascii="Arial" w:hAnsi="Arial" w:cs="Arial"/>
          <w:sz w:val="24"/>
          <w:szCs w:val="24"/>
        </w:rPr>
        <w:t xml:space="preserve">, mas que </w:t>
      </w:r>
      <w:r w:rsidR="008B48F2">
        <w:rPr>
          <w:rFonts w:ascii="Arial" w:hAnsi="Arial" w:cs="Arial"/>
          <w:sz w:val="24"/>
          <w:szCs w:val="24"/>
        </w:rPr>
        <w:t>por causa d</w:t>
      </w:r>
      <w:r w:rsidRPr="006A6903">
        <w:rPr>
          <w:rFonts w:ascii="Arial" w:hAnsi="Arial" w:cs="Arial"/>
          <w:sz w:val="24"/>
          <w:szCs w:val="24"/>
        </w:rPr>
        <w:t xml:space="preserve">as necessidades humanitárias da época, </w:t>
      </w:r>
      <w:r w:rsidR="008B48F2">
        <w:rPr>
          <w:rFonts w:ascii="Arial" w:hAnsi="Arial" w:cs="Arial"/>
          <w:sz w:val="24"/>
          <w:szCs w:val="24"/>
        </w:rPr>
        <w:t>viu-se que deveria ser de grande importância</w:t>
      </w:r>
      <w:r w:rsidRPr="006A6903">
        <w:rPr>
          <w:rFonts w:ascii="Arial" w:hAnsi="Arial" w:cs="Arial"/>
          <w:sz w:val="24"/>
          <w:szCs w:val="24"/>
        </w:rPr>
        <w:t>.</w:t>
      </w:r>
      <w:r w:rsidRPr="006A6903">
        <w:rPr>
          <w:rFonts w:ascii="Arial" w:hAnsi="Arial" w:cs="Arial"/>
          <w:sz w:val="24"/>
          <w:szCs w:val="24"/>
        </w:rPr>
        <w:br/>
        <w:t xml:space="preserve"> </w:t>
      </w:r>
      <w:r w:rsidRPr="006A6903">
        <w:rPr>
          <w:rFonts w:ascii="Arial" w:hAnsi="Arial" w:cs="Arial"/>
          <w:sz w:val="24"/>
          <w:szCs w:val="24"/>
        </w:rPr>
        <w:tab/>
        <w:t>Então, diversos países</w:t>
      </w:r>
      <w:r w:rsidR="005F3101" w:rsidRPr="006A6903">
        <w:rPr>
          <w:rFonts w:ascii="Arial" w:hAnsi="Arial" w:cs="Arial"/>
          <w:sz w:val="24"/>
          <w:szCs w:val="24"/>
        </w:rPr>
        <w:t>, como por exemplo Estados Unidos e Argentina,</w:t>
      </w:r>
      <w:r w:rsidRPr="006A6903">
        <w:rPr>
          <w:rFonts w:ascii="Arial" w:hAnsi="Arial" w:cs="Arial"/>
          <w:sz w:val="24"/>
          <w:szCs w:val="24"/>
        </w:rPr>
        <w:t xml:space="preserve"> passaram por mudanças legislativas buscando adequar-se as normas impostas pela Declaração Universal dos Direitos Humanos. E, para que estes direitos universais realmente fossem cumpridos, países adotaram o caráter supralegal de tratados e convenções internacionais de direitos humanos. </w:t>
      </w:r>
    </w:p>
    <w:p w14:paraId="13138DBA" w14:textId="5DD0F4B9"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ab/>
        <w:t xml:space="preserve">Vale ressaltar que foi a partir da Emenda Constitucional nº 45 de 2004, os tratados e convenções internacionais passaram a possuir força normativa sobre o ordenamento brasileiro. Uma vez que não havia qualquer tipo de previsão constitucional sobre a adesão destes </w:t>
      </w:r>
      <w:r w:rsidR="00EE2E29" w:rsidRPr="006A6903">
        <w:rPr>
          <w:rFonts w:ascii="Arial" w:hAnsi="Arial" w:cs="Arial"/>
          <w:sz w:val="24"/>
          <w:szCs w:val="24"/>
        </w:rPr>
        <w:t xml:space="preserve">diplomas </w:t>
      </w:r>
      <w:r w:rsidRPr="006A6903">
        <w:rPr>
          <w:rFonts w:ascii="Arial" w:hAnsi="Arial" w:cs="Arial"/>
          <w:sz w:val="24"/>
          <w:szCs w:val="24"/>
        </w:rPr>
        <w:t>internacionais ao sistema jurídico brasileiro.</w:t>
      </w:r>
    </w:p>
    <w:p w14:paraId="7030E6A5" w14:textId="77777777"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Entretanto, a partir da EC nº 45 de 2004 que o direito à moradia foi considerado direito fundamental. Já que os tratados e convenções internacionais que forem aprovados em cada casa do Congresso Nacional, em dois turnos, por três quintos dos votos, teriam equivalência às emendas constitucionais a partir de então.</w:t>
      </w:r>
    </w:p>
    <w:p w14:paraId="1F0D2C1F" w14:textId="0C46DA33" w:rsidR="001D6F94" w:rsidRDefault="001D6F94" w:rsidP="00E01208">
      <w:pPr>
        <w:spacing w:after="0" w:line="360" w:lineRule="auto"/>
        <w:jc w:val="both"/>
        <w:rPr>
          <w:rFonts w:ascii="Arial" w:hAnsi="Arial" w:cs="Arial"/>
          <w:sz w:val="24"/>
          <w:szCs w:val="24"/>
        </w:rPr>
      </w:pPr>
      <w:r w:rsidRPr="006A6903">
        <w:rPr>
          <w:rFonts w:ascii="Arial" w:hAnsi="Arial" w:cs="Arial"/>
          <w:sz w:val="24"/>
          <w:szCs w:val="24"/>
        </w:rPr>
        <w:lastRenderedPageBreak/>
        <w:tab/>
        <w:t xml:space="preserve">O direito à moradia está previsto na Declaração Universal dos Direitos Humanos da Organização das Nações Unidas (ONU), de 1948, já que foi nesta declaração que houve a designação dos direitos econômicos, sociais e culturais. Dessa forma, o artigo </w:t>
      </w:r>
      <w:r w:rsidR="00C67022" w:rsidRPr="006A6903">
        <w:rPr>
          <w:rFonts w:ascii="Arial" w:hAnsi="Arial" w:cs="Arial"/>
          <w:sz w:val="24"/>
          <w:szCs w:val="24"/>
        </w:rPr>
        <w:t>XXV</w:t>
      </w:r>
      <w:r w:rsidRPr="006A6903">
        <w:rPr>
          <w:rFonts w:ascii="Arial" w:hAnsi="Arial" w:cs="Arial"/>
          <w:sz w:val="24"/>
          <w:szCs w:val="24"/>
        </w:rPr>
        <w:t xml:space="preserve">, da Declaração Universal dos Direitos </w:t>
      </w:r>
      <w:r w:rsidRPr="008B48F2">
        <w:rPr>
          <w:rFonts w:ascii="Arial" w:hAnsi="Arial" w:cs="Arial"/>
          <w:sz w:val="24"/>
          <w:szCs w:val="24"/>
        </w:rPr>
        <w:t>Humanos da Organização das Nações Unidas (ONU) preceitua que:</w:t>
      </w:r>
    </w:p>
    <w:p w14:paraId="00371BD8" w14:textId="77777777" w:rsidR="0079434B" w:rsidRPr="008B48F2" w:rsidRDefault="0079434B" w:rsidP="00E01208">
      <w:pPr>
        <w:spacing w:after="0" w:line="360" w:lineRule="auto"/>
        <w:jc w:val="both"/>
        <w:rPr>
          <w:rFonts w:ascii="Arial" w:hAnsi="Arial" w:cs="Arial"/>
          <w:sz w:val="24"/>
          <w:szCs w:val="24"/>
        </w:rPr>
      </w:pPr>
    </w:p>
    <w:p w14:paraId="1EA65AC6" w14:textId="7B00DFBC" w:rsidR="008B48F2" w:rsidRDefault="00C67022" w:rsidP="00844233">
      <w:pPr>
        <w:spacing w:after="0" w:line="240" w:lineRule="auto"/>
        <w:ind w:left="2268"/>
        <w:jc w:val="both"/>
        <w:rPr>
          <w:rFonts w:ascii="Arial" w:hAnsi="Arial" w:cs="Arial"/>
        </w:rPr>
      </w:pPr>
      <w:r w:rsidRPr="008B48F2">
        <w:rPr>
          <w:rFonts w:ascii="Arial" w:hAnsi="Arial" w:cs="Arial"/>
        </w:rPr>
        <w:t xml:space="preserve">Todo ser humano tem direito a um padrão de vida capaz de assegurar-lhe, e a sua família, saúde e bem-estar, inclusive alimentação, vestuário, habitação, cuidados médicos e os serviços sociais indispensáveis, e direito à segurança em caso de desemprego, doença, invalidez, viuvez, velhice ou outros casos de perda dos meios de subsistência em circunstâncias fora de seu controle </w:t>
      </w:r>
      <w:r w:rsidR="008B48F2" w:rsidRPr="007A1414">
        <w:rPr>
          <w:rFonts w:ascii="Arial" w:hAnsi="Arial" w:cs="Arial"/>
        </w:rPr>
        <w:t>(ONU, 1948)</w:t>
      </w:r>
      <w:r w:rsidR="008B48F2" w:rsidRPr="006A6903">
        <w:rPr>
          <w:rFonts w:ascii="Arial" w:hAnsi="Arial" w:cs="Arial"/>
        </w:rPr>
        <w:t xml:space="preserve">. </w:t>
      </w:r>
    </w:p>
    <w:p w14:paraId="4CF8CF57" w14:textId="77777777" w:rsidR="0079434B" w:rsidRPr="006A6903" w:rsidRDefault="0079434B" w:rsidP="00844233">
      <w:pPr>
        <w:spacing w:after="0" w:line="240" w:lineRule="auto"/>
        <w:ind w:left="2268"/>
        <w:jc w:val="both"/>
        <w:rPr>
          <w:rFonts w:ascii="Arial" w:hAnsi="Arial" w:cs="Arial"/>
        </w:rPr>
      </w:pPr>
    </w:p>
    <w:p w14:paraId="35A4C42E" w14:textId="0C9DA3D6" w:rsidR="001D6F94" w:rsidRPr="006A6903" w:rsidRDefault="001D6F94" w:rsidP="00E01208">
      <w:pPr>
        <w:spacing w:after="0" w:line="360" w:lineRule="auto"/>
        <w:jc w:val="both"/>
        <w:rPr>
          <w:rFonts w:ascii="Arial" w:hAnsi="Arial" w:cs="Arial"/>
          <w:sz w:val="24"/>
          <w:szCs w:val="24"/>
        </w:rPr>
      </w:pPr>
      <w:r w:rsidRPr="00364769">
        <w:rPr>
          <w:rFonts w:ascii="Arial" w:hAnsi="Arial" w:cs="Arial"/>
          <w:i/>
          <w:sz w:val="24"/>
          <w:szCs w:val="24"/>
        </w:rPr>
        <w:tab/>
      </w:r>
      <w:r w:rsidRPr="00364769">
        <w:rPr>
          <w:rFonts w:ascii="Arial" w:hAnsi="Arial" w:cs="Arial"/>
          <w:sz w:val="24"/>
          <w:szCs w:val="24"/>
        </w:rPr>
        <w:t>Sendo assim, ressalta-se que o entendimento de Celso</w:t>
      </w:r>
      <w:r w:rsidRPr="006A6903">
        <w:rPr>
          <w:rFonts w:ascii="Arial" w:hAnsi="Arial" w:cs="Arial"/>
          <w:sz w:val="24"/>
          <w:szCs w:val="24"/>
        </w:rPr>
        <w:t xml:space="preserve"> Albuquerque de Mello e Fábio </w:t>
      </w:r>
      <w:proofErr w:type="spellStart"/>
      <w:r w:rsidRPr="006A6903">
        <w:rPr>
          <w:rFonts w:ascii="Arial" w:hAnsi="Arial" w:cs="Arial"/>
          <w:sz w:val="24"/>
          <w:szCs w:val="24"/>
        </w:rPr>
        <w:t>Comparato</w:t>
      </w:r>
      <w:proofErr w:type="spellEnd"/>
      <w:r w:rsidRPr="006A6903">
        <w:rPr>
          <w:rFonts w:ascii="Arial" w:hAnsi="Arial" w:cs="Arial"/>
          <w:sz w:val="24"/>
          <w:szCs w:val="24"/>
        </w:rPr>
        <w:t xml:space="preserve"> (2004), ambos citados por Francisco Donizete Gomes (2005) é de que a Declaração de Direitos Humanos detém de força jurídica, já que seu conteúdo faz parte do costume e dos princípios jurídicos internacionais, que também são fontes do direito internacional.</w:t>
      </w:r>
    </w:p>
    <w:p w14:paraId="0D06E37E" w14:textId="77777777" w:rsidR="001D6F94"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Diante disso, ainda tratado como “habitação” na Declaração de Direitos Humanos, o direito à moradia desencadeou diversos dispositivos internacionais, dentre eles a Constituição Federal de 1988, dispondo sobre o tema: </w:t>
      </w:r>
    </w:p>
    <w:p w14:paraId="1EC58E17" w14:textId="77777777" w:rsidR="0079434B" w:rsidRPr="006A6903" w:rsidRDefault="0079434B" w:rsidP="00E01208">
      <w:pPr>
        <w:spacing w:after="0" w:line="360" w:lineRule="auto"/>
        <w:jc w:val="both"/>
        <w:rPr>
          <w:rFonts w:ascii="Arial" w:hAnsi="Arial" w:cs="Arial"/>
          <w:sz w:val="24"/>
          <w:szCs w:val="24"/>
        </w:rPr>
      </w:pPr>
    </w:p>
    <w:p w14:paraId="5444F28F" w14:textId="77777777" w:rsidR="001D6F94" w:rsidRPr="006A6903" w:rsidRDefault="001D6F94" w:rsidP="00844233">
      <w:pPr>
        <w:spacing w:after="0" w:line="240" w:lineRule="auto"/>
        <w:ind w:left="2268"/>
        <w:jc w:val="both"/>
        <w:rPr>
          <w:rFonts w:ascii="Arial" w:hAnsi="Arial" w:cs="Arial"/>
        </w:rPr>
      </w:pPr>
      <w:r w:rsidRPr="006A6903">
        <w:rPr>
          <w:rFonts w:ascii="Arial" w:hAnsi="Arial" w:cs="Arial"/>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741A2798" w14:textId="77777777" w:rsidR="001D6F94" w:rsidRPr="006A6903" w:rsidRDefault="001D6F94" w:rsidP="00844233">
      <w:pPr>
        <w:pStyle w:val="NormalWeb"/>
        <w:shd w:val="clear" w:color="auto" w:fill="FFFFFF"/>
        <w:spacing w:before="0" w:after="0" w:line="240" w:lineRule="auto"/>
        <w:ind w:left="2268"/>
        <w:jc w:val="both"/>
        <w:rPr>
          <w:rFonts w:ascii="Arial" w:hAnsi="Arial" w:cs="Arial"/>
          <w:sz w:val="22"/>
          <w:szCs w:val="22"/>
        </w:rPr>
      </w:pPr>
      <w:r w:rsidRPr="006A6903">
        <w:rPr>
          <w:rFonts w:ascii="Arial" w:hAnsi="Arial" w:cs="Arial"/>
          <w:sz w:val="22"/>
          <w:szCs w:val="22"/>
        </w:rPr>
        <w:t>[...]</w:t>
      </w:r>
    </w:p>
    <w:p w14:paraId="2A6DF5A5" w14:textId="77777777" w:rsidR="001D6F94" w:rsidRPr="006A6903" w:rsidRDefault="001D6F94" w:rsidP="00844233">
      <w:pPr>
        <w:pStyle w:val="NormalWeb"/>
        <w:shd w:val="clear" w:color="auto" w:fill="FFFFFF"/>
        <w:spacing w:before="0" w:after="0" w:line="240" w:lineRule="auto"/>
        <w:ind w:left="2268"/>
        <w:jc w:val="both"/>
        <w:rPr>
          <w:rFonts w:ascii="Arial" w:hAnsi="Arial" w:cs="Arial"/>
          <w:sz w:val="22"/>
          <w:szCs w:val="22"/>
        </w:rPr>
      </w:pPr>
      <w:r w:rsidRPr="006A6903">
        <w:rPr>
          <w:rFonts w:ascii="Arial" w:hAnsi="Arial" w:cs="Arial"/>
          <w:sz w:val="22"/>
          <w:szCs w:val="22"/>
        </w:rPr>
        <w:t>§ 1º - As normas definidoras dos direitos e garantias fundamentais têm aplicação imediata.</w:t>
      </w:r>
    </w:p>
    <w:p w14:paraId="5775857E" w14:textId="77777777" w:rsidR="001D6F94" w:rsidRPr="006A6903" w:rsidRDefault="001D6F94" w:rsidP="00844233">
      <w:pPr>
        <w:pStyle w:val="NormalWeb"/>
        <w:shd w:val="clear" w:color="auto" w:fill="FFFFFF"/>
        <w:spacing w:before="0" w:after="0" w:line="240" w:lineRule="auto"/>
        <w:ind w:left="2268"/>
        <w:jc w:val="both"/>
        <w:rPr>
          <w:rFonts w:ascii="Arial" w:hAnsi="Arial" w:cs="Arial"/>
          <w:sz w:val="22"/>
          <w:szCs w:val="22"/>
        </w:rPr>
      </w:pPr>
      <w:r w:rsidRPr="006A6903">
        <w:rPr>
          <w:rFonts w:ascii="Arial" w:hAnsi="Arial" w:cs="Arial"/>
          <w:sz w:val="22"/>
          <w:szCs w:val="22"/>
        </w:rPr>
        <w:t>§ 2º - Os direitos e garantias expressos nesta Constituição não excluem outros decorrentes do regime e dos princípios por ela adotados, ou dos tratados internacionais em que a República Federativa do Brasil seja parte.</w:t>
      </w:r>
    </w:p>
    <w:p w14:paraId="528F28B6" w14:textId="3E22036A" w:rsidR="001D6F94" w:rsidRDefault="001D6F94" w:rsidP="00844233">
      <w:pPr>
        <w:pStyle w:val="NormalWeb"/>
        <w:shd w:val="clear" w:color="auto" w:fill="FFFFFF"/>
        <w:spacing w:before="0" w:after="0" w:line="240" w:lineRule="auto"/>
        <w:ind w:left="2268"/>
        <w:jc w:val="both"/>
        <w:rPr>
          <w:rFonts w:ascii="Arial" w:hAnsi="Arial" w:cs="Arial"/>
          <w:sz w:val="22"/>
          <w:szCs w:val="22"/>
        </w:rPr>
      </w:pPr>
      <w:r w:rsidRPr="006A6903">
        <w:rPr>
          <w:rFonts w:ascii="Arial" w:hAnsi="Arial" w:cs="Arial"/>
          <w:sz w:val="22"/>
          <w:szCs w:val="22"/>
        </w:rPr>
        <w:t>§ 3º Os tratados e convenções internacionais sobre direitos humanos que forem aprovados, em cada Casa do Congresso Nacional, em dois turnos, por três quintos dos votos dos respectivos membros, serão equivalentes às emendas constitucionais.</w:t>
      </w:r>
      <w:r w:rsidRPr="00364769">
        <w:rPr>
          <w:rFonts w:ascii="Arial" w:hAnsi="Arial" w:cs="Arial"/>
          <w:sz w:val="22"/>
          <w:szCs w:val="22"/>
        </w:rPr>
        <w:t xml:space="preserve"> (BRASIL, </w:t>
      </w:r>
      <w:r w:rsidR="00C67022" w:rsidRPr="00364769">
        <w:rPr>
          <w:rFonts w:ascii="Arial" w:hAnsi="Arial" w:cs="Arial"/>
          <w:sz w:val="22"/>
          <w:szCs w:val="22"/>
        </w:rPr>
        <w:t>2019</w:t>
      </w:r>
      <w:r w:rsidRPr="00364769">
        <w:rPr>
          <w:rFonts w:ascii="Arial" w:hAnsi="Arial" w:cs="Arial"/>
          <w:sz w:val="22"/>
          <w:szCs w:val="22"/>
        </w:rPr>
        <w:t>).</w:t>
      </w:r>
    </w:p>
    <w:p w14:paraId="1BE8CC78" w14:textId="77777777" w:rsidR="0079434B" w:rsidRPr="006A6903" w:rsidRDefault="0079434B" w:rsidP="00844233">
      <w:pPr>
        <w:pStyle w:val="NormalWeb"/>
        <w:shd w:val="clear" w:color="auto" w:fill="FFFFFF"/>
        <w:spacing w:before="0" w:after="0" w:line="240" w:lineRule="auto"/>
        <w:ind w:left="2268"/>
        <w:jc w:val="both"/>
        <w:rPr>
          <w:rFonts w:ascii="Arial" w:hAnsi="Arial" w:cs="Arial"/>
          <w:sz w:val="22"/>
          <w:szCs w:val="22"/>
        </w:rPr>
      </w:pPr>
    </w:p>
    <w:p w14:paraId="4B039EB4" w14:textId="6EF5221D" w:rsidR="001D6F94" w:rsidRDefault="001D6F94" w:rsidP="00E01208">
      <w:pPr>
        <w:spacing w:after="0" w:line="360" w:lineRule="auto"/>
        <w:jc w:val="both"/>
        <w:rPr>
          <w:rFonts w:ascii="Arial" w:hAnsi="Arial" w:cs="Arial"/>
          <w:sz w:val="24"/>
          <w:szCs w:val="24"/>
        </w:rPr>
      </w:pPr>
      <w:r w:rsidRPr="0024222C">
        <w:rPr>
          <w:rFonts w:ascii="Arial" w:hAnsi="Arial" w:cs="Arial"/>
          <w:sz w:val="24"/>
          <w:szCs w:val="24"/>
        </w:rPr>
        <w:tab/>
        <w:t xml:space="preserve">Dessa forma, não há dúvidas de que os direitos humanos debatidos em âmbito internacional têm influência considerável no ordenamento jurídico brasileiro. E, por isso, muitos desses tratados e convenções foram relevantes para criar dispositivos a fim de proteger o direito à moradia no Brasil. E com o Pacto </w:t>
      </w:r>
      <w:r w:rsidRPr="0024222C">
        <w:rPr>
          <w:rFonts w:ascii="Arial" w:hAnsi="Arial" w:cs="Arial"/>
          <w:sz w:val="24"/>
          <w:szCs w:val="24"/>
        </w:rPr>
        <w:lastRenderedPageBreak/>
        <w:t>Internacional dos Direitos Econômicos, Sociais e Culturais (PIDESC) não foi diferente, vejamos:</w:t>
      </w:r>
    </w:p>
    <w:p w14:paraId="52F86849" w14:textId="77777777" w:rsidR="0079434B" w:rsidRPr="0024222C" w:rsidRDefault="0079434B" w:rsidP="00E01208">
      <w:pPr>
        <w:spacing w:after="0" w:line="360" w:lineRule="auto"/>
        <w:jc w:val="both"/>
        <w:rPr>
          <w:rFonts w:ascii="Arial" w:hAnsi="Arial" w:cs="Arial"/>
          <w:sz w:val="24"/>
          <w:szCs w:val="24"/>
        </w:rPr>
      </w:pPr>
    </w:p>
    <w:p w14:paraId="64EC413F" w14:textId="77777777" w:rsidR="001D6F94" w:rsidRPr="006A6903" w:rsidRDefault="001D6F94" w:rsidP="00844233">
      <w:pPr>
        <w:spacing w:after="0" w:line="240" w:lineRule="auto"/>
        <w:ind w:left="2268"/>
        <w:jc w:val="both"/>
        <w:rPr>
          <w:rFonts w:ascii="Arial" w:hAnsi="Arial" w:cs="Arial"/>
        </w:rPr>
      </w:pPr>
      <w:r w:rsidRPr="006A6903">
        <w:rPr>
          <w:rFonts w:ascii="Arial" w:hAnsi="Arial" w:cs="Arial"/>
        </w:rPr>
        <w:t>Artigo 11:</w:t>
      </w:r>
    </w:p>
    <w:p w14:paraId="568FF044" w14:textId="74260468" w:rsidR="001D6F94" w:rsidRPr="006A6903" w:rsidRDefault="001D6F94" w:rsidP="00CE7D7E">
      <w:pPr>
        <w:pStyle w:val="PargrafodaLista"/>
        <w:numPr>
          <w:ilvl w:val="0"/>
          <w:numId w:val="4"/>
        </w:numPr>
        <w:spacing w:after="0" w:line="240" w:lineRule="auto"/>
        <w:ind w:left="2268" w:firstLine="0"/>
        <w:jc w:val="both"/>
        <w:rPr>
          <w:rFonts w:ascii="Arial" w:hAnsi="Arial" w:cs="Arial"/>
        </w:rPr>
      </w:pPr>
      <w:r w:rsidRPr="006A6903">
        <w:rPr>
          <w:rFonts w:ascii="Arial" w:hAnsi="Arial" w:cs="Arial"/>
        </w:rPr>
        <w:t>Os Estados Partes do presente Pacto reconhecem o direito de toda pessoa a um nível de vida adequando para si próprio e sua família, inclusive à alimentação, vestimenta e moradia adequadas, assim como a uma melhoria continua de suas condições de vida. Os Estados Partes tomarão medidas apropriadas para assegurar a consecução desse direito, reconhecendo, nesse sentido, a importância essencial da cooperação internacional fundada no livre consentimento (</w:t>
      </w:r>
      <w:r w:rsidR="005B42EA" w:rsidRPr="006A6903">
        <w:rPr>
          <w:rFonts w:ascii="Arial" w:hAnsi="Arial" w:cs="Arial"/>
        </w:rPr>
        <w:t>BRASIL, 2019</w:t>
      </w:r>
      <w:r w:rsidRPr="006A6903">
        <w:rPr>
          <w:rFonts w:ascii="Arial" w:hAnsi="Arial" w:cs="Arial"/>
        </w:rPr>
        <w:t>).</w:t>
      </w:r>
    </w:p>
    <w:p w14:paraId="2B1EADA5" w14:textId="77777777" w:rsidR="0079434B" w:rsidRDefault="0079434B" w:rsidP="00E01208">
      <w:pPr>
        <w:spacing w:after="0" w:line="360" w:lineRule="auto"/>
        <w:jc w:val="both"/>
        <w:rPr>
          <w:rFonts w:ascii="Arial" w:hAnsi="Arial" w:cs="Arial"/>
          <w:sz w:val="24"/>
          <w:szCs w:val="24"/>
        </w:rPr>
      </w:pPr>
    </w:p>
    <w:p w14:paraId="2C06F773" w14:textId="77777777"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r>
      <w:r w:rsidRPr="0024222C">
        <w:rPr>
          <w:rFonts w:ascii="Arial" w:hAnsi="Arial" w:cs="Arial"/>
          <w:sz w:val="24"/>
          <w:szCs w:val="24"/>
        </w:rPr>
        <w:t>O Pacto Internacional dos Direitos Econômicos, Sociais e Culturais (PIDESC) foi um marco para o direito à moradia dos Estados Partes, uma vez que foi o referido pacto que designou ser de responsabilidade dos próprios Estados a proteção do direito à moradia, sendo, inclusive, função de o Estado fornecer meios para que seus cidadãos</w:t>
      </w:r>
      <w:r w:rsidRPr="006A6903">
        <w:rPr>
          <w:rFonts w:ascii="Arial" w:hAnsi="Arial" w:cs="Arial"/>
          <w:sz w:val="24"/>
          <w:szCs w:val="24"/>
        </w:rPr>
        <w:t xml:space="preserve"> possuam o mínimo de dignidade.</w:t>
      </w:r>
    </w:p>
    <w:p w14:paraId="69EF1B7C" w14:textId="14AC977A" w:rsidR="001D6F94"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Perante o exposto, não há dúvidas de que existem diversos tratados e convenções que foram imprescindíveis para o desenvolvimento do direito à moradia no Brasil e, diante de tantos, não pode deixar de citar o Pacto de </w:t>
      </w:r>
      <w:r w:rsidRPr="006A6903">
        <w:rPr>
          <w:rFonts w:ascii="Arial" w:hAnsi="Arial" w:cs="Arial"/>
          <w:i/>
          <w:sz w:val="24"/>
          <w:szCs w:val="24"/>
        </w:rPr>
        <w:t>San José da Costa Rica</w:t>
      </w:r>
      <w:r w:rsidRPr="006A6903">
        <w:rPr>
          <w:rFonts w:ascii="Arial" w:hAnsi="Arial" w:cs="Arial"/>
          <w:sz w:val="24"/>
          <w:szCs w:val="24"/>
        </w:rPr>
        <w:t xml:space="preserve"> que, em seu décimo primeiro artigo preceitua sobre ingerências arbitrária ou abusivas na vida privada do indivíduo e de sua família, vejamos:</w:t>
      </w:r>
    </w:p>
    <w:p w14:paraId="7DA856C9" w14:textId="77777777" w:rsidR="0079434B" w:rsidRPr="006A6903" w:rsidRDefault="0079434B" w:rsidP="00E01208">
      <w:pPr>
        <w:spacing w:after="0" w:line="360" w:lineRule="auto"/>
        <w:jc w:val="both"/>
        <w:rPr>
          <w:rFonts w:ascii="Arial" w:hAnsi="Arial" w:cs="Arial"/>
          <w:sz w:val="24"/>
          <w:szCs w:val="24"/>
        </w:rPr>
      </w:pPr>
    </w:p>
    <w:p w14:paraId="14FE496E" w14:textId="77777777" w:rsidR="001D6F94" w:rsidRPr="006A6903" w:rsidRDefault="001D6F94" w:rsidP="00844233">
      <w:pPr>
        <w:spacing w:after="0" w:line="240" w:lineRule="auto"/>
        <w:ind w:left="2268"/>
        <w:jc w:val="both"/>
        <w:rPr>
          <w:rFonts w:ascii="Arial" w:eastAsia="Times New Roman" w:hAnsi="Arial" w:cs="Arial"/>
        </w:rPr>
      </w:pPr>
      <w:r w:rsidRPr="006A6903">
        <w:rPr>
          <w:rFonts w:ascii="Arial" w:hAnsi="Arial" w:cs="Arial"/>
        </w:rPr>
        <w:t xml:space="preserve"> </w:t>
      </w:r>
      <w:r w:rsidRPr="006A6903">
        <w:rPr>
          <w:rFonts w:ascii="Arial" w:eastAsia="Times New Roman" w:hAnsi="Arial" w:cs="Arial"/>
        </w:rPr>
        <w:t>1. Toda pessoa tem direito ao respeito de sua honra e ao reconhecimento de sua dignidade.</w:t>
      </w:r>
    </w:p>
    <w:p w14:paraId="7A53AB38" w14:textId="77777777" w:rsidR="001D6F94" w:rsidRPr="006A6903" w:rsidRDefault="001D6F94" w:rsidP="00844233">
      <w:pPr>
        <w:spacing w:after="0" w:line="240" w:lineRule="auto"/>
        <w:ind w:left="2268"/>
        <w:jc w:val="both"/>
        <w:rPr>
          <w:rFonts w:ascii="Arial" w:eastAsia="Times New Roman" w:hAnsi="Arial" w:cs="Arial"/>
        </w:rPr>
      </w:pPr>
      <w:r w:rsidRPr="006A6903">
        <w:rPr>
          <w:rFonts w:ascii="Arial" w:eastAsia="Times New Roman" w:hAnsi="Arial" w:cs="Arial"/>
        </w:rPr>
        <w:t> 2. Ninguém pode ser objeto de ingerências arbitrárias ou abusivas em sua vida privada, na de sua família, em seu domicílio ou em sua correspondência, nem de ofensas ilegais à sua honra ou reputação.</w:t>
      </w:r>
    </w:p>
    <w:p w14:paraId="046C75B8" w14:textId="6225C7AA" w:rsidR="00B106D6" w:rsidRDefault="00B106D6" w:rsidP="00844233">
      <w:pPr>
        <w:spacing w:after="0" w:line="240" w:lineRule="auto"/>
        <w:ind w:left="2268"/>
        <w:jc w:val="both"/>
        <w:rPr>
          <w:rFonts w:ascii="Arial" w:eastAsia="Times New Roman" w:hAnsi="Arial" w:cs="Arial"/>
        </w:rPr>
      </w:pPr>
      <w:r w:rsidRPr="006A6903">
        <w:rPr>
          <w:rFonts w:ascii="Arial" w:eastAsia="Times New Roman" w:hAnsi="Arial" w:cs="Arial"/>
        </w:rPr>
        <w:t xml:space="preserve">3. </w:t>
      </w:r>
      <w:r w:rsidR="001D6F94" w:rsidRPr="006A6903">
        <w:rPr>
          <w:rFonts w:ascii="Arial" w:eastAsia="Times New Roman" w:hAnsi="Arial" w:cs="Arial"/>
        </w:rPr>
        <w:t>Toda pessoa tem direito à proteção da lei contra tais ingerências ou tais ofensas.</w:t>
      </w:r>
      <w:r w:rsidRPr="006A6903">
        <w:rPr>
          <w:rFonts w:ascii="Arial" w:eastAsia="Times New Roman" w:hAnsi="Arial" w:cs="Arial"/>
        </w:rPr>
        <w:t xml:space="preserve"> </w:t>
      </w:r>
      <w:r w:rsidRPr="00430A11">
        <w:rPr>
          <w:rFonts w:ascii="Arial" w:eastAsia="Times New Roman" w:hAnsi="Arial" w:cs="Arial"/>
        </w:rPr>
        <w:t>(</w:t>
      </w:r>
      <w:r w:rsidR="00430A11" w:rsidRPr="00430A11">
        <w:rPr>
          <w:rFonts w:ascii="Arial" w:eastAsia="Times New Roman" w:hAnsi="Arial" w:cs="Arial"/>
        </w:rPr>
        <w:t>BRASIL</w:t>
      </w:r>
      <w:r w:rsidRPr="00430A11">
        <w:rPr>
          <w:rFonts w:ascii="Arial" w:eastAsia="Times New Roman" w:hAnsi="Arial" w:cs="Arial"/>
        </w:rPr>
        <w:t xml:space="preserve">, </w:t>
      </w:r>
      <w:r w:rsidR="00430A11" w:rsidRPr="00430A11">
        <w:rPr>
          <w:rFonts w:ascii="Arial" w:eastAsia="Times New Roman" w:hAnsi="Arial" w:cs="Arial"/>
        </w:rPr>
        <w:t>2019</w:t>
      </w:r>
      <w:r w:rsidRPr="00430A11">
        <w:rPr>
          <w:rFonts w:ascii="Arial" w:eastAsia="Times New Roman" w:hAnsi="Arial" w:cs="Arial"/>
        </w:rPr>
        <w:t>)</w:t>
      </w:r>
    </w:p>
    <w:p w14:paraId="3E166A1C" w14:textId="77777777" w:rsidR="0079434B" w:rsidRPr="006A6903" w:rsidRDefault="0079434B" w:rsidP="00844233">
      <w:pPr>
        <w:spacing w:after="0" w:line="240" w:lineRule="auto"/>
        <w:ind w:left="2268"/>
        <w:jc w:val="both"/>
        <w:rPr>
          <w:rFonts w:ascii="Arial" w:eastAsia="Times New Roman" w:hAnsi="Arial" w:cs="Arial"/>
        </w:rPr>
      </w:pPr>
    </w:p>
    <w:p w14:paraId="542E035B" w14:textId="77777777" w:rsidR="0079434B" w:rsidRDefault="001D6F94" w:rsidP="00E01208">
      <w:pPr>
        <w:spacing w:after="0" w:line="360" w:lineRule="auto"/>
        <w:jc w:val="both"/>
        <w:rPr>
          <w:rFonts w:ascii="Arial" w:eastAsia="Times New Roman" w:hAnsi="Arial" w:cs="Arial"/>
          <w:color w:val="333333"/>
          <w:sz w:val="24"/>
          <w:szCs w:val="24"/>
        </w:rPr>
      </w:pPr>
      <w:r w:rsidRPr="006A6903">
        <w:rPr>
          <w:rFonts w:ascii="Arial" w:eastAsia="Times New Roman" w:hAnsi="Arial" w:cs="Arial"/>
          <w:color w:val="333333"/>
          <w:sz w:val="24"/>
          <w:szCs w:val="24"/>
        </w:rPr>
        <w:t xml:space="preserve"> </w:t>
      </w:r>
      <w:r w:rsidRPr="006A6903">
        <w:rPr>
          <w:rFonts w:ascii="Arial" w:eastAsia="Times New Roman" w:hAnsi="Arial" w:cs="Arial"/>
          <w:color w:val="333333"/>
          <w:sz w:val="24"/>
          <w:szCs w:val="24"/>
        </w:rPr>
        <w:tab/>
      </w:r>
    </w:p>
    <w:p w14:paraId="016F98CC" w14:textId="06B24BD9" w:rsidR="001D6F94" w:rsidRPr="006A6903" w:rsidRDefault="0079434B" w:rsidP="00E01208">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1D6F94" w:rsidRPr="006A6903">
        <w:rPr>
          <w:rFonts w:ascii="Arial" w:hAnsi="Arial" w:cs="Arial"/>
          <w:sz w:val="24"/>
          <w:szCs w:val="24"/>
        </w:rPr>
        <w:t xml:space="preserve">Desta maneira, o inciso II do artigo 11 do Pacto de San José da Costa Rica deixa clara a necessidade dos Estados-partes protegerem a vida privada do indivíduo e de sua família e, além disso, o referido Pacto vai além, protegendo também de ofensas ilegais à honra e reputação das famílias com o mínimo de dignidade. </w:t>
      </w:r>
    </w:p>
    <w:p w14:paraId="31457D83" w14:textId="32AA015F"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Por consequência, o Direito Constitucional viu-se na necessidade de abordar o direito à moradia, protegendo não somente a residência de seus cidadãos</w:t>
      </w:r>
      <w:r w:rsidR="00BF24E4" w:rsidRPr="006A6903">
        <w:rPr>
          <w:rFonts w:ascii="Arial" w:hAnsi="Arial" w:cs="Arial"/>
          <w:sz w:val="24"/>
          <w:szCs w:val="24"/>
        </w:rPr>
        <w:t>, mas</w:t>
      </w:r>
      <w:r w:rsidRPr="006A6903">
        <w:rPr>
          <w:rFonts w:ascii="Arial" w:hAnsi="Arial" w:cs="Arial"/>
          <w:sz w:val="24"/>
          <w:szCs w:val="24"/>
        </w:rPr>
        <w:t xml:space="preserve"> </w:t>
      </w:r>
      <w:r w:rsidRPr="006A6903">
        <w:rPr>
          <w:rFonts w:ascii="Arial" w:hAnsi="Arial" w:cs="Arial"/>
          <w:sz w:val="24"/>
          <w:szCs w:val="24"/>
        </w:rPr>
        <w:lastRenderedPageBreak/>
        <w:t>também buscando fornecer o mínimo de qualidade necessária para que os indivíduos consigam progredir em sua vida social, educacional e habitacional.</w:t>
      </w:r>
    </w:p>
    <w:p w14:paraId="51ECE0CB" w14:textId="77777777" w:rsidR="001D6F94"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À vista disso, o direito à moradia foi reconhecido e fixado pela Declaração Universal dos Direitos Humanos, sendo este dispositivo aprovado em dois turnos por três quintos dos votos dos membros do Congresso Nacional e, ao fim disto, foi implementado como Emenda Constitucional nº 26/00, em seu artigo 6º, </w:t>
      </w:r>
      <w:r w:rsidRPr="006A6903">
        <w:rPr>
          <w:rFonts w:ascii="Arial" w:hAnsi="Arial" w:cs="Arial"/>
          <w:i/>
          <w:sz w:val="24"/>
          <w:szCs w:val="24"/>
        </w:rPr>
        <w:t>caput</w:t>
      </w:r>
      <w:r w:rsidRPr="006A6903">
        <w:rPr>
          <w:rFonts w:ascii="Arial" w:hAnsi="Arial" w:cs="Arial"/>
          <w:sz w:val="24"/>
          <w:szCs w:val="24"/>
        </w:rPr>
        <w:t>. Vejamos:</w:t>
      </w:r>
    </w:p>
    <w:p w14:paraId="202BD9A2" w14:textId="77777777" w:rsidR="0079434B" w:rsidRPr="006A6903" w:rsidRDefault="0079434B" w:rsidP="00E01208">
      <w:pPr>
        <w:spacing w:after="0" w:line="360" w:lineRule="auto"/>
        <w:jc w:val="both"/>
        <w:rPr>
          <w:rFonts w:ascii="Arial" w:hAnsi="Arial" w:cs="Arial"/>
          <w:sz w:val="24"/>
          <w:szCs w:val="24"/>
        </w:rPr>
      </w:pPr>
    </w:p>
    <w:p w14:paraId="0778A0E8" w14:textId="32A011E2" w:rsidR="001D6F94" w:rsidRPr="006A6903" w:rsidRDefault="001D6F94" w:rsidP="00844233">
      <w:pPr>
        <w:spacing w:before="100" w:beforeAutospacing="1" w:after="150" w:line="240" w:lineRule="auto"/>
        <w:ind w:left="2268"/>
        <w:jc w:val="both"/>
        <w:rPr>
          <w:rFonts w:ascii="Arial" w:hAnsi="Arial" w:cs="Arial"/>
        </w:rPr>
      </w:pPr>
      <w:r w:rsidRPr="006A6903">
        <w:rPr>
          <w:rFonts w:ascii="Arial" w:hAnsi="Arial" w:cs="Arial"/>
        </w:rPr>
        <w:t>Art. 6º São direitos sociais a educação, a saúde, a alimentação, o trabalho, a moradia, o lazer, a segurança, a previdência social, a proteção à maternidade e à infância, a assistência aos desamparados, na forma desta Constituição</w:t>
      </w:r>
      <w:r w:rsidR="008B48F2">
        <w:rPr>
          <w:rFonts w:ascii="Arial" w:hAnsi="Arial" w:cs="Arial"/>
        </w:rPr>
        <w:t xml:space="preserve"> (BRASIL, 2019).</w:t>
      </w:r>
    </w:p>
    <w:p w14:paraId="4D48D1E0" w14:textId="77777777" w:rsidR="0079434B" w:rsidRDefault="0079434B" w:rsidP="0079434B">
      <w:pPr>
        <w:spacing w:after="0" w:line="360" w:lineRule="auto"/>
        <w:jc w:val="both"/>
        <w:rPr>
          <w:rFonts w:ascii="Arial" w:hAnsi="Arial" w:cs="Arial"/>
          <w:i/>
          <w:sz w:val="24"/>
          <w:szCs w:val="24"/>
        </w:rPr>
      </w:pPr>
    </w:p>
    <w:p w14:paraId="39C19549" w14:textId="2865A2D7" w:rsidR="001D6F94" w:rsidRPr="006A6903" w:rsidRDefault="001D6F94" w:rsidP="0079434B">
      <w:pPr>
        <w:spacing w:after="0" w:line="360" w:lineRule="auto"/>
        <w:jc w:val="both"/>
        <w:rPr>
          <w:rFonts w:ascii="Arial" w:hAnsi="Arial" w:cs="Arial"/>
          <w:sz w:val="24"/>
          <w:szCs w:val="24"/>
        </w:rPr>
      </w:pPr>
      <w:r w:rsidRPr="006A6903">
        <w:rPr>
          <w:rFonts w:ascii="Arial" w:hAnsi="Arial" w:cs="Arial"/>
          <w:i/>
          <w:sz w:val="24"/>
          <w:szCs w:val="24"/>
        </w:rPr>
        <w:t xml:space="preserve"> </w:t>
      </w:r>
      <w:r w:rsidRPr="006A6903">
        <w:rPr>
          <w:rFonts w:ascii="Arial" w:hAnsi="Arial" w:cs="Arial"/>
          <w:i/>
          <w:sz w:val="24"/>
          <w:szCs w:val="24"/>
        </w:rPr>
        <w:tab/>
      </w:r>
      <w:r w:rsidRPr="006A6903">
        <w:rPr>
          <w:rFonts w:ascii="Arial" w:hAnsi="Arial" w:cs="Arial"/>
          <w:sz w:val="24"/>
          <w:szCs w:val="24"/>
        </w:rPr>
        <w:t xml:space="preserve">Perante o exposto, o direito à moradia foi consignado na Constituição Federal como um direito social devendo este direito ser implementados por meio de políticas públicas com o fundamento de reduzir as desigualdades sociais existentes. </w:t>
      </w:r>
    </w:p>
    <w:p w14:paraId="5288E36A" w14:textId="77777777" w:rsidR="001D6F94" w:rsidRDefault="001D6F94" w:rsidP="0079434B">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Marcelo </w:t>
      </w:r>
      <w:proofErr w:type="spellStart"/>
      <w:r w:rsidRPr="006A6903">
        <w:rPr>
          <w:rFonts w:ascii="Arial" w:hAnsi="Arial" w:cs="Arial"/>
          <w:sz w:val="24"/>
          <w:szCs w:val="24"/>
        </w:rPr>
        <w:t>Novelino</w:t>
      </w:r>
      <w:proofErr w:type="spellEnd"/>
      <w:r w:rsidRPr="006A6903">
        <w:rPr>
          <w:rFonts w:ascii="Arial" w:hAnsi="Arial" w:cs="Arial"/>
          <w:sz w:val="24"/>
          <w:szCs w:val="24"/>
        </w:rPr>
        <w:t xml:space="preserve"> (2016 </w:t>
      </w:r>
      <w:r w:rsidRPr="006A6903">
        <w:rPr>
          <w:rFonts w:ascii="Arial" w:hAnsi="Arial" w:cs="Arial"/>
          <w:i/>
          <w:sz w:val="24"/>
          <w:szCs w:val="24"/>
        </w:rPr>
        <w:t>apud</w:t>
      </w:r>
      <w:r w:rsidRPr="006A6903">
        <w:rPr>
          <w:rFonts w:ascii="Arial" w:hAnsi="Arial" w:cs="Arial"/>
          <w:sz w:val="24"/>
          <w:szCs w:val="24"/>
        </w:rPr>
        <w:t xml:space="preserve"> SARLET, 2010, p.466), afirma que: </w:t>
      </w:r>
    </w:p>
    <w:p w14:paraId="57632CD5" w14:textId="26638D2B" w:rsidR="0079434B" w:rsidRPr="006A6903" w:rsidRDefault="0079434B" w:rsidP="0079434B">
      <w:pPr>
        <w:tabs>
          <w:tab w:val="left" w:pos="6075"/>
        </w:tabs>
        <w:spacing w:after="0" w:line="240" w:lineRule="auto"/>
        <w:jc w:val="both"/>
        <w:rPr>
          <w:rFonts w:ascii="Arial" w:hAnsi="Arial" w:cs="Arial"/>
          <w:sz w:val="24"/>
          <w:szCs w:val="24"/>
        </w:rPr>
      </w:pPr>
      <w:r>
        <w:rPr>
          <w:rFonts w:ascii="Arial" w:hAnsi="Arial" w:cs="Arial"/>
          <w:sz w:val="24"/>
          <w:szCs w:val="24"/>
        </w:rPr>
        <w:tab/>
      </w:r>
    </w:p>
    <w:p w14:paraId="688947CD" w14:textId="5A34D4F1" w:rsidR="001D6F94" w:rsidRDefault="001D6F94" w:rsidP="0079434B">
      <w:pPr>
        <w:spacing w:before="100" w:beforeAutospacing="1" w:after="150" w:line="240" w:lineRule="auto"/>
        <w:ind w:left="2268"/>
        <w:jc w:val="both"/>
        <w:rPr>
          <w:rFonts w:ascii="Arial" w:hAnsi="Arial" w:cs="Arial"/>
        </w:rPr>
      </w:pPr>
      <w:r w:rsidRPr="00E01208">
        <w:rPr>
          <w:rFonts w:ascii="Arial" w:hAnsi="Arial" w:cs="Arial"/>
        </w:rPr>
        <w:t xml:space="preserve">Utilizando a expressão em seu sentido mais amplo possível, Ingo </w:t>
      </w:r>
      <w:proofErr w:type="spellStart"/>
      <w:r w:rsidRPr="00E01208">
        <w:rPr>
          <w:rFonts w:ascii="Arial" w:hAnsi="Arial" w:cs="Arial"/>
        </w:rPr>
        <w:t>Sarlet</w:t>
      </w:r>
      <w:proofErr w:type="spellEnd"/>
      <w:r w:rsidRPr="00E01208">
        <w:rPr>
          <w:rFonts w:ascii="Arial" w:hAnsi="Arial" w:cs="Arial"/>
        </w:rPr>
        <w:t xml:space="preserve"> (2010) sustenta que o direito abrange todo o conjunto de posições jurídicas vinculadas à garantia de uma moradia digna para a pessoa humana, dentre os quais se incluem os direitos de moradia (tutela e promoção da moradia), o direito à habitação, os deveres fundamentais conexos e autônomos em matéria de moradia e os deveres de proteção. A plena garantia desse direito pressupõe uma moradia adequada em suas dimensões, condições de higiene, conforto e capaz de preservar a intimid</w:t>
      </w:r>
      <w:r w:rsidR="00B106D6" w:rsidRPr="00E01208">
        <w:rPr>
          <w:rFonts w:ascii="Arial" w:hAnsi="Arial" w:cs="Arial"/>
        </w:rPr>
        <w:t>ade e privacidade das pessoas. (NOVELINO, 2016)</w:t>
      </w:r>
      <w:r w:rsidR="00BF24E4" w:rsidRPr="00E01208">
        <w:rPr>
          <w:rFonts w:ascii="Arial" w:hAnsi="Arial" w:cs="Arial"/>
        </w:rPr>
        <w:t xml:space="preserve">. </w:t>
      </w:r>
    </w:p>
    <w:p w14:paraId="7949D2E0" w14:textId="77777777" w:rsidR="0079434B" w:rsidRPr="00E01208" w:rsidRDefault="0079434B" w:rsidP="0079434B">
      <w:pPr>
        <w:spacing w:before="100" w:beforeAutospacing="1" w:after="150" w:line="240" w:lineRule="auto"/>
        <w:ind w:left="2268"/>
        <w:jc w:val="both"/>
        <w:rPr>
          <w:rFonts w:ascii="Arial" w:hAnsi="Arial" w:cs="Arial"/>
        </w:rPr>
      </w:pPr>
    </w:p>
    <w:p w14:paraId="75946BB2" w14:textId="30EFF110"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Conforme </w:t>
      </w:r>
      <w:r w:rsidR="00536AEE">
        <w:rPr>
          <w:rFonts w:ascii="Arial" w:hAnsi="Arial" w:cs="Arial"/>
          <w:sz w:val="24"/>
          <w:szCs w:val="24"/>
        </w:rPr>
        <w:t xml:space="preserve">pugna </w:t>
      </w:r>
      <w:proofErr w:type="spellStart"/>
      <w:r w:rsidR="00536AEE">
        <w:rPr>
          <w:rFonts w:ascii="Arial" w:hAnsi="Arial" w:cs="Arial"/>
          <w:sz w:val="24"/>
          <w:szCs w:val="24"/>
        </w:rPr>
        <w:t>Novelino</w:t>
      </w:r>
      <w:proofErr w:type="spellEnd"/>
      <w:r w:rsidR="00536AEE">
        <w:rPr>
          <w:rFonts w:ascii="Arial" w:hAnsi="Arial" w:cs="Arial"/>
          <w:sz w:val="24"/>
          <w:szCs w:val="24"/>
        </w:rPr>
        <w:t xml:space="preserve"> (2016) sobre o pensamento de </w:t>
      </w:r>
      <w:proofErr w:type="spellStart"/>
      <w:r w:rsidRPr="006A6903">
        <w:rPr>
          <w:rFonts w:ascii="Arial" w:hAnsi="Arial" w:cs="Arial"/>
          <w:sz w:val="24"/>
          <w:szCs w:val="24"/>
        </w:rPr>
        <w:t>Sa</w:t>
      </w:r>
      <w:r w:rsidR="00536AEE">
        <w:rPr>
          <w:rFonts w:ascii="Arial" w:hAnsi="Arial" w:cs="Arial"/>
          <w:sz w:val="24"/>
          <w:szCs w:val="24"/>
        </w:rPr>
        <w:t>rlet</w:t>
      </w:r>
      <w:proofErr w:type="spellEnd"/>
      <w:r w:rsidR="00536AEE">
        <w:rPr>
          <w:rFonts w:ascii="Arial" w:hAnsi="Arial" w:cs="Arial"/>
          <w:sz w:val="24"/>
          <w:szCs w:val="24"/>
        </w:rPr>
        <w:t xml:space="preserve"> (2010), o direito abrange todos os grupos de posições jurídicas sobre</w:t>
      </w:r>
      <w:r w:rsidRPr="006A6903">
        <w:rPr>
          <w:rFonts w:ascii="Arial" w:hAnsi="Arial" w:cs="Arial"/>
          <w:sz w:val="24"/>
          <w:szCs w:val="24"/>
        </w:rPr>
        <w:t xml:space="preserve"> o direito de moradia tais como os deveres do Estado em proteger a habitação de seus indivíduos. Além disso, também é dever do Estado fornecer a moradia adequada em termos de dimensão, condição de higiene, conforto e capacidade em preservar a intimidade e privacidade das pessoas.</w:t>
      </w:r>
    </w:p>
    <w:p w14:paraId="59F47EE7" w14:textId="77777777"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Diante de tudo que foi exposto, não há dúvidas que os dispositivos constitucionais e internacionais que impõem ao Estado proteger e fornecer, além de </w:t>
      </w:r>
      <w:r w:rsidRPr="006A6903">
        <w:rPr>
          <w:rFonts w:ascii="Arial" w:hAnsi="Arial" w:cs="Arial"/>
          <w:sz w:val="24"/>
          <w:szCs w:val="24"/>
        </w:rPr>
        <w:lastRenderedPageBreak/>
        <w:t xml:space="preserve">condicionar o mínimo de conforto, higiene e intimidade e privacidade das </w:t>
      </w:r>
      <w:r w:rsidRPr="00C60DC2">
        <w:rPr>
          <w:rFonts w:ascii="Arial" w:hAnsi="Arial" w:cs="Arial"/>
          <w:sz w:val="24"/>
          <w:szCs w:val="24"/>
        </w:rPr>
        <w:t>pessoas. Todavia, por causa de diversos fatores sociais, econômicos e políticos, não vêm fornecendo os aspectos sociais devido, proporcionando, portanto, mazelas, insalubridade e problemas estruturais nas metrópoles brasileiras</w:t>
      </w:r>
      <w:r w:rsidRPr="00C60DC2">
        <w:rPr>
          <w:rFonts w:ascii="Arial" w:hAnsi="Arial" w:cs="Arial"/>
          <w:color w:val="FF0000"/>
          <w:sz w:val="24"/>
          <w:szCs w:val="24"/>
        </w:rPr>
        <w:t>.</w:t>
      </w:r>
    </w:p>
    <w:p w14:paraId="13B54BD9" w14:textId="77777777" w:rsidR="001D6F94" w:rsidRPr="006A6903" w:rsidRDefault="001D6F94" w:rsidP="00E01208">
      <w:pPr>
        <w:spacing w:after="0" w:line="360" w:lineRule="auto"/>
        <w:jc w:val="both"/>
        <w:rPr>
          <w:rFonts w:ascii="Arial" w:hAnsi="Arial" w:cs="Arial"/>
          <w:sz w:val="24"/>
          <w:szCs w:val="24"/>
        </w:rPr>
      </w:pPr>
    </w:p>
    <w:p w14:paraId="2D2B74D6" w14:textId="3A6357CF" w:rsidR="001D6F94" w:rsidRPr="006A6903" w:rsidRDefault="001D6F94" w:rsidP="00E01208">
      <w:pPr>
        <w:spacing w:line="360" w:lineRule="auto"/>
        <w:jc w:val="both"/>
        <w:rPr>
          <w:rFonts w:ascii="Arial" w:hAnsi="Arial" w:cs="Arial"/>
          <w:strike/>
          <w:sz w:val="24"/>
          <w:szCs w:val="24"/>
        </w:rPr>
      </w:pPr>
      <w:r w:rsidRPr="008B48F2">
        <w:rPr>
          <w:rFonts w:ascii="Arial" w:hAnsi="Arial" w:cs="Arial"/>
          <w:b/>
          <w:sz w:val="24"/>
          <w:szCs w:val="24"/>
        </w:rPr>
        <w:t>2.2.</w:t>
      </w:r>
      <w:r w:rsidRPr="006A6903">
        <w:rPr>
          <w:rFonts w:ascii="Arial" w:hAnsi="Arial" w:cs="Arial"/>
          <w:sz w:val="24"/>
          <w:szCs w:val="24"/>
        </w:rPr>
        <w:t xml:space="preserve"> </w:t>
      </w:r>
      <w:r w:rsidR="00BF24E4" w:rsidRPr="006A6903">
        <w:rPr>
          <w:rFonts w:ascii="Arial" w:hAnsi="Arial" w:cs="Arial"/>
          <w:b/>
          <w:sz w:val="24"/>
          <w:szCs w:val="24"/>
        </w:rPr>
        <w:t>Análise demográfica da moradia no Brasil</w:t>
      </w:r>
      <w:r w:rsidRPr="006A6903">
        <w:rPr>
          <w:rFonts w:ascii="Arial" w:hAnsi="Arial" w:cs="Arial"/>
          <w:strike/>
          <w:sz w:val="24"/>
          <w:szCs w:val="24"/>
        </w:rPr>
        <w:t xml:space="preserve"> </w:t>
      </w:r>
    </w:p>
    <w:p w14:paraId="772E07A3" w14:textId="121A592F"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r>
      <w:r w:rsidR="00BF24E4" w:rsidRPr="006A6903">
        <w:rPr>
          <w:rFonts w:ascii="Arial" w:hAnsi="Arial" w:cs="Arial"/>
          <w:sz w:val="24"/>
          <w:szCs w:val="24"/>
        </w:rPr>
        <w:t xml:space="preserve">É necessário </w:t>
      </w:r>
      <w:r w:rsidRPr="006A6903">
        <w:rPr>
          <w:rFonts w:ascii="Arial" w:hAnsi="Arial" w:cs="Arial"/>
          <w:sz w:val="24"/>
          <w:szCs w:val="24"/>
        </w:rPr>
        <w:t xml:space="preserve">analisar e contextualizar os </w:t>
      </w:r>
      <w:r w:rsidR="00BF24E4" w:rsidRPr="006A6903">
        <w:rPr>
          <w:rFonts w:ascii="Arial" w:hAnsi="Arial" w:cs="Arial"/>
          <w:sz w:val="24"/>
          <w:szCs w:val="24"/>
        </w:rPr>
        <w:t xml:space="preserve">dados </w:t>
      </w:r>
      <w:r w:rsidRPr="006A6903">
        <w:rPr>
          <w:rFonts w:ascii="Arial" w:hAnsi="Arial" w:cs="Arial"/>
          <w:sz w:val="24"/>
          <w:szCs w:val="24"/>
        </w:rPr>
        <w:t xml:space="preserve">demográficos adquiridos por meio de dados do </w:t>
      </w:r>
      <w:r w:rsidR="00C60DC2" w:rsidRPr="00C60DC2">
        <w:rPr>
          <w:rFonts w:ascii="Arial" w:hAnsi="Arial" w:cs="Arial"/>
          <w:sz w:val="24"/>
          <w:szCs w:val="24"/>
        </w:rPr>
        <w:t>Instituto Brasileiro de Geografia e Estatística</w:t>
      </w:r>
      <w:r w:rsidRPr="006A6903">
        <w:rPr>
          <w:rFonts w:ascii="Arial" w:hAnsi="Arial" w:cs="Arial"/>
          <w:sz w:val="24"/>
          <w:szCs w:val="24"/>
        </w:rPr>
        <w:t xml:space="preserve">, em que informam a grande quantidade de aglomerados nos estados de São Paulo e do Rio de Janeiro. Além disso, </w:t>
      </w:r>
      <w:r w:rsidR="00BF24E4" w:rsidRPr="006A6903">
        <w:rPr>
          <w:rFonts w:ascii="Arial" w:hAnsi="Arial" w:cs="Arial"/>
          <w:sz w:val="24"/>
          <w:szCs w:val="24"/>
        </w:rPr>
        <w:t>buscam</w:t>
      </w:r>
      <w:r w:rsidRPr="006A6903">
        <w:rPr>
          <w:rFonts w:ascii="Arial" w:hAnsi="Arial" w:cs="Arial"/>
          <w:sz w:val="24"/>
          <w:szCs w:val="24"/>
        </w:rPr>
        <w:t xml:space="preserve"> apresentar as consequências que a falta de infraestrutura das metrópoles ocasionam aos seus moradores, e também, informa os movimentos que ocasionaram o fenômeno da favelização nas grandes metrópoles brasileiras.</w:t>
      </w:r>
    </w:p>
    <w:p w14:paraId="4A82F174" w14:textId="498A26D5"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Sendo assim, se faz necessário analisar os dados demográficos do IBGE quando há a necessidade de informações sociais sobre questões habitacionais.</w:t>
      </w:r>
    </w:p>
    <w:p w14:paraId="1C75BC05" w14:textId="77777777" w:rsidR="001D6F94" w:rsidRPr="00C60DC2"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Então, analisa-se para isto o Censo 2010 do IBGE, que afirma que naquele ano, o Brasil tinha cerca de 11,4 milhões de pessoas morando em favelas e cerca de 12,2% delas (ou 1,4 milhão) estavam no Rio de Janeiro. Dessa forma, ressalta as necessidades básicas que as favelas não proporcionam ao indivíduo nela inserida, sendo estas: conexão à rede de esgoto; </w:t>
      </w:r>
      <w:r w:rsidRPr="00C60DC2">
        <w:rPr>
          <w:rFonts w:ascii="Arial" w:hAnsi="Arial" w:cs="Arial"/>
          <w:sz w:val="24"/>
          <w:szCs w:val="24"/>
        </w:rPr>
        <w:t xml:space="preserve">coleta de lixo; e água encanada. </w:t>
      </w:r>
    </w:p>
    <w:p w14:paraId="332B5364" w14:textId="10636951" w:rsidR="00BE1F84" w:rsidRDefault="001D6F94" w:rsidP="00E01208">
      <w:pPr>
        <w:spacing w:after="0" w:line="360" w:lineRule="auto"/>
        <w:jc w:val="both"/>
        <w:rPr>
          <w:rFonts w:ascii="Arial" w:hAnsi="Arial" w:cs="Arial"/>
          <w:sz w:val="24"/>
          <w:szCs w:val="24"/>
        </w:rPr>
      </w:pPr>
      <w:r w:rsidRPr="00C60DC2">
        <w:rPr>
          <w:rFonts w:ascii="Arial" w:hAnsi="Arial" w:cs="Arial"/>
          <w:sz w:val="24"/>
          <w:szCs w:val="24"/>
        </w:rPr>
        <w:t xml:space="preserve"> </w:t>
      </w:r>
      <w:r w:rsidRPr="00C60DC2">
        <w:rPr>
          <w:rFonts w:ascii="Arial" w:hAnsi="Arial" w:cs="Arial"/>
          <w:sz w:val="24"/>
          <w:szCs w:val="24"/>
        </w:rPr>
        <w:tab/>
        <w:t xml:space="preserve">Vale ressaltar que segundo o Censo de 1991, cerca de 4,48 milhões de pessoas (3,1% da população) viviam em assentamentos irregulares, enquanto segundo o censo de 2000 do IBGE constatou </w:t>
      </w:r>
      <w:r w:rsidR="0035423D">
        <w:rPr>
          <w:rFonts w:ascii="Arial" w:hAnsi="Arial" w:cs="Arial"/>
          <w:sz w:val="24"/>
          <w:szCs w:val="24"/>
        </w:rPr>
        <w:t xml:space="preserve">que houve um </w:t>
      </w:r>
      <w:r w:rsidRPr="00C60DC2">
        <w:rPr>
          <w:rFonts w:ascii="Arial" w:hAnsi="Arial" w:cs="Arial"/>
          <w:sz w:val="24"/>
          <w:szCs w:val="24"/>
        </w:rPr>
        <w:t>crescimento para 6,53 milhões (3,9%</w:t>
      </w:r>
      <w:r w:rsidR="0035423D">
        <w:rPr>
          <w:rFonts w:ascii="Arial" w:hAnsi="Arial" w:cs="Arial"/>
          <w:sz w:val="24"/>
          <w:szCs w:val="24"/>
        </w:rPr>
        <w:t xml:space="preserve"> da população</w:t>
      </w:r>
      <w:r w:rsidRPr="00C60DC2">
        <w:rPr>
          <w:rFonts w:ascii="Arial" w:hAnsi="Arial" w:cs="Arial"/>
          <w:sz w:val="24"/>
          <w:szCs w:val="24"/>
        </w:rPr>
        <w:t xml:space="preserve">), e, por fim, de acordo com o censo do IBGE de 2010, o Brasil tinha 11,42 milhões de pessoas morando em favelas </w:t>
      </w:r>
      <w:r w:rsidR="0035423D">
        <w:rPr>
          <w:rFonts w:ascii="Arial" w:hAnsi="Arial" w:cs="Arial"/>
          <w:sz w:val="24"/>
          <w:szCs w:val="24"/>
        </w:rPr>
        <w:t>(</w:t>
      </w:r>
      <w:r w:rsidRPr="00C60DC2">
        <w:rPr>
          <w:rFonts w:ascii="Arial" w:hAnsi="Arial" w:cs="Arial"/>
          <w:sz w:val="24"/>
          <w:szCs w:val="24"/>
        </w:rPr>
        <w:t>6% da população do país</w:t>
      </w:r>
      <w:r w:rsidR="0035423D">
        <w:rPr>
          <w:rFonts w:ascii="Arial" w:hAnsi="Arial" w:cs="Arial"/>
          <w:sz w:val="24"/>
          <w:szCs w:val="24"/>
        </w:rPr>
        <w:t>)</w:t>
      </w:r>
      <w:r w:rsidRPr="00C60DC2">
        <w:rPr>
          <w:rFonts w:ascii="Arial" w:hAnsi="Arial" w:cs="Arial"/>
          <w:sz w:val="24"/>
          <w:szCs w:val="24"/>
        </w:rPr>
        <w:t>, conforme gráfico a baixo.</w:t>
      </w:r>
      <w:r w:rsidR="00BC5863" w:rsidRPr="00C60DC2">
        <w:rPr>
          <w:rFonts w:ascii="Arial" w:hAnsi="Arial" w:cs="Arial"/>
          <w:sz w:val="24"/>
          <w:szCs w:val="24"/>
        </w:rPr>
        <w:t xml:space="preserve"> </w:t>
      </w:r>
    </w:p>
    <w:p w14:paraId="6D71CC69" w14:textId="77777777" w:rsidR="0015514E" w:rsidRPr="00C60DC2" w:rsidRDefault="0015514E" w:rsidP="00E01208">
      <w:pPr>
        <w:spacing w:after="0" w:line="360" w:lineRule="auto"/>
        <w:jc w:val="both"/>
        <w:rPr>
          <w:rFonts w:ascii="Arial" w:hAnsi="Arial" w:cs="Arial"/>
          <w:sz w:val="24"/>
          <w:szCs w:val="24"/>
        </w:rPr>
      </w:pPr>
    </w:p>
    <w:p w14:paraId="4C8BC193" w14:textId="732EC48E" w:rsidR="00BF24E4" w:rsidRPr="006A6903" w:rsidRDefault="0015514E" w:rsidP="00E01208">
      <w:pPr>
        <w:spacing w:after="0" w:line="360" w:lineRule="auto"/>
        <w:jc w:val="both"/>
        <w:rPr>
          <w:rFonts w:ascii="Arial" w:hAnsi="Arial" w:cs="Arial"/>
          <w:b/>
          <w:sz w:val="24"/>
          <w:szCs w:val="24"/>
        </w:rPr>
      </w:pPr>
      <w:r>
        <w:rPr>
          <w:rFonts w:ascii="Arial" w:hAnsi="Arial" w:cs="Arial"/>
          <w:b/>
          <w:sz w:val="24"/>
          <w:szCs w:val="24"/>
        </w:rPr>
        <w:t xml:space="preserve">Tabela 1 – </w:t>
      </w:r>
      <w:r w:rsidR="0035423D">
        <w:rPr>
          <w:rFonts w:ascii="Arial" w:hAnsi="Arial" w:cs="Arial"/>
          <w:b/>
          <w:sz w:val="24"/>
          <w:szCs w:val="24"/>
        </w:rPr>
        <w:t>O avanço considerável da população dos aglomerados</w:t>
      </w:r>
    </w:p>
    <w:p w14:paraId="19CD0D6D" w14:textId="77777777" w:rsidR="001D6F94" w:rsidRPr="006A6903" w:rsidRDefault="001D6F94" w:rsidP="00E01208">
      <w:pPr>
        <w:spacing w:line="360" w:lineRule="auto"/>
        <w:jc w:val="both"/>
        <w:rPr>
          <w:rFonts w:ascii="Arial" w:hAnsi="Arial" w:cs="Arial"/>
          <w:sz w:val="24"/>
          <w:szCs w:val="24"/>
        </w:rPr>
      </w:pPr>
      <w:r w:rsidRPr="006A6903">
        <w:rPr>
          <w:rFonts w:ascii="Arial" w:hAnsi="Arial" w:cs="Arial"/>
          <w:noProof/>
          <w:sz w:val="24"/>
          <w:szCs w:val="24"/>
        </w:rPr>
        <w:lastRenderedPageBreak/>
        <w:drawing>
          <wp:inline distT="0" distB="0" distL="0" distR="0" wp14:anchorId="4611219E" wp14:editId="398B70B7">
            <wp:extent cx="4457226" cy="3468370"/>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469216" cy="3477700"/>
                    </a:xfrm>
                    <a:prstGeom prst="rect">
                      <a:avLst/>
                    </a:prstGeom>
                    <a:noFill/>
                    <a:ln>
                      <a:noFill/>
                    </a:ln>
                  </pic:spPr>
                </pic:pic>
              </a:graphicData>
            </a:graphic>
          </wp:inline>
        </w:drawing>
      </w:r>
    </w:p>
    <w:p w14:paraId="6A88D5DA" w14:textId="218F9C3D" w:rsidR="001D6F94" w:rsidRPr="006A6903" w:rsidRDefault="001D6F94" w:rsidP="00E01208">
      <w:pPr>
        <w:spacing w:after="0" w:line="360" w:lineRule="auto"/>
        <w:jc w:val="both"/>
        <w:rPr>
          <w:rFonts w:ascii="Arial" w:hAnsi="Arial" w:cs="Arial"/>
        </w:rPr>
      </w:pPr>
      <w:r w:rsidRPr="006A6903">
        <w:rPr>
          <w:rFonts w:ascii="Arial" w:hAnsi="Arial" w:cs="Arial"/>
        </w:rPr>
        <w:t xml:space="preserve"> </w:t>
      </w:r>
      <w:r w:rsidRPr="006A6903">
        <w:rPr>
          <w:rFonts w:ascii="Arial" w:hAnsi="Arial" w:cs="Arial"/>
        </w:rPr>
        <w:tab/>
      </w:r>
      <w:r w:rsidR="00B106D6" w:rsidRPr="006A6903">
        <w:rPr>
          <w:rFonts w:ascii="Arial" w:eastAsia="Times New Roman" w:hAnsi="Arial" w:cs="Arial"/>
        </w:rPr>
        <w:t>Fonte: </w:t>
      </w:r>
      <w:r w:rsidR="00B106D6" w:rsidRPr="006A6903">
        <w:rPr>
          <w:rFonts w:ascii="Arial" w:hAnsi="Arial" w:cs="Arial"/>
        </w:rPr>
        <w:t xml:space="preserve">IBGE </w:t>
      </w:r>
      <w:r w:rsidR="00BF24E4" w:rsidRPr="006A6903">
        <w:rPr>
          <w:rFonts w:ascii="Arial" w:hAnsi="Arial" w:cs="Arial"/>
        </w:rPr>
        <w:t>(</w:t>
      </w:r>
      <w:r w:rsidR="00BE1F84" w:rsidRPr="006A6903">
        <w:rPr>
          <w:rFonts w:ascii="Arial" w:hAnsi="Arial" w:cs="Arial"/>
        </w:rPr>
        <w:t>1990, 2000 e 2010</w:t>
      </w:r>
      <w:r w:rsidR="00BF24E4" w:rsidRPr="006A6903">
        <w:rPr>
          <w:rFonts w:ascii="Arial" w:hAnsi="Arial" w:cs="Arial"/>
        </w:rPr>
        <w:t xml:space="preserve">) </w:t>
      </w:r>
    </w:p>
    <w:p w14:paraId="1E81026F" w14:textId="77777777" w:rsidR="001D6F94" w:rsidRPr="006A6903" w:rsidRDefault="001D6F94" w:rsidP="00E01208">
      <w:pPr>
        <w:spacing w:after="0" w:line="360" w:lineRule="auto"/>
        <w:jc w:val="both"/>
        <w:rPr>
          <w:rFonts w:ascii="Arial" w:hAnsi="Arial" w:cs="Arial"/>
          <w:sz w:val="24"/>
          <w:szCs w:val="24"/>
        </w:rPr>
      </w:pPr>
    </w:p>
    <w:p w14:paraId="564727ED" w14:textId="58F2617C" w:rsidR="001D6F94" w:rsidRPr="006A6903" w:rsidRDefault="00BE1F84" w:rsidP="00E01208">
      <w:pPr>
        <w:spacing w:after="0" w:line="360" w:lineRule="auto"/>
        <w:ind w:firstLine="708"/>
        <w:jc w:val="both"/>
        <w:rPr>
          <w:rFonts w:ascii="Arial" w:hAnsi="Arial" w:cs="Arial"/>
          <w:sz w:val="24"/>
          <w:szCs w:val="24"/>
        </w:rPr>
      </w:pPr>
      <w:r w:rsidRPr="006A6903">
        <w:rPr>
          <w:rFonts w:ascii="Arial" w:hAnsi="Arial" w:cs="Arial"/>
          <w:sz w:val="24"/>
          <w:szCs w:val="24"/>
        </w:rPr>
        <w:t xml:space="preserve">Conforme exposto no gráfico acima, nas </w:t>
      </w:r>
      <w:r w:rsidR="0035423D">
        <w:rPr>
          <w:rFonts w:ascii="Arial" w:hAnsi="Arial" w:cs="Arial"/>
          <w:sz w:val="24"/>
          <w:szCs w:val="24"/>
        </w:rPr>
        <w:t>ú</w:t>
      </w:r>
      <w:r w:rsidRPr="006A6903">
        <w:rPr>
          <w:rFonts w:ascii="Arial" w:hAnsi="Arial" w:cs="Arial"/>
          <w:sz w:val="24"/>
          <w:szCs w:val="24"/>
        </w:rPr>
        <w:t xml:space="preserve">ltimas décadas </w:t>
      </w:r>
      <w:r w:rsidR="0035423D">
        <w:rPr>
          <w:rFonts w:ascii="Arial" w:hAnsi="Arial" w:cs="Arial"/>
          <w:sz w:val="24"/>
          <w:szCs w:val="24"/>
        </w:rPr>
        <w:t>ocorreu</w:t>
      </w:r>
      <w:r w:rsidRPr="006A6903">
        <w:rPr>
          <w:rFonts w:ascii="Arial" w:hAnsi="Arial" w:cs="Arial"/>
          <w:sz w:val="24"/>
          <w:szCs w:val="24"/>
        </w:rPr>
        <w:t xml:space="preserve"> um </w:t>
      </w:r>
      <w:r w:rsidR="001D6F94" w:rsidRPr="006A6903">
        <w:rPr>
          <w:rFonts w:ascii="Arial" w:hAnsi="Arial" w:cs="Arial"/>
          <w:sz w:val="24"/>
          <w:szCs w:val="24"/>
        </w:rPr>
        <w:t>aumento</w:t>
      </w:r>
      <w:r w:rsidRPr="006A6903">
        <w:rPr>
          <w:rFonts w:ascii="Arial" w:hAnsi="Arial" w:cs="Arial"/>
          <w:sz w:val="24"/>
          <w:szCs w:val="24"/>
        </w:rPr>
        <w:t xml:space="preserve"> considerável</w:t>
      </w:r>
      <w:r w:rsidR="001D6F94" w:rsidRPr="006A6903">
        <w:rPr>
          <w:rFonts w:ascii="Arial" w:hAnsi="Arial" w:cs="Arial"/>
          <w:sz w:val="24"/>
          <w:szCs w:val="24"/>
        </w:rPr>
        <w:t xml:space="preserve"> da habitação dos aglomerados </w:t>
      </w:r>
      <w:r w:rsidRPr="006A6903">
        <w:rPr>
          <w:rFonts w:ascii="Arial" w:hAnsi="Arial" w:cs="Arial"/>
          <w:sz w:val="24"/>
          <w:szCs w:val="24"/>
        </w:rPr>
        <w:t>e isso fez com que</w:t>
      </w:r>
      <w:r w:rsidR="001D6F94" w:rsidRPr="006A6903">
        <w:rPr>
          <w:rFonts w:ascii="Arial" w:hAnsi="Arial" w:cs="Arial"/>
          <w:sz w:val="24"/>
          <w:szCs w:val="24"/>
        </w:rPr>
        <w:t xml:space="preserve"> </w:t>
      </w:r>
      <w:r w:rsidRPr="006A6903">
        <w:rPr>
          <w:rFonts w:ascii="Arial" w:hAnsi="Arial" w:cs="Arial"/>
          <w:sz w:val="24"/>
          <w:szCs w:val="24"/>
        </w:rPr>
        <w:t xml:space="preserve">gerasse </w:t>
      </w:r>
      <w:r w:rsidR="001D6F94" w:rsidRPr="006A6903">
        <w:rPr>
          <w:rFonts w:ascii="Arial" w:hAnsi="Arial" w:cs="Arial"/>
          <w:sz w:val="24"/>
          <w:szCs w:val="24"/>
        </w:rPr>
        <w:t xml:space="preserve">desigualdades sociais e econômicas. </w:t>
      </w:r>
      <w:r w:rsidR="0035423D">
        <w:rPr>
          <w:rFonts w:ascii="Arial" w:hAnsi="Arial" w:cs="Arial"/>
          <w:sz w:val="24"/>
          <w:szCs w:val="24"/>
        </w:rPr>
        <w:t xml:space="preserve">Vale ressaltar, como exemplo, </w:t>
      </w:r>
      <w:r w:rsidRPr="006A6903">
        <w:rPr>
          <w:rFonts w:ascii="Arial" w:hAnsi="Arial" w:cs="Arial"/>
          <w:sz w:val="24"/>
          <w:szCs w:val="24"/>
        </w:rPr>
        <w:t xml:space="preserve">a má </w:t>
      </w:r>
      <w:r w:rsidR="001D6F94" w:rsidRPr="006A6903">
        <w:rPr>
          <w:rFonts w:ascii="Arial" w:hAnsi="Arial" w:cs="Arial"/>
          <w:sz w:val="24"/>
          <w:szCs w:val="24"/>
        </w:rPr>
        <w:t>prestação de serviços públicos</w:t>
      </w:r>
      <w:r w:rsidRPr="006A6903">
        <w:rPr>
          <w:rFonts w:ascii="Arial" w:hAnsi="Arial" w:cs="Arial"/>
          <w:sz w:val="24"/>
          <w:szCs w:val="24"/>
        </w:rPr>
        <w:t xml:space="preserve"> e as baixas condições de moradia.</w:t>
      </w:r>
    </w:p>
    <w:p w14:paraId="02D39381" w14:textId="77777777"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Na intenção de que as necessidades básicas fornecidas à cada cidadão seja realmente cumprida, o PNAD (Pesquisa Nacional de Amostras de Domicílio) possui informações anuais sobre saneamento básico e a adequação de moradias. </w:t>
      </w:r>
    </w:p>
    <w:p w14:paraId="09CE7EA1" w14:textId="246EDD60"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Dessa maneira, segundo a PNAD 2015, cerca de 72,5% dos domicílios urbanos do país contavam com os três serviços básicos de saneamento: conexão à rede de esgoto, coleta de lixo e água encanada. Então, por eliminação, conclui-se que aproximadamente 18,7 milhões de domicílios urbanos não contavam com pelo menos um dos três serviços. </w:t>
      </w:r>
    </w:p>
    <w:p w14:paraId="51DC93E5" w14:textId="676F0183"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Diante de tais dados, não há o que questionar quanto às precariedades interpostas aos cidadãos brasileiros, uma vez que em 2015, segundo dado do PNAD, </w:t>
      </w:r>
      <w:r w:rsidR="00412044">
        <w:rPr>
          <w:rFonts w:ascii="Arial" w:hAnsi="Arial" w:cs="Arial"/>
          <w:sz w:val="24"/>
          <w:szCs w:val="24"/>
        </w:rPr>
        <w:t xml:space="preserve">BELLO (2017) afirma que </w:t>
      </w:r>
      <w:r w:rsidRPr="006A6903">
        <w:rPr>
          <w:rFonts w:ascii="Arial" w:hAnsi="Arial" w:cs="Arial"/>
          <w:sz w:val="24"/>
          <w:szCs w:val="24"/>
        </w:rPr>
        <w:t xml:space="preserve">quase 19 milhões de domicílios não possuíam pelo menos um dos três serviços básicos de saneamento. </w:t>
      </w:r>
    </w:p>
    <w:p w14:paraId="1622ABE0" w14:textId="3152C7A4"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Ressalta-se que o foco destas falhas da prestação dos serviços públicos mínimos se dá, principalmente, nos Estados do Rio de Janeiro e São Paulo, muito </w:t>
      </w:r>
      <w:r w:rsidRPr="006A6903">
        <w:rPr>
          <w:rFonts w:ascii="Arial" w:hAnsi="Arial" w:cs="Arial"/>
          <w:sz w:val="24"/>
          <w:szCs w:val="24"/>
        </w:rPr>
        <w:lastRenderedPageBreak/>
        <w:t xml:space="preserve">por causa </w:t>
      </w:r>
      <w:r w:rsidR="0035423D">
        <w:rPr>
          <w:rFonts w:ascii="Arial" w:hAnsi="Arial" w:cs="Arial"/>
          <w:sz w:val="24"/>
          <w:szCs w:val="24"/>
        </w:rPr>
        <w:t>dos movimentos migratórios e da criação dos aglomerados</w:t>
      </w:r>
      <w:r w:rsidRPr="006A6903">
        <w:rPr>
          <w:rFonts w:ascii="Arial" w:hAnsi="Arial" w:cs="Arial"/>
          <w:sz w:val="24"/>
          <w:szCs w:val="24"/>
        </w:rPr>
        <w:t xml:space="preserve"> que estes Estados enfrentam há décadas.</w:t>
      </w:r>
    </w:p>
    <w:p w14:paraId="4B2865F3" w14:textId="77777777"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As favelas, geralmente, são frutos da migração de populações menos favorecidas para regiões mais desenvolvidas e não apropriadas para receber estes indivíduos. Então, devido à má prestação dos serviços públicos, os migrantes tendem a montar suas residências em qualquer lugar sendo, geralmente, próximos a serviços de educação, trabalho e lazer, para que facilite o seu transporte. </w:t>
      </w:r>
    </w:p>
    <w:p w14:paraId="67DBF03E" w14:textId="70DA7C41"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 Este movimento iniciou-se ainda no século passado com o êxodo rural, em que, devido à mecanização das zonas rurais, diversos agricultores migraram para os grandes centros urbanos na tentativa de conseguir emprego, entretanto, as grandes cidades brasileiras</w:t>
      </w:r>
      <w:r w:rsidR="003170ED">
        <w:rPr>
          <w:rFonts w:ascii="Arial" w:hAnsi="Arial" w:cs="Arial"/>
          <w:sz w:val="24"/>
          <w:szCs w:val="24"/>
        </w:rPr>
        <w:t xml:space="preserve"> (leia-se São Paulo e Rio de Janeiro)</w:t>
      </w:r>
      <w:r w:rsidRPr="006A6903">
        <w:rPr>
          <w:rFonts w:ascii="Arial" w:hAnsi="Arial" w:cs="Arial"/>
          <w:sz w:val="24"/>
          <w:szCs w:val="24"/>
        </w:rPr>
        <w:t xml:space="preserve"> não estavam preparadas para receber milhares de pessoas tão repentinamente, então, houve uma enorme desorganização na criação das residências, sendo muitas delas inadequadas.</w:t>
      </w:r>
    </w:p>
    <w:p w14:paraId="7B9C79F9" w14:textId="77777777"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Com o passar dos anos, os aglomerados vêm acarretando cada vez mais problemas, uma vez que a baixa qualidade de vida de seus habitantes compromete a saúde inteira de uma cidade, além de pôr em risco diversas famílias, já que nas cidades como Rio de Janeiro e São Paulo é comum ver notícias sobre desmoronamentos em favelas nas épocas chuvosas, devido ao baixo nível de estrutura. </w:t>
      </w:r>
    </w:p>
    <w:p w14:paraId="3D004489" w14:textId="77777777"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Trata-se como exemplo destes desmoronamentos, a Tragédia do Bumba em que matou 48 pessoas no ano de 2010 soterrando cerca de 100 casas na cidade de Niterói-RJ. Esta tragédia ocorreu devido o aglomerado ter sido produzido sob um antigo lixão e, devido à instabilidade do terreno e aos longos períodos de chuva da época da tragédia em Niterói, ocasionou o desabamento que destruiu cerca de 100 casas e matou 48 pessoas.</w:t>
      </w:r>
    </w:p>
    <w:p w14:paraId="4E521801" w14:textId="25185358"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Hoje, </w:t>
      </w:r>
      <w:r w:rsidRPr="003170ED">
        <w:rPr>
          <w:rFonts w:ascii="Arial" w:hAnsi="Arial" w:cs="Arial"/>
          <w:sz w:val="24"/>
          <w:szCs w:val="24"/>
        </w:rPr>
        <w:t xml:space="preserve">segundo o Censo Demográfico do IBGE (2010), o número de habitantes em favelas ultrapassa 11 milhões de pessoas, número que já era considerado alto em 1991 quando ainda estimava-se ter </w:t>
      </w:r>
      <w:r w:rsidR="003170ED" w:rsidRPr="003170ED">
        <w:rPr>
          <w:rFonts w:ascii="Arial" w:hAnsi="Arial" w:cs="Arial"/>
          <w:sz w:val="24"/>
          <w:szCs w:val="24"/>
        </w:rPr>
        <w:t xml:space="preserve">4,48 milhões </w:t>
      </w:r>
      <w:r w:rsidRPr="003170ED">
        <w:rPr>
          <w:rFonts w:ascii="Arial" w:hAnsi="Arial" w:cs="Arial"/>
          <w:sz w:val="24"/>
          <w:szCs w:val="24"/>
        </w:rPr>
        <w:t>de habitantes em aglomerados subnormais.</w:t>
      </w:r>
    </w:p>
    <w:p w14:paraId="3E6FCF35" w14:textId="77777777"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Além da enorme falta de estrutura e saneamento, as favelas também enfrentam outros problemas, sendo eles: segurança pública; dificuldade em legalizar seus endereços; e locomoção.</w:t>
      </w:r>
    </w:p>
    <w:p w14:paraId="626CECDC" w14:textId="18BA3548"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De</w:t>
      </w:r>
      <w:r w:rsidRPr="00412044">
        <w:rPr>
          <w:rFonts w:ascii="Arial" w:hAnsi="Arial" w:cs="Arial"/>
          <w:sz w:val="24"/>
          <w:szCs w:val="24"/>
        </w:rPr>
        <w:t xml:space="preserve"> acordo com este levantamento realizado pelo IBGE que foi exposto,</w:t>
      </w:r>
      <w:r w:rsidR="00412044" w:rsidRPr="00412044">
        <w:rPr>
          <w:rFonts w:ascii="Arial" w:hAnsi="Arial" w:cs="Arial"/>
          <w:sz w:val="24"/>
          <w:szCs w:val="24"/>
        </w:rPr>
        <w:t xml:space="preserve"> </w:t>
      </w:r>
      <w:r w:rsidR="00412044" w:rsidRPr="00412044">
        <w:rPr>
          <w:rFonts w:ascii="Arial" w:hAnsi="Arial" w:cs="Arial"/>
          <w:sz w:val="24"/>
          <w:szCs w:val="24"/>
          <w:shd w:val="clear" w:color="auto" w:fill="FFFFFF"/>
        </w:rPr>
        <w:t>WILTGEN</w:t>
      </w:r>
      <w:r w:rsidR="00412044">
        <w:rPr>
          <w:rFonts w:ascii="Arial" w:hAnsi="Arial" w:cs="Arial"/>
          <w:sz w:val="24"/>
          <w:szCs w:val="24"/>
          <w:shd w:val="clear" w:color="auto" w:fill="FFFFFF"/>
        </w:rPr>
        <w:t xml:space="preserve"> (2013) realizou pesquisa e concluiu que</w:t>
      </w:r>
      <w:r w:rsidRPr="00412044">
        <w:rPr>
          <w:rFonts w:ascii="Arial" w:hAnsi="Arial" w:cs="Arial"/>
          <w:sz w:val="24"/>
          <w:szCs w:val="24"/>
        </w:rPr>
        <w:t xml:space="preserve"> geralmente</w:t>
      </w:r>
      <w:r w:rsidRPr="006A6903">
        <w:rPr>
          <w:rFonts w:ascii="Arial" w:hAnsi="Arial" w:cs="Arial"/>
          <w:sz w:val="24"/>
          <w:szCs w:val="24"/>
        </w:rPr>
        <w:t xml:space="preserve"> as favelas são </w:t>
      </w:r>
      <w:r w:rsidRPr="006A6903">
        <w:rPr>
          <w:rFonts w:ascii="Arial" w:hAnsi="Arial" w:cs="Arial"/>
          <w:sz w:val="24"/>
          <w:szCs w:val="24"/>
        </w:rPr>
        <w:lastRenderedPageBreak/>
        <w:t>situadas próximas a bairros nobres como é o caso da Rocinha no Rio de Janeiro-RJ em que se localiza vizinho ao Bairro São Conrado (bairro com um dos maiores valores de IPTU da cidade)</w:t>
      </w:r>
      <w:r w:rsidR="00412044">
        <w:rPr>
          <w:rFonts w:ascii="Arial" w:hAnsi="Arial" w:cs="Arial"/>
          <w:sz w:val="24"/>
          <w:szCs w:val="24"/>
        </w:rPr>
        <w:t>.</w:t>
      </w:r>
    </w:p>
    <w:p w14:paraId="07C78E24" w14:textId="77777777"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O processo das favelizações se deu de forma acelerada ainda no século passado, em meados da década de 60, quando o êxodo rural estava em seu auge. Mas, apesar de que com o decorrer dos anos, houve a diminuição da migração do setor rural para o urbano, a favelização nunca diminuiu seu processo, sempre aumentando consideravelmente.</w:t>
      </w:r>
    </w:p>
    <w:p w14:paraId="0DA4A2DE" w14:textId="5B1B61A7" w:rsidR="001D6F94"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Com o passar das décadas, as favelas começaram a ser habitadas não somente por migrantes regionais, mas também, por cidadãos desprovidos de poder econômico, uma vez que as residências nas favelas sempre proporcionaram melhores custos do que as demais regiões das cidades. </w:t>
      </w:r>
    </w:p>
    <w:p w14:paraId="447E1FAE" w14:textId="1196B21A" w:rsidR="003A1B92" w:rsidRPr="006A6903" w:rsidRDefault="003A1B92" w:rsidP="00E01208">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Então, hoje está claro que a população nos aglomerados é dividida, portanto, não possui apenas migrantes regionais, mas também, cidadãos desprovidos de poder econômico. Uma vez que apesar de muitas vezes não possuir condições adequadas de moradia, seja pela infraestrutura ou saneamento básico, os aglomerados são atrativos por possuir um custo econômico muito inferior quando comparado com as demais regiões da cidade.</w:t>
      </w:r>
    </w:p>
    <w:p w14:paraId="0008E370" w14:textId="5CFFDDA8"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Diante disso, os serviços básicos fornecidos pelo Estado ficaram ainda mais difícil, já que o acesso aos morros muitas vezes ficaram restritos somente aos seus habitantes, não possibilitando a entrada de agentes públicos</w:t>
      </w:r>
      <w:r w:rsidR="003170ED">
        <w:rPr>
          <w:rFonts w:ascii="Arial" w:hAnsi="Arial" w:cs="Arial"/>
          <w:sz w:val="24"/>
          <w:szCs w:val="24"/>
        </w:rPr>
        <w:t>, seja para melhorar a segurança pública (policiais) da região ou para melhorar as condições de saneamento (agentes sociais)</w:t>
      </w:r>
      <w:r w:rsidRPr="006A6903">
        <w:rPr>
          <w:rFonts w:ascii="Arial" w:hAnsi="Arial" w:cs="Arial"/>
          <w:sz w:val="24"/>
          <w:szCs w:val="24"/>
        </w:rPr>
        <w:t xml:space="preserve">. </w:t>
      </w:r>
    </w:p>
    <w:p w14:paraId="7009E96C" w14:textId="77777777" w:rsidR="001D6F94" w:rsidRPr="006A6903" w:rsidRDefault="001D6F94" w:rsidP="00E01208">
      <w:pPr>
        <w:spacing w:after="0" w:line="360" w:lineRule="auto"/>
        <w:jc w:val="both"/>
        <w:rPr>
          <w:rFonts w:ascii="Arial" w:hAnsi="Arial" w:cs="Arial"/>
        </w:rPr>
      </w:pPr>
      <w:r w:rsidRPr="006A6903">
        <w:rPr>
          <w:rFonts w:ascii="Arial" w:hAnsi="Arial" w:cs="Arial"/>
          <w:sz w:val="24"/>
          <w:szCs w:val="24"/>
        </w:rPr>
        <w:t xml:space="preserve"> </w:t>
      </w:r>
      <w:r w:rsidRPr="006A6903">
        <w:rPr>
          <w:rFonts w:ascii="Arial" w:hAnsi="Arial" w:cs="Arial"/>
          <w:sz w:val="24"/>
          <w:szCs w:val="24"/>
        </w:rPr>
        <w:tab/>
        <w:t>Todavia, tais fatos não justificam a má organização das cidades brasileiras desde o século passado que, isso sim, acarretou em diversos problemas de infraestrutura, saneamento básico e saúde da população dos morros.</w:t>
      </w:r>
      <w:r w:rsidRPr="006A6903">
        <w:rPr>
          <w:rFonts w:ascii="Arial" w:hAnsi="Arial" w:cs="Arial"/>
        </w:rPr>
        <w:t xml:space="preserve"> </w:t>
      </w:r>
    </w:p>
    <w:p w14:paraId="474CB4BE" w14:textId="77777777" w:rsidR="001D6F94" w:rsidRPr="006A6903" w:rsidRDefault="001D6F94" w:rsidP="00E01208">
      <w:pPr>
        <w:spacing w:after="0" w:line="360" w:lineRule="auto"/>
        <w:jc w:val="both"/>
        <w:rPr>
          <w:rFonts w:ascii="Arial" w:hAnsi="Arial" w:cs="Arial"/>
          <w:sz w:val="24"/>
          <w:szCs w:val="24"/>
        </w:rPr>
      </w:pPr>
    </w:p>
    <w:p w14:paraId="64BEC2D9" w14:textId="07B05F21" w:rsidR="001D6F94" w:rsidRPr="003B5052" w:rsidRDefault="001D6F94" w:rsidP="00E01208">
      <w:pPr>
        <w:spacing w:line="360" w:lineRule="auto"/>
        <w:jc w:val="both"/>
        <w:rPr>
          <w:rFonts w:ascii="Arial" w:hAnsi="Arial" w:cs="Arial"/>
          <w:sz w:val="24"/>
          <w:szCs w:val="24"/>
        </w:rPr>
      </w:pPr>
      <w:r w:rsidRPr="003B5052">
        <w:rPr>
          <w:rFonts w:ascii="Arial" w:hAnsi="Arial" w:cs="Arial"/>
          <w:b/>
          <w:sz w:val="24"/>
          <w:szCs w:val="24"/>
        </w:rPr>
        <w:t>2.3</w:t>
      </w:r>
      <w:r w:rsidRPr="003B5052">
        <w:rPr>
          <w:rFonts w:ascii="Arial" w:hAnsi="Arial" w:cs="Arial"/>
          <w:sz w:val="24"/>
          <w:szCs w:val="24"/>
        </w:rPr>
        <w:t xml:space="preserve"> </w:t>
      </w:r>
      <w:r w:rsidR="001E3EB5" w:rsidRPr="003B5052">
        <w:rPr>
          <w:rFonts w:ascii="Arial" w:hAnsi="Arial" w:cs="Arial"/>
          <w:b/>
          <w:sz w:val="24"/>
          <w:szCs w:val="24"/>
        </w:rPr>
        <w:t>Os desafios pela afirmação das garantias fundamentais em face da favelização e do direito à moradia</w:t>
      </w:r>
      <w:r w:rsidRPr="003B5052">
        <w:rPr>
          <w:rFonts w:ascii="Arial" w:hAnsi="Arial" w:cs="Arial"/>
          <w:sz w:val="24"/>
          <w:szCs w:val="24"/>
        </w:rPr>
        <w:t xml:space="preserve"> </w:t>
      </w:r>
    </w:p>
    <w:p w14:paraId="0545F945" w14:textId="42887E16" w:rsidR="001D6F94" w:rsidRPr="003B5052" w:rsidRDefault="001D6F94" w:rsidP="00E01208">
      <w:pPr>
        <w:spacing w:after="0" w:line="360" w:lineRule="auto"/>
        <w:jc w:val="both"/>
        <w:rPr>
          <w:rFonts w:ascii="Arial" w:hAnsi="Arial" w:cs="Arial"/>
          <w:sz w:val="24"/>
          <w:szCs w:val="24"/>
        </w:rPr>
      </w:pPr>
      <w:r w:rsidRPr="003B5052">
        <w:rPr>
          <w:rFonts w:ascii="Arial" w:hAnsi="Arial" w:cs="Arial"/>
          <w:sz w:val="24"/>
          <w:szCs w:val="24"/>
        </w:rPr>
        <w:t xml:space="preserve"> </w:t>
      </w:r>
      <w:r w:rsidRPr="003B5052">
        <w:rPr>
          <w:rFonts w:ascii="Arial" w:hAnsi="Arial" w:cs="Arial"/>
          <w:sz w:val="24"/>
          <w:szCs w:val="24"/>
        </w:rPr>
        <w:tab/>
      </w:r>
      <w:r w:rsidR="004A6E25">
        <w:rPr>
          <w:rFonts w:ascii="Arial" w:hAnsi="Arial" w:cs="Arial"/>
          <w:sz w:val="24"/>
          <w:szCs w:val="24"/>
        </w:rPr>
        <w:t>Vale ressaltar que pouco</w:t>
      </w:r>
      <w:r w:rsidR="004A6E25" w:rsidRPr="003B5052">
        <w:rPr>
          <w:rFonts w:ascii="Arial" w:hAnsi="Arial" w:cs="Arial"/>
          <w:sz w:val="24"/>
          <w:szCs w:val="24"/>
        </w:rPr>
        <w:t xml:space="preserve"> </w:t>
      </w:r>
      <w:r w:rsidRPr="003B5052">
        <w:rPr>
          <w:rFonts w:ascii="Arial" w:hAnsi="Arial" w:cs="Arial"/>
          <w:sz w:val="24"/>
          <w:szCs w:val="24"/>
        </w:rPr>
        <w:t>houve avanço na conquista do di</w:t>
      </w:r>
      <w:r w:rsidR="0024222C" w:rsidRPr="003B5052">
        <w:rPr>
          <w:rFonts w:ascii="Arial" w:hAnsi="Arial" w:cs="Arial"/>
          <w:sz w:val="24"/>
          <w:szCs w:val="24"/>
        </w:rPr>
        <w:t>reito à moradia nas metrópoles b</w:t>
      </w:r>
      <w:r w:rsidRPr="003B5052">
        <w:rPr>
          <w:rFonts w:ascii="Arial" w:hAnsi="Arial" w:cs="Arial"/>
          <w:sz w:val="24"/>
          <w:szCs w:val="24"/>
        </w:rPr>
        <w:t xml:space="preserve">rasileiras. </w:t>
      </w:r>
      <w:r w:rsidR="004A6E25">
        <w:rPr>
          <w:rFonts w:ascii="Arial" w:hAnsi="Arial" w:cs="Arial"/>
          <w:sz w:val="24"/>
          <w:szCs w:val="24"/>
        </w:rPr>
        <w:t xml:space="preserve">Que em matéria realizada pelo Jornal Globo (2018), 42,7% do PIB brasileiro se dá </w:t>
      </w:r>
      <w:r w:rsidR="005263C8">
        <w:rPr>
          <w:rFonts w:ascii="Arial" w:hAnsi="Arial" w:cs="Arial"/>
          <w:sz w:val="24"/>
          <w:szCs w:val="24"/>
        </w:rPr>
        <w:t>em São Paulo e Rio de Janeiro</w:t>
      </w:r>
      <w:r w:rsidR="0015514E" w:rsidRPr="003B5052">
        <w:rPr>
          <w:rFonts w:ascii="Arial" w:hAnsi="Arial" w:cs="Arial"/>
          <w:sz w:val="24"/>
          <w:szCs w:val="24"/>
        </w:rPr>
        <w:t>,</w:t>
      </w:r>
      <w:r w:rsidR="005263C8">
        <w:rPr>
          <w:rFonts w:ascii="Arial" w:hAnsi="Arial" w:cs="Arial"/>
          <w:sz w:val="24"/>
          <w:szCs w:val="24"/>
        </w:rPr>
        <w:t xml:space="preserve"> mas, mesmo assim, estas metrópoles</w:t>
      </w:r>
      <w:r w:rsidRPr="003B5052">
        <w:rPr>
          <w:rFonts w:ascii="Arial" w:hAnsi="Arial" w:cs="Arial"/>
          <w:sz w:val="24"/>
          <w:szCs w:val="24"/>
        </w:rPr>
        <w:t xml:space="preserve"> transformaram-se em locais de enorme contraste social, concentrando </w:t>
      </w:r>
      <w:r w:rsidRPr="003B5052">
        <w:rPr>
          <w:rFonts w:ascii="Arial" w:hAnsi="Arial" w:cs="Arial"/>
          <w:sz w:val="24"/>
          <w:szCs w:val="24"/>
        </w:rPr>
        <w:lastRenderedPageBreak/>
        <w:t>não apenas grandes riquezas, mas também,</w:t>
      </w:r>
      <w:r w:rsidR="005263C8">
        <w:rPr>
          <w:rFonts w:ascii="Arial" w:hAnsi="Arial" w:cs="Arial"/>
          <w:sz w:val="24"/>
          <w:szCs w:val="24"/>
        </w:rPr>
        <w:t xml:space="preserve"> em matéria realizada pelo Jornal Globo (2018)</w:t>
      </w:r>
      <w:r w:rsidRPr="003B5052">
        <w:rPr>
          <w:rFonts w:ascii="Arial" w:hAnsi="Arial" w:cs="Arial"/>
          <w:sz w:val="24"/>
          <w:szCs w:val="24"/>
        </w:rPr>
        <w:t xml:space="preserve"> </w:t>
      </w:r>
      <w:r w:rsidR="005263C8">
        <w:rPr>
          <w:rFonts w:ascii="Arial" w:hAnsi="Arial" w:cs="Arial"/>
          <w:sz w:val="24"/>
          <w:szCs w:val="24"/>
        </w:rPr>
        <w:t xml:space="preserve">há </w:t>
      </w:r>
      <w:r w:rsidRPr="003B5052">
        <w:rPr>
          <w:rFonts w:ascii="Arial" w:hAnsi="Arial" w:cs="Arial"/>
          <w:sz w:val="24"/>
          <w:szCs w:val="24"/>
        </w:rPr>
        <w:t>enorme quantidade de pobreza</w:t>
      </w:r>
      <w:r w:rsidR="004A6E25">
        <w:rPr>
          <w:rFonts w:ascii="Arial" w:hAnsi="Arial" w:cs="Arial"/>
          <w:sz w:val="24"/>
          <w:szCs w:val="24"/>
        </w:rPr>
        <w:t>, fazendo com que somente alguns possuísse realmente o direito à moradia</w:t>
      </w:r>
      <w:r w:rsidRPr="003B5052">
        <w:rPr>
          <w:rFonts w:ascii="Arial" w:hAnsi="Arial" w:cs="Arial"/>
          <w:sz w:val="24"/>
          <w:szCs w:val="24"/>
        </w:rPr>
        <w:t xml:space="preserve">. </w:t>
      </w:r>
    </w:p>
    <w:p w14:paraId="687877E6" w14:textId="0D7D251E" w:rsidR="001D6F94" w:rsidRPr="0024222C" w:rsidRDefault="001D6F94" w:rsidP="00E01208">
      <w:pPr>
        <w:spacing w:after="0" w:line="360" w:lineRule="auto"/>
        <w:jc w:val="both"/>
        <w:rPr>
          <w:rFonts w:ascii="Arial" w:hAnsi="Arial" w:cs="Arial"/>
          <w:sz w:val="24"/>
          <w:szCs w:val="24"/>
        </w:rPr>
      </w:pPr>
      <w:r w:rsidRPr="003B5052">
        <w:rPr>
          <w:rFonts w:ascii="Arial" w:hAnsi="Arial" w:cs="Arial"/>
          <w:sz w:val="24"/>
          <w:szCs w:val="24"/>
        </w:rPr>
        <w:t xml:space="preserve"> </w:t>
      </w:r>
      <w:r w:rsidRPr="003B5052">
        <w:rPr>
          <w:rFonts w:ascii="Arial" w:hAnsi="Arial" w:cs="Arial"/>
          <w:sz w:val="24"/>
          <w:szCs w:val="24"/>
        </w:rPr>
        <w:tab/>
        <w:t>Vale ressaltar</w:t>
      </w:r>
      <w:r w:rsidRPr="0024222C">
        <w:rPr>
          <w:rFonts w:ascii="Arial" w:hAnsi="Arial" w:cs="Arial"/>
          <w:sz w:val="24"/>
          <w:szCs w:val="24"/>
        </w:rPr>
        <w:t xml:space="preserve"> que segundo o IBGE</w:t>
      </w:r>
      <w:r w:rsidR="00B106D6" w:rsidRPr="0024222C">
        <w:rPr>
          <w:rFonts w:ascii="Arial" w:hAnsi="Arial" w:cs="Arial"/>
          <w:sz w:val="24"/>
          <w:szCs w:val="24"/>
        </w:rPr>
        <w:t xml:space="preserve"> (2010)</w:t>
      </w:r>
      <w:r w:rsidRPr="0024222C">
        <w:rPr>
          <w:rFonts w:ascii="Arial" w:hAnsi="Arial" w:cs="Arial"/>
          <w:sz w:val="24"/>
          <w:szCs w:val="24"/>
        </w:rPr>
        <w:t xml:space="preserve">, no Brasil, as dez maiores metrópoles concentram 41,6% do Produto Interno Bruto e, além disso, as situações de moradias mais precárias geralmente são encontradas nas favelas. Utilizando dados do Censo de 2010 do IBGE, pesquisadores concluíram que a </w:t>
      </w:r>
      <w:proofErr w:type="spellStart"/>
      <w:r w:rsidRPr="0024222C">
        <w:rPr>
          <w:rFonts w:ascii="Arial" w:hAnsi="Arial" w:cs="Arial"/>
          <w:sz w:val="24"/>
          <w:szCs w:val="24"/>
        </w:rPr>
        <w:t>subnormalidade</w:t>
      </w:r>
      <w:proofErr w:type="spellEnd"/>
      <w:r w:rsidRPr="0024222C">
        <w:rPr>
          <w:rFonts w:ascii="Arial" w:hAnsi="Arial" w:cs="Arial"/>
          <w:sz w:val="24"/>
          <w:szCs w:val="24"/>
        </w:rPr>
        <w:t xml:space="preserve"> é um fenômeno metropolitano (NADALIN, KRAUSE, LIMA NETO, 2016, p. 78) em que 74,83% dos 11,4 milhões de habitantes que viviam em favelas no Brasil estavam em regiões metropolitanas.</w:t>
      </w:r>
      <w:r w:rsidR="00A27735" w:rsidRPr="0024222C">
        <w:rPr>
          <w:rFonts w:ascii="Arial" w:hAnsi="Arial" w:cs="Arial"/>
        </w:rPr>
        <w:t xml:space="preserve"> </w:t>
      </w:r>
    </w:p>
    <w:p w14:paraId="709C965B" w14:textId="77777777" w:rsidR="001D6F94" w:rsidRPr="0024222C" w:rsidRDefault="001D6F94" w:rsidP="00E01208">
      <w:pPr>
        <w:spacing w:after="0" w:line="360" w:lineRule="auto"/>
        <w:jc w:val="both"/>
        <w:rPr>
          <w:rFonts w:ascii="Arial" w:hAnsi="Arial" w:cs="Arial"/>
          <w:sz w:val="24"/>
          <w:szCs w:val="24"/>
        </w:rPr>
      </w:pPr>
      <w:r w:rsidRPr="0024222C">
        <w:rPr>
          <w:rFonts w:ascii="Arial" w:hAnsi="Arial" w:cs="Arial"/>
          <w:sz w:val="24"/>
          <w:szCs w:val="24"/>
        </w:rPr>
        <w:t xml:space="preserve"> </w:t>
      </w:r>
      <w:r w:rsidRPr="0024222C">
        <w:rPr>
          <w:rFonts w:ascii="Arial" w:hAnsi="Arial" w:cs="Arial"/>
          <w:sz w:val="24"/>
          <w:szCs w:val="24"/>
        </w:rPr>
        <w:tab/>
        <w:t>Por infelicidade, locais que possuem infraestrutura adequada, emprego, serviços públicos mínimos e, principalmente, o mínimo de suprimentos necessários para fornecer dignidade aos moradores da região são locais periféricos, uma vez que as áreas centrais das metrópoles brasileiras são de difícil acesso à grande parte da população nacional.</w:t>
      </w:r>
    </w:p>
    <w:p w14:paraId="42411F2A" w14:textId="1B3734DA" w:rsidR="001D6F94" w:rsidRPr="006A6903" w:rsidRDefault="001D6F94" w:rsidP="00E01208">
      <w:pPr>
        <w:spacing w:after="0" w:line="360" w:lineRule="auto"/>
        <w:jc w:val="both"/>
        <w:rPr>
          <w:rFonts w:ascii="Arial" w:hAnsi="Arial" w:cs="Arial"/>
          <w:sz w:val="24"/>
          <w:szCs w:val="24"/>
        </w:rPr>
      </w:pPr>
      <w:r w:rsidRPr="0024222C">
        <w:rPr>
          <w:rFonts w:ascii="Arial" w:hAnsi="Arial" w:cs="Arial"/>
          <w:sz w:val="24"/>
          <w:szCs w:val="24"/>
        </w:rPr>
        <w:t xml:space="preserve"> </w:t>
      </w:r>
      <w:r w:rsidRPr="0024222C">
        <w:rPr>
          <w:rFonts w:ascii="Arial" w:hAnsi="Arial" w:cs="Arial"/>
          <w:sz w:val="24"/>
          <w:szCs w:val="24"/>
        </w:rPr>
        <w:tab/>
        <w:t>A produção de habitações fornecida pelo Estado por meio de políticas habitacionais poderia proporcionar enorme avanço para tal dificuldade, mas, mesmo quando se tinha recursos significativos, conforme estudo realizado por Terra e Moretti (2019)</w:t>
      </w:r>
      <w:r w:rsidR="0015514E" w:rsidRPr="0024222C">
        <w:rPr>
          <w:rFonts w:ascii="Arial" w:hAnsi="Arial" w:cs="Arial"/>
          <w:sz w:val="24"/>
          <w:szCs w:val="24"/>
        </w:rPr>
        <w:t>,</w:t>
      </w:r>
      <w:r w:rsidRPr="0024222C">
        <w:rPr>
          <w:rFonts w:ascii="Arial" w:hAnsi="Arial" w:cs="Arial"/>
          <w:sz w:val="24"/>
          <w:szCs w:val="24"/>
        </w:rPr>
        <w:t xml:space="preserve"> tais habitações sempre se davam na periferia das metrópoles</w:t>
      </w:r>
      <w:r w:rsidR="0015514E" w:rsidRPr="0024222C">
        <w:rPr>
          <w:rFonts w:ascii="Arial" w:hAnsi="Arial" w:cs="Arial"/>
          <w:sz w:val="24"/>
          <w:szCs w:val="24"/>
        </w:rPr>
        <w:t>.</w:t>
      </w:r>
      <w:r w:rsidR="0015514E" w:rsidRPr="006A6903">
        <w:rPr>
          <w:rFonts w:ascii="Arial" w:hAnsi="Arial" w:cs="Arial"/>
          <w:sz w:val="24"/>
          <w:szCs w:val="24"/>
        </w:rPr>
        <w:t xml:space="preserve"> </w:t>
      </w:r>
    </w:p>
    <w:p w14:paraId="57555CB5" w14:textId="4A6DDFE0"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r>
      <w:r w:rsidRPr="00E61CAC">
        <w:rPr>
          <w:rFonts w:ascii="Arial" w:hAnsi="Arial" w:cs="Arial"/>
          <w:sz w:val="24"/>
          <w:szCs w:val="24"/>
        </w:rPr>
        <w:t xml:space="preserve">Dessa forma, vale ressaltar que segundo pesquisa realizada por </w:t>
      </w:r>
      <w:proofErr w:type="spellStart"/>
      <w:r w:rsidRPr="00E61CAC">
        <w:rPr>
          <w:rFonts w:ascii="Arial" w:hAnsi="Arial" w:cs="Arial"/>
          <w:sz w:val="24"/>
          <w:szCs w:val="24"/>
        </w:rPr>
        <w:t>Bonates</w:t>
      </w:r>
      <w:proofErr w:type="spellEnd"/>
      <w:r w:rsidRPr="00E61CAC">
        <w:rPr>
          <w:rFonts w:ascii="Arial" w:hAnsi="Arial" w:cs="Arial"/>
          <w:sz w:val="24"/>
          <w:szCs w:val="24"/>
        </w:rPr>
        <w:t xml:space="preserve"> (2009, p. 114), nos últimos anos, um dos poucos programas habitacionais que conseguiram produzir habitações em áreas centrais foi o Programa de</w:t>
      </w:r>
      <w:r w:rsidRPr="006A6903">
        <w:rPr>
          <w:rFonts w:ascii="Arial" w:hAnsi="Arial" w:cs="Arial"/>
          <w:sz w:val="24"/>
          <w:szCs w:val="24"/>
        </w:rPr>
        <w:t xml:space="preserve"> Arrendamento Residencial (PAR) do governo federal. Que durante o ano de 1999 e 2005 foram produzidas 177.150 unidades habitacionais, sendo que 1.425 foram em áreas centrais de regiões metropolitanas. Dentre as cidades que desenvolveram projetos em áreas centrais através do PAR, destacam-se Porto Alegre e São Paulo. Vejamos tabela sobre o tema logo abaixo:</w:t>
      </w:r>
      <w:bookmarkStart w:id="1" w:name="t1"/>
      <w:bookmarkEnd w:id="1"/>
      <w:r w:rsidR="00A27735" w:rsidRPr="006A6903">
        <w:rPr>
          <w:rFonts w:ascii="Arial" w:hAnsi="Arial" w:cs="Arial"/>
        </w:rPr>
        <w:t xml:space="preserve"> </w:t>
      </w:r>
    </w:p>
    <w:p w14:paraId="00D26C6A" w14:textId="77777777" w:rsidR="001D6F94" w:rsidRPr="006A6903" w:rsidRDefault="001D6F94" w:rsidP="00E01208">
      <w:pPr>
        <w:spacing w:after="0" w:line="360" w:lineRule="auto"/>
        <w:jc w:val="both"/>
        <w:rPr>
          <w:rFonts w:ascii="Arial" w:hAnsi="Arial" w:cs="Arial"/>
          <w:sz w:val="24"/>
          <w:szCs w:val="24"/>
        </w:rPr>
      </w:pPr>
    </w:p>
    <w:p w14:paraId="2395DE20" w14:textId="3EC7A860" w:rsidR="001D6F94" w:rsidRPr="006A6903" w:rsidRDefault="001D6F94" w:rsidP="00E01208">
      <w:pPr>
        <w:spacing w:line="360" w:lineRule="auto"/>
        <w:jc w:val="both"/>
        <w:rPr>
          <w:rFonts w:ascii="Arial" w:eastAsia="Times New Roman" w:hAnsi="Arial" w:cs="Arial"/>
        </w:rPr>
      </w:pPr>
      <w:r w:rsidRPr="006A6903">
        <w:rPr>
          <w:rFonts w:ascii="Arial" w:eastAsia="Times New Roman" w:hAnsi="Arial" w:cs="Arial"/>
          <w:b/>
          <w:bCs/>
          <w:color w:val="000000"/>
          <w:sz w:val="24"/>
          <w:szCs w:val="24"/>
        </w:rPr>
        <w:t>Tabela 1 </w:t>
      </w:r>
      <w:r w:rsidRPr="006A6903">
        <w:rPr>
          <w:rFonts w:ascii="Arial" w:eastAsia="Times New Roman" w:hAnsi="Arial" w:cs="Arial"/>
          <w:color w:val="000000"/>
          <w:sz w:val="24"/>
          <w:szCs w:val="24"/>
        </w:rPr>
        <w:t xml:space="preserve">– </w:t>
      </w:r>
      <w:r w:rsidRPr="006A6903">
        <w:rPr>
          <w:rFonts w:ascii="Arial" w:eastAsia="Times New Roman" w:hAnsi="Arial" w:cs="Arial"/>
          <w:b/>
          <w:color w:val="000000"/>
          <w:sz w:val="24"/>
          <w:szCs w:val="24"/>
        </w:rPr>
        <w:t>Financiamentos para reabilitação habitacional no âmbito do PAR (1999-2005)</w:t>
      </w:r>
      <w:r w:rsidRPr="006A6903">
        <w:rPr>
          <w:rFonts w:ascii="Arial" w:eastAsia="Times New Roman" w:hAnsi="Arial" w:cs="Arial"/>
          <w:color w:val="000000"/>
          <w:sz w:val="24"/>
          <w:szCs w:val="24"/>
        </w:rPr>
        <w:t> </w:t>
      </w:r>
      <w:bookmarkStart w:id="2" w:name="TFN1"/>
      <w:bookmarkEnd w:id="2"/>
      <w:r w:rsidRPr="006A6903">
        <w:rPr>
          <w:rFonts w:ascii="Arial" w:eastAsia="Times New Roman" w:hAnsi="Arial" w:cs="Arial"/>
          <w:noProof/>
          <w:color w:val="000000"/>
          <w:sz w:val="24"/>
          <w:szCs w:val="24"/>
        </w:rPr>
        <w:lastRenderedPageBreak/>
        <w:drawing>
          <wp:inline distT="0" distB="0" distL="0" distR="0" wp14:anchorId="28ED6416" wp14:editId="3576827D">
            <wp:extent cx="5753100" cy="21050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53100" cy="2105025"/>
                    </a:xfrm>
                    <a:prstGeom prst="rect">
                      <a:avLst/>
                    </a:prstGeom>
                    <a:noFill/>
                    <a:ln>
                      <a:noFill/>
                    </a:ln>
                  </pic:spPr>
                </pic:pic>
              </a:graphicData>
            </a:graphic>
          </wp:inline>
        </w:drawing>
      </w:r>
      <w:r w:rsidRPr="006A6903">
        <w:rPr>
          <w:rFonts w:ascii="Arial" w:eastAsia="Times New Roman" w:hAnsi="Arial" w:cs="Arial"/>
        </w:rPr>
        <w:t>Fonte: </w:t>
      </w:r>
      <w:proofErr w:type="spellStart"/>
      <w:r w:rsidR="003D6F25">
        <w:fldChar w:fldCharType="begin"/>
      </w:r>
      <w:r w:rsidR="003D6F25">
        <w:instrText xml:space="preserve"> HYPERLINK "http://www.scielo.br/scielo.php?script=sci_arttext&amp;pid=S2236-99962019000100119&amp;lang=pt" \l "B9" </w:instrText>
      </w:r>
      <w:r w:rsidR="003D6F25">
        <w:fldChar w:fldCharType="separate"/>
      </w:r>
      <w:r w:rsidR="001E3EB5" w:rsidRPr="006A6903">
        <w:rPr>
          <w:rFonts w:ascii="Arial" w:eastAsia="Times New Roman" w:hAnsi="Arial" w:cs="Arial"/>
        </w:rPr>
        <w:t>Bonates</w:t>
      </w:r>
      <w:proofErr w:type="spellEnd"/>
      <w:r w:rsidR="001E3EB5" w:rsidRPr="006A6903">
        <w:rPr>
          <w:rFonts w:ascii="Arial" w:eastAsia="Times New Roman" w:hAnsi="Arial" w:cs="Arial"/>
        </w:rPr>
        <w:t xml:space="preserve"> (2009</w:t>
      </w:r>
      <w:r w:rsidR="003D6F25">
        <w:rPr>
          <w:rFonts w:ascii="Arial" w:eastAsia="Times New Roman" w:hAnsi="Arial" w:cs="Arial"/>
        </w:rPr>
        <w:fldChar w:fldCharType="end"/>
      </w:r>
      <w:r w:rsidRPr="006A6903">
        <w:rPr>
          <w:rFonts w:ascii="Arial" w:eastAsia="Times New Roman" w:hAnsi="Arial" w:cs="Arial"/>
        </w:rPr>
        <w:t>, p. 114).</w:t>
      </w:r>
    </w:p>
    <w:p w14:paraId="47772D45" w14:textId="74327DB9"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r>
      <w:r w:rsidRPr="00E61CAC">
        <w:rPr>
          <w:rFonts w:ascii="Arial" w:hAnsi="Arial" w:cs="Arial"/>
          <w:sz w:val="24"/>
          <w:szCs w:val="24"/>
        </w:rPr>
        <w:t xml:space="preserve">De acordo com estudo realizado por </w:t>
      </w:r>
      <w:proofErr w:type="spellStart"/>
      <w:r w:rsidRPr="00E61CAC">
        <w:rPr>
          <w:rFonts w:ascii="Arial" w:hAnsi="Arial" w:cs="Arial"/>
          <w:sz w:val="24"/>
          <w:szCs w:val="24"/>
        </w:rPr>
        <w:t>Linke</w:t>
      </w:r>
      <w:proofErr w:type="spellEnd"/>
      <w:r w:rsidRPr="00E61CAC">
        <w:rPr>
          <w:rFonts w:ascii="Arial" w:hAnsi="Arial" w:cs="Arial"/>
          <w:sz w:val="24"/>
          <w:szCs w:val="24"/>
        </w:rPr>
        <w:t xml:space="preserve"> (2016, p. 273), na cidade do Rio de Janeiro, das 33 mil unidades habitacionais produzidas para famílias até o ano de 2014, cerca de 53% estão localizadas na zona oeste da cidade, sendo o oposto das regiões centrais e da zona sul, que estão localizadas a maior parte dos empregos formais e dos serviços.</w:t>
      </w:r>
      <w:r w:rsidRPr="006A6903">
        <w:rPr>
          <w:rFonts w:ascii="Arial" w:hAnsi="Arial" w:cs="Arial"/>
          <w:sz w:val="24"/>
          <w:szCs w:val="24"/>
        </w:rPr>
        <w:t xml:space="preserve"> </w:t>
      </w:r>
    </w:p>
    <w:p w14:paraId="471DC21A" w14:textId="77777777" w:rsidR="00722092" w:rsidRDefault="001D6F94" w:rsidP="00E01208">
      <w:pPr>
        <w:spacing w:after="0" w:line="360" w:lineRule="auto"/>
        <w:ind w:firstLine="708"/>
        <w:jc w:val="both"/>
        <w:rPr>
          <w:rFonts w:ascii="Arial" w:hAnsi="Arial" w:cs="Arial"/>
          <w:sz w:val="24"/>
          <w:szCs w:val="24"/>
        </w:rPr>
      </w:pPr>
      <w:r w:rsidRPr="005F5104">
        <w:rPr>
          <w:rFonts w:ascii="Arial" w:hAnsi="Arial" w:cs="Arial"/>
          <w:sz w:val="24"/>
          <w:szCs w:val="24"/>
        </w:rPr>
        <w:t xml:space="preserve">Em estudo realizado por Lima Neto </w:t>
      </w:r>
      <w:r w:rsidRPr="005F5104">
        <w:rPr>
          <w:rFonts w:ascii="Arial" w:hAnsi="Arial" w:cs="Arial"/>
          <w:i/>
          <w:sz w:val="24"/>
          <w:szCs w:val="24"/>
        </w:rPr>
        <w:t>et al.</w:t>
      </w:r>
      <w:r w:rsidRPr="005F5104">
        <w:rPr>
          <w:rFonts w:ascii="Arial" w:hAnsi="Arial" w:cs="Arial"/>
          <w:sz w:val="24"/>
          <w:szCs w:val="24"/>
        </w:rPr>
        <w:t xml:space="preserve"> (2015) sobre a localização da produção habitacional para beneficiários da faixa 1 do Programa Minha Casa Minha Vida em regiões metropolitanas revela que mesmo com incentivos para a construção de unidades habitacionais, houve um aumento no número de habitações implantadas em áreas ainda mais distantes da área central do núcleo metropolitano. </w:t>
      </w:r>
    </w:p>
    <w:p w14:paraId="5097668D" w14:textId="3E44206F" w:rsidR="00722092" w:rsidRPr="006A6903" w:rsidRDefault="00722092" w:rsidP="00E01208">
      <w:pPr>
        <w:spacing w:after="0" w:line="360" w:lineRule="auto"/>
        <w:ind w:firstLine="708"/>
        <w:jc w:val="both"/>
        <w:rPr>
          <w:rFonts w:ascii="Arial" w:hAnsi="Arial" w:cs="Arial"/>
          <w:sz w:val="24"/>
          <w:szCs w:val="24"/>
        </w:rPr>
      </w:pPr>
      <w:r w:rsidRPr="00722092">
        <w:rPr>
          <w:rFonts w:ascii="Arial" w:eastAsia="Times New Roman" w:hAnsi="Arial" w:cs="Arial"/>
          <w:sz w:val="24"/>
          <w:szCs w:val="24"/>
        </w:rPr>
        <w:t>Então</w:t>
      </w:r>
      <w:r w:rsidR="005F5104" w:rsidRPr="00722092">
        <w:rPr>
          <w:rFonts w:ascii="Arial" w:eastAsia="Times New Roman" w:hAnsi="Arial" w:cs="Arial"/>
          <w:sz w:val="24"/>
          <w:szCs w:val="24"/>
        </w:rPr>
        <w:t xml:space="preserve">, </w:t>
      </w:r>
      <w:r w:rsidR="003B5052">
        <w:rPr>
          <w:rFonts w:ascii="Arial" w:eastAsia="Times New Roman" w:hAnsi="Arial" w:cs="Arial"/>
          <w:sz w:val="24"/>
          <w:szCs w:val="24"/>
        </w:rPr>
        <w:t xml:space="preserve">conforme dados apresentados acima, </w:t>
      </w:r>
      <w:r w:rsidRPr="00722092">
        <w:rPr>
          <w:rFonts w:ascii="Arial" w:eastAsia="Times New Roman" w:hAnsi="Arial" w:cs="Arial"/>
          <w:sz w:val="24"/>
          <w:szCs w:val="24"/>
        </w:rPr>
        <w:t xml:space="preserve">há diversos fatores que evidenciam as dificuldades na contratação dos programas habitacionais, sendo </w:t>
      </w:r>
      <w:r w:rsidR="003B5052">
        <w:rPr>
          <w:rFonts w:ascii="Arial" w:eastAsia="Times New Roman" w:hAnsi="Arial" w:cs="Arial"/>
          <w:sz w:val="24"/>
          <w:szCs w:val="24"/>
        </w:rPr>
        <w:t>talvez o principal</w:t>
      </w:r>
      <w:r w:rsidRPr="00722092">
        <w:rPr>
          <w:rFonts w:ascii="Arial" w:eastAsia="Times New Roman" w:hAnsi="Arial" w:cs="Arial"/>
          <w:sz w:val="24"/>
          <w:szCs w:val="24"/>
        </w:rPr>
        <w:t xml:space="preserve"> deles: </w:t>
      </w:r>
      <w:r>
        <w:rPr>
          <w:rFonts w:ascii="Arial" w:eastAsia="Times New Roman" w:hAnsi="Arial" w:cs="Arial"/>
          <w:sz w:val="24"/>
          <w:szCs w:val="24"/>
        </w:rPr>
        <w:t>habitações realizadas</w:t>
      </w:r>
      <w:r w:rsidRPr="00722092">
        <w:rPr>
          <w:rFonts w:ascii="Arial" w:eastAsia="Times New Roman" w:hAnsi="Arial" w:cs="Arial"/>
          <w:sz w:val="24"/>
          <w:szCs w:val="24"/>
        </w:rPr>
        <w:t xml:space="preserve"> nas periferias das metrópoles e, portanto, longe de empregos e serviços formais.</w:t>
      </w:r>
      <w:r w:rsidR="005F5104" w:rsidRPr="00722092">
        <w:rPr>
          <w:rFonts w:ascii="Arial" w:eastAsia="Times New Roman" w:hAnsi="Arial" w:cs="Arial"/>
          <w:sz w:val="24"/>
          <w:szCs w:val="24"/>
        </w:rPr>
        <w:t xml:space="preserve"> </w:t>
      </w:r>
      <w:r w:rsidRPr="00722092">
        <w:rPr>
          <w:rFonts w:ascii="Arial" w:hAnsi="Arial" w:cs="Arial"/>
          <w:sz w:val="24"/>
          <w:szCs w:val="24"/>
        </w:rPr>
        <w:t>Dessa forma, vejamos tabela que trata sobre a distância dos empreendimentos do MCMV em relação ao centro das regiões metropolitanas</w:t>
      </w:r>
      <w:r w:rsidRPr="005F5104">
        <w:rPr>
          <w:rFonts w:ascii="Arial" w:hAnsi="Arial" w:cs="Arial"/>
          <w:sz w:val="24"/>
          <w:szCs w:val="24"/>
        </w:rPr>
        <w:t>:</w:t>
      </w:r>
      <w:r w:rsidRPr="006A6903">
        <w:rPr>
          <w:rFonts w:ascii="Arial" w:hAnsi="Arial" w:cs="Arial"/>
          <w:sz w:val="24"/>
          <w:szCs w:val="24"/>
        </w:rPr>
        <w:t xml:space="preserve"> </w:t>
      </w:r>
    </w:p>
    <w:p w14:paraId="21849654" w14:textId="77777777" w:rsidR="00722092" w:rsidRDefault="00722092" w:rsidP="00E01208">
      <w:pPr>
        <w:shd w:val="clear" w:color="auto" w:fill="FFFFFF"/>
        <w:spacing w:line="360" w:lineRule="auto"/>
        <w:jc w:val="both"/>
        <w:textAlignment w:val="top"/>
        <w:rPr>
          <w:rFonts w:ascii="Arial" w:eastAsia="Times New Roman" w:hAnsi="Arial" w:cs="Arial"/>
          <w:b/>
          <w:bCs/>
          <w:color w:val="000000"/>
          <w:sz w:val="24"/>
          <w:szCs w:val="24"/>
        </w:rPr>
      </w:pPr>
      <w:bookmarkStart w:id="3" w:name="t2"/>
      <w:bookmarkEnd w:id="3"/>
    </w:p>
    <w:p w14:paraId="23A3595D" w14:textId="17511485" w:rsidR="001D6F94" w:rsidRPr="006A6903" w:rsidRDefault="001D6F94" w:rsidP="00E01208">
      <w:pPr>
        <w:shd w:val="clear" w:color="auto" w:fill="FFFFFF"/>
        <w:spacing w:line="360" w:lineRule="auto"/>
        <w:jc w:val="both"/>
        <w:textAlignment w:val="top"/>
        <w:rPr>
          <w:rFonts w:ascii="Arial" w:eastAsia="Times New Roman" w:hAnsi="Arial" w:cs="Arial"/>
          <w:color w:val="000000"/>
          <w:sz w:val="24"/>
          <w:szCs w:val="24"/>
        </w:rPr>
      </w:pPr>
      <w:r w:rsidRPr="006A6903">
        <w:rPr>
          <w:rFonts w:ascii="Arial" w:eastAsia="Times New Roman" w:hAnsi="Arial" w:cs="Arial"/>
          <w:b/>
          <w:bCs/>
          <w:color w:val="000000"/>
          <w:sz w:val="24"/>
          <w:szCs w:val="24"/>
        </w:rPr>
        <w:t>Tabela 2 </w:t>
      </w:r>
      <w:r w:rsidRPr="006A6903">
        <w:rPr>
          <w:rFonts w:ascii="Arial" w:eastAsia="Times New Roman" w:hAnsi="Arial" w:cs="Arial"/>
          <w:color w:val="000000"/>
          <w:sz w:val="24"/>
          <w:szCs w:val="24"/>
        </w:rPr>
        <w:t>– Distância dos empreendimentos MCMV-FAR em relação ao centro das regiões metropolitanas </w:t>
      </w:r>
      <w:bookmarkStart w:id="4" w:name="TFN2"/>
      <w:bookmarkEnd w:id="4"/>
      <w:r w:rsidR="00753ABE" w:rsidRPr="006A6903">
        <w:rPr>
          <w:rFonts w:ascii="Arial" w:eastAsia="Times New Roman" w:hAnsi="Arial" w:cs="Arial"/>
          <w:color w:val="000000"/>
          <w:sz w:val="24"/>
          <w:szCs w:val="24"/>
        </w:rPr>
        <w:t xml:space="preserve"> </w:t>
      </w:r>
    </w:p>
    <w:p w14:paraId="4CA80E37" w14:textId="77777777" w:rsidR="001D6F94" w:rsidRPr="006A6903" w:rsidRDefault="001D6F94" w:rsidP="00E01208">
      <w:pPr>
        <w:shd w:val="clear" w:color="auto" w:fill="FFFFFF"/>
        <w:spacing w:line="360" w:lineRule="auto"/>
        <w:jc w:val="both"/>
        <w:textAlignment w:val="top"/>
        <w:rPr>
          <w:rFonts w:ascii="Arial" w:eastAsia="Times New Roman" w:hAnsi="Arial" w:cs="Arial"/>
          <w:color w:val="000000"/>
          <w:sz w:val="24"/>
          <w:szCs w:val="24"/>
        </w:rPr>
      </w:pPr>
      <w:r w:rsidRPr="006A6903">
        <w:rPr>
          <w:rFonts w:ascii="Arial" w:eastAsia="Times New Roman" w:hAnsi="Arial" w:cs="Arial"/>
          <w:noProof/>
          <w:color w:val="000000"/>
          <w:sz w:val="24"/>
          <w:szCs w:val="24"/>
        </w:rPr>
        <w:lastRenderedPageBreak/>
        <w:drawing>
          <wp:inline distT="0" distB="0" distL="0" distR="0" wp14:anchorId="5591DFA1" wp14:editId="583D0797">
            <wp:extent cx="5753100" cy="158115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53100" cy="1581150"/>
                    </a:xfrm>
                    <a:prstGeom prst="rect">
                      <a:avLst/>
                    </a:prstGeom>
                    <a:noFill/>
                    <a:ln>
                      <a:noFill/>
                    </a:ln>
                  </pic:spPr>
                </pic:pic>
              </a:graphicData>
            </a:graphic>
          </wp:inline>
        </w:drawing>
      </w:r>
    </w:p>
    <w:p w14:paraId="66362E1E" w14:textId="77777777" w:rsidR="001D6F94" w:rsidRPr="006A6903" w:rsidRDefault="001D6F94" w:rsidP="00E01208">
      <w:pPr>
        <w:shd w:val="clear" w:color="auto" w:fill="FFFFFF"/>
        <w:spacing w:line="360" w:lineRule="auto"/>
        <w:jc w:val="both"/>
        <w:textAlignment w:val="top"/>
        <w:rPr>
          <w:rFonts w:ascii="Arial" w:eastAsia="Times New Roman" w:hAnsi="Arial" w:cs="Arial"/>
        </w:rPr>
      </w:pPr>
      <w:r w:rsidRPr="006A6903">
        <w:rPr>
          <w:rFonts w:ascii="Arial" w:eastAsia="Times New Roman" w:hAnsi="Arial" w:cs="Arial"/>
        </w:rPr>
        <w:t>Fonte: </w:t>
      </w:r>
      <w:hyperlink r:id="rId73" w:anchor="B24" w:history="1">
        <w:r w:rsidRPr="006A6903">
          <w:rPr>
            <w:rFonts w:ascii="Arial" w:eastAsia="Times New Roman" w:hAnsi="Arial" w:cs="Arial"/>
          </w:rPr>
          <w:t xml:space="preserve">Lima Neto, </w:t>
        </w:r>
        <w:proofErr w:type="spellStart"/>
        <w:r w:rsidRPr="006A6903">
          <w:rPr>
            <w:rFonts w:ascii="Arial" w:eastAsia="Times New Roman" w:hAnsi="Arial" w:cs="Arial"/>
          </w:rPr>
          <w:t>Krause</w:t>
        </w:r>
        <w:proofErr w:type="spellEnd"/>
        <w:r w:rsidRPr="006A6903">
          <w:rPr>
            <w:rFonts w:ascii="Arial" w:eastAsia="Times New Roman" w:hAnsi="Arial" w:cs="Arial"/>
          </w:rPr>
          <w:t>, Furtado (2015</w:t>
        </w:r>
      </w:hyperlink>
      <w:r w:rsidRPr="006A6903">
        <w:rPr>
          <w:rFonts w:ascii="Arial" w:eastAsia="Times New Roman" w:hAnsi="Arial" w:cs="Arial"/>
        </w:rPr>
        <w:t>, p. 19).</w:t>
      </w:r>
    </w:p>
    <w:p w14:paraId="47942272" w14:textId="1C8CF9E0" w:rsidR="001D6F94" w:rsidRPr="006A6903" w:rsidRDefault="001D6F94" w:rsidP="00E01208">
      <w:pPr>
        <w:shd w:val="clear" w:color="auto" w:fill="FFFFFF"/>
        <w:spacing w:after="0" w:line="360" w:lineRule="auto"/>
        <w:jc w:val="both"/>
        <w:rPr>
          <w:rFonts w:ascii="Arial" w:eastAsia="Times New Roman" w:hAnsi="Arial" w:cs="Arial"/>
          <w:color w:val="000000"/>
          <w:sz w:val="24"/>
          <w:szCs w:val="24"/>
        </w:rPr>
      </w:pPr>
      <w:r w:rsidRPr="006A6903">
        <w:rPr>
          <w:rFonts w:ascii="Arial" w:eastAsia="Times New Roman" w:hAnsi="Arial" w:cs="Arial"/>
          <w:color w:val="000000"/>
          <w:sz w:val="24"/>
          <w:szCs w:val="24"/>
        </w:rPr>
        <w:t xml:space="preserve"> </w:t>
      </w:r>
      <w:r w:rsidRPr="006A6903">
        <w:rPr>
          <w:rFonts w:ascii="Arial" w:eastAsia="Times New Roman" w:hAnsi="Arial" w:cs="Arial"/>
          <w:color w:val="000000"/>
          <w:sz w:val="24"/>
          <w:szCs w:val="24"/>
        </w:rPr>
        <w:tab/>
        <w:t xml:space="preserve">Sobre as principais dificuldades para viabilizar projetos de habitação de interesse social em áreas centrais, </w:t>
      </w:r>
      <w:r w:rsidRPr="006A6903">
        <w:rPr>
          <w:rFonts w:ascii="Arial" w:hAnsi="Arial" w:cs="Arial"/>
          <w:bCs/>
          <w:color w:val="000000"/>
          <w:sz w:val="24"/>
          <w:szCs w:val="24"/>
          <w:shd w:val="clear" w:color="auto" w:fill="FFFFFF"/>
        </w:rPr>
        <w:t>Terra e Moretti (2019) em seu artigo cientifico sobre o referido tema, e diante da complexidade do tema habitacional e do direito à moradia na metrópole analisam os fatores, contextos, atores e momentos dificultosos para a implementação dessas políticas habitacionais. Então, os pesquisadores realizaram uma série de entrevistas a vários especialistas de diferentes formações e áreas de atuação no intuito de enriquecer essa discussão.</w:t>
      </w:r>
      <w:r w:rsidR="00A27735" w:rsidRPr="006A6903">
        <w:rPr>
          <w:rFonts w:ascii="Arial" w:hAnsi="Arial" w:cs="Arial"/>
        </w:rPr>
        <w:t xml:space="preserve"> </w:t>
      </w:r>
    </w:p>
    <w:p w14:paraId="569D1F76" w14:textId="77777777" w:rsidR="003B5052" w:rsidRDefault="001D6F94" w:rsidP="00E01208">
      <w:pPr>
        <w:shd w:val="clear" w:color="auto" w:fill="FFFFFF"/>
        <w:spacing w:after="0" w:line="360" w:lineRule="auto"/>
        <w:jc w:val="both"/>
        <w:rPr>
          <w:rFonts w:ascii="Arial" w:eastAsia="Times New Roman" w:hAnsi="Arial" w:cs="Arial"/>
          <w:color w:val="000000"/>
          <w:sz w:val="24"/>
          <w:szCs w:val="24"/>
        </w:rPr>
      </w:pPr>
      <w:r w:rsidRPr="006A6903">
        <w:rPr>
          <w:rFonts w:ascii="Arial" w:eastAsia="Times New Roman" w:hAnsi="Arial" w:cs="Arial"/>
          <w:color w:val="000000"/>
          <w:sz w:val="24"/>
          <w:szCs w:val="24"/>
        </w:rPr>
        <w:t xml:space="preserve"> </w:t>
      </w:r>
      <w:r w:rsidRPr="006A6903">
        <w:rPr>
          <w:rFonts w:ascii="Arial" w:eastAsia="Times New Roman" w:hAnsi="Arial" w:cs="Arial"/>
          <w:color w:val="000000"/>
          <w:sz w:val="24"/>
          <w:szCs w:val="24"/>
        </w:rPr>
        <w:tab/>
        <w:t>O custo dos imóveis é o primeiro entrave analisado</w:t>
      </w:r>
      <w:r w:rsidR="00722092">
        <w:rPr>
          <w:rFonts w:ascii="Arial" w:eastAsia="Times New Roman" w:hAnsi="Arial" w:cs="Arial"/>
          <w:color w:val="000000"/>
          <w:sz w:val="24"/>
          <w:szCs w:val="24"/>
        </w:rPr>
        <w:t xml:space="preserve"> pelos pesquisadores a partir da constatação da Arquiteta Renata </w:t>
      </w:r>
      <w:proofErr w:type="spellStart"/>
      <w:r w:rsidR="00722092">
        <w:rPr>
          <w:rFonts w:ascii="Arial" w:eastAsia="Times New Roman" w:hAnsi="Arial" w:cs="Arial"/>
          <w:color w:val="000000"/>
          <w:sz w:val="24"/>
          <w:szCs w:val="24"/>
        </w:rPr>
        <w:t>Milanesi</w:t>
      </w:r>
      <w:proofErr w:type="spellEnd"/>
      <w:r w:rsidR="00722092">
        <w:rPr>
          <w:rFonts w:ascii="Arial" w:eastAsia="Times New Roman" w:hAnsi="Arial" w:cs="Arial"/>
          <w:color w:val="000000"/>
          <w:sz w:val="24"/>
          <w:szCs w:val="24"/>
        </w:rPr>
        <w:t xml:space="preserve"> em </w:t>
      </w:r>
      <w:r w:rsidRPr="006A6903">
        <w:rPr>
          <w:rFonts w:ascii="Arial" w:eastAsia="Times New Roman" w:hAnsi="Arial" w:cs="Arial"/>
          <w:color w:val="000000"/>
          <w:sz w:val="24"/>
          <w:szCs w:val="24"/>
        </w:rPr>
        <w:t xml:space="preserve">que </w:t>
      </w:r>
      <w:r w:rsidR="00722092">
        <w:rPr>
          <w:rFonts w:ascii="Arial" w:eastAsia="Times New Roman" w:hAnsi="Arial" w:cs="Arial"/>
          <w:color w:val="000000"/>
          <w:sz w:val="24"/>
          <w:szCs w:val="24"/>
        </w:rPr>
        <w:t xml:space="preserve">afirma ser </w:t>
      </w:r>
      <w:r w:rsidRPr="006A6903">
        <w:rPr>
          <w:rFonts w:ascii="Arial" w:eastAsia="Times New Roman" w:hAnsi="Arial" w:cs="Arial"/>
          <w:color w:val="000000"/>
          <w:sz w:val="24"/>
          <w:szCs w:val="24"/>
        </w:rPr>
        <w:t>o al</w:t>
      </w:r>
      <w:r w:rsidR="00722092">
        <w:rPr>
          <w:rFonts w:ascii="Arial" w:eastAsia="Times New Roman" w:hAnsi="Arial" w:cs="Arial"/>
          <w:color w:val="000000"/>
          <w:sz w:val="24"/>
          <w:szCs w:val="24"/>
        </w:rPr>
        <w:t xml:space="preserve">to custo dos imóveis centrais </w:t>
      </w:r>
      <w:r w:rsidRPr="006A6903">
        <w:rPr>
          <w:rFonts w:ascii="Arial" w:eastAsia="Times New Roman" w:hAnsi="Arial" w:cs="Arial"/>
          <w:color w:val="000000"/>
          <w:sz w:val="24"/>
          <w:szCs w:val="24"/>
        </w:rPr>
        <w:t>um dos fatores que dificultam a viabilização desses projetos, além disso</w:t>
      </w:r>
      <w:r w:rsidR="00722092">
        <w:rPr>
          <w:rFonts w:ascii="Arial" w:eastAsia="Times New Roman" w:hAnsi="Arial" w:cs="Arial"/>
          <w:color w:val="000000"/>
          <w:sz w:val="24"/>
          <w:szCs w:val="24"/>
        </w:rPr>
        <w:t xml:space="preserve"> ela ainda afirma que</w:t>
      </w:r>
      <w:r w:rsidRPr="006A6903">
        <w:rPr>
          <w:rFonts w:ascii="Arial" w:eastAsia="Times New Roman" w:hAnsi="Arial" w:cs="Arial"/>
          <w:color w:val="000000"/>
          <w:sz w:val="24"/>
          <w:szCs w:val="24"/>
        </w:rPr>
        <w:t xml:space="preserve">: </w:t>
      </w:r>
    </w:p>
    <w:p w14:paraId="616F4F24" w14:textId="77777777" w:rsidR="0079434B" w:rsidRDefault="0079434B" w:rsidP="00E01208">
      <w:pPr>
        <w:shd w:val="clear" w:color="auto" w:fill="FFFFFF"/>
        <w:spacing w:after="0" w:line="360" w:lineRule="auto"/>
        <w:jc w:val="both"/>
        <w:rPr>
          <w:rFonts w:ascii="Arial" w:eastAsia="Times New Roman" w:hAnsi="Arial" w:cs="Arial"/>
          <w:color w:val="000000"/>
          <w:sz w:val="24"/>
          <w:szCs w:val="24"/>
        </w:rPr>
      </w:pPr>
    </w:p>
    <w:p w14:paraId="18FA3852" w14:textId="4E14E199" w:rsidR="001D6F94" w:rsidRDefault="001D6F94" w:rsidP="00844233">
      <w:pPr>
        <w:shd w:val="clear" w:color="auto" w:fill="FFFFFF"/>
        <w:spacing w:after="0" w:line="240" w:lineRule="auto"/>
        <w:ind w:left="2268"/>
        <w:jc w:val="both"/>
        <w:rPr>
          <w:rFonts w:ascii="Arial" w:eastAsia="Times New Roman" w:hAnsi="Arial" w:cs="Arial"/>
          <w:color w:val="000000"/>
        </w:rPr>
      </w:pPr>
      <w:r w:rsidRPr="003B5052">
        <w:rPr>
          <w:rFonts w:ascii="Arial" w:eastAsia="Times New Roman" w:hAnsi="Arial" w:cs="Arial"/>
          <w:iCs/>
          <w:color w:val="000000"/>
        </w:rPr>
        <w:t>Quando você começa a falar em um projeto e parte de uma desapropriação em que o custo do imóvel antes das obras supera 100 mil reais por unidade habitacional aí então o projeto para</w:t>
      </w:r>
      <w:r w:rsidR="00753ABE" w:rsidRPr="003B5052">
        <w:rPr>
          <w:rFonts w:ascii="Arial" w:eastAsia="Times New Roman" w:hAnsi="Arial" w:cs="Arial"/>
          <w:color w:val="000000"/>
        </w:rPr>
        <w:t xml:space="preserve"> (TERRA; MORETTI, 2019).</w:t>
      </w:r>
    </w:p>
    <w:p w14:paraId="121F9A4E" w14:textId="77777777" w:rsidR="0079434B" w:rsidRPr="003B5052" w:rsidRDefault="0079434B" w:rsidP="00844233">
      <w:pPr>
        <w:shd w:val="clear" w:color="auto" w:fill="FFFFFF"/>
        <w:spacing w:after="0" w:line="240" w:lineRule="auto"/>
        <w:ind w:left="2268"/>
        <w:jc w:val="both"/>
        <w:rPr>
          <w:rFonts w:ascii="Arial" w:eastAsia="Times New Roman" w:hAnsi="Arial" w:cs="Arial"/>
          <w:color w:val="000000"/>
        </w:rPr>
      </w:pPr>
    </w:p>
    <w:p w14:paraId="524F7183" w14:textId="77777777" w:rsidR="001D6F94" w:rsidRPr="006A6903" w:rsidRDefault="001D6F94" w:rsidP="00E01208">
      <w:pPr>
        <w:shd w:val="clear" w:color="auto" w:fill="FFFFFF"/>
        <w:spacing w:after="0" w:line="360" w:lineRule="auto"/>
        <w:jc w:val="both"/>
        <w:rPr>
          <w:rFonts w:ascii="Arial" w:eastAsia="Times New Roman" w:hAnsi="Arial" w:cs="Arial"/>
          <w:color w:val="000000"/>
          <w:sz w:val="24"/>
          <w:szCs w:val="24"/>
        </w:rPr>
      </w:pPr>
      <w:r w:rsidRPr="006A6903">
        <w:rPr>
          <w:rFonts w:ascii="Arial" w:eastAsia="Times New Roman" w:hAnsi="Arial" w:cs="Arial"/>
          <w:color w:val="000000"/>
          <w:sz w:val="24"/>
          <w:szCs w:val="24"/>
        </w:rPr>
        <w:t xml:space="preserve"> </w:t>
      </w:r>
      <w:r w:rsidRPr="006A6903">
        <w:rPr>
          <w:rFonts w:ascii="Arial" w:eastAsia="Times New Roman" w:hAnsi="Arial" w:cs="Arial"/>
          <w:color w:val="000000"/>
          <w:sz w:val="24"/>
          <w:szCs w:val="24"/>
        </w:rPr>
        <w:tab/>
        <w:t xml:space="preserve">Então, os imóveis centrais apresentam custo elevado em qualquer metrópole brasileira. E, por isso, acaba afastando programas habitacionais, uma vez que o público alvo desses projetos são as pessoas de baixa renda. </w:t>
      </w:r>
      <w:r w:rsidRPr="006A6903">
        <w:rPr>
          <w:rFonts w:ascii="Arial" w:eastAsia="Times New Roman" w:hAnsi="Arial" w:cs="Arial"/>
          <w:color w:val="000000"/>
          <w:sz w:val="24"/>
          <w:szCs w:val="24"/>
        </w:rPr>
        <w:tab/>
      </w:r>
    </w:p>
    <w:p w14:paraId="4CC2929E" w14:textId="0A726F6C" w:rsidR="001D6F94" w:rsidRPr="006A6903" w:rsidRDefault="001D6F94" w:rsidP="00E01208">
      <w:pPr>
        <w:shd w:val="clear" w:color="auto" w:fill="FFFFFF"/>
        <w:spacing w:after="0" w:line="360" w:lineRule="auto"/>
        <w:jc w:val="both"/>
        <w:rPr>
          <w:rFonts w:ascii="Arial" w:eastAsia="Times New Roman" w:hAnsi="Arial" w:cs="Arial"/>
          <w:color w:val="000000"/>
          <w:sz w:val="24"/>
          <w:szCs w:val="24"/>
        </w:rPr>
      </w:pPr>
      <w:r w:rsidRPr="006A6903">
        <w:rPr>
          <w:rFonts w:ascii="Arial" w:eastAsia="Times New Roman" w:hAnsi="Arial" w:cs="Arial"/>
          <w:color w:val="000000"/>
          <w:sz w:val="24"/>
          <w:szCs w:val="24"/>
        </w:rPr>
        <w:t xml:space="preserve"> </w:t>
      </w:r>
      <w:r w:rsidRPr="006A6903">
        <w:rPr>
          <w:rFonts w:ascii="Arial" w:eastAsia="Times New Roman" w:hAnsi="Arial" w:cs="Arial"/>
          <w:color w:val="000000"/>
          <w:sz w:val="24"/>
          <w:szCs w:val="24"/>
        </w:rPr>
        <w:tab/>
      </w:r>
      <w:r w:rsidRPr="00C11D28">
        <w:rPr>
          <w:rFonts w:ascii="Arial" w:eastAsia="Times New Roman" w:hAnsi="Arial" w:cs="Arial"/>
          <w:color w:val="000000"/>
          <w:sz w:val="24"/>
          <w:szCs w:val="24"/>
        </w:rPr>
        <w:t>Além do alto custo analisado em primeira linha, Terra e Moretti (2019)</w:t>
      </w:r>
      <w:r w:rsidR="00387040" w:rsidRPr="00C11D28">
        <w:rPr>
          <w:rFonts w:ascii="Arial" w:eastAsia="Times New Roman" w:hAnsi="Arial" w:cs="Arial"/>
          <w:color w:val="000000"/>
          <w:sz w:val="24"/>
          <w:szCs w:val="24"/>
        </w:rPr>
        <w:t xml:space="preserve"> na sua pesquisa</w:t>
      </w:r>
      <w:r w:rsidRPr="00C11D28">
        <w:rPr>
          <w:rFonts w:ascii="Arial" w:eastAsia="Times New Roman" w:hAnsi="Arial" w:cs="Arial"/>
          <w:color w:val="000000"/>
          <w:sz w:val="24"/>
          <w:szCs w:val="24"/>
        </w:rPr>
        <w:t xml:space="preserve"> entrevistaram Claudio Bernardes, ex-presidente do Secovi</w:t>
      </w:r>
      <w:r w:rsidRPr="00C11D28">
        <w:rPr>
          <w:rFonts w:ascii="Arial" w:hAnsi="Arial" w:cs="Arial"/>
        </w:rPr>
        <w:t xml:space="preserve"> </w:t>
      </w:r>
      <w:r w:rsidRPr="00C11D28">
        <w:rPr>
          <w:rFonts w:ascii="Arial" w:eastAsia="Times New Roman" w:hAnsi="Arial" w:cs="Arial"/>
          <w:color w:val="000000"/>
          <w:sz w:val="24"/>
          <w:szCs w:val="24"/>
        </w:rPr>
        <w:t xml:space="preserve">e presidente da </w:t>
      </w:r>
      <w:proofErr w:type="spellStart"/>
      <w:r w:rsidRPr="00C11D28">
        <w:rPr>
          <w:rFonts w:ascii="Arial" w:eastAsia="Times New Roman" w:hAnsi="Arial" w:cs="Arial"/>
          <w:color w:val="000000"/>
          <w:sz w:val="24"/>
          <w:szCs w:val="24"/>
        </w:rPr>
        <w:t>Ingai</w:t>
      </w:r>
      <w:proofErr w:type="spellEnd"/>
      <w:r w:rsidRPr="00C11D28">
        <w:rPr>
          <w:rFonts w:ascii="Arial" w:eastAsia="Times New Roman" w:hAnsi="Arial" w:cs="Arial"/>
          <w:color w:val="000000"/>
          <w:sz w:val="24"/>
          <w:szCs w:val="24"/>
        </w:rPr>
        <w:t xml:space="preserve"> Incorporadora S/A, envolvido em projetos de reabilitação de edifícios na área central da cidade de São Paulo. Em que o presidente da INDAI Incorporadora S/A na referida entrevista afirma ser a terra um dos principais fatores para a produção de habitação social na área central, uma vez que faltam terrenos disponíveis nas áreas centrais</w:t>
      </w:r>
      <w:r w:rsidRPr="006A6903">
        <w:rPr>
          <w:rFonts w:ascii="Arial" w:eastAsia="Times New Roman" w:hAnsi="Arial" w:cs="Arial"/>
          <w:color w:val="000000"/>
          <w:sz w:val="24"/>
          <w:szCs w:val="24"/>
        </w:rPr>
        <w:t>.</w:t>
      </w:r>
      <w:r w:rsidR="00753ABE" w:rsidRPr="006A6903">
        <w:rPr>
          <w:rFonts w:ascii="Arial" w:eastAsia="Times New Roman" w:hAnsi="Arial" w:cs="Arial"/>
          <w:color w:val="000000"/>
          <w:sz w:val="24"/>
          <w:szCs w:val="24"/>
        </w:rPr>
        <w:t xml:space="preserve"> </w:t>
      </w:r>
    </w:p>
    <w:p w14:paraId="5F7FA40B" w14:textId="1AA32A1B" w:rsidR="001D6F94" w:rsidRPr="006A6903" w:rsidRDefault="001D6F94" w:rsidP="00E01208">
      <w:pPr>
        <w:spacing w:after="0" w:line="360" w:lineRule="auto"/>
        <w:jc w:val="both"/>
        <w:rPr>
          <w:rFonts w:ascii="Arial" w:hAnsi="Arial" w:cs="Arial"/>
          <w:color w:val="000000"/>
          <w:sz w:val="24"/>
          <w:szCs w:val="24"/>
          <w:shd w:val="clear" w:color="auto" w:fill="FFFFFF"/>
        </w:rPr>
      </w:pPr>
      <w:r w:rsidRPr="006A6903">
        <w:rPr>
          <w:rFonts w:ascii="Arial" w:hAnsi="Arial" w:cs="Arial"/>
          <w:color w:val="000000"/>
          <w:sz w:val="24"/>
          <w:szCs w:val="24"/>
          <w:shd w:val="clear" w:color="auto" w:fill="FFFFFF"/>
        </w:rPr>
        <w:lastRenderedPageBreak/>
        <w:tab/>
        <w:t xml:space="preserve">Quanto à disponibilidade de terrenos, dados do ano de 2015, fornecidos pela Secretaria Municipal de Desenvolvimento Urbano do município, revelam que 3,26% da área de terrenos dos imóveis cadastrados no centro de São Paulo estavam vagos. Sendo assim, ainda que haja o montante necessário para que </w:t>
      </w:r>
      <w:r w:rsidR="003B5052">
        <w:rPr>
          <w:rFonts w:ascii="Arial" w:hAnsi="Arial" w:cs="Arial"/>
          <w:color w:val="000000"/>
          <w:sz w:val="24"/>
          <w:szCs w:val="24"/>
          <w:shd w:val="clear" w:color="auto" w:fill="FFFFFF"/>
        </w:rPr>
        <w:t>ocorra</w:t>
      </w:r>
      <w:r w:rsidRPr="006A6903">
        <w:rPr>
          <w:rFonts w:ascii="Arial" w:hAnsi="Arial" w:cs="Arial"/>
          <w:color w:val="000000"/>
          <w:sz w:val="24"/>
          <w:szCs w:val="24"/>
          <w:shd w:val="clear" w:color="auto" w:fill="FFFFFF"/>
        </w:rPr>
        <w:t xml:space="preserve"> a realização dos projetos habitacionais nas áreas centrais, muitas vezes não tem o terreno necessário disponível para o projeto, inviabilizando, assim, a sua implementação.</w:t>
      </w:r>
    </w:p>
    <w:p w14:paraId="3EC5225F" w14:textId="77777777" w:rsidR="001D6F94" w:rsidRPr="006A6903" w:rsidRDefault="001D6F94" w:rsidP="00E01208">
      <w:pPr>
        <w:spacing w:after="0" w:line="360" w:lineRule="auto"/>
        <w:jc w:val="both"/>
        <w:rPr>
          <w:rFonts w:ascii="Arial" w:hAnsi="Arial" w:cs="Arial"/>
          <w:color w:val="000000"/>
          <w:sz w:val="24"/>
          <w:szCs w:val="24"/>
          <w:shd w:val="clear" w:color="auto" w:fill="FFFFFF"/>
        </w:rPr>
      </w:pPr>
      <w:r w:rsidRPr="006A6903">
        <w:rPr>
          <w:rFonts w:ascii="Arial" w:hAnsi="Arial" w:cs="Arial"/>
          <w:color w:val="000000"/>
          <w:sz w:val="24"/>
          <w:szCs w:val="24"/>
          <w:shd w:val="clear" w:color="auto" w:fill="FFFFFF"/>
        </w:rPr>
        <w:t xml:space="preserve"> </w:t>
      </w:r>
      <w:r w:rsidRPr="006A6903">
        <w:rPr>
          <w:rFonts w:ascii="Arial" w:hAnsi="Arial" w:cs="Arial"/>
          <w:color w:val="000000"/>
          <w:sz w:val="24"/>
          <w:szCs w:val="24"/>
          <w:shd w:val="clear" w:color="auto" w:fill="FFFFFF"/>
        </w:rPr>
        <w:tab/>
        <w:t>Diante disso, os principais motivos para a adesão de projetos habitacionais em regiões centrais das metrópoles são: o alto custo de terrenos centrais; e a falta de disponibilidade de terrenos centrais. Então, por isso, muitas vezes os cidadãos que buscam residência nas grandes metrópoles brasileiras preferem os aglomerados por aderirem ao baixo custo e por ser nas faixas centrais metropolitanas, facilitando assim, o deslocamento para o trabalho, escola e proporcionando um menor custo aos seus moradores que, quase sempre, são de baixa renda.</w:t>
      </w:r>
    </w:p>
    <w:p w14:paraId="2BC47154" w14:textId="77777777" w:rsidR="001D6F94" w:rsidRPr="006A6903" w:rsidRDefault="001D6F94" w:rsidP="00E01208">
      <w:pPr>
        <w:spacing w:after="0" w:line="360" w:lineRule="auto"/>
        <w:jc w:val="both"/>
        <w:rPr>
          <w:rFonts w:ascii="Arial" w:hAnsi="Arial" w:cs="Arial"/>
          <w:color w:val="000000"/>
          <w:sz w:val="24"/>
          <w:szCs w:val="24"/>
          <w:shd w:val="clear" w:color="auto" w:fill="FFFFFF"/>
        </w:rPr>
      </w:pPr>
    </w:p>
    <w:p w14:paraId="2A3C5CB0" w14:textId="667470F2" w:rsidR="001D6F94" w:rsidRPr="006A6903" w:rsidRDefault="00387040" w:rsidP="00E01208">
      <w:pPr>
        <w:spacing w:after="0" w:line="360" w:lineRule="auto"/>
        <w:jc w:val="both"/>
        <w:rPr>
          <w:rFonts w:ascii="Arial" w:hAnsi="Arial" w:cs="Arial"/>
          <w:color w:val="000000"/>
          <w:sz w:val="24"/>
          <w:szCs w:val="24"/>
          <w:shd w:val="clear" w:color="auto" w:fill="FFFFFF"/>
        </w:rPr>
      </w:pPr>
      <w:r w:rsidRPr="006A6903">
        <w:rPr>
          <w:rFonts w:ascii="Arial" w:hAnsi="Arial" w:cs="Arial"/>
          <w:b/>
          <w:color w:val="000000"/>
          <w:sz w:val="24"/>
          <w:szCs w:val="24"/>
          <w:shd w:val="clear" w:color="auto" w:fill="FFFFFF"/>
        </w:rPr>
        <w:t>2.4</w:t>
      </w:r>
      <w:r w:rsidRPr="006A6903">
        <w:rPr>
          <w:rFonts w:ascii="Arial" w:hAnsi="Arial" w:cs="Arial"/>
          <w:color w:val="000000"/>
          <w:sz w:val="24"/>
          <w:szCs w:val="24"/>
          <w:shd w:val="clear" w:color="auto" w:fill="FFFFFF"/>
        </w:rPr>
        <w:t xml:space="preserve"> </w:t>
      </w:r>
      <w:r w:rsidR="001D6F94" w:rsidRPr="006A6903">
        <w:rPr>
          <w:rFonts w:ascii="Arial" w:hAnsi="Arial" w:cs="Arial"/>
          <w:b/>
          <w:color w:val="000000"/>
          <w:sz w:val="24"/>
          <w:szCs w:val="24"/>
          <w:shd w:val="clear" w:color="auto" w:fill="FFFFFF"/>
        </w:rPr>
        <w:t xml:space="preserve">ANÁLISE DOS CRITERIOS ABRANGENTES NO PROGRAMA SOCIAL </w:t>
      </w:r>
      <w:r w:rsidRPr="006A6903">
        <w:rPr>
          <w:rFonts w:ascii="Arial" w:hAnsi="Arial" w:cs="Arial"/>
          <w:b/>
          <w:color w:val="000000"/>
          <w:sz w:val="24"/>
          <w:szCs w:val="24"/>
          <w:shd w:val="clear" w:color="auto" w:fill="FFFFFF"/>
        </w:rPr>
        <w:t>“</w:t>
      </w:r>
      <w:r w:rsidR="001D6F94" w:rsidRPr="006A6903">
        <w:rPr>
          <w:rFonts w:ascii="Arial" w:hAnsi="Arial" w:cs="Arial"/>
          <w:b/>
          <w:color w:val="000000"/>
          <w:sz w:val="24"/>
          <w:szCs w:val="24"/>
          <w:shd w:val="clear" w:color="auto" w:fill="FFFFFF"/>
        </w:rPr>
        <w:t>MINHA CASA MINHA VIDA</w:t>
      </w:r>
      <w:r w:rsidRPr="006A6903">
        <w:rPr>
          <w:rFonts w:ascii="Arial" w:hAnsi="Arial" w:cs="Arial"/>
          <w:b/>
          <w:color w:val="000000"/>
          <w:sz w:val="24"/>
          <w:szCs w:val="24"/>
          <w:shd w:val="clear" w:color="auto" w:fill="FFFFFF"/>
        </w:rPr>
        <w:t>”</w:t>
      </w:r>
      <w:r w:rsidR="001D6F94" w:rsidRPr="006A6903">
        <w:rPr>
          <w:rFonts w:ascii="Arial" w:hAnsi="Arial" w:cs="Arial"/>
          <w:b/>
          <w:color w:val="000000"/>
          <w:sz w:val="24"/>
          <w:szCs w:val="24"/>
          <w:shd w:val="clear" w:color="auto" w:fill="FFFFFF"/>
        </w:rPr>
        <w:t xml:space="preserve"> DE ACORDO COM AS PERSPECTIVAS DA CONSTITUIÇÃO FEDERAL </w:t>
      </w:r>
    </w:p>
    <w:p w14:paraId="0DE7C71B" w14:textId="77777777" w:rsidR="005B7CDF" w:rsidRDefault="005B7CDF" w:rsidP="00E01208">
      <w:pPr>
        <w:spacing w:after="0" w:line="360" w:lineRule="auto"/>
        <w:jc w:val="both"/>
        <w:rPr>
          <w:rFonts w:ascii="Arial" w:hAnsi="Arial" w:cs="Arial"/>
          <w:color w:val="FF0000"/>
          <w:sz w:val="24"/>
          <w:szCs w:val="24"/>
          <w:shd w:val="clear" w:color="auto" w:fill="FFFFFF"/>
        </w:rPr>
      </w:pPr>
    </w:p>
    <w:p w14:paraId="6B8B3F5B" w14:textId="4A686213" w:rsidR="00D14067" w:rsidRDefault="00D14067" w:rsidP="00E01208">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ab/>
        <w:t>Os critérios do Programa Social Minha Casa Minha Vida servem para priorizar a entrega dos imóveis aos públicos alvos, ou seja, o governo federal impõe tais critérios para que grupos familiares de baixa renda sejam prioridade no benefício da entrega do imóvel. O principal motivo destes critérios é encurtar a fila de espera para grupos familiares e corrigir as vulnerabilidades que foram impostas a eles.</w:t>
      </w:r>
    </w:p>
    <w:p w14:paraId="25D7CFFF" w14:textId="77777777" w:rsidR="001D6F94" w:rsidRPr="006A6903" w:rsidRDefault="001D6F94" w:rsidP="00E01208">
      <w:pPr>
        <w:spacing w:after="0" w:line="360" w:lineRule="auto"/>
        <w:jc w:val="both"/>
        <w:rPr>
          <w:rFonts w:ascii="Arial" w:hAnsi="Arial" w:cs="Arial"/>
          <w:color w:val="000000"/>
          <w:sz w:val="24"/>
          <w:szCs w:val="24"/>
          <w:shd w:val="clear" w:color="auto" w:fill="FFFFFF"/>
        </w:rPr>
      </w:pPr>
      <w:r w:rsidRPr="006A6903">
        <w:rPr>
          <w:rFonts w:ascii="Arial" w:hAnsi="Arial" w:cs="Arial"/>
          <w:color w:val="000000"/>
          <w:sz w:val="24"/>
          <w:szCs w:val="24"/>
          <w:shd w:val="clear" w:color="auto" w:fill="FFFFFF"/>
        </w:rPr>
        <w:t xml:space="preserve"> </w:t>
      </w:r>
      <w:r w:rsidRPr="006A6903">
        <w:rPr>
          <w:rFonts w:ascii="Arial" w:hAnsi="Arial" w:cs="Arial"/>
          <w:color w:val="000000"/>
          <w:sz w:val="24"/>
          <w:szCs w:val="24"/>
          <w:shd w:val="clear" w:color="auto" w:fill="FFFFFF"/>
        </w:rPr>
        <w:tab/>
        <w:t>O Programa Minha Casa Minha Vida, segundo dados da Pesquisa Nacional por Amostra de Domicílios (PNAD), foi lançado no ano de 2009 com o objetivo de sanar o déficit habitacional de 7,9 milhões de moradias no Brasil.</w:t>
      </w:r>
    </w:p>
    <w:p w14:paraId="63532DF8" w14:textId="7A4F1C03" w:rsidR="001D6F94" w:rsidRPr="006A6903" w:rsidRDefault="001D6F94" w:rsidP="00E01208">
      <w:pPr>
        <w:spacing w:after="0" w:line="360" w:lineRule="auto"/>
        <w:jc w:val="both"/>
        <w:rPr>
          <w:rFonts w:ascii="Arial" w:hAnsi="Arial" w:cs="Arial"/>
          <w:sz w:val="24"/>
          <w:szCs w:val="24"/>
        </w:rPr>
      </w:pPr>
      <w:r w:rsidRPr="006A6903">
        <w:rPr>
          <w:rFonts w:ascii="Arial" w:hAnsi="Arial" w:cs="Arial"/>
          <w:color w:val="000000"/>
          <w:sz w:val="24"/>
          <w:szCs w:val="24"/>
          <w:shd w:val="clear" w:color="auto" w:fill="FFFFFF"/>
        </w:rPr>
        <w:tab/>
        <w:t xml:space="preserve"> Então, o Programa Minha Casa Minha Vida idealizado e lançado pelo Governo Federal e tendo como objetivo proporcionar condição de acesso à </w:t>
      </w:r>
      <w:r w:rsidRPr="005B7CDF">
        <w:rPr>
          <w:rFonts w:ascii="Arial" w:hAnsi="Arial" w:cs="Arial"/>
          <w:color w:val="000000"/>
          <w:sz w:val="24"/>
          <w:szCs w:val="24"/>
          <w:shd w:val="clear" w:color="auto" w:fill="FFFFFF"/>
        </w:rPr>
        <w:t xml:space="preserve">moradia própria aos cidadãos brasileiros, tanto em áreas urbanas quanto rurais. Além disso, o programa ainda fornece condições diferenciadas para o financiamento, baseada por meio de parcerias com estados federativos, municípios, empresas e entidades </w:t>
      </w:r>
      <w:r w:rsidRPr="005B7CDF">
        <w:rPr>
          <w:rFonts w:ascii="Arial" w:hAnsi="Arial" w:cs="Arial"/>
          <w:color w:val="000000"/>
          <w:sz w:val="24"/>
          <w:szCs w:val="24"/>
          <w:shd w:val="clear" w:color="auto" w:fill="FFFFFF"/>
        </w:rPr>
        <w:lastRenderedPageBreak/>
        <w:t xml:space="preserve">sem fins lucrativos. </w:t>
      </w:r>
      <w:r w:rsidRPr="005B7CDF">
        <w:rPr>
          <w:rFonts w:ascii="Arial" w:hAnsi="Arial" w:cs="Arial"/>
          <w:sz w:val="24"/>
          <w:szCs w:val="24"/>
        </w:rPr>
        <w:t>Com o investimento superior a 100 bilhões, o Programa Minha Casa Minha Vida já tinha ajudado mais de 4 milhões de famílias até o ano de 2019.</w:t>
      </w:r>
      <w:r w:rsidR="00AF1057" w:rsidRPr="006A6903">
        <w:rPr>
          <w:rFonts w:ascii="Arial" w:hAnsi="Arial" w:cs="Arial"/>
          <w:sz w:val="24"/>
          <w:szCs w:val="24"/>
        </w:rPr>
        <w:t xml:space="preserve"> </w:t>
      </w:r>
    </w:p>
    <w:p w14:paraId="0917761D" w14:textId="3E527BA3"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r>
      <w:r w:rsidRPr="00F167C6">
        <w:rPr>
          <w:rFonts w:ascii="Arial" w:hAnsi="Arial" w:cs="Arial"/>
          <w:sz w:val="24"/>
          <w:szCs w:val="24"/>
        </w:rPr>
        <w:t>Apesar de ser um Programa extremamente elogiado, e segundo pesquisa realizada pelo Jornal Globo o Programa Minha Casa Minha Vida vem passando por crises, uma vez que por causa da deterioração das contas públicas e o orçamento público cada vez mais restrito, o programa sofreu brusco corte na chamada Faixa 1. No ano de 2009, a categoria Faixa 1 correspondia a cerca de 50 % das habitações, no ápice do programa</w:t>
      </w:r>
      <w:r w:rsidRPr="006A6903">
        <w:rPr>
          <w:rFonts w:ascii="Arial" w:hAnsi="Arial" w:cs="Arial"/>
          <w:sz w:val="24"/>
          <w:szCs w:val="24"/>
        </w:rPr>
        <w:t xml:space="preserve">, em 2013, a mesma categoria Faixa 1, correspondia a 59 % das habitações. Entretanto, atualmente a Faixa 1 corresponde somente a 21% das unidades contratadas. </w:t>
      </w:r>
      <w:r w:rsidR="001C52F2" w:rsidRPr="006A6903">
        <w:rPr>
          <w:rFonts w:ascii="Arial" w:hAnsi="Arial" w:cs="Arial"/>
          <w:sz w:val="24"/>
          <w:szCs w:val="24"/>
        </w:rPr>
        <w:t xml:space="preserve">  </w:t>
      </w:r>
    </w:p>
    <w:p w14:paraId="641AE30A" w14:textId="56A47B69"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Esta queda de investimento no Programa Minha Casa Minha Vida se dá principalmente pelo grande número de inadimplentes da categoria Faixa 1, uma vez que é esta categoria que possuía a maior quantidade de residências entregues, sendo, portanto, o maior valor investido pelo ente governamental. Então, com 36,9% dos beneficiados com prestações atrasadas ocasiona um déficit financeiro enorme que serviria para investimentos futuros do programa.</w:t>
      </w:r>
      <w:r w:rsidR="001C52F2" w:rsidRPr="006A6903">
        <w:rPr>
          <w:rFonts w:ascii="Arial" w:hAnsi="Arial" w:cs="Arial"/>
        </w:rPr>
        <w:t xml:space="preserve"> </w:t>
      </w:r>
    </w:p>
    <w:p w14:paraId="65630865" w14:textId="1EB9346F"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ab/>
      </w:r>
      <w:r w:rsidR="002152D5">
        <w:rPr>
          <w:rFonts w:ascii="Arial" w:hAnsi="Arial" w:cs="Arial"/>
          <w:sz w:val="24"/>
          <w:szCs w:val="24"/>
        </w:rPr>
        <w:t>P</w:t>
      </w:r>
      <w:r w:rsidRPr="006A6903">
        <w:rPr>
          <w:rFonts w:ascii="Arial" w:hAnsi="Arial" w:cs="Arial"/>
          <w:sz w:val="24"/>
          <w:szCs w:val="24"/>
        </w:rPr>
        <w:t xml:space="preserve">ara facilitar </w:t>
      </w:r>
      <w:r w:rsidR="002152D5">
        <w:rPr>
          <w:rFonts w:ascii="Arial" w:hAnsi="Arial" w:cs="Arial"/>
          <w:sz w:val="24"/>
          <w:szCs w:val="24"/>
        </w:rPr>
        <w:t>o direcionamento de verbas do programa minha casa minha vida</w:t>
      </w:r>
      <w:r w:rsidRPr="006A6903">
        <w:rPr>
          <w:rFonts w:ascii="Arial" w:hAnsi="Arial" w:cs="Arial"/>
          <w:sz w:val="24"/>
          <w:szCs w:val="24"/>
        </w:rPr>
        <w:t xml:space="preserve">, as cidades foram mapeadas para que o Governo Federal fizesse a distribuição de recursos de acordo com </w:t>
      </w:r>
      <w:r w:rsidR="002152D5">
        <w:rPr>
          <w:rFonts w:ascii="Arial" w:hAnsi="Arial" w:cs="Arial"/>
          <w:sz w:val="24"/>
          <w:szCs w:val="24"/>
        </w:rPr>
        <w:t>a necessidade de cada município em que cada região iria receber incentivos financeiros de acordo com sua necessidade, então, devido à grande necessidade de habitações na região sudeste, foi lá que houve a maior quantidade de investimento.</w:t>
      </w:r>
    </w:p>
    <w:p w14:paraId="234602CE" w14:textId="77777777"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Para que o indivíduo faça parte do programa Minha Casa Minha Vida deverá estar em acordo com diversas condições preestabelecidas pelas normas do programa. Então, segundo portaria nº 412 algumas delas são: renda familiar compatível com a modalidade; e não ser proprietário, cessionário ou promitente comprador de imóvel residencial.</w:t>
      </w:r>
    </w:p>
    <w:p w14:paraId="4FE652D4" w14:textId="77777777" w:rsidR="001D6F94"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Além destas duas condições, a portaria nº 412 de 2015 ainda assevera a existência dos critérios nacionais, sendo eles:</w:t>
      </w:r>
    </w:p>
    <w:p w14:paraId="063C09C0" w14:textId="77777777" w:rsidR="0079434B" w:rsidRPr="006A6903" w:rsidRDefault="0079434B" w:rsidP="00E01208">
      <w:pPr>
        <w:spacing w:after="0" w:line="360" w:lineRule="auto"/>
        <w:jc w:val="both"/>
        <w:rPr>
          <w:rFonts w:ascii="Arial" w:hAnsi="Arial" w:cs="Arial"/>
          <w:sz w:val="24"/>
          <w:szCs w:val="24"/>
        </w:rPr>
      </w:pPr>
    </w:p>
    <w:p w14:paraId="52047F7B" w14:textId="77777777" w:rsidR="001D6F94" w:rsidRPr="006A6903" w:rsidRDefault="001D6F94" w:rsidP="00844233">
      <w:pPr>
        <w:spacing w:after="0" w:line="240" w:lineRule="auto"/>
        <w:ind w:left="2268"/>
        <w:jc w:val="both"/>
        <w:rPr>
          <w:rFonts w:ascii="Arial" w:hAnsi="Arial" w:cs="Arial"/>
        </w:rPr>
      </w:pPr>
      <w:r w:rsidRPr="006A6903">
        <w:rPr>
          <w:rFonts w:ascii="Arial" w:hAnsi="Arial" w:cs="Arial"/>
        </w:rPr>
        <w:t>2.1.2. Os critérios nacionais são:</w:t>
      </w:r>
    </w:p>
    <w:p w14:paraId="119B842D" w14:textId="77777777" w:rsidR="001D6F94" w:rsidRPr="006A6903" w:rsidRDefault="001D6F94" w:rsidP="00844233">
      <w:pPr>
        <w:spacing w:after="0" w:line="240" w:lineRule="auto"/>
        <w:ind w:left="2268"/>
        <w:jc w:val="both"/>
        <w:rPr>
          <w:rFonts w:ascii="Arial" w:hAnsi="Arial" w:cs="Arial"/>
        </w:rPr>
      </w:pPr>
      <w:r w:rsidRPr="006A6903">
        <w:rPr>
          <w:rFonts w:ascii="Arial" w:hAnsi="Arial" w:cs="Arial"/>
        </w:rPr>
        <w:t>a) famílias residentes em áreas de risco ou insalubres ou que tenham sido desabrigadas, comprovado por declaração do Ente Público;</w:t>
      </w:r>
    </w:p>
    <w:p w14:paraId="162A7ACE" w14:textId="0254ABBF" w:rsidR="001D6F94" w:rsidRPr="00F167C6" w:rsidRDefault="001D6F94" w:rsidP="00844233">
      <w:pPr>
        <w:spacing w:after="0" w:line="240" w:lineRule="auto"/>
        <w:ind w:left="2268"/>
        <w:jc w:val="both"/>
        <w:rPr>
          <w:rFonts w:ascii="Arial" w:hAnsi="Arial" w:cs="Arial"/>
        </w:rPr>
      </w:pPr>
      <w:r w:rsidRPr="00F167C6">
        <w:rPr>
          <w:rFonts w:ascii="Arial" w:hAnsi="Arial" w:cs="Arial"/>
        </w:rPr>
        <w:t xml:space="preserve">b) famílias com mulheres responsáveis pela unidade familiar, comprovado por </w:t>
      </w:r>
      <w:r w:rsidR="002152D5" w:rsidRPr="00F167C6">
        <w:rPr>
          <w:rFonts w:ascii="Arial" w:hAnsi="Arial" w:cs="Arial"/>
        </w:rPr>
        <w:t>auto declaração</w:t>
      </w:r>
      <w:r w:rsidRPr="00F167C6">
        <w:rPr>
          <w:rFonts w:ascii="Arial" w:hAnsi="Arial" w:cs="Arial"/>
        </w:rPr>
        <w:t>; e</w:t>
      </w:r>
    </w:p>
    <w:p w14:paraId="76B5FD1C" w14:textId="354032AE" w:rsidR="001D6F94" w:rsidRPr="00F167C6" w:rsidRDefault="001D6F94" w:rsidP="00844233">
      <w:pPr>
        <w:spacing w:after="0" w:line="240" w:lineRule="auto"/>
        <w:ind w:left="2268"/>
        <w:jc w:val="both"/>
        <w:rPr>
          <w:rFonts w:ascii="Arial" w:hAnsi="Arial" w:cs="Arial"/>
        </w:rPr>
      </w:pPr>
      <w:r w:rsidRPr="00F167C6">
        <w:rPr>
          <w:rFonts w:ascii="Arial" w:hAnsi="Arial" w:cs="Arial"/>
        </w:rPr>
        <w:lastRenderedPageBreak/>
        <w:t xml:space="preserve">c) famílias de que façam parte pessoa(s) com deficiência, comprovado com a </w:t>
      </w:r>
      <w:r w:rsidRPr="002660B2">
        <w:rPr>
          <w:rFonts w:ascii="Arial" w:hAnsi="Arial" w:cs="Arial"/>
        </w:rPr>
        <w:t xml:space="preserve">apresentação de laudo médico. </w:t>
      </w:r>
      <w:r w:rsidR="002152D5" w:rsidRPr="002660B2">
        <w:rPr>
          <w:rFonts w:ascii="Arial" w:hAnsi="Arial" w:cs="Arial"/>
        </w:rPr>
        <w:t xml:space="preserve"> (</w:t>
      </w:r>
      <w:r w:rsidR="002660B2" w:rsidRPr="002660B2">
        <w:rPr>
          <w:rFonts w:ascii="Arial" w:hAnsi="Arial" w:cs="Arial"/>
        </w:rPr>
        <w:t>BRASIL, 2019</w:t>
      </w:r>
      <w:r w:rsidR="002152D5" w:rsidRPr="002660B2">
        <w:rPr>
          <w:rFonts w:ascii="Arial" w:hAnsi="Arial" w:cs="Arial"/>
        </w:rPr>
        <w:t>)</w:t>
      </w:r>
    </w:p>
    <w:p w14:paraId="484EACEB" w14:textId="77777777" w:rsidR="0079434B" w:rsidRDefault="0079434B" w:rsidP="00E01208">
      <w:pPr>
        <w:spacing w:after="0" w:line="360" w:lineRule="auto"/>
        <w:jc w:val="both"/>
        <w:rPr>
          <w:rFonts w:ascii="Arial" w:hAnsi="Arial" w:cs="Arial"/>
        </w:rPr>
      </w:pPr>
    </w:p>
    <w:p w14:paraId="3EBC17EE" w14:textId="15C9F2AB" w:rsidR="001D6F94" w:rsidRPr="006A6903" w:rsidRDefault="001D6F94" w:rsidP="00E01208">
      <w:pPr>
        <w:spacing w:after="0" w:line="360" w:lineRule="auto"/>
        <w:jc w:val="both"/>
        <w:rPr>
          <w:rFonts w:ascii="Arial" w:hAnsi="Arial" w:cs="Arial"/>
          <w:sz w:val="24"/>
          <w:szCs w:val="24"/>
        </w:rPr>
      </w:pPr>
      <w:r w:rsidRPr="00F167C6">
        <w:rPr>
          <w:rFonts w:ascii="Arial" w:hAnsi="Arial" w:cs="Arial"/>
        </w:rPr>
        <w:tab/>
      </w:r>
      <w:r w:rsidRPr="00F167C6">
        <w:rPr>
          <w:rFonts w:ascii="Arial" w:hAnsi="Arial" w:cs="Arial"/>
          <w:sz w:val="24"/>
          <w:szCs w:val="24"/>
        </w:rPr>
        <w:t>Nos critérios nacionais, vale destacar o primeiro deles, 2.1.2, “a”, uma vez que há o incentivo para que os cidadãos</w:t>
      </w:r>
      <w:r w:rsidRPr="006A6903">
        <w:rPr>
          <w:rFonts w:ascii="Arial" w:hAnsi="Arial" w:cs="Arial"/>
          <w:sz w:val="24"/>
          <w:szCs w:val="24"/>
        </w:rPr>
        <w:t xml:space="preserve"> adquiram residências em melhores condições estruturais e regionais, saindo das favelas e dos aglomerados para melhorar as condições salubres e higiênicas dos grupos familiares.</w:t>
      </w:r>
    </w:p>
    <w:p w14:paraId="50EEC992" w14:textId="77777777"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Entretanto, como já foi mencionado no tópico anterior, há uma certa resistência dos grupos familiares em migrar dos aglomerados para as residências do Programa Minha Casa Minha Vida, uma vez que a localização destes aglomerados geralmente se dá perto dos locais de trabalho da maioria da população, além de localizar-se perto de escolas e, muitas vezes, do centro da cidade. Enquanto as residências do Programa Minha Casa Minha Vida, geralmente, se dá nas periferias das metrópoles.</w:t>
      </w:r>
    </w:p>
    <w:p w14:paraId="754FE560" w14:textId="0F758B59"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Quanto </w:t>
      </w:r>
      <w:r w:rsidR="009D589D">
        <w:rPr>
          <w:rFonts w:ascii="Arial" w:hAnsi="Arial" w:cs="Arial"/>
          <w:sz w:val="24"/>
          <w:szCs w:val="24"/>
        </w:rPr>
        <w:t>a</w:t>
      </w:r>
      <w:r w:rsidRPr="006A6903">
        <w:rPr>
          <w:rFonts w:ascii="Arial" w:hAnsi="Arial" w:cs="Arial"/>
          <w:sz w:val="24"/>
          <w:szCs w:val="24"/>
        </w:rPr>
        <w:t xml:space="preserve">o direito à moradia na Constituição Federal de 1988, há a previsão </w:t>
      </w:r>
      <w:r w:rsidR="009D589D">
        <w:rPr>
          <w:rFonts w:ascii="Arial" w:hAnsi="Arial" w:cs="Arial"/>
          <w:sz w:val="24"/>
          <w:szCs w:val="24"/>
        </w:rPr>
        <w:t>deste direito</w:t>
      </w:r>
      <w:r w:rsidRPr="006A6903">
        <w:rPr>
          <w:rFonts w:ascii="Arial" w:hAnsi="Arial" w:cs="Arial"/>
          <w:sz w:val="24"/>
          <w:szCs w:val="24"/>
        </w:rPr>
        <w:t xml:space="preserve"> </w:t>
      </w:r>
      <w:r w:rsidR="009D589D">
        <w:rPr>
          <w:rFonts w:ascii="Arial" w:hAnsi="Arial" w:cs="Arial"/>
          <w:sz w:val="24"/>
          <w:szCs w:val="24"/>
        </w:rPr>
        <w:t xml:space="preserve">social no </w:t>
      </w:r>
      <w:r w:rsidRPr="006A6903">
        <w:rPr>
          <w:rFonts w:ascii="Arial" w:hAnsi="Arial" w:cs="Arial"/>
          <w:sz w:val="24"/>
          <w:szCs w:val="24"/>
        </w:rPr>
        <w:t>artigo 6º</w:t>
      </w:r>
      <w:r w:rsidR="009D589D">
        <w:rPr>
          <w:rFonts w:ascii="Arial" w:hAnsi="Arial" w:cs="Arial"/>
          <w:sz w:val="24"/>
          <w:szCs w:val="24"/>
        </w:rPr>
        <w:t xml:space="preserve"> em que afirma o </w:t>
      </w:r>
      <w:r w:rsidRPr="006A6903">
        <w:rPr>
          <w:rFonts w:ascii="Arial" w:hAnsi="Arial" w:cs="Arial"/>
          <w:sz w:val="24"/>
          <w:szCs w:val="24"/>
        </w:rPr>
        <w:t xml:space="preserve">direito à moradia </w:t>
      </w:r>
      <w:r w:rsidR="009D589D">
        <w:rPr>
          <w:rFonts w:ascii="Arial" w:hAnsi="Arial" w:cs="Arial"/>
          <w:sz w:val="24"/>
          <w:szCs w:val="24"/>
        </w:rPr>
        <w:t xml:space="preserve">ser </w:t>
      </w:r>
      <w:r w:rsidRPr="006A6903">
        <w:rPr>
          <w:rFonts w:ascii="Arial" w:hAnsi="Arial" w:cs="Arial"/>
          <w:sz w:val="24"/>
          <w:szCs w:val="24"/>
        </w:rPr>
        <w:t>imprescindível</w:t>
      </w:r>
      <w:r w:rsidRPr="00753ABE">
        <w:rPr>
          <w:rFonts w:ascii="Arial" w:hAnsi="Arial" w:cs="Arial"/>
          <w:sz w:val="24"/>
          <w:szCs w:val="24"/>
        </w:rPr>
        <w:t xml:space="preserve">. </w:t>
      </w:r>
      <w:r w:rsidR="00753ABE" w:rsidRPr="00753ABE">
        <w:rPr>
          <w:rFonts w:ascii="Arial" w:hAnsi="Arial" w:cs="Arial"/>
          <w:sz w:val="24"/>
          <w:szCs w:val="24"/>
        </w:rPr>
        <w:t>Então, vale ressaltar que o programa social</w:t>
      </w:r>
      <w:r w:rsidRPr="00753ABE">
        <w:rPr>
          <w:rFonts w:ascii="Arial" w:hAnsi="Arial" w:cs="Arial"/>
          <w:sz w:val="24"/>
          <w:szCs w:val="24"/>
        </w:rPr>
        <w:t xml:space="preserve"> </w:t>
      </w:r>
      <w:r w:rsidRPr="00753ABE">
        <w:rPr>
          <w:rFonts w:ascii="Arial" w:hAnsi="Arial" w:cs="Arial"/>
          <w:i/>
          <w:sz w:val="24"/>
          <w:szCs w:val="24"/>
        </w:rPr>
        <w:t>Minha Casa Minha Vida</w:t>
      </w:r>
      <w:r w:rsidRPr="00753ABE">
        <w:rPr>
          <w:rFonts w:ascii="Arial" w:hAnsi="Arial" w:cs="Arial"/>
          <w:sz w:val="24"/>
          <w:szCs w:val="24"/>
        </w:rPr>
        <w:t xml:space="preserve"> </w:t>
      </w:r>
      <w:r w:rsidR="00753ABE" w:rsidRPr="00753ABE">
        <w:rPr>
          <w:rFonts w:ascii="Arial" w:hAnsi="Arial" w:cs="Arial"/>
          <w:sz w:val="24"/>
          <w:szCs w:val="24"/>
        </w:rPr>
        <w:t xml:space="preserve">por ser o </w:t>
      </w:r>
      <w:r w:rsidRPr="00753ABE">
        <w:rPr>
          <w:rFonts w:ascii="Arial" w:hAnsi="Arial" w:cs="Arial"/>
          <w:sz w:val="24"/>
          <w:szCs w:val="24"/>
        </w:rPr>
        <w:t xml:space="preserve">programa habitacional de maior investimento do Governo Federal e que </w:t>
      </w:r>
      <w:r w:rsidRPr="006A6903">
        <w:rPr>
          <w:rFonts w:ascii="Arial" w:hAnsi="Arial" w:cs="Arial"/>
          <w:sz w:val="24"/>
          <w:szCs w:val="24"/>
        </w:rPr>
        <w:t xml:space="preserve">apesar de não possuir o mesmo porte financeiro de antes ainda é de extrema importância. </w:t>
      </w:r>
    </w:p>
    <w:p w14:paraId="151F7E80" w14:textId="624C6B3F"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Então, devido aos cortes financeiros do programa Minha Casa Minha Vida e, também, por causa do enorme número de inadimplentes, a força deste interessante programa vem caindo, já que a maior parte do investimento está sendo direcionada a população de maior aquisição financeira. </w:t>
      </w:r>
    </w:p>
    <w:p w14:paraId="7444BA41" w14:textId="77777777"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 Mas, mesmo com problemas estruturais e regionais, este programa é a principal fonte para o financiamento de habitações de famílias cujo poder financeiro é baixo. Uma vez que o programa apresenta diversas formas de pagamento e descontos. </w:t>
      </w:r>
    </w:p>
    <w:p w14:paraId="0BAA53F1" w14:textId="77777777"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 Já no segundo critério nacional imposto pela portaria nº 412 de 6 de agosto de 2015, haverá a prioridade para a adesão do programa Minha Casa Minha Vida quando a responsável do grupo familiar for uma mulher. Neste requisito, dá-se a prioridade, por exemplo, para o grupo familiar em que tiver a mãe solteira como responsável. Sendo assim, o requisito 2.1.2, “b”, busca diminuir as dificuldades enfrentadas pela unidade familiar que tem a mulher como responsável por meio de benefícios na adesão do programa Minha Casa Minha Vida.</w:t>
      </w:r>
    </w:p>
    <w:p w14:paraId="2062EFA3" w14:textId="5B6845BF" w:rsidR="001D6F94"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lastRenderedPageBreak/>
        <w:t xml:space="preserve"> </w:t>
      </w:r>
      <w:r w:rsidRPr="006A6903">
        <w:rPr>
          <w:rFonts w:ascii="Arial" w:hAnsi="Arial" w:cs="Arial"/>
          <w:sz w:val="24"/>
          <w:szCs w:val="24"/>
        </w:rPr>
        <w:tab/>
        <w:t xml:space="preserve">E por último, a portaria nº 412, no quesito 2.1.2, “c”, faz referência ao critério de preferência de adesão do grupo familiar em que haja pessoas com deficiência, conforme apresentação de laudo médico. Então, este quesito faz menção </w:t>
      </w:r>
      <w:r w:rsidR="00387040" w:rsidRPr="006A6903">
        <w:rPr>
          <w:rFonts w:ascii="Arial" w:hAnsi="Arial" w:cs="Arial"/>
          <w:sz w:val="24"/>
          <w:szCs w:val="24"/>
        </w:rPr>
        <w:t>à</w:t>
      </w:r>
      <w:r w:rsidRPr="006A6903">
        <w:rPr>
          <w:rFonts w:ascii="Arial" w:hAnsi="Arial" w:cs="Arial"/>
          <w:sz w:val="24"/>
          <w:szCs w:val="24"/>
        </w:rPr>
        <w:t xml:space="preserve"> necessidade de dar prioridade aos grupos familiares que possuem integrantes com deficiência. Uma vez que geralmente os grupos cujo haja a existência de integrante deficiente não tem a mesma disposição para o mercado de trabalho, já que precisa de maiores cuidados com o integrante deficiente.</w:t>
      </w:r>
    </w:p>
    <w:p w14:paraId="7D8BF7D4" w14:textId="77777777" w:rsidR="0033424D" w:rsidRPr="006A6903" w:rsidRDefault="001D6F94"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Por fim, os critérios nacionais apresentados acima são, simplesmente, a exteriorização do princípio da isonomia, em que abarca sobre tratar os iguais de maneira igual e também tratar os desiguais de maneira diferenciada. Sendo assim, os critérios nacionais buscam diminuir a diferença apresentada sobre os indivíduos considerados desiguais diante a sociedade perante os demais.</w:t>
      </w:r>
    </w:p>
    <w:p w14:paraId="108649A1" w14:textId="77777777" w:rsidR="0033424D" w:rsidRPr="006A6903" w:rsidRDefault="0033424D" w:rsidP="00E01208">
      <w:pPr>
        <w:spacing w:after="0" w:line="360" w:lineRule="auto"/>
        <w:jc w:val="both"/>
        <w:rPr>
          <w:rFonts w:ascii="Arial" w:hAnsi="Arial" w:cs="Arial"/>
          <w:b/>
          <w:sz w:val="24"/>
          <w:szCs w:val="24"/>
        </w:rPr>
      </w:pPr>
    </w:p>
    <w:p w14:paraId="5CA99C34" w14:textId="77777777" w:rsidR="0033424D" w:rsidRPr="006A6903" w:rsidRDefault="0033424D" w:rsidP="00E01208">
      <w:pPr>
        <w:spacing w:after="0" w:line="360" w:lineRule="auto"/>
        <w:jc w:val="both"/>
        <w:rPr>
          <w:rFonts w:ascii="Arial" w:hAnsi="Arial" w:cs="Arial"/>
          <w:b/>
          <w:sz w:val="24"/>
          <w:szCs w:val="24"/>
        </w:rPr>
      </w:pPr>
      <w:r w:rsidRPr="006A6903">
        <w:rPr>
          <w:rFonts w:ascii="Arial" w:hAnsi="Arial" w:cs="Arial"/>
          <w:b/>
          <w:sz w:val="24"/>
          <w:szCs w:val="24"/>
        </w:rPr>
        <w:t>4. CONSIDERAÇÕES FINAIS</w:t>
      </w:r>
    </w:p>
    <w:p w14:paraId="71DA51DA" w14:textId="77777777" w:rsidR="0033424D" w:rsidRPr="006A6903" w:rsidRDefault="0033424D" w:rsidP="00E01208">
      <w:pPr>
        <w:spacing w:after="0" w:line="360" w:lineRule="auto"/>
        <w:jc w:val="both"/>
        <w:rPr>
          <w:rFonts w:ascii="Arial" w:hAnsi="Arial" w:cs="Arial"/>
          <w:sz w:val="24"/>
          <w:szCs w:val="24"/>
        </w:rPr>
      </w:pPr>
    </w:p>
    <w:p w14:paraId="5F8305AA" w14:textId="77777777" w:rsidR="0033424D" w:rsidRPr="006A6903" w:rsidRDefault="0033424D"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Diante de tudo o quanto foi exposto, é evidente que a Administração pública tem tentado, no decorrer do século XXI, suprir as necessidades habitacionais do país. Entretanto, as habitações populacionais vêm enfrentando diversas barreiras para a sua concretização, seja por meio da resistência da população em adquiri-las devido a facilidade encontrada nas favelas, seja pela localização das habitações, ou seja pela grande inadimplência que o projetos habitacionais enfrentam. </w:t>
      </w:r>
    </w:p>
    <w:p w14:paraId="407D3322" w14:textId="77777777" w:rsidR="0033424D" w:rsidRPr="006A6903" w:rsidRDefault="0033424D"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Está claro que mesmo com critérios incentivadores, os projetos habitacionais não vêm obtendo crescimento nos últimos cinco anos. Muitas vezes, os cidadãos buscam os aglomerados por diversos fatores, como por exemplo, proximidade de serviços sociais necessários e proximidades dos polos empregatícios. </w:t>
      </w:r>
    </w:p>
    <w:p w14:paraId="1E1F7A2B" w14:textId="77777777" w:rsidR="0033424D" w:rsidRPr="006A6903" w:rsidRDefault="0033424D"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Devido à proximidade dos serviços necessários dos indivíduos que residem nos aglomerados e a não disponibilidade de terrenos nos principais setores das metrópoles, acaba que os cidadãos preferem a busca por residências em favelas. Vale ressaltar que tais dados justificam o grande número de projetos habitacionais em regiões afastadas dos centros metropolitanos conforme tabelas apresentadas anteriormente.</w:t>
      </w:r>
    </w:p>
    <w:p w14:paraId="389E7CCB" w14:textId="77777777" w:rsidR="0033424D" w:rsidRPr="006A6903" w:rsidRDefault="0033424D"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Então, nesta perspectiva, falta aos entes federativos a efetiva iniciativa para incentivar ainda mais a busca por estes projetos. Sendo, portanto, atualmente </w:t>
      </w:r>
      <w:r w:rsidRPr="006A6903">
        <w:rPr>
          <w:rFonts w:ascii="Arial" w:hAnsi="Arial" w:cs="Arial"/>
          <w:sz w:val="24"/>
          <w:szCs w:val="24"/>
        </w:rPr>
        <w:lastRenderedPageBreak/>
        <w:t>ineficaz a conclusão dos projetos habitacionais, uma vez que seu público alvo hoje é a minoria atingida.</w:t>
      </w:r>
    </w:p>
    <w:p w14:paraId="332641ED" w14:textId="77777777" w:rsidR="0033424D" w:rsidRPr="006A6903" w:rsidRDefault="0033424D"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Para que este parâmetro seja mudado, é necessário que os entes federativos realmente intervenham de forma efetiva por meio de intervenção estatal. Uma vez que desapropriando os inquilinos dos aglomerados metropolitanos para a construção de condomínios populares e verticais estará proporcionando a população melhores condições de moradia com saneamento básico, coleta de lixo, rede de esgoto e água encanada. </w:t>
      </w:r>
    </w:p>
    <w:p w14:paraId="5DBBF431" w14:textId="77777777" w:rsidR="0033424D" w:rsidRPr="006A6903" w:rsidRDefault="0033424D"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Obviamente, tal procedimento requer planejamento avantajado e demorado, mas com o projeto concluído, irá proporcionar mudança de vida para os indivíduos, uma vez que com condições de moradia adequada, a população das metrópoles estará melhorando a qualidade de vida.</w:t>
      </w:r>
    </w:p>
    <w:p w14:paraId="0E93E681" w14:textId="77777777" w:rsidR="0033424D" w:rsidRPr="006A6903" w:rsidRDefault="0033424D"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 xml:space="preserve">Por fim, não há dúvidas de o projeto habitacional minha casa minha vida é uma ótima alternativa para suprir as necessidades habitacionais, assim como também é certo que o Governo Federal vem buscando suprir essas necessidades. Entretanto, não vem conseguindo concretizar tais ideias devido à falta de infraestrutura das cidades, de planejamento adequado e de investimento. </w:t>
      </w:r>
    </w:p>
    <w:p w14:paraId="5AFE8926" w14:textId="77777777" w:rsidR="0033424D" w:rsidRPr="006A6903" w:rsidRDefault="0033424D" w:rsidP="00E01208">
      <w:pPr>
        <w:spacing w:after="0" w:line="360" w:lineRule="auto"/>
        <w:jc w:val="both"/>
        <w:rPr>
          <w:rFonts w:ascii="Arial" w:hAnsi="Arial" w:cs="Arial"/>
          <w:sz w:val="24"/>
          <w:szCs w:val="24"/>
        </w:rPr>
      </w:pPr>
      <w:r w:rsidRPr="006A6903">
        <w:rPr>
          <w:rFonts w:ascii="Arial" w:hAnsi="Arial" w:cs="Arial"/>
          <w:sz w:val="24"/>
          <w:szCs w:val="24"/>
        </w:rPr>
        <w:t xml:space="preserve"> </w:t>
      </w:r>
      <w:r w:rsidRPr="006A6903">
        <w:rPr>
          <w:rFonts w:ascii="Arial" w:hAnsi="Arial" w:cs="Arial"/>
          <w:sz w:val="24"/>
          <w:szCs w:val="24"/>
        </w:rPr>
        <w:tab/>
        <w:t>Sendo assim, se o Governo transformar o problema dos aglomerados em um vasto projeto habitacional, resolverá a questão habitacional de grande parte da população metropolitana, diminuindo não somente o número de habitações irregulares, mas também, o número de doenças relacionadas à infraestrutura social e, também, melhorará as condições de vida da população.</w:t>
      </w:r>
    </w:p>
    <w:p w14:paraId="71E07009" w14:textId="27B2F20F" w:rsidR="0033424D" w:rsidRPr="006A6903" w:rsidRDefault="0033424D" w:rsidP="00E01208">
      <w:pPr>
        <w:spacing w:after="0" w:line="360" w:lineRule="auto"/>
        <w:jc w:val="center"/>
        <w:rPr>
          <w:rFonts w:ascii="Arial" w:hAnsi="Arial" w:cs="Arial"/>
          <w:sz w:val="24"/>
          <w:szCs w:val="24"/>
        </w:rPr>
      </w:pPr>
    </w:p>
    <w:p w14:paraId="0E9004B4" w14:textId="02DBA66A" w:rsidR="001D6F94" w:rsidRPr="006A6903" w:rsidRDefault="00387040" w:rsidP="00E01208">
      <w:pPr>
        <w:spacing w:after="0" w:line="360" w:lineRule="auto"/>
        <w:jc w:val="center"/>
        <w:rPr>
          <w:rFonts w:ascii="Arial" w:hAnsi="Arial" w:cs="Arial"/>
          <w:b/>
          <w:sz w:val="24"/>
          <w:szCs w:val="24"/>
        </w:rPr>
      </w:pPr>
      <w:r w:rsidRPr="006A6903">
        <w:rPr>
          <w:rFonts w:ascii="Arial" w:hAnsi="Arial" w:cs="Arial"/>
          <w:b/>
          <w:sz w:val="24"/>
          <w:szCs w:val="24"/>
        </w:rPr>
        <w:t>REFERÊNCIAS</w:t>
      </w:r>
    </w:p>
    <w:p w14:paraId="2869844B" w14:textId="5E836506" w:rsidR="00D2564C" w:rsidRPr="00D45AB7" w:rsidRDefault="00D2564C" w:rsidP="00D2564C">
      <w:pPr>
        <w:pStyle w:val="Default"/>
        <w:spacing w:line="360" w:lineRule="auto"/>
        <w:jc w:val="both"/>
        <w:rPr>
          <w:color w:val="auto"/>
          <w:shd w:val="clear" w:color="auto" w:fill="FFFFFF"/>
        </w:rPr>
      </w:pPr>
      <w:r w:rsidRPr="00D45AB7">
        <w:rPr>
          <w:bCs/>
          <w:color w:val="auto"/>
          <w:spacing w:val="-5"/>
          <w:shd w:val="clear" w:color="auto" w:fill="FFFFFF"/>
        </w:rPr>
        <w:t>ALVARENGA, Darlan.</w:t>
      </w:r>
      <w:r w:rsidRPr="00D45AB7">
        <w:rPr>
          <w:b/>
          <w:bCs/>
          <w:color w:val="auto"/>
          <w:spacing w:val="-5"/>
          <w:shd w:val="clear" w:color="auto" w:fill="FFFFFF"/>
        </w:rPr>
        <w:t xml:space="preserve"> SP e RJ concentraram 42,7% do PIB do Brasil em 2016, aponta IBGE</w:t>
      </w:r>
      <w:r w:rsidRPr="00D45AB7">
        <w:rPr>
          <w:bCs/>
          <w:color w:val="auto"/>
          <w:spacing w:val="-5"/>
          <w:shd w:val="clear" w:color="auto" w:fill="FFFFFF"/>
        </w:rPr>
        <w:t>. 2018. Disponível em</w:t>
      </w:r>
      <w:r w:rsidRPr="00D45AB7">
        <w:rPr>
          <w:b/>
          <w:bCs/>
          <w:color w:val="auto"/>
          <w:spacing w:val="-5"/>
          <w:shd w:val="clear" w:color="auto" w:fill="FFFFFF"/>
        </w:rPr>
        <w:t>: &lt;</w:t>
      </w:r>
      <w:hyperlink r:id="rId74" w:history="1">
        <w:r w:rsidRPr="00D45AB7">
          <w:rPr>
            <w:rStyle w:val="Hyperlink"/>
            <w:color w:val="auto"/>
            <w:u w:val="none"/>
          </w:rPr>
          <w:t>https://g1.globo.com/economia/noticia/2018/11/16/sp-e-rj-concentraram-427-do-pib-do-brasil-em-2016-aponta-ibge.ghtml</w:t>
        </w:r>
      </w:hyperlink>
      <w:r w:rsidRPr="00D45AB7">
        <w:rPr>
          <w:color w:val="auto"/>
        </w:rPr>
        <w:t>&gt; acessado em 9 de novembro de 2019</w:t>
      </w:r>
    </w:p>
    <w:p w14:paraId="13EEDB4B" w14:textId="77777777" w:rsidR="00D2564C" w:rsidRPr="003565E8" w:rsidRDefault="00D2564C" w:rsidP="00D2564C">
      <w:pPr>
        <w:pStyle w:val="Default"/>
        <w:spacing w:line="360" w:lineRule="auto"/>
        <w:jc w:val="both"/>
        <w:rPr>
          <w:color w:val="auto"/>
        </w:rPr>
      </w:pPr>
      <w:r w:rsidRPr="00D45AB7">
        <w:rPr>
          <w:color w:val="auto"/>
          <w:shd w:val="clear" w:color="auto" w:fill="FFFFFF"/>
        </w:rPr>
        <w:t>BELLO, Luiz. </w:t>
      </w:r>
      <w:r w:rsidRPr="00D45AB7">
        <w:rPr>
          <w:rStyle w:val="Forte"/>
          <w:color w:val="auto"/>
          <w:shd w:val="clear" w:color="auto" w:fill="FFFFFF"/>
        </w:rPr>
        <w:t>Dia Nacional da Habitação: Brasil tem 11,4 milhões de pessoas vivendo em favelas. </w:t>
      </w:r>
      <w:r w:rsidRPr="00D45AB7">
        <w:rPr>
          <w:color w:val="auto"/>
          <w:shd w:val="clear" w:color="auto" w:fill="FFFFFF"/>
        </w:rPr>
        <w:t>2017. Disponível em: &lt;https://agenciadenoticias.ibge.gov.br/agencia-noticias/2012-agencia-de-noticias/noticias</w:t>
      </w:r>
      <w:r w:rsidRPr="003565E8">
        <w:rPr>
          <w:color w:val="auto"/>
          <w:shd w:val="clear" w:color="auto" w:fill="FFFFFF"/>
        </w:rPr>
        <w:t>/15700-dados-do-censo-2010-mostram-11-4-milhoes-de-pessoas-vivendo-em-favelas&gt;. Acesso em: 2 out. 2019.</w:t>
      </w:r>
    </w:p>
    <w:p w14:paraId="5403BDB6" w14:textId="77777777" w:rsidR="00D2564C" w:rsidRPr="003565E8" w:rsidRDefault="00D2564C" w:rsidP="00D2564C">
      <w:pPr>
        <w:pStyle w:val="Default"/>
        <w:spacing w:line="360" w:lineRule="auto"/>
        <w:jc w:val="both"/>
        <w:rPr>
          <w:color w:val="auto"/>
        </w:rPr>
      </w:pPr>
      <w:r w:rsidRPr="003565E8">
        <w:rPr>
          <w:color w:val="auto"/>
          <w:shd w:val="clear" w:color="auto" w:fill="FFFFFF"/>
        </w:rPr>
        <w:lastRenderedPageBreak/>
        <w:t xml:space="preserve">BRASIL. Constituição (1988). Emenda Constitucional nº 45, de 30 de dezembro de 2004. Disponível em: </w:t>
      </w:r>
      <w:hyperlink r:id="rId75" w:history="1">
        <w:r w:rsidRPr="003565E8">
          <w:rPr>
            <w:rStyle w:val="Hyperlink"/>
            <w:color w:val="auto"/>
            <w:u w:val="none"/>
            <w:shd w:val="clear" w:color="auto" w:fill="FFFFFF"/>
          </w:rPr>
          <w:t>Http://www.planalto.gov.br/ccivil_03/constituicao/emendas/emc/emc45.htm</w:t>
        </w:r>
      </w:hyperlink>
      <w:r w:rsidRPr="003565E8">
        <w:rPr>
          <w:color w:val="auto"/>
          <w:shd w:val="clear" w:color="auto" w:fill="FFFFFF"/>
        </w:rPr>
        <w:t>. Acessado em 22 de setembro de 2019.</w:t>
      </w:r>
    </w:p>
    <w:p w14:paraId="2E91D4DF" w14:textId="77777777" w:rsidR="00D2564C" w:rsidRDefault="00D2564C" w:rsidP="00D2564C">
      <w:pPr>
        <w:pStyle w:val="Default"/>
        <w:spacing w:line="360" w:lineRule="auto"/>
        <w:jc w:val="both"/>
      </w:pPr>
      <w:r w:rsidRPr="003565E8">
        <w:t xml:space="preserve">BRASIL. Ministério das Cidades. Gabinete do Ministro. Portaria nº 412, de 6 de agosto de 2015. Aprova o Manual de Instruções para Seleção de Beneficiários do Programa Minha Casa, Minha Vida - PMCMV. </w:t>
      </w:r>
      <w:r w:rsidRPr="003565E8">
        <w:rPr>
          <w:b/>
        </w:rPr>
        <w:t>Diário Oficial da União</w:t>
      </w:r>
      <w:r w:rsidRPr="003565E8">
        <w:t>, Brasília, DF. Disponível em:&lt;</w:t>
      </w:r>
      <w:hyperlink r:id="rId76" w:history="1">
        <w:r w:rsidRPr="003565E8">
          <w:rPr>
            <w:rStyle w:val="Hyperlink"/>
            <w:color w:val="auto"/>
            <w:u w:val="none"/>
          </w:rPr>
          <w:t>http://www.lex.com.br/legis_27013057_PORTARIA_N_412_DE_6_DE_AGOSTO_DE_2015.aspx</w:t>
        </w:r>
      </w:hyperlink>
      <w:r w:rsidRPr="003565E8">
        <w:t>&gt;. Acesso em: 3 de novembro de 2019</w:t>
      </w:r>
    </w:p>
    <w:p w14:paraId="10D37AA4" w14:textId="77777777" w:rsidR="00D2564C" w:rsidRPr="003565E8" w:rsidRDefault="00D2564C" w:rsidP="00D2564C">
      <w:pPr>
        <w:spacing w:line="360" w:lineRule="auto"/>
        <w:jc w:val="both"/>
        <w:rPr>
          <w:rFonts w:ascii="Arial" w:eastAsiaTheme="minorHAnsi" w:hAnsi="Arial" w:cs="Arial"/>
          <w:sz w:val="24"/>
          <w:szCs w:val="24"/>
          <w:lang w:eastAsia="en-US"/>
        </w:rPr>
      </w:pPr>
      <w:r w:rsidRPr="003565E8">
        <w:rPr>
          <w:rFonts w:ascii="Arial" w:eastAsiaTheme="minorHAnsi" w:hAnsi="Arial" w:cs="Arial"/>
          <w:sz w:val="24"/>
          <w:szCs w:val="24"/>
          <w:lang w:eastAsia="en-US"/>
        </w:rPr>
        <w:t xml:space="preserve">Convenção americana sobre direitos humanos (Pacto de São José da Costa Rica) – MRE. 1992. Disponível </w:t>
      </w:r>
      <w:proofErr w:type="spellStart"/>
      <w:r w:rsidRPr="003565E8">
        <w:rPr>
          <w:rFonts w:ascii="Arial" w:eastAsiaTheme="minorHAnsi" w:hAnsi="Arial" w:cs="Arial"/>
          <w:sz w:val="24"/>
          <w:szCs w:val="24"/>
          <w:lang w:eastAsia="en-US"/>
        </w:rPr>
        <w:t>em:http</w:t>
      </w:r>
      <w:proofErr w:type="spellEnd"/>
      <w:r w:rsidRPr="003565E8">
        <w:rPr>
          <w:rFonts w:ascii="Arial" w:eastAsiaTheme="minorHAnsi" w:hAnsi="Arial" w:cs="Arial"/>
          <w:sz w:val="24"/>
          <w:szCs w:val="24"/>
          <w:lang w:eastAsia="en-US"/>
        </w:rPr>
        <w:t>://www.planalto.gov.br/ccivil_03/decreto/d0678.htm. Acessado em 2 de outubro de 2019.</w:t>
      </w:r>
    </w:p>
    <w:p w14:paraId="04DE1152" w14:textId="77777777" w:rsidR="00D2564C" w:rsidRDefault="00D2564C" w:rsidP="00D2564C">
      <w:pPr>
        <w:pStyle w:val="Default"/>
        <w:spacing w:line="360" w:lineRule="auto"/>
        <w:jc w:val="both"/>
        <w:rPr>
          <w:color w:val="auto"/>
          <w:shd w:val="clear" w:color="auto" w:fill="FFFFFF"/>
        </w:rPr>
      </w:pPr>
      <w:r w:rsidRPr="003565E8">
        <w:rPr>
          <w:color w:val="auto"/>
          <w:shd w:val="clear" w:color="auto" w:fill="FFFFFF"/>
        </w:rPr>
        <w:t>BONATES, M. F. (2009). Política de habitação nas áreas centrais: retórica versus prática. São Paulo</w:t>
      </w:r>
      <w:r w:rsidRPr="003565E8">
        <w:rPr>
          <w:b/>
          <w:color w:val="auto"/>
          <w:shd w:val="clear" w:color="auto" w:fill="FFFFFF"/>
        </w:rPr>
        <w:t>, </w:t>
      </w:r>
      <w:r w:rsidRPr="003565E8">
        <w:rPr>
          <w:rStyle w:val="nfase"/>
          <w:b/>
          <w:color w:val="auto"/>
          <w:shd w:val="clear" w:color="auto" w:fill="FFFFFF"/>
        </w:rPr>
        <w:t>Cadernos Metrópole</w:t>
      </w:r>
      <w:r w:rsidRPr="003565E8">
        <w:rPr>
          <w:rStyle w:val="nfase"/>
          <w:color w:val="auto"/>
          <w:shd w:val="clear" w:color="auto" w:fill="FFFFFF"/>
        </w:rPr>
        <w:t>.</w:t>
      </w:r>
      <w:r w:rsidRPr="003565E8">
        <w:rPr>
          <w:color w:val="auto"/>
          <w:shd w:val="clear" w:color="auto" w:fill="FFFFFF"/>
        </w:rPr>
        <w:t> São Paulo, n. 21. Disponível em: </w:t>
      </w:r>
      <w:hyperlink r:id="rId77" w:tgtFrame="_blank" w:history="1">
        <w:r w:rsidRPr="003565E8">
          <w:rPr>
            <w:rStyle w:val="Hyperlink"/>
            <w:color w:val="auto"/>
            <w:u w:val="none"/>
            <w:shd w:val="clear" w:color="auto" w:fill="FFFFFF"/>
          </w:rPr>
          <w:t>https://revistas.pucsp.br/index.php/metropole/article/view/5958</w:t>
        </w:r>
      </w:hyperlink>
      <w:r w:rsidRPr="003565E8">
        <w:rPr>
          <w:color w:val="auto"/>
          <w:shd w:val="clear" w:color="auto" w:fill="FFFFFF"/>
        </w:rPr>
        <w:t>. Acesso em: 8 outubro 2019.</w:t>
      </w:r>
    </w:p>
    <w:p w14:paraId="70665DCA" w14:textId="77777777" w:rsidR="00D2564C" w:rsidRPr="003565E8" w:rsidRDefault="00D2564C" w:rsidP="00D2564C">
      <w:pPr>
        <w:pStyle w:val="Default"/>
        <w:spacing w:line="360" w:lineRule="auto"/>
        <w:jc w:val="both"/>
        <w:rPr>
          <w:color w:val="auto"/>
        </w:rPr>
      </w:pPr>
      <w:r w:rsidRPr="003565E8">
        <w:rPr>
          <w:b/>
          <w:color w:val="auto"/>
        </w:rPr>
        <w:t>Declaração Universal dos Direitos Humanos</w:t>
      </w:r>
      <w:r>
        <w:rPr>
          <w:color w:val="auto"/>
        </w:rPr>
        <w:t>. Nações Unidas</w:t>
      </w:r>
      <w:r w:rsidRPr="003565E8">
        <w:rPr>
          <w:color w:val="auto"/>
        </w:rPr>
        <w:t>, 21</w:t>
      </w:r>
      <w:r>
        <w:rPr>
          <w:color w:val="auto"/>
        </w:rPr>
        <w:t>7 (III) A, 1948, Paris, art. 25. Disponível em:&lt;</w:t>
      </w:r>
      <w:r w:rsidRPr="003565E8">
        <w:rPr>
          <w:color w:val="auto"/>
        </w:rPr>
        <w:t>http://www.un.org/en/universal-declaration-human-rights/</w:t>
      </w:r>
      <w:r>
        <w:rPr>
          <w:color w:val="auto"/>
        </w:rPr>
        <w:t>&gt;</w:t>
      </w:r>
      <w:r w:rsidRPr="003565E8">
        <w:rPr>
          <w:color w:val="auto"/>
        </w:rPr>
        <w:t>. Acessado em 10 de setembro de 2019.</w:t>
      </w:r>
    </w:p>
    <w:p w14:paraId="534BA6DC" w14:textId="77777777" w:rsidR="00D2564C" w:rsidRPr="003565E8" w:rsidRDefault="00D2564C" w:rsidP="00D2564C">
      <w:pPr>
        <w:pStyle w:val="Default"/>
        <w:spacing w:line="360" w:lineRule="auto"/>
        <w:jc w:val="both"/>
        <w:rPr>
          <w:color w:val="auto"/>
          <w:shd w:val="clear" w:color="auto" w:fill="FFFFFF"/>
        </w:rPr>
      </w:pPr>
      <w:r w:rsidRPr="003565E8">
        <w:rPr>
          <w:color w:val="auto"/>
          <w:shd w:val="clear" w:color="auto" w:fill="FFFFFF"/>
        </w:rPr>
        <w:t>GOMES, Francisco Donizete. </w:t>
      </w:r>
      <w:r w:rsidRPr="003565E8">
        <w:rPr>
          <w:rStyle w:val="Forte"/>
          <w:color w:val="auto"/>
          <w:shd w:val="clear" w:color="auto" w:fill="FFFFFF"/>
        </w:rPr>
        <w:t>Direito fundamental social a moradia: legislação internacional, estrutura constitucional e plano infraconstitucional. </w:t>
      </w:r>
      <w:r w:rsidRPr="003565E8">
        <w:rPr>
          <w:color w:val="auto"/>
          <w:shd w:val="clear" w:color="auto" w:fill="FFFFFF"/>
        </w:rPr>
        <w:t>2005. 148 f. Dissertação (Mestrado) - Curso de Direito, Universidade Federal do Rio Grande do Sul, Porto Alegre, 2005.</w:t>
      </w:r>
    </w:p>
    <w:p w14:paraId="57DC4906" w14:textId="77777777" w:rsidR="00D45AB7" w:rsidRPr="003565E8" w:rsidRDefault="00D45AB7" w:rsidP="00D45AB7">
      <w:pPr>
        <w:spacing w:line="360" w:lineRule="auto"/>
        <w:jc w:val="both"/>
        <w:rPr>
          <w:rFonts w:ascii="Arial" w:hAnsi="Arial" w:cs="Arial"/>
          <w:sz w:val="24"/>
          <w:szCs w:val="24"/>
          <w:shd w:val="clear" w:color="auto" w:fill="FFFFFF"/>
        </w:rPr>
      </w:pPr>
      <w:r w:rsidRPr="003565E8">
        <w:rPr>
          <w:rFonts w:ascii="Arial" w:hAnsi="Arial" w:cs="Arial"/>
          <w:sz w:val="24"/>
          <w:szCs w:val="24"/>
          <w:shd w:val="clear" w:color="auto" w:fill="FFFFFF"/>
        </w:rPr>
        <w:t>LINKE, C.; SERRA, B.; GARREFA, F.; ARAUJO, D. C.; VILLA, S. B.; NADALIN, V. G. e KRAUSE, C. H. (2016</w:t>
      </w:r>
      <w:r w:rsidRPr="003565E8">
        <w:rPr>
          <w:rFonts w:ascii="Arial" w:hAnsi="Arial" w:cs="Arial"/>
          <w:b/>
          <w:sz w:val="24"/>
          <w:szCs w:val="24"/>
          <w:shd w:val="clear" w:color="auto" w:fill="FFFFFF"/>
        </w:rPr>
        <w:t>). </w:t>
      </w:r>
      <w:r w:rsidRPr="003565E8">
        <w:rPr>
          <w:rStyle w:val="nfase"/>
          <w:rFonts w:ascii="Arial" w:hAnsi="Arial" w:cs="Arial"/>
          <w:b/>
          <w:i w:val="0"/>
          <w:sz w:val="24"/>
          <w:szCs w:val="24"/>
          <w:shd w:val="clear" w:color="auto" w:fill="FFFFFF"/>
        </w:rPr>
        <w:t xml:space="preserve">Inserção Urbana de Habitação de Interesse Social: </w:t>
      </w:r>
      <w:r w:rsidRPr="003565E8">
        <w:rPr>
          <w:rStyle w:val="nfase"/>
          <w:rFonts w:ascii="Arial" w:hAnsi="Arial" w:cs="Arial"/>
          <w:i w:val="0"/>
          <w:sz w:val="24"/>
          <w:szCs w:val="24"/>
          <w:shd w:val="clear" w:color="auto" w:fill="FFFFFF"/>
        </w:rPr>
        <w:t>um olhar sobre mobilidade cotidiana e uso do solo</w:t>
      </w:r>
      <w:r w:rsidRPr="003565E8">
        <w:rPr>
          <w:rFonts w:ascii="Arial" w:hAnsi="Arial" w:cs="Arial"/>
          <w:i/>
          <w:sz w:val="24"/>
          <w:szCs w:val="24"/>
          <w:shd w:val="clear" w:color="auto" w:fill="FFFFFF"/>
        </w:rPr>
        <w:t>.</w:t>
      </w:r>
      <w:r w:rsidRPr="003565E8">
        <w:rPr>
          <w:rFonts w:ascii="Arial" w:hAnsi="Arial" w:cs="Arial"/>
          <w:sz w:val="24"/>
          <w:szCs w:val="24"/>
          <w:shd w:val="clear" w:color="auto" w:fill="FFFFFF"/>
        </w:rPr>
        <w:t xml:space="preserve"> Brasília, Ipea. Disponível em: </w:t>
      </w:r>
      <w:hyperlink r:id="rId78" w:tgtFrame="_blank" w:history="1">
        <w:r w:rsidRPr="003565E8">
          <w:rPr>
            <w:rStyle w:val="Hyperlink"/>
            <w:rFonts w:ascii="Arial" w:hAnsi="Arial" w:cs="Arial"/>
            <w:color w:val="auto"/>
            <w:sz w:val="24"/>
            <w:szCs w:val="24"/>
            <w:u w:val="none"/>
            <w:shd w:val="clear" w:color="auto" w:fill="FFFFFF"/>
          </w:rPr>
          <w:t>http://www.ipea.gov.br/agencia/images/stories/PDFs/livros/livros/160905_livro_cidade_movimento_cap12.pdf</w:t>
        </w:r>
      </w:hyperlink>
      <w:r w:rsidRPr="003565E8">
        <w:rPr>
          <w:rFonts w:ascii="Arial" w:hAnsi="Arial" w:cs="Arial"/>
          <w:sz w:val="24"/>
          <w:szCs w:val="24"/>
          <w:shd w:val="clear" w:color="auto" w:fill="FFFFFF"/>
        </w:rPr>
        <w:t xml:space="preserve">. Acesso em: 9 outubro 2019. </w:t>
      </w:r>
    </w:p>
    <w:p w14:paraId="38EA3F53" w14:textId="77777777" w:rsidR="00D45AB7" w:rsidRPr="003565E8" w:rsidRDefault="00D45AB7" w:rsidP="00D45AB7">
      <w:pPr>
        <w:pStyle w:val="ref"/>
        <w:shd w:val="clear" w:color="auto" w:fill="FFFFFF"/>
        <w:spacing w:line="360" w:lineRule="auto"/>
        <w:jc w:val="both"/>
        <w:rPr>
          <w:rFonts w:ascii="Arial" w:hAnsi="Arial" w:cs="Arial"/>
        </w:rPr>
      </w:pPr>
      <w:r w:rsidRPr="003565E8">
        <w:rPr>
          <w:rFonts w:ascii="Arial" w:hAnsi="Arial" w:cs="Arial"/>
        </w:rPr>
        <w:t>LIMA NETO, V. C.; KRAUSE, C. e FURTADO, B. A. (2015). </w:t>
      </w:r>
      <w:r w:rsidRPr="003565E8">
        <w:rPr>
          <w:rStyle w:val="nfase"/>
          <w:rFonts w:ascii="Arial" w:hAnsi="Arial" w:cs="Arial"/>
          <w:b/>
        </w:rPr>
        <w:t xml:space="preserve">O Déficit habitacional </w:t>
      </w:r>
      <w:proofErr w:type="spellStart"/>
      <w:r w:rsidRPr="003565E8">
        <w:rPr>
          <w:rStyle w:val="nfase"/>
          <w:rFonts w:ascii="Arial" w:hAnsi="Arial" w:cs="Arial"/>
          <w:b/>
        </w:rPr>
        <w:t>intrametropolitano</w:t>
      </w:r>
      <w:proofErr w:type="spellEnd"/>
      <w:r w:rsidRPr="003565E8">
        <w:rPr>
          <w:rStyle w:val="nfase"/>
          <w:rFonts w:ascii="Arial" w:hAnsi="Arial" w:cs="Arial"/>
          <w:b/>
        </w:rPr>
        <w:t xml:space="preserve"> e a localização de empreendimentos do programa Minha Casa Minha Vida</w:t>
      </w:r>
      <w:r w:rsidRPr="003565E8">
        <w:rPr>
          <w:rStyle w:val="nfase"/>
          <w:rFonts w:ascii="Arial" w:hAnsi="Arial" w:cs="Arial"/>
        </w:rPr>
        <w:t>: mensurando possibilidades de atendimento.</w:t>
      </w:r>
      <w:r w:rsidRPr="003565E8">
        <w:rPr>
          <w:rFonts w:ascii="Arial" w:hAnsi="Arial" w:cs="Arial"/>
        </w:rPr>
        <w:t xml:space="preserve"> Rio de Janeiro, Ipea. Disponível </w:t>
      </w:r>
      <w:r w:rsidRPr="003565E8">
        <w:rPr>
          <w:rFonts w:ascii="Arial" w:hAnsi="Arial" w:cs="Arial"/>
        </w:rPr>
        <w:lastRenderedPageBreak/>
        <w:t>em: </w:t>
      </w:r>
      <w:hyperlink r:id="rId79" w:tgtFrame="_blank" w:history="1">
        <w:r w:rsidRPr="003565E8">
          <w:rPr>
            <w:rStyle w:val="Hyperlink"/>
            <w:rFonts w:ascii="Arial" w:hAnsi="Arial" w:cs="Arial"/>
            <w:color w:val="auto"/>
            <w:u w:val="none"/>
          </w:rPr>
          <w:t>http://www.ipea.gov.br/portal/index.php?option=com_content&amp;view=article&amp;id=24563:td-2044-o-deficithabitacional-intrametropolitano-e-a-localizacao-de-empreendimentos-do-programa-minha-casa-minha-vidamensurando-possibilidades-de-atendimento&amp;catid=344:2015&amp;directory=1</w:t>
        </w:r>
      </w:hyperlink>
      <w:r w:rsidRPr="003565E8">
        <w:rPr>
          <w:rFonts w:ascii="Arial" w:hAnsi="Arial" w:cs="Arial"/>
        </w:rPr>
        <w:t xml:space="preserve">. Acesso em: 9 out 2019. </w:t>
      </w:r>
    </w:p>
    <w:p w14:paraId="0D8C2C52" w14:textId="77777777" w:rsidR="00D45AB7" w:rsidRPr="003565E8" w:rsidRDefault="00D45AB7" w:rsidP="00D45AB7">
      <w:pPr>
        <w:spacing w:line="360" w:lineRule="auto"/>
        <w:jc w:val="both"/>
        <w:rPr>
          <w:rFonts w:ascii="Arial" w:hAnsi="Arial" w:cs="Arial"/>
          <w:sz w:val="24"/>
          <w:szCs w:val="24"/>
          <w:shd w:val="clear" w:color="auto" w:fill="FFFFFF"/>
        </w:rPr>
      </w:pPr>
      <w:r w:rsidRPr="003565E8">
        <w:rPr>
          <w:rFonts w:ascii="Arial" w:hAnsi="Arial" w:cs="Arial"/>
          <w:sz w:val="24"/>
          <w:szCs w:val="24"/>
          <w:shd w:val="clear" w:color="auto" w:fill="FFFFFF"/>
        </w:rPr>
        <w:t>LIS, Laís. </w:t>
      </w:r>
      <w:r w:rsidRPr="003565E8">
        <w:rPr>
          <w:rStyle w:val="Forte"/>
          <w:rFonts w:ascii="Arial" w:hAnsi="Arial" w:cs="Arial"/>
          <w:sz w:val="24"/>
          <w:szCs w:val="24"/>
          <w:shd w:val="clear" w:color="auto" w:fill="FFFFFF"/>
        </w:rPr>
        <w:t>Minha Casa Minha Vida completa 10 anos com queda nas contratações. </w:t>
      </w:r>
      <w:r w:rsidRPr="003565E8">
        <w:rPr>
          <w:rFonts w:ascii="Arial" w:hAnsi="Arial" w:cs="Arial"/>
          <w:sz w:val="24"/>
          <w:szCs w:val="24"/>
          <w:shd w:val="clear" w:color="auto" w:fill="FFFFFF"/>
        </w:rPr>
        <w:t>2019. Disponível em: &lt;https://g1.globo.com/economia/noticia/2019/03/25/minha-casa-minha-vida-completa-10-anos-com-queda-nas-contratacoes.ghtml&gt;. Acesso em: 22 out. 2019.</w:t>
      </w:r>
    </w:p>
    <w:p w14:paraId="6E500B50" w14:textId="1CDBFD34" w:rsidR="003E46B9" w:rsidRPr="003565E8" w:rsidRDefault="003E46B9" w:rsidP="00E01208">
      <w:pPr>
        <w:pStyle w:val="Default"/>
        <w:spacing w:line="360" w:lineRule="auto"/>
        <w:jc w:val="both"/>
        <w:rPr>
          <w:color w:val="auto"/>
          <w:shd w:val="clear" w:color="auto" w:fill="FFFFFF"/>
        </w:rPr>
      </w:pPr>
      <w:r w:rsidRPr="003565E8">
        <w:rPr>
          <w:color w:val="auto"/>
          <w:shd w:val="clear" w:color="auto" w:fill="FFFFFF"/>
        </w:rPr>
        <w:t>NOVELINO, Marcelo. </w:t>
      </w:r>
      <w:r w:rsidRPr="003565E8">
        <w:rPr>
          <w:rStyle w:val="Forte"/>
          <w:color w:val="auto"/>
          <w:shd w:val="clear" w:color="auto" w:fill="FFFFFF"/>
        </w:rPr>
        <w:t>Curso de Direito Constitucional. </w:t>
      </w:r>
      <w:r w:rsidRPr="003565E8">
        <w:rPr>
          <w:color w:val="auto"/>
          <w:shd w:val="clear" w:color="auto" w:fill="FFFFFF"/>
        </w:rPr>
        <w:t xml:space="preserve">Brasília: </w:t>
      </w:r>
      <w:proofErr w:type="spellStart"/>
      <w:r w:rsidRPr="003565E8">
        <w:rPr>
          <w:color w:val="auto"/>
          <w:shd w:val="clear" w:color="auto" w:fill="FFFFFF"/>
        </w:rPr>
        <w:t>Juspodivm</w:t>
      </w:r>
      <w:proofErr w:type="spellEnd"/>
      <w:r w:rsidRPr="003565E8">
        <w:rPr>
          <w:color w:val="auto"/>
          <w:shd w:val="clear" w:color="auto" w:fill="FFFFFF"/>
        </w:rPr>
        <w:t>, 2016.</w:t>
      </w:r>
    </w:p>
    <w:p w14:paraId="2FB351EA" w14:textId="77777777" w:rsidR="00364769" w:rsidRPr="003565E8" w:rsidRDefault="00364769" w:rsidP="00E01208">
      <w:pPr>
        <w:pStyle w:val="Padro"/>
        <w:spacing w:line="360" w:lineRule="auto"/>
        <w:jc w:val="both"/>
        <w:rPr>
          <w:rFonts w:ascii="Arial" w:eastAsia="Times New Roman" w:hAnsi="Arial" w:cs="Arial"/>
          <w:sz w:val="24"/>
          <w:szCs w:val="24"/>
        </w:rPr>
      </w:pPr>
      <w:r w:rsidRPr="003565E8">
        <w:rPr>
          <w:rFonts w:ascii="Arial" w:hAnsi="Arial" w:cs="Arial"/>
          <w:sz w:val="24"/>
          <w:szCs w:val="24"/>
          <w:shd w:val="clear" w:color="auto" w:fill="FFFFFF"/>
        </w:rPr>
        <w:t xml:space="preserve">ANGHER, Anne Joyce (Org.). </w:t>
      </w:r>
      <w:proofErr w:type="spellStart"/>
      <w:r w:rsidRPr="003565E8">
        <w:rPr>
          <w:rFonts w:ascii="Arial" w:hAnsi="Arial" w:cs="Arial"/>
          <w:b/>
          <w:sz w:val="24"/>
          <w:szCs w:val="24"/>
          <w:shd w:val="clear" w:color="auto" w:fill="FFFFFF"/>
        </w:rPr>
        <w:t>Vade</w:t>
      </w:r>
      <w:proofErr w:type="spellEnd"/>
      <w:r w:rsidRPr="003565E8">
        <w:rPr>
          <w:rFonts w:ascii="Arial" w:hAnsi="Arial" w:cs="Arial"/>
          <w:b/>
          <w:sz w:val="24"/>
          <w:szCs w:val="24"/>
          <w:shd w:val="clear" w:color="auto" w:fill="FFFFFF"/>
        </w:rPr>
        <w:t xml:space="preserve"> </w:t>
      </w:r>
      <w:proofErr w:type="spellStart"/>
      <w:r w:rsidRPr="003565E8">
        <w:rPr>
          <w:rFonts w:ascii="Arial" w:hAnsi="Arial" w:cs="Arial"/>
          <w:b/>
          <w:sz w:val="24"/>
          <w:szCs w:val="24"/>
          <w:shd w:val="clear" w:color="auto" w:fill="FFFFFF"/>
        </w:rPr>
        <w:t>Mecum</w:t>
      </w:r>
      <w:proofErr w:type="spellEnd"/>
      <w:r w:rsidRPr="003565E8">
        <w:rPr>
          <w:rFonts w:ascii="Arial" w:hAnsi="Arial" w:cs="Arial"/>
          <w:b/>
          <w:sz w:val="24"/>
          <w:szCs w:val="24"/>
          <w:shd w:val="clear" w:color="auto" w:fill="FFFFFF"/>
        </w:rPr>
        <w:t xml:space="preserve"> Acadêmico de Direito </w:t>
      </w:r>
      <w:proofErr w:type="spellStart"/>
      <w:r w:rsidRPr="003565E8">
        <w:rPr>
          <w:rFonts w:ascii="Arial" w:hAnsi="Arial" w:cs="Arial"/>
          <w:b/>
          <w:sz w:val="24"/>
          <w:szCs w:val="24"/>
          <w:shd w:val="clear" w:color="auto" w:fill="FFFFFF"/>
        </w:rPr>
        <w:t>Rideel</w:t>
      </w:r>
      <w:proofErr w:type="spellEnd"/>
      <w:r w:rsidRPr="003565E8">
        <w:rPr>
          <w:rFonts w:ascii="Arial" w:hAnsi="Arial" w:cs="Arial"/>
          <w:sz w:val="24"/>
          <w:szCs w:val="24"/>
          <w:shd w:val="clear" w:color="auto" w:fill="FFFFFF"/>
        </w:rPr>
        <w:t xml:space="preserve">. 27 ed. Atual. e </w:t>
      </w:r>
      <w:proofErr w:type="spellStart"/>
      <w:r w:rsidRPr="003565E8">
        <w:rPr>
          <w:rFonts w:ascii="Arial" w:hAnsi="Arial" w:cs="Arial"/>
          <w:sz w:val="24"/>
          <w:szCs w:val="24"/>
          <w:shd w:val="clear" w:color="auto" w:fill="FFFFFF"/>
        </w:rPr>
        <w:t>ampl</w:t>
      </w:r>
      <w:proofErr w:type="spellEnd"/>
      <w:r w:rsidRPr="003565E8">
        <w:rPr>
          <w:rFonts w:ascii="Arial" w:hAnsi="Arial" w:cs="Arial"/>
          <w:sz w:val="24"/>
          <w:szCs w:val="24"/>
          <w:shd w:val="clear" w:color="auto" w:fill="FFFFFF"/>
        </w:rPr>
        <w:t xml:space="preserve">. São Paulo: </w:t>
      </w:r>
      <w:proofErr w:type="spellStart"/>
      <w:r w:rsidRPr="003565E8">
        <w:rPr>
          <w:rFonts w:ascii="Arial" w:hAnsi="Arial" w:cs="Arial"/>
          <w:sz w:val="24"/>
          <w:szCs w:val="24"/>
          <w:shd w:val="clear" w:color="auto" w:fill="FFFFFF"/>
        </w:rPr>
        <w:t>Rideel</w:t>
      </w:r>
      <w:proofErr w:type="spellEnd"/>
      <w:r w:rsidRPr="003565E8">
        <w:rPr>
          <w:rFonts w:ascii="Arial" w:hAnsi="Arial" w:cs="Arial"/>
          <w:sz w:val="24"/>
          <w:szCs w:val="24"/>
          <w:shd w:val="clear" w:color="auto" w:fill="FFFFFF"/>
        </w:rPr>
        <w:t>, 2019.</w:t>
      </w:r>
    </w:p>
    <w:p w14:paraId="72452617" w14:textId="5EF2417F" w:rsidR="006A6903" w:rsidRPr="003565E8" w:rsidRDefault="00364769" w:rsidP="00E01208">
      <w:pPr>
        <w:pStyle w:val="Default"/>
        <w:spacing w:line="360" w:lineRule="auto"/>
        <w:rPr>
          <w:color w:val="auto"/>
        </w:rPr>
      </w:pPr>
      <w:r w:rsidRPr="003565E8">
        <w:rPr>
          <w:color w:val="auto"/>
        </w:rPr>
        <w:t>Pacto Internacional dos Direitos Econômicos, Sociais e Culturais (PIDESC)</w:t>
      </w:r>
      <w:r w:rsidR="00430A11" w:rsidRPr="003565E8">
        <w:rPr>
          <w:color w:val="auto"/>
        </w:rPr>
        <w:t xml:space="preserve"> – ONU, 1966. Disponível em: </w:t>
      </w:r>
      <w:hyperlink r:id="rId80" w:history="1">
        <w:r w:rsidR="00430A11" w:rsidRPr="003565E8">
          <w:rPr>
            <w:rStyle w:val="Hyperlink"/>
            <w:color w:val="auto"/>
            <w:u w:val="none"/>
          </w:rPr>
          <w:t>http://www.planalto.gov.br/ccivil_03/decreto/1990-1994/d0591.htm</w:t>
        </w:r>
      </w:hyperlink>
      <w:r w:rsidR="00430A11" w:rsidRPr="003565E8">
        <w:rPr>
          <w:color w:val="auto"/>
        </w:rPr>
        <w:t>. Acessado em: 2 de outubro de 2019.</w:t>
      </w:r>
    </w:p>
    <w:p w14:paraId="63297466" w14:textId="181DCD38" w:rsidR="006A6903" w:rsidRPr="003565E8" w:rsidRDefault="0015514E" w:rsidP="00E01208">
      <w:pPr>
        <w:pStyle w:val="Default"/>
        <w:spacing w:line="360" w:lineRule="auto"/>
        <w:jc w:val="both"/>
        <w:rPr>
          <w:color w:val="auto"/>
          <w:shd w:val="clear" w:color="auto" w:fill="FFFFFF"/>
        </w:rPr>
      </w:pPr>
      <w:r w:rsidRPr="003565E8">
        <w:rPr>
          <w:color w:val="auto"/>
          <w:shd w:val="clear" w:color="auto" w:fill="FFFFFF"/>
        </w:rPr>
        <w:t xml:space="preserve">TERRA, Ulisses </w:t>
      </w:r>
      <w:proofErr w:type="spellStart"/>
      <w:r w:rsidRPr="003565E8">
        <w:rPr>
          <w:color w:val="auto"/>
          <w:shd w:val="clear" w:color="auto" w:fill="FFFFFF"/>
        </w:rPr>
        <w:t>Demarchi</w:t>
      </w:r>
      <w:proofErr w:type="spellEnd"/>
      <w:r w:rsidRPr="003565E8">
        <w:rPr>
          <w:color w:val="auto"/>
          <w:shd w:val="clear" w:color="auto" w:fill="FFFFFF"/>
        </w:rPr>
        <w:t xml:space="preserve"> Silva; MORETTI, Ricardo de Sousa. Fatores determinantes da produção habitacional de interesse social em áreas centrais metropolitanas em tempos de </w:t>
      </w:r>
      <w:proofErr w:type="spellStart"/>
      <w:r w:rsidRPr="003565E8">
        <w:rPr>
          <w:color w:val="auto"/>
          <w:shd w:val="clear" w:color="auto" w:fill="FFFFFF"/>
        </w:rPr>
        <w:t>financeirização</w:t>
      </w:r>
      <w:proofErr w:type="spellEnd"/>
      <w:r w:rsidRPr="003565E8">
        <w:rPr>
          <w:color w:val="auto"/>
          <w:shd w:val="clear" w:color="auto" w:fill="FFFFFF"/>
        </w:rPr>
        <w:t>. </w:t>
      </w:r>
      <w:r w:rsidRPr="003565E8">
        <w:rPr>
          <w:rStyle w:val="Forte"/>
          <w:color w:val="auto"/>
          <w:shd w:val="clear" w:color="auto" w:fill="FFFFFF"/>
        </w:rPr>
        <w:t>Cadernos Metrópole</w:t>
      </w:r>
      <w:r w:rsidRPr="003565E8">
        <w:rPr>
          <w:color w:val="auto"/>
          <w:shd w:val="clear" w:color="auto" w:fill="FFFFFF"/>
        </w:rPr>
        <w:t>, [</w:t>
      </w:r>
      <w:proofErr w:type="spellStart"/>
      <w:r w:rsidRPr="003565E8">
        <w:rPr>
          <w:color w:val="auto"/>
          <w:shd w:val="clear" w:color="auto" w:fill="FFFFFF"/>
        </w:rPr>
        <w:t>s.l</w:t>
      </w:r>
      <w:proofErr w:type="spellEnd"/>
      <w:r w:rsidRPr="003565E8">
        <w:rPr>
          <w:color w:val="auto"/>
          <w:shd w:val="clear" w:color="auto" w:fill="FFFFFF"/>
        </w:rPr>
        <w:t xml:space="preserve">.], v. 21, n. 44, p.119-144, 15 abr. 2019. </w:t>
      </w:r>
      <w:proofErr w:type="spellStart"/>
      <w:r w:rsidRPr="003565E8">
        <w:rPr>
          <w:color w:val="auto"/>
          <w:shd w:val="clear" w:color="auto" w:fill="FFFFFF"/>
        </w:rPr>
        <w:t>FapUNIFESP</w:t>
      </w:r>
      <w:proofErr w:type="spellEnd"/>
      <w:r w:rsidRPr="003565E8">
        <w:rPr>
          <w:color w:val="auto"/>
          <w:shd w:val="clear" w:color="auto" w:fill="FFFFFF"/>
        </w:rPr>
        <w:t xml:space="preserve"> (</w:t>
      </w:r>
      <w:proofErr w:type="spellStart"/>
      <w:r w:rsidRPr="003565E8">
        <w:rPr>
          <w:color w:val="auto"/>
          <w:shd w:val="clear" w:color="auto" w:fill="FFFFFF"/>
        </w:rPr>
        <w:t>SciELO</w:t>
      </w:r>
      <w:proofErr w:type="spellEnd"/>
      <w:r w:rsidRPr="003565E8">
        <w:rPr>
          <w:color w:val="auto"/>
          <w:shd w:val="clear" w:color="auto" w:fill="FFFFFF"/>
        </w:rPr>
        <w:t xml:space="preserve">). </w:t>
      </w:r>
      <w:hyperlink r:id="rId81" w:history="1">
        <w:r w:rsidR="00E61CAC" w:rsidRPr="003565E8">
          <w:rPr>
            <w:rStyle w:val="Hyperlink"/>
            <w:color w:val="auto"/>
            <w:u w:val="none"/>
            <w:shd w:val="clear" w:color="auto" w:fill="FFFFFF"/>
          </w:rPr>
          <w:t>http://dx.doi.org/10.1590/2236-9996.2019-4406</w:t>
        </w:r>
      </w:hyperlink>
      <w:r w:rsidRPr="003565E8">
        <w:rPr>
          <w:color w:val="auto"/>
          <w:shd w:val="clear" w:color="auto" w:fill="FFFFFF"/>
        </w:rPr>
        <w:t>.</w:t>
      </w:r>
    </w:p>
    <w:p w14:paraId="6B6D50DC" w14:textId="565C8DCE" w:rsidR="00E61CAC" w:rsidRPr="003565E8" w:rsidRDefault="00722092" w:rsidP="00E01208">
      <w:pPr>
        <w:spacing w:line="360" w:lineRule="auto"/>
        <w:jc w:val="both"/>
        <w:rPr>
          <w:rFonts w:ascii="Arial" w:hAnsi="Arial" w:cs="Arial"/>
          <w:sz w:val="24"/>
          <w:szCs w:val="24"/>
          <w:shd w:val="clear" w:color="auto" w:fill="FFFFFF"/>
        </w:rPr>
      </w:pPr>
      <w:r w:rsidRPr="003565E8">
        <w:rPr>
          <w:rFonts w:ascii="Arial" w:hAnsi="Arial" w:cs="Arial"/>
          <w:sz w:val="24"/>
          <w:szCs w:val="24"/>
          <w:shd w:val="clear" w:color="auto" w:fill="FFFFFF"/>
        </w:rPr>
        <w:t>SCHEVZ, L. L. e PAULINO, M. I. R. (2015). </w:t>
      </w:r>
      <w:r w:rsidRPr="003565E8">
        <w:rPr>
          <w:rStyle w:val="nfase"/>
          <w:rFonts w:ascii="Arial" w:hAnsi="Arial" w:cs="Arial"/>
          <w:b/>
          <w:sz w:val="24"/>
          <w:szCs w:val="24"/>
          <w:shd w:val="clear" w:color="auto" w:fill="FFFFFF"/>
        </w:rPr>
        <w:t>Evolução do Uso do Solo Urbano</w:t>
      </w:r>
      <w:r w:rsidRPr="003565E8">
        <w:rPr>
          <w:rFonts w:ascii="Arial" w:hAnsi="Arial" w:cs="Arial"/>
          <w:sz w:val="24"/>
          <w:szCs w:val="24"/>
          <w:shd w:val="clear" w:color="auto" w:fill="FFFFFF"/>
        </w:rPr>
        <w:t>. São Paulo: Secretaria Municipal de Desenvolvimento Urbano/SMDU. Departamento de Produção e Análise de Informação/</w:t>
      </w:r>
      <w:proofErr w:type="spellStart"/>
      <w:r w:rsidRPr="003565E8">
        <w:rPr>
          <w:rFonts w:ascii="Arial" w:hAnsi="Arial" w:cs="Arial"/>
          <w:sz w:val="24"/>
          <w:szCs w:val="24"/>
          <w:shd w:val="clear" w:color="auto" w:fill="FFFFFF"/>
        </w:rPr>
        <w:t>Deinfo</w:t>
      </w:r>
      <w:proofErr w:type="spellEnd"/>
      <w:r w:rsidRPr="003565E8">
        <w:rPr>
          <w:rFonts w:ascii="Arial" w:hAnsi="Arial" w:cs="Arial"/>
          <w:sz w:val="24"/>
          <w:szCs w:val="24"/>
          <w:shd w:val="clear" w:color="auto" w:fill="FFFFFF"/>
        </w:rPr>
        <w:t>. Disponível em: </w:t>
      </w:r>
      <w:r w:rsidR="002660B2" w:rsidRPr="003565E8">
        <w:rPr>
          <w:rFonts w:ascii="Arial" w:hAnsi="Arial" w:cs="Arial"/>
          <w:sz w:val="24"/>
          <w:szCs w:val="24"/>
          <w:shd w:val="clear" w:color="auto" w:fill="FFFFFF"/>
        </w:rPr>
        <w:t>&lt;</w:t>
      </w:r>
      <w:hyperlink r:id="rId82" w:tgtFrame="_blank" w:history="1">
        <w:r w:rsidRPr="003565E8">
          <w:rPr>
            <w:rStyle w:val="Hyperlink"/>
            <w:rFonts w:ascii="Arial" w:hAnsi="Arial" w:cs="Arial"/>
            <w:color w:val="auto"/>
            <w:sz w:val="24"/>
            <w:szCs w:val="24"/>
            <w:u w:val="none"/>
            <w:shd w:val="clear" w:color="auto" w:fill="FFFFFF"/>
          </w:rPr>
          <w:t>http://infocidade.prefeitura.sp.gov.br/index.php?sub=notas&amp;cat=17</w:t>
        </w:r>
      </w:hyperlink>
      <w:r w:rsidR="002660B2" w:rsidRPr="003565E8">
        <w:rPr>
          <w:rStyle w:val="Hyperlink"/>
          <w:rFonts w:ascii="Arial" w:hAnsi="Arial" w:cs="Arial"/>
          <w:color w:val="auto"/>
          <w:sz w:val="24"/>
          <w:szCs w:val="24"/>
          <w:u w:val="none"/>
          <w:shd w:val="clear" w:color="auto" w:fill="FFFFFF"/>
        </w:rPr>
        <w:t xml:space="preserve">&gt; </w:t>
      </w:r>
      <w:r w:rsidR="002660B2" w:rsidRPr="003565E8">
        <w:rPr>
          <w:rFonts w:ascii="Arial" w:hAnsi="Arial" w:cs="Arial"/>
          <w:sz w:val="24"/>
          <w:szCs w:val="24"/>
          <w:shd w:val="clear" w:color="auto" w:fill="FFFFFF"/>
        </w:rPr>
        <w:t>Acess</w:t>
      </w:r>
      <w:r w:rsidRPr="003565E8">
        <w:rPr>
          <w:rFonts w:ascii="Arial" w:hAnsi="Arial" w:cs="Arial"/>
          <w:sz w:val="24"/>
          <w:szCs w:val="24"/>
          <w:shd w:val="clear" w:color="auto" w:fill="FFFFFF"/>
        </w:rPr>
        <w:t>o em: 9 out 2019.</w:t>
      </w:r>
    </w:p>
    <w:p w14:paraId="1EAFB99D" w14:textId="562FFF7F" w:rsidR="005B7CDF" w:rsidRDefault="005B7CDF" w:rsidP="00E01208">
      <w:pPr>
        <w:spacing w:line="360" w:lineRule="auto"/>
        <w:jc w:val="both"/>
        <w:rPr>
          <w:rFonts w:ascii="Arial" w:hAnsi="Arial" w:cs="Arial"/>
          <w:sz w:val="24"/>
          <w:szCs w:val="24"/>
          <w:shd w:val="clear" w:color="auto" w:fill="FFFFFF"/>
        </w:rPr>
      </w:pPr>
      <w:r w:rsidRPr="003565E8">
        <w:rPr>
          <w:rFonts w:ascii="Arial" w:hAnsi="Arial" w:cs="Arial"/>
          <w:sz w:val="24"/>
          <w:szCs w:val="24"/>
          <w:shd w:val="clear" w:color="auto" w:fill="FFFFFF"/>
        </w:rPr>
        <w:t>SOUZA, Isabela. </w:t>
      </w:r>
      <w:r w:rsidRPr="003565E8">
        <w:rPr>
          <w:rStyle w:val="Forte"/>
          <w:rFonts w:ascii="Arial" w:hAnsi="Arial" w:cs="Arial"/>
          <w:sz w:val="24"/>
          <w:szCs w:val="24"/>
          <w:shd w:val="clear" w:color="auto" w:fill="FFFFFF"/>
        </w:rPr>
        <w:t>ENTENDA O PROGRAMA MINHA CASA, MINHA VIDA. </w:t>
      </w:r>
      <w:r w:rsidRPr="003565E8">
        <w:rPr>
          <w:rFonts w:ascii="Arial" w:hAnsi="Arial" w:cs="Arial"/>
          <w:sz w:val="24"/>
          <w:szCs w:val="24"/>
          <w:shd w:val="clear" w:color="auto" w:fill="FFFFFF"/>
        </w:rPr>
        <w:t>2017. Disponível em: &lt;https://www.politize.com.br/minha-casa-minha-vida-entenda/&gt;. Acesso em: 20 out. 2019</w:t>
      </w:r>
    </w:p>
    <w:p w14:paraId="71C77B48" w14:textId="002FA84C" w:rsidR="00D2564C" w:rsidRPr="00D45AB7" w:rsidRDefault="00D2564C" w:rsidP="00E01208">
      <w:pPr>
        <w:spacing w:line="360" w:lineRule="auto"/>
        <w:jc w:val="both"/>
        <w:rPr>
          <w:rFonts w:ascii="Arial" w:hAnsi="Arial" w:cs="Arial"/>
          <w:sz w:val="24"/>
          <w:szCs w:val="24"/>
          <w:shd w:val="clear" w:color="auto" w:fill="FFFFFF"/>
        </w:rPr>
      </w:pPr>
      <w:r w:rsidRPr="00D45AB7">
        <w:rPr>
          <w:rFonts w:ascii="Arial" w:hAnsi="Arial" w:cs="Arial"/>
          <w:sz w:val="24"/>
          <w:szCs w:val="24"/>
        </w:rPr>
        <w:t xml:space="preserve">SILVEIRA, Daniel. </w:t>
      </w:r>
      <w:r w:rsidRPr="00D45AB7">
        <w:rPr>
          <w:rFonts w:ascii="Arial" w:hAnsi="Arial" w:cs="Arial"/>
          <w:b/>
          <w:sz w:val="24"/>
          <w:szCs w:val="24"/>
        </w:rPr>
        <w:t>Em 1 ano, aumenta em quase 2 milhões número de brasileiros em situação de pobreza, diz IBGE.</w:t>
      </w:r>
      <w:r w:rsidRPr="00D45AB7">
        <w:rPr>
          <w:rFonts w:ascii="Arial" w:hAnsi="Arial" w:cs="Arial"/>
          <w:sz w:val="24"/>
          <w:szCs w:val="24"/>
        </w:rPr>
        <w:t xml:space="preserve"> 2018. Disponível em: &lt;</w:t>
      </w:r>
      <w:hyperlink r:id="rId83" w:history="1">
        <w:r w:rsidRPr="00D45AB7">
          <w:rPr>
            <w:rStyle w:val="Hyperlink"/>
            <w:rFonts w:ascii="Arial" w:hAnsi="Arial" w:cs="Arial"/>
            <w:color w:val="auto"/>
            <w:sz w:val="24"/>
            <w:szCs w:val="24"/>
            <w:u w:val="none"/>
          </w:rPr>
          <w:t>https://g1.globo.com/economia/noticia/2018/12/05/em-1-ano-aumenta-em-quase-2-</w:t>
        </w:r>
        <w:r w:rsidRPr="00D45AB7">
          <w:rPr>
            <w:rStyle w:val="Hyperlink"/>
            <w:rFonts w:ascii="Arial" w:hAnsi="Arial" w:cs="Arial"/>
            <w:color w:val="auto"/>
            <w:sz w:val="24"/>
            <w:szCs w:val="24"/>
            <w:u w:val="none"/>
          </w:rPr>
          <w:lastRenderedPageBreak/>
          <w:t>milhoes-numero-de-brasileiros-em-situacao-de-pobreza-diz-ibge.ghtml</w:t>
        </w:r>
      </w:hyperlink>
      <w:r w:rsidRPr="00D45AB7">
        <w:rPr>
          <w:rFonts w:ascii="Arial" w:hAnsi="Arial" w:cs="Arial"/>
          <w:sz w:val="24"/>
          <w:szCs w:val="24"/>
        </w:rPr>
        <w:t>&gt; acessado em 9 de novembro de 2019</w:t>
      </w:r>
    </w:p>
    <w:p w14:paraId="259A0E8B" w14:textId="23C58A72" w:rsidR="00D2564C" w:rsidRPr="003565E8" w:rsidRDefault="00D2564C" w:rsidP="00D2564C">
      <w:pPr>
        <w:pStyle w:val="Default"/>
        <w:spacing w:line="360" w:lineRule="auto"/>
        <w:jc w:val="both"/>
        <w:rPr>
          <w:color w:val="auto"/>
        </w:rPr>
      </w:pPr>
      <w:r>
        <w:rPr>
          <w:color w:val="auto"/>
        </w:rPr>
        <w:t>VILLAS BOAS</w:t>
      </w:r>
      <w:r w:rsidRPr="003565E8">
        <w:rPr>
          <w:color w:val="auto"/>
        </w:rPr>
        <w:t xml:space="preserve">, Bruno. Conceição, Ana. </w:t>
      </w:r>
      <w:r w:rsidRPr="003565E8">
        <w:rPr>
          <w:b/>
          <w:color w:val="auto"/>
        </w:rPr>
        <w:t xml:space="preserve">Déficit de moradias no país já chega a 7,7 milhões. </w:t>
      </w:r>
      <w:r w:rsidRPr="003565E8">
        <w:rPr>
          <w:color w:val="auto"/>
        </w:rPr>
        <w:t xml:space="preserve">2018. </w:t>
      </w:r>
      <w:proofErr w:type="spellStart"/>
      <w:r w:rsidRPr="003565E8">
        <w:rPr>
          <w:color w:val="auto"/>
        </w:rPr>
        <w:t>Disponivel</w:t>
      </w:r>
      <w:proofErr w:type="spellEnd"/>
      <w:r w:rsidRPr="003565E8">
        <w:rPr>
          <w:color w:val="auto"/>
        </w:rPr>
        <w:t xml:space="preserve"> em: </w:t>
      </w:r>
      <w:r w:rsidRPr="003565E8">
        <w:rPr>
          <w:b/>
          <w:color w:val="auto"/>
        </w:rPr>
        <w:t>&lt;</w:t>
      </w:r>
      <w:hyperlink r:id="rId84" w:history="1">
        <w:r w:rsidRPr="003565E8">
          <w:rPr>
            <w:rStyle w:val="Hyperlink"/>
            <w:color w:val="auto"/>
            <w:u w:val="none"/>
          </w:rPr>
          <w:t>https://valor.globo.com/brasil/noticia/2018/05/03/deficit-de-moradias-no-pais-ja-chega-a-77-milhoes.ghtml</w:t>
        </w:r>
      </w:hyperlink>
      <w:r w:rsidRPr="003565E8">
        <w:rPr>
          <w:color w:val="auto"/>
        </w:rPr>
        <w:t>&gt; Acesso em: 9 de out 2019</w:t>
      </w:r>
    </w:p>
    <w:p w14:paraId="0FB6F748" w14:textId="77777777" w:rsidR="00D2564C" w:rsidRPr="003565E8" w:rsidRDefault="00D2564C" w:rsidP="00D2564C">
      <w:pPr>
        <w:pStyle w:val="Default"/>
        <w:spacing w:line="360" w:lineRule="auto"/>
        <w:jc w:val="both"/>
        <w:rPr>
          <w:color w:val="auto"/>
          <w:shd w:val="clear" w:color="auto" w:fill="FFFFFF"/>
        </w:rPr>
      </w:pPr>
      <w:r w:rsidRPr="003565E8">
        <w:rPr>
          <w:color w:val="auto"/>
          <w:shd w:val="clear" w:color="auto" w:fill="FFFFFF"/>
        </w:rPr>
        <w:t>WILTGEN, Julia. </w:t>
      </w:r>
      <w:r w:rsidRPr="003565E8">
        <w:rPr>
          <w:rStyle w:val="Forte"/>
          <w:color w:val="auto"/>
          <w:shd w:val="clear" w:color="auto" w:fill="FFFFFF"/>
        </w:rPr>
        <w:t>Os 20 bairros onde é mais caro comprar imóveis no Rio. </w:t>
      </w:r>
      <w:r w:rsidRPr="003565E8">
        <w:rPr>
          <w:color w:val="auto"/>
          <w:shd w:val="clear" w:color="auto" w:fill="FFFFFF"/>
        </w:rPr>
        <w:t>2013. Disponível em: &lt;https://exame.abril.com.br/seu-dinheiro/os-20-bairros-onde-e-mais-caro-comprar-imoveis-no-rio/&gt;. Acesso em: 5 outubro de 2019.</w:t>
      </w:r>
    </w:p>
    <w:p w14:paraId="39FBE54C" w14:textId="70BD04C1" w:rsidR="00F167C6" w:rsidRPr="003565E8" w:rsidRDefault="00F167C6" w:rsidP="00E01208">
      <w:pPr>
        <w:spacing w:line="360" w:lineRule="auto"/>
        <w:jc w:val="both"/>
        <w:rPr>
          <w:rFonts w:ascii="Arial" w:hAnsi="Arial" w:cs="Arial"/>
          <w:sz w:val="24"/>
          <w:szCs w:val="24"/>
        </w:rPr>
      </w:pPr>
    </w:p>
    <w:sectPr w:rsidR="00F167C6" w:rsidRPr="003565E8" w:rsidSect="00844233">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63B73D" w15:done="0"/>
  <w15:commentEx w15:paraId="47AAAEED" w15:done="0"/>
  <w15:commentEx w15:paraId="25D4BB73" w15:done="0"/>
  <w15:commentEx w15:paraId="75E8452B" w15:done="0"/>
  <w15:commentEx w15:paraId="3A9ADC87" w15:done="0"/>
  <w15:commentEx w15:paraId="294D5F0B" w15:done="0"/>
  <w15:commentEx w15:paraId="5D3B5859" w15:done="0"/>
  <w15:commentEx w15:paraId="7E91FA8D" w15:done="0"/>
  <w15:commentEx w15:paraId="38954F9A" w15:done="0"/>
  <w15:commentEx w15:paraId="47575A48" w15:done="0"/>
  <w15:commentEx w15:paraId="6108F3BB" w15:done="0"/>
  <w15:commentEx w15:paraId="7E295612" w15:done="0"/>
  <w15:commentEx w15:paraId="4E5A60A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AC9"/>
    <w:multiLevelType w:val="hybridMultilevel"/>
    <w:tmpl w:val="8A267B5E"/>
    <w:lvl w:ilvl="0" w:tplc="9BBACD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56E0D35"/>
    <w:multiLevelType w:val="hybridMultilevel"/>
    <w:tmpl w:val="BB6E0D1A"/>
    <w:lvl w:ilvl="0" w:tplc="47108CA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39B45F8D"/>
    <w:multiLevelType w:val="hybridMultilevel"/>
    <w:tmpl w:val="C6F8BF16"/>
    <w:lvl w:ilvl="0" w:tplc="59B4DF2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574943B4"/>
    <w:multiLevelType w:val="hybridMultilevel"/>
    <w:tmpl w:val="FB2A1A3A"/>
    <w:lvl w:ilvl="0" w:tplc="127EC1A2">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7B320ECA"/>
    <w:multiLevelType w:val="hybridMultilevel"/>
    <w:tmpl w:val="981CE7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y">
    <w15:presenceInfo w15:providerId="None" w15:userId="Wil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B2"/>
    <w:rsid w:val="00007C64"/>
    <w:rsid w:val="00012DE9"/>
    <w:rsid w:val="0004116F"/>
    <w:rsid w:val="0007382E"/>
    <w:rsid w:val="0015514E"/>
    <w:rsid w:val="00172625"/>
    <w:rsid w:val="00197794"/>
    <w:rsid w:val="001C52F2"/>
    <w:rsid w:val="001D6F94"/>
    <w:rsid w:val="001E3EB5"/>
    <w:rsid w:val="00206C85"/>
    <w:rsid w:val="002152D5"/>
    <w:rsid w:val="0024222C"/>
    <w:rsid w:val="002660B2"/>
    <w:rsid w:val="002B4C9A"/>
    <w:rsid w:val="002C303B"/>
    <w:rsid w:val="002D192E"/>
    <w:rsid w:val="002E0D1C"/>
    <w:rsid w:val="002F4739"/>
    <w:rsid w:val="002F4CC7"/>
    <w:rsid w:val="003170ED"/>
    <w:rsid w:val="0033424D"/>
    <w:rsid w:val="0035423D"/>
    <w:rsid w:val="00355371"/>
    <w:rsid w:val="003565E8"/>
    <w:rsid w:val="00364769"/>
    <w:rsid w:val="00387040"/>
    <w:rsid w:val="003973EE"/>
    <w:rsid w:val="003A1B92"/>
    <w:rsid w:val="003A1DB7"/>
    <w:rsid w:val="003B5052"/>
    <w:rsid w:val="003D6F25"/>
    <w:rsid w:val="003E46B9"/>
    <w:rsid w:val="003F12C9"/>
    <w:rsid w:val="00412044"/>
    <w:rsid w:val="00413115"/>
    <w:rsid w:val="00417CA7"/>
    <w:rsid w:val="00430382"/>
    <w:rsid w:val="00430A11"/>
    <w:rsid w:val="00436481"/>
    <w:rsid w:val="00453044"/>
    <w:rsid w:val="004A6E25"/>
    <w:rsid w:val="00516AB6"/>
    <w:rsid w:val="00521E51"/>
    <w:rsid w:val="005263C8"/>
    <w:rsid w:val="00536AEE"/>
    <w:rsid w:val="00583AE8"/>
    <w:rsid w:val="005B42EA"/>
    <w:rsid w:val="005B7CDF"/>
    <w:rsid w:val="005D6FBE"/>
    <w:rsid w:val="005F3101"/>
    <w:rsid w:val="005F5104"/>
    <w:rsid w:val="005F6424"/>
    <w:rsid w:val="0060287F"/>
    <w:rsid w:val="00644201"/>
    <w:rsid w:val="00645EE0"/>
    <w:rsid w:val="006A6903"/>
    <w:rsid w:val="006B34B8"/>
    <w:rsid w:val="006D0494"/>
    <w:rsid w:val="006F4633"/>
    <w:rsid w:val="00720EC1"/>
    <w:rsid w:val="00722092"/>
    <w:rsid w:val="00736BC2"/>
    <w:rsid w:val="00753ABE"/>
    <w:rsid w:val="007612B1"/>
    <w:rsid w:val="00763D22"/>
    <w:rsid w:val="0079434B"/>
    <w:rsid w:val="007A1414"/>
    <w:rsid w:val="007B1894"/>
    <w:rsid w:val="007B7F16"/>
    <w:rsid w:val="008100A1"/>
    <w:rsid w:val="00832909"/>
    <w:rsid w:val="00844233"/>
    <w:rsid w:val="00845968"/>
    <w:rsid w:val="0085640B"/>
    <w:rsid w:val="0086126F"/>
    <w:rsid w:val="008B48F2"/>
    <w:rsid w:val="008C2B27"/>
    <w:rsid w:val="008D6E77"/>
    <w:rsid w:val="008E54BA"/>
    <w:rsid w:val="00954097"/>
    <w:rsid w:val="0099793B"/>
    <w:rsid w:val="009A17B9"/>
    <w:rsid w:val="009D589D"/>
    <w:rsid w:val="00A214B2"/>
    <w:rsid w:val="00A27735"/>
    <w:rsid w:val="00A41064"/>
    <w:rsid w:val="00A65EB2"/>
    <w:rsid w:val="00A82D15"/>
    <w:rsid w:val="00AF1057"/>
    <w:rsid w:val="00B106D6"/>
    <w:rsid w:val="00B45D07"/>
    <w:rsid w:val="00BC5863"/>
    <w:rsid w:val="00BD3CC8"/>
    <w:rsid w:val="00BE0453"/>
    <w:rsid w:val="00BE1F84"/>
    <w:rsid w:val="00BF24E4"/>
    <w:rsid w:val="00C11D28"/>
    <w:rsid w:val="00C16FA7"/>
    <w:rsid w:val="00C341CE"/>
    <w:rsid w:val="00C60DC2"/>
    <w:rsid w:val="00C67022"/>
    <w:rsid w:val="00CB7622"/>
    <w:rsid w:val="00CE7D7E"/>
    <w:rsid w:val="00D14067"/>
    <w:rsid w:val="00D2564C"/>
    <w:rsid w:val="00D406AE"/>
    <w:rsid w:val="00D45AB7"/>
    <w:rsid w:val="00D72F1C"/>
    <w:rsid w:val="00D82D73"/>
    <w:rsid w:val="00D87971"/>
    <w:rsid w:val="00E01208"/>
    <w:rsid w:val="00E13AF9"/>
    <w:rsid w:val="00E259CC"/>
    <w:rsid w:val="00E41D90"/>
    <w:rsid w:val="00E61CAC"/>
    <w:rsid w:val="00E67867"/>
    <w:rsid w:val="00E7450F"/>
    <w:rsid w:val="00EB217E"/>
    <w:rsid w:val="00EE2E29"/>
    <w:rsid w:val="00F133EE"/>
    <w:rsid w:val="00F167C6"/>
    <w:rsid w:val="00F76037"/>
    <w:rsid w:val="00FD3B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EB2"/>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A65EB2"/>
    <w:pPr>
      <w:tabs>
        <w:tab w:val="left" w:pos="708"/>
      </w:tabs>
      <w:suppressAutoHyphens/>
      <w:spacing w:after="200" w:line="276" w:lineRule="auto"/>
    </w:pPr>
    <w:rPr>
      <w:rFonts w:ascii="Calibri" w:eastAsia="Calibri" w:hAnsi="Calibri" w:cs="Times New Roman"/>
    </w:rPr>
  </w:style>
  <w:style w:type="paragraph" w:styleId="NormalWeb">
    <w:name w:val="Normal (Web)"/>
    <w:basedOn w:val="Padro"/>
    <w:uiPriority w:val="99"/>
    <w:rsid w:val="00A65EB2"/>
    <w:pPr>
      <w:spacing w:before="28" w:after="28" w:line="100" w:lineRule="atLeast"/>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A65EB2"/>
    <w:rPr>
      <w:sz w:val="16"/>
      <w:szCs w:val="16"/>
    </w:rPr>
  </w:style>
  <w:style w:type="paragraph" w:styleId="Textodecomentrio">
    <w:name w:val="annotation text"/>
    <w:basedOn w:val="Normal"/>
    <w:link w:val="TextodecomentrioChar"/>
    <w:uiPriority w:val="99"/>
    <w:semiHidden/>
    <w:unhideWhenUsed/>
    <w:rsid w:val="00A65EB2"/>
    <w:pPr>
      <w:spacing w:line="240" w:lineRule="auto"/>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A65EB2"/>
    <w:rPr>
      <w:sz w:val="20"/>
      <w:szCs w:val="20"/>
    </w:rPr>
  </w:style>
  <w:style w:type="character" w:styleId="Hyperlink">
    <w:name w:val="Hyperlink"/>
    <w:basedOn w:val="Fontepargpadro"/>
    <w:uiPriority w:val="99"/>
    <w:unhideWhenUsed/>
    <w:rsid w:val="00A65EB2"/>
    <w:rPr>
      <w:color w:val="0000FF"/>
      <w:u w:val="single"/>
    </w:rPr>
  </w:style>
  <w:style w:type="paragraph" w:styleId="Textodebalo">
    <w:name w:val="Balloon Text"/>
    <w:basedOn w:val="Normal"/>
    <w:link w:val="TextodebaloChar"/>
    <w:uiPriority w:val="99"/>
    <w:semiHidden/>
    <w:unhideWhenUsed/>
    <w:rsid w:val="00A65EB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5EB2"/>
    <w:rPr>
      <w:rFonts w:ascii="Segoe UI" w:eastAsiaTheme="minorEastAsia" w:hAnsi="Segoe UI" w:cs="Segoe UI"/>
      <w:sz w:val="18"/>
      <w:szCs w:val="18"/>
      <w:lang w:eastAsia="pt-BR"/>
    </w:rPr>
  </w:style>
  <w:style w:type="paragraph" w:styleId="PargrafodaLista">
    <w:name w:val="List Paragraph"/>
    <w:basedOn w:val="Normal"/>
    <w:uiPriority w:val="34"/>
    <w:qFormat/>
    <w:rsid w:val="0086126F"/>
    <w:pPr>
      <w:ind w:left="720"/>
      <w:contextualSpacing/>
    </w:pPr>
  </w:style>
  <w:style w:type="paragraph" w:styleId="Assuntodocomentrio">
    <w:name w:val="annotation subject"/>
    <w:basedOn w:val="Textodecomentrio"/>
    <w:next w:val="Textodecomentrio"/>
    <w:link w:val="AssuntodocomentrioChar"/>
    <w:uiPriority w:val="99"/>
    <w:semiHidden/>
    <w:unhideWhenUsed/>
    <w:rsid w:val="00763D22"/>
    <w:pPr>
      <w:spacing w:after="200"/>
    </w:pPr>
    <w:rPr>
      <w:rFonts w:eastAsiaTheme="minorEastAsia"/>
      <w:b/>
      <w:bCs/>
      <w:lang w:eastAsia="pt-BR"/>
    </w:rPr>
  </w:style>
  <w:style w:type="character" w:customStyle="1" w:styleId="AssuntodocomentrioChar">
    <w:name w:val="Assunto do comentário Char"/>
    <w:basedOn w:val="TextodecomentrioChar"/>
    <w:link w:val="Assuntodocomentrio"/>
    <w:uiPriority w:val="99"/>
    <w:semiHidden/>
    <w:rsid w:val="00763D22"/>
    <w:rPr>
      <w:rFonts w:eastAsiaTheme="minorEastAsia"/>
      <w:b/>
      <w:bCs/>
      <w:sz w:val="20"/>
      <w:szCs w:val="20"/>
      <w:lang w:eastAsia="pt-BR"/>
    </w:rPr>
  </w:style>
  <w:style w:type="paragraph" w:styleId="Reviso">
    <w:name w:val="Revision"/>
    <w:hidden/>
    <w:uiPriority w:val="99"/>
    <w:semiHidden/>
    <w:rsid w:val="00BF24E4"/>
    <w:pPr>
      <w:spacing w:after="0" w:line="240" w:lineRule="auto"/>
    </w:pPr>
    <w:rPr>
      <w:rFonts w:eastAsiaTheme="minorEastAsia"/>
      <w:lang w:eastAsia="pt-BR"/>
    </w:rPr>
  </w:style>
  <w:style w:type="paragraph" w:customStyle="1" w:styleId="Default">
    <w:name w:val="Default"/>
    <w:rsid w:val="00387040"/>
    <w:pPr>
      <w:autoSpaceDE w:val="0"/>
      <w:autoSpaceDN w:val="0"/>
      <w:adjustRightInd w:val="0"/>
      <w:spacing w:after="0" w:line="240" w:lineRule="auto"/>
    </w:pPr>
    <w:rPr>
      <w:rFonts w:ascii="Arial" w:hAnsi="Arial" w:cs="Arial"/>
      <w:color w:val="000000"/>
      <w:sz w:val="24"/>
      <w:szCs w:val="24"/>
    </w:rPr>
  </w:style>
  <w:style w:type="character" w:styleId="Forte">
    <w:name w:val="Strong"/>
    <w:basedOn w:val="Fontepargpadro"/>
    <w:uiPriority w:val="22"/>
    <w:qFormat/>
    <w:rsid w:val="00436481"/>
    <w:rPr>
      <w:b/>
      <w:bCs/>
    </w:rPr>
  </w:style>
  <w:style w:type="character" w:styleId="nfase">
    <w:name w:val="Emphasis"/>
    <w:basedOn w:val="Fontepargpadro"/>
    <w:uiPriority w:val="20"/>
    <w:qFormat/>
    <w:rsid w:val="00E61CAC"/>
    <w:rPr>
      <w:i/>
      <w:iCs/>
    </w:rPr>
  </w:style>
  <w:style w:type="paragraph" w:customStyle="1" w:styleId="ref">
    <w:name w:val="ref"/>
    <w:basedOn w:val="Normal"/>
    <w:rsid w:val="00E61C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EB2"/>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A65EB2"/>
    <w:pPr>
      <w:tabs>
        <w:tab w:val="left" w:pos="708"/>
      </w:tabs>
      <w:suppressAutoHyphens/>
      <w:spacing w:after="200" w:line="276" w:lineRule="auto"/>
    </w:pPr>
    <w:rPr>
      <w:rFonts w:ascii="Calibri" w:eastAsia="Calibri" w:hAnsi="Calibri" w:cs="Times New Roman"/>
    </w:rPr>
  </w:style>
  <w:style w:type="paragraph" w:styleId="NormalWeb">
    <w:name w:val="Normal (Web)"/>
    <w:basedOn w:val="Padro"/>
    <w:uiPriority w:val="99"/>
    <w:rsid w:val="00A65EB2"/>
    <w:pPr>
      <w:spacing w:before="28" w:after="28" w:line="100" w:lineRule="atLeast"/>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A65EB2"/>
    <w:rPr>
      <w:sz w:val="16"/>
      <w:szCs w:val="16"/>
    </w:rPr>
  </w:style>
  <w:style w:type="paragraph" w:styleId="Textodecomentrio">
    <w:name w:val="annotation text"/>
    <w:basedOn w:val="Normal"/>
    <w:link w:val="TextodecomentrioChar"/>
    <w:uiPriority w:val="99"/>
    <w:semiHidden/>
    <w:unhideWhenUsed/>
    <w:rsid w:val="00A65EB2"/>
    <w:pPr>
      <w:spacing w:line="240" w:lineRule="auto"/>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A65EB2"/>
    <w:rPr>
      <w:sz w:val="20"/>
      <w:szCs w:val="20"/>
    </w:rPr>
  </w:style>
  <w:style w:type="character" w:styleId="Hyperlink">
    <w:name w:val="Hyperlink"/>
    <w:basedOn w:val="Fontepargpadro"/>
    <w:uiPriority w:val="99"/>
    <w:unhideWhenUsed/>
    <w:rsid w:val="00A65EB2"/>
    <w:rPr>
      <w:color w:val="0000FF"/>
      <w:u w:val="single"/>
    </w:rPr>
  </w:style>
  <w:style w:type="paragraph" w:styleId="Textodebalo">
    <w:name w:val="Balloon Text"/>
    <w:basedOn w:val="Normal"/>
    <w:link w:val="TextodebaloChar"/>
    <w:uiPriority w:val="99"/>
    <w:semiHidden/>
    <w:unhideWhenUsed/>
    <w:rsid w:val="00A65EB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5EB2"/>
    <w:rPr>
      <w:rFonts w:ascii="Segoe UI" w:eastAsiaTheme="minorEastAsia" w:hAnsi="Segoe UI" w:cs="Segoe UI"/>
      <w:sz w:val="18"/>
      <w:szCs w:val="18"/>
      <w:lang w:eastAsia="pt-BR"/>
    </w:rPr>
  </w:style>
  <w:style w:type="paragraph" w:styleId="PargrafodaLista">
    <w:name w:val="List Paragraph"/>
    <w:basedOn w:val="Normal"/>
    <w:uiPriority w:val="34"/>
    <w:qFormat/>
    <w:rsid w:val="0086126F"/>
    <w:pPr>
      <w:ind w:left="720"/>
      <w:contextualSpacing/>
    </w:pPr>
  </w:style>
  <w:style w:type="paragraph" w:styleId="Assuntodocomentrio">
    <w:name w:val="annotation subject"/>
    <w:basedOn w:val="Textodecomentrio"/>
    <w:next w:val="Textodecomentrio"/>
    <w:link w:val="AssuntodocomentrioChar"/>
    <w:uiPriority w:val="99"/>
    <w:semiHidden/>
    <w:unhideWhenUsed/>
    <w:rsid w:val="00763D22"/>
    <w:pPr>
      <w:spacing w:after="200"/>
    </w:pPr>
    <w:rPr>
      <w:rFonts w:eastAsiaTheme="minorEastAsia"/>
      <w:b/>
      <w:bCs/>
      <w:lang w:eastAsia="pt-BR"/>
    </w:rPr>
  </w:style>
  <w:style w:type="character" w:customStyle="1" w:styleId="AssuntodocomentrioChar">
    <w:name w:val="Assunto do comentário Char"/>
    <w:basedOn w:val="TextodecomentrioChar"/>
    <w:link w:val="Assuntodocomentrio"/>
    <w:uiPriority w:val="99"/>
    <w:semiHidden/>
    <w:rsid w:val="00763D22"/>
    <w:rPr>
      <w:rFonts w:eastAsiaTheme="minorEastAsia"/>
      <w:b/>
      <w:bCs/>
      <w:sz w:val="20"/>
      <w:szCs w:val="20"/>
      <w:lang w:eastAsia="pt-BR"/>
    </w:rPr>
  </w:style>
  <w:style w:type="paragraph" w:styleId="Reviso">
    <w:name w:val="Revision"/>
    <w:hidden/>
    <w:uiPriority w:val="99"/>
    <w:semiHidden/>
    <w:rsid w:val="00BF24E4"/>
    <w:pPr>
      <w:spacing w:after="0" w:line="240" w:lineRule="auto"/>
    </w:pPr>
    <w:rPr>
      <w:rFonts w:eastAsiaTheme="minorEastAsia"/>
      <w:lang w:eastAsia="pt-BR"/>
    </w:rPr>
  </w:style>
  <w:style w:type="paragraph" w:customStyle="1" w:styleId="Default">
    <w:name w:val="Default"/>
    <w:rsid w:val="00387040"/>
    <w:pPr>
      <w:autoSpaceDE w:val="0"/>
      <w:autoSpaceDN w:val="0"/>
      <w:adjustRightInd w:val="0"/>
      <w:spacing w:after="0" w:line="240" w:lineRule="auto"/>
    </w:pPr>
    <w:rPr>
      <w:rFonts w:ascii="Arial" w:hAnsi="Arial" w:cs="Arial"/>
      <w:color w:val="000000"/>
      <w:sz w:val="24"/>
      <w:szCs w:val="24"/>
    </w:rPr>
  </w:style>
  <w:style w:type="character" w:styleId="Forte">
    <w:name w:val="Strong"/>
    <w:basedOn w:val="Fontepargpadro"/>
    <w:uiPriority w:val="22"/>
    <w:qFormat/>
    <w:rsid w:val="00436481"/>
    <w:rPr>
      <w:b/>
      <w:bCs/>
    </w:rPr>
  </w:style>
  <w:style w:type="character" w:styleId="nfase">
    <w:name w:val="Emphasis"/>
    <w:basedOn w:val="Fontepargpadro"/>
    <w:uiPriority w:val="20"/>
    <w:qFormat/>
    <w:rsid w:val="00E61CAC"/>
    <w:rPr>
      <w:i/>
      <w:iCs/>
    </w:rPr>
  </w:style>
  <w:style w:type="paragraph" w:customStyle="1" w:styleId="ref">
    <w:name w:val="ref"/>
    <w:basedOn w:val="Normal"/>
    <w:rsid w:val="00E61C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75223">
      <w:bodyDiv w:val="1"/>
      <w:marLeft w:val="0"/>
      <w:marRight w:val="0"/>
      <w:marTop w:val="0"/>
      <w:marBottom w:val="0"/>
      <w:divBdr>
        <w:top w:val="none" w:sz="0" w:space="0" w:color="auto"/>
        <w:left w:val="none" w:sz="0" w:space="0" w:color="auto"/>
        <w:bottom w:val="none" w:sz="0" w:space="0" w:color="auto"/>
        <w:right w:val="none" w:sz="0" w:space="0" w:color="auto"/>
      </w:divBdr>
    </w:div>
    <w:div w:id="1070882944">
      <w:bodyDiv w:val="1"/>
      <w:marLeft w:val="0"/>
      <w:marRight w:val="0"/>
      <w:marTop w:val="0"/>
      <w:marBottom w:val="0"/>
      <w:divBdr>
        <w:top w:val="none" w:sz="0" w:space="0" w:color="auto"/>
        <w:left w:val="none" w:sz="0" w:space="0" w:color="auto"/>
        <w:bottom w:val="none" w:sz="0" w:space="0" w:color="auto"/>
        <w:right w:val="none" w:sz="0" w:space="0" w:color="auto"/>
      </w:divBdr>
    </w:div>
    <w:div w:id="1168711506">
      <w:bodyDiv w:val="1"/>
      <w:marLeft w:val="0"/>
      <w:marRight w:val="0"/>
      <w:marTop w:val="0"/>
      <w:marBottom w:val="0"/>
      <w:divBdr>
        <w:top w:val="none" w:sz="0" w:space="0" w:color="auto"/>
        <w:left w:val="none" w:sz="0" w:space="0" w:color="auto"/>
        <w:bottom w:val="none" w:sz="0" w:space="0" w:color="auto"/>
        <w:right w:val="none" w:sz="0" w:space="0" w:color="auto"/>
      </w:divBdr>
    </w:div>
    <w:div w:id="1651249369">
      <w:bodyDiv w:val="1"/>
      <w:marLeft w:val="0"/>
      <w:marRight w:val="0"/>
      <w:marTop w:val="0"/>
      <w:marBottom w:val="0"/>
      <w:divBdr>
        <w:top w:val="none" w:sz="0" w:space="0" w:color="auto"/>
        <w:left w:val="none" w:sz="0" w:space="0" w:color="auto"/>
        <w:bottom w:val="none" w:sz="0" w:space="0" w:color="auto"/>
        <w:right w:val="none" w:sz="0" w:space="0" w:color="auto"/>
      </w:divBdr>
      <w:divsChild>
        <w:div w:id="869685942">
          <w:marLeft w:val="0"/>
          <w:marRight w:val="0"/>
          <w:marTop w:val="0"/>
          <w:marBottom w:val="0"/>
          <w:divBdr>
            <w:top w:val="none" w:sz="0" w:space="0" w:color="auto"/>
            <w:left w:val="none" w:sz="0" w:space="0" w:color="auto"/>
            <w:bottom w:val="none" w:sz="0" w:space="0" w:color="auto"/>
            <w:right w:val="none" w:sz="0" w:space="0" w:color="auto"/>
          </w:divBdr>
        </w:div>
      </w:divsChild>
    </w:div>
    <w:div w:id="1733887587">
      <w:bodyDiv w:val="1"/>
      <w:marLeft w:val="0"/>
      <w:marRight w:val="0"/>
      <w:marTop w:val="0"/>
      <w:marBottom w:val="0"/>
      <w:divBdr>
        <w:top w:val="none" w:sz="0" w:space="0" w:color="auto"/>
        <w:left w:val="none" w:sz="0" w:space="0" w:color="auto"/>
        <w:bottom w:val="none" w:sz="0" w:space="0" w:color="auto"/>
        <w:right w:val="none" w:sz="0" w:space="0" w:color="auto"/>
      </w:divBdr>
    </w:div>
    <w:div w:id="1772165408">
      <w:bodyDiv w:val="1"/>
      <w:marLeft w:val="0"/>
      <w:marRight w:val="0"/>
      <w:marTop w:val="0"/>
      <w:marBottom w:val="0"/>
      <w:divBdr>
        <w:top w:val="none" w:sz="0" w:space="0" w:color="auto"/>
        <w:left w:val="none" w:sz="0" w:space="0" w:color="auto"/>
        <w:bottom w:val="none" w:sz="0" w:space="0" w:color="auto"/>
        <w:right w:val="none" w:sz="0" w:space="0" w:color="auto"/>
      </w:divBdr>
      <w:divsChild>
        <w:div w:id="276986648">
          <w:marLeft w:val="0"/>
          <w:marRight w:val="0"/>
          <w:marTop w:val="0"/>
          <w:marBottom w:val="0"/>
          <w:divBdr>
            <w:top w:val="none" w:sz="0" w:space="0" w:color="auto"/>
            <w:left w:val="none" w:sz="0" w:space="0" w:color="auto"/>
            <w:bottom w:val="none" w:sz="0" w:space="0" w:color="auto"/>
            <w:right w:val="none" w:sz="0" w:space="0" w:color="auto"/>
          </w:divBdr>
          <w:divsChild>
            <w:div w:id="873230544">
              <w:marLeft w:val="0"/>
              <w:marRight w:val="0"/>
              <w:marTop w:val="0"/>
              <w:marBottom w:val="0"/>
              <w:divBdr>
                <w:top w:val="none" w:sz="0" w:space="0" w:color="auto"/>
                <w:left w:val="none" w:sz="0" w:space="0" w:color="auto"/>
                <w:bottom w:val="none" w:sz="0" w:space="0" w:color="auto"/>
                <w:right w:val="none" w:sz="0" w:space="0" w:color="auto"/>
              </w:divBdr>
              <w:divsChild>
                <w:div w:id="306666150">
                  <w:marLeft w:val="-240"/>
                  <w:marRight w:val="-240"/>
                  <w:marTop w:val="0"/>
                  <w:marBottom w:val="0"/>
                  <w:divBdr>
                    <w:top w:val="none" w:sz="0" w:space="0" w:color="auto"/>
                    <w:left w:val="none" w:sz="0" w:space="0" w:color="auto"/>
                    <w:bottom w:val="none" w:sz="0" w:space="0" w:color="auto"/>
                    <w:right w:val="none" w:sz="0" w:space="0" w:color="auto"/>
                  </w:divBdr>
                  <w:divsChild>
                    <w:div w:id="1156724106">
                      <w:marLeft w:val="0"/>
                      <w:marRight w:val="0"/>
                      <w:marTop w:val="0"/>
                      <w:marBottom w:val="0"/>
                      <w:divBdr>
                        <w:top w:val="none" w:sz="0" w:space="0" w:color="auto"/>
                        <w:left w:val="none" w:sz="0" w:space="0" w:color="auto"/>
                        <w:bottom w:val="none" w:sz="0" w:space="0" w:color="auto"/>
                        <w:right w:val="none" w:sz="0" w:space="0" w:color="auto"/>
                      </w:divBdr>
                      <w:divsChild>
                        <w:div w:id="10799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pt/dicionario/ingles-portugues/fundamental" TargetMode="External"/><Relationship Id="rId18" Type="http://schemas.openxmlformats.org/officeDocument/2006/relationships/hyperlink" Target="https://dictionary.cambridge.org/pt/dicionario/ingles-portugues/declaration" TargetMode="External"/><Relationship Id="rId26" Type="http://schemas.openxmlformats.org/officeDocument/2006/relationships/hyperlink" Target="https://dictionary.cambridge.org/pt/dicionario/ingles-portugues/right" TargetMode="External"/><Relationship Id="rId39" Type="http://schemas.openxmlformats.org/officeDocument/2006/relationships/hyperlink" Target="https://dictionary.cambridge.org/pt/dicionario/ingles-portugues/human" TargetMode="External"/><Relationship Id="rId21" Type="http://schemas.openxmlformats.org/officeDocument/2006/relationships/hyperlink" Target="https://dictionary.cambridge.org/pt/dicionario/ingles-portugues/of" TargetMode="External"/><Relationship Id="rId34" Type="http://schemas.openxmlformats.org/officeDocument/2006/relationships/hyperlink" Target="https://dictionary.cambridge.org/pt/dicionario/ingles-portugues/and" TargetMode="External"/><Relationship Id="rId42" Type="http://schemas.openxmlformats.org/officeDocument/2006/relationships/hyperlink" Target="https://dictionary.cambridge.org/pt/dicionario/ingles-portugues/only" TargetMode="External"/><Relationship Id="rId47" Type="http://schemas.openxmlformats.org/officeDocument/2006/relationships/hyperlink" Target="https://dictionary.cambridge.org/pt/dicionario/ingles-portugues/legal" TargetMode="External"/><Relationship Id="rId50" Type="http://schemas.openxmlformats.org/officeDocument/2006/relationships/hyperlink" Target="https://dictionary.cambridge.org/pt/dicionario/ingles-portugues/amendment" TargetMode="External"/><Relationship Id="rId55" Type="http://schemas.openxmlformats.org/officeDocument/2006/relationships/hyperlink" Target="https://dictionary.cambridge.org/pt/dicionario/ingles-portugues/as" TargetMode="External"/><Relationship Id="rId63" Type="http://schemas.openxmlformats.org/officeDocument/2006/relationships/hyperlink" Target="https://dictionary.cambridge.org/pt/dicionario/ingles-portugues/the" TargetMode="External"/><Relationship Id="rId68" Type="http://schemas.openxmlformats.org/officeDocument/2006/relationships/hyperlink" Target="https://dictionary.cambridge.org/pt/dicionario/ingles-portugues/various" TargetMode="External"/><Relationship Id="rId76" Type="http://schemas.openxmlformats.org/officeDocument/2006/relationships/hyperlink" Target="http://www.lex.com.br/legis_27013057_PORTARIA_N_412_DE_6_DE_AGOSTO_DE_2015.aspx" TargetMode="External"/><Relationship Id="rId84" Type="http://schemas.openxmlformats.org/officeDocument/2006/relationships/hyperlink" Target="https://valor.globo.com/brasil/noticia/2018/05/03/deficit-de-moradias-no-pais-ja-chega-a-77-milhoes.ghtml" TargetMode="External"/><Relationship Id="rId7" Type="http://schemas.openxmlformats.org/officeDocument/2006/relationships/hyperlink" Target="https://dictionary.cambridge.org/pt/dicionario/ingles-portugues/new" TargetMode="External"/><Relationship Id="rId71"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dictionary.cambridge.org/pt/dicionario/ingles-portugues/the" TargetMode="External"/><Relationship Id="rId29" Type="http://schemas.openxmlformats.org/officeDocument/2006/relationships/hyperlink" Target="https://dictionary.cambridge.org/pt/dicionario/ingles-portugues/better" TargetMode="External"/><Relationship Id="rId11" Type="http://schemas.openxmlformats.org/officeDocument/2006/relationships/hyperlink" Target="https://dictionary.cambridge.org/pt/dicionario/ingles-portugues/light" TargetMode="External"/><Relationship Id="rId24" Type="http://schemas.openxmlformats.org/officeDocument/2006/relationships/hyperlink" Target="https://dictionary.cambridge.org/pt/dicionario/ingles-portugues/war" TargetMode="External"/><Relationship Id="rId32" Type="http://schemas.openxmlformats.org/officeDocument/2006/relationships/hyperlink" Target="https://dictionary.cambridge.org/pt/dicionario/ingles-portugues/social" TargetMode="External"/><Relationship Id="rId37" Type="http://schemas.openxmlformats.org/officeDocument/2006/relationships/hyperlink" Target="https://dictionary.cambridge.org/pt/dicionario/ingles-portugues/however" TargetMode="External"/><Relationship Id="rId40" Type="http://schemas.openxmlformats.org/officeDocument/2006/relationships/hyperlink" Target="https://dictionary.cambridge.org/pt/dicionario/ingles-portugues/right" TargetMode="External"/><Relationship Id="rId45" Type="http://schemas.openxmlformats.org/officeDocument/2006/relationships/hyperlink" Target="https://dictionary.cambridge.org/pt/dicionario/ingles-portugues/the" TargetMode="External"/><Relationship Id="rId53" Type="http://schemas.openxmlformats.org/officeDocument/2006/relationships/hyperlink" Target="https://dictionary.cambridge.org/pt/dicionario/ingles-portugues/which" TargetMode="External"/><Relationship Id="rId58" Type="http://schemas.openxmlformats.org/officeDocument/2006/relationships/hyperlink" Target="https://dictionary.cambridge.org/pt/dicionario/ingles-portugues/these" TargetMode="External"/><Relationship Id="rId66" Type="http://schemas.openxmlformats.org/officeDocument/2006/relationships/hyperlink" Target="https://dictionary.cambridge.org/pt/dicionario/ingles-portugues/housing" TargetMode="External"/><Relationship Id="rId74" Type="http://schemas.openxmlformats.org/officeDocument/2006/relationships/hyperlink" Target="https://g1.globo.com/economia/noticia/2018/11/16/sp-e-rj-concentraram-427-do-pib-do-brasil-em-2016-aponta-ibge.ghtml" TargetMode="External"/><Relationship Id="rId79" Type="http://schemas.openxmlformats.org/officeDocument/2006/relationships/hyperlink" Target="http://www.ipea.gov.br/portal/index.php?option=com_content&amp;view=article&amp;id=24563:td-2044-o-deficithabitacional-intrametropolitano-e-a-localizacao-de-empreendimentos-do-programa-minha-casa-minha-vidamensurando-possibilidades-de-atendimento&amp;catid=344:2015&amp;directory=1" TargetMode="External"/><Relationship Id="rId87" Type="http://schemas.microsoft.com/office/2011/relationships/people" Target="people.xml"/><Relationship Id="rId5" Type="http://schemas.openxmlformats.org/officeDocument/2006/relationships/settings" Target="settings.xml"/><Relationship Id="rId61" Type="http://schemas.openxmlformats.org/officeDocument/2006/relationships/hyperlink" Target="https://dictionary.cambridge.org/pt/dicionario/ingles-portugues/been" TargetMode="External"/><Relationship Id="rId82" Type="http://schemas.openxmlformats.org/officeDocument/2006/relationships/hyperlink" Target="http://infocidade.prefeitura.sp.gov.br/index.php?sub=notas&amp;cat=17" TargetMode="External"/><Relationship Id="rId19" Type="http://schemas.openxmlformats.org/officeDocument/2006/relationships/hyperlink" Target="https://dictionary.cambridge.org/pt/dicionario/ingles-portugues/of" TargetMode="External"/><Relationship Id="rId4" Type="http://schemas.microsoft.com/office/2007/relationships/stylesWithEffects" Target="stylesWithEffects.xml"/><Relationship Id="rId9" Type="http://schemas.openxmlformats.org/officeDocument/2006/relationships/hyperlink" Target="https://dictionary.cambridge.org/pt/dicionario/ingles-portugues/especially" TargetMode="External"/><Relationship Id="rId14" Type="http://schemas.openxmlformats.org/officeDocument/2006/relationships/hyperlink" Target="https://dictionary.cambridge.org/pt/dicionario/ingles-portugues/initially" TargetMode="External"/><Relationship Id="rId22" Type="http://schemas.openxmlformats.org/officeDocument/2006/relationships/hyperlink" Target="https://dictionary.cambridge.org/pt/dicionario/ingles-portugues/after" TargetMode="External"/><Relationship Id="rId27" Type="http://schemas.openxmlformats.org/officeDocument/2006/relationships/hyperlink" Target="https://dictionary.cambridge.org/pt/dicionario/ingles-portugues/to" TargetMode="External"/><Relationship Id="rId30" Type="http://schemas.openxmlformats.org/officeDocument/2006/relationships/hyperlink" Target="https://dictionary.cambridge.org/pt/dicionario/ingles-portugues/for" TargetMode="External"/><Relationship Id="rId35" Type="http://schemas.openxmlformats.org/officeDocument/2006/relationships/hyperlink" Target="https://dictionary.cambridge.org/pt/dicionario/ingles-portugues/sewage" TargetMode="External"/><Relationship Id="rId43" Type="http://schemas.openxmlformats.org/officeDocument/2006/relationships/hyperlink" Target="https://dictionary.cambridge.org/pt/dicionario/ingles-portugues/added" TargetMode="External"/><Relationship Id="rId48" Type="http://schemas.openxmlformats.org/officeDocument/2006/relationships/hyperlink" Target="https://dictionary.cambridge.org/pt/dicionario/ingles-portugues/system" TargetMode="External"/><Relationship Id="rId56" Type="http://schemas.openxmlformats.org/officeDocument/2006/relationships/hyperlink" Target="https://dictionary.cambridge.org/pt/dicionario/ingles-portugues/the" TargetMode="External"/><Relationship Id="rId64" Type="http://schemas.openxmlformats.org/officeDocument/2006/relationships/hyperlink" Target="https://dictionary.cambridge.org/pt/dicionario/ingles-portugues/right" TargetMode="External"/><Relationship Id="rId69" Type="http://schemas.openxmlformats.org/officeDocument/2006/relationships/hyperlink" Target="https://dictionary.cambridge.org/pt/dicionario/ingles-portugues/in" TargetMode="External"/><Relationship Id="rId77" Type="http://schemas.openxmlformats.org/officeDocument/2006/relationships/hyperlink" Target="https://revistas.pucsp.br/index.php/metropole/article/view/5958" TargetMode="External"/><Relationship Id="rId8" Type="http://schemas.openxmlformats.org/officeDocument/2006/relationships/hyperlink" Target="https://dictionary.cambridge.org/pt/dicionario/ingles-portugues/brazilian" TargetMode="External"/><Relationship Id="rId51" Type="http://schemas.openxmlformats.org/officeDocument/2006/relationships/hyperlink" Target="https://dictionary.cambridge.org/pt/dicionario/ingles-portugues/no" TargetMode="External"/><Relationship Id="rId72" Type="http://schemas.openxmlformats.org/officeDocument/2006/relationships/image" Target="media/image3.png"/><Relationship Id="rId80" Type="http://schemas.openxmlformats.org/officeDocument/2006/relationships/hyperlink" Target="http://www.planalto.gov.br/ccivil_03/decreto/1990-1994/d0591.htm"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ictionary.cambridge.org/pt/dicionario/ingles-portugues/of" TargetMode="External"/><Relationship Id="rId17" Type="http://schemas.openxmlformats.org/officeDocument/2006/relationships/hyperlink" Target="https://dictionary.cambridge.org/pt/dicionario/ingles-portugues/universal" TargetMode="External"/><Relationship Id="rId25" Type="http://schemas.openxmlformats.org/officeDocument/2006/relationships/hyperlink" Target="https://dictionary.cambridge.org/pt/dicionario/ingles-portugues/this" TargetMode="External"/><Relationship Id="rId33" Type="http://schemas.openxmlformats.org/officeDocument/2006/relationships/hyperlink" Target="https://dictionary.cambridge.org/pt/dicionario/ingles-portugues/water" TargetMode="External"/><Relationship Id="rId38" Type="http://schemas.openxmlformats.org/officeDocument/2006/relationships/hyperlink" Target="https://dictionary.cambridge.org/pt/dicionario/ingles-portugues/this" TargetMode="External"/><Relationship Id="rId46" Type="http://schemas.openxmlformats.org/officeDocument/2006/relationships/hyperlink" Target="https://dictionary.cambridge.org/pt/dicionario/ingles-portugues/brazilian" TargetMode="External"/><Relationship Id="rId59" Type="http://schemas.openxmlformats.org/officeDocument/2006/relationships/hyperlink" Target="https://dictionary.cambridge.org/pt/dicionario/ingles-portugues/last" TargetMode="External"/><Relationship Id="rId67" Type="http://schemas.openxmlformats.org/officeDocument/2006/relationships/hyperlink" Target="https://dictionary.cambridge.org/pt/dicionario/ingles-portugues/by" TargetMode="External"/><Relationship Id="rId20" Type="http://schemas.openxmlformats.org/officeDocument/2006/relationships/hyperlink" Target="https://dictionary.cambridge.org/pt/dicionario/ingles-portugues/human" TargetMode="External"/><Relationship Id="rId41" Type="http://schemas.openxmlformats.org/officeDocument/2006/relationships/hyperlink" Target="https://dictionary.cambridge.org/pt/dicionario/ingles-portugues/was" TargetMode="External"/><Relationship Id="rId54" Type="http://schemas.openxmlformats.org/officeDocument/2006/relationships/hyperlink" Target="https://dictionary.cambridge.org/pt/dicionario/ingles-portugues/it" TargetMode="External"/><Relationship Id="rId62" Type="http://schemas.openxmlformats.org/officeDocument/2006/relationships/hyperlink" Target="https://dictionary.cambridge.org/pt/dicionario/ingles-portugues/difficulty" TargetMode="External"/><Relationship Id="rId70" Type="http://schemas.openxmlformats.org/officeDocument/2006/relationships/image" Target="media/image1.png"/><Relationship Id="rId75" Type="http://schemas.openxmlformats.org/officeDocument/2006/relationships/hyperlink" Target="Http://www.planalto.gov.br/ccivil_03/constituicao/emendas/emc/emc45.htm" TargetMode="External"/><Relationship Id="rId83" Type="http://schemas.openxmlformats.org/officeDocument/2006/relationships/hyperlink" Target="https://g1.globo.com/economia/noticia/2018/12/05/em-1-ano-aumenta-em-quase-2-milhoes-numero-de-brasileiros-em-situacao-de-pobreza-diz-ibge.ghtml" TargetMode="External"/><Relationship Id="rId88"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ictionary.cambridge.org/pt/dicionario/ingles-portugues/in" TargetMode="External"/><Relationship Id="rId23" Type="http://schemas.openxmlformats.org/officeDocument/2006/relationships/hyperlink" Target="https://dictionary.cambridge.org/pt/dicionario/ingles-portugues/world" TargetMode="External"/><Relationship Id="rId28" Type="http://schemas.openxmlformats.org/officeDocument/2006/relationships/hyperlink" Target="https://dictionary.cambridge.org/pt/dicionario/ingles-portugues/provide" TargetMode="External"/><Relationship Id="rId36" Type="http://schemas.openxmlformats.org/officeDocument/2006/relationships/hyperlink" Target="https://dictionary.cambridge.org/pt/dicionario/ingles-portugues/network" TargetMode="External"/><Relationship Id="rId49" Type="http://schemas.openxmlformats.org/officeDocument/2006/relationships/hyperlink" Target="https://dictionary.cambridge.org/pt/dicionario/ingles-portugues/through" TargetMode="External"/><Relationship Id="rId57" Type="http://schemas.openxmlformats.org/officeDocument/2006/relationships/hyperlink" Target="https://dictionary.cambridge.org/pt/dicionario/ingles-portugues/during" TargetMode="External"/><Relationship Id="rId10" Type="http://schemas.openxmlformats.org/officeDocument/2006/relationships/hyperlink" Target="https://dictionary.cambridge.org/pt/dicionario/ingles-portugues/the" TargetMode="External"/><Relationship Id="rId31" Type="http://schemas.openxmlformats.org/officeDocument/2006/relationships/hyperlink" Target="https://dictionary.cambridge.org/pt/dicionario/ingles-portugues/basic" TargetMode="External"/><Relationship Id="rId44" Type="http://schemas.openxmlformats.org/officeDocument/2006/relationships/hyperlink" Target="https://dictionary.cambridge.org/pt/dicionario/ingles-portugues/to" TargetMode="External"/><Relationship Id="rId52" Type="http://schemas.openxmlformats.org/officeDocument/2006/relationships/hyperlink" Target="https://dictionary.cambridge.org/pt/dicionario/ingles-portugues/in" TargetMode="External"/><Relationship Id="rId60" Type="http://schemas.openxmlformats.org/officeDocument/2006/relationships/hyperlink" Target="https://dictionary.cambridge.org/pt/dicionario/ingles-portugues/have" TargetMode="External"/><Relationship Id="rId65" Type="http://schemas.openxmlformats.org/officeDocument/2006/relationships/hyperlink" Target="https://dictionary.cambridge.org/pt/dicionario/ingles-portugues/to" TargetMode="External"/><Relationship Id="rId73" Type="http://schemas.openxmlformats.org/officeDocument/2006/relationships/hyperlink" Target="http://www.scielo.br/scielo.php?script=sci_arttext&amp;pid=S2236-99962019000100119&amp;lang=pt" TargetMode="External"/><Relationship Id="rId78" Type="http://schemas.openxmlformats.org/officeDocument/2006/relationships/hyperlink" Target="http://www.ipea.gov.br/agencia/images/stories/PDFs/livros/livros/160905_livro_cidade_movimento_cap12.pdf" TargetMode="External"/><Relationship Id="rId81" Type="http://schemas.openxmlformats.org/officeDocument/2006/relationships/hyperlink" Target="http://dx.doi.org/10.1590/2236-9996.2019-4406" TargetMode="External"/><Relationship Id="rId86"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CF180-5047-4A4C-9519-54BB5C9E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8965</Words>
  <Characters>48411</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dc:creator>
  <cp:lastModifiedBy>Admin</cp:lastModifiedBy>
  <cp:revision>5</cp:revision>
  <cp:lastPrinted>2019-11-10T00:20:00Z</cp:lastPrinted>
  <dcterms:created xsi:type="dcterms:W3CDTF">2019-11-12T18:43:00Z</dcterms:created>
  <dcterms:modified xsi:type="dcterms:W3CDTF">2019-11-12T19:02:00Z</dcterms:modified>
</cp:coreProperties>
</file>