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34" w:rsidRPr="00D91B4E" w:rsidRDefault="000C0E34" w:rsidP="000C0E34">
      <w:pPr>
        <w:pStyle w:val="NormalWeb"/>
        <w:spacing w:before="0" w:beforeAutospacing="0" w:after="0" w:afterAutospacing="0" w:line="360" w:lineRule="auto"/>
        <w:rPr>
          <w:b/>
        </w:rPr>
      </w:pPr>
      <w:r w:rsidRPr="00D91B4E">
        <w:rPr>
          <w:b/>
        </w:rPr>
        <w:t>CESED – CENTRO DE ENSINO SUPERIOR E DESENVOLVIMENTO</w:t>
      </w:r>
    </w:p>
    <w:p w:rsidR="000C0E34" w:rsidRPr="00D91B4E" w:rsidRDefault="000C0E34" w:rsidP="000C0E34">
      <w:pPr>
        <w:pStyle w:val="NormalWeb"/>
        <w:spacing w:before="0" w:beforeAutospacing="0" w:after="0" w:afterAutospacing="0" w:line="360" w:lineRule="auto"/>
        <w:rPr>
          <w:b/>
        </w:rPr>
      </w:pPr>
      <w:r w:rsidRPr="00D91B4E">
        <w:rPr>
          <w:b/>
        </w:rPr>
        <w:t>UNIFACISA – CENTRO UNIVERSITÁRIO</w:t>
      </w:r>
    </w:p>
    <w:p w:rsidR="000C0E34" w:rsidRPr="00D91B4E" w:rsidRDefault="000C0E34" w:rsidP="000C0E34">
      <w:pPr>
        <w:pStyle w:val="NormalWeb"/>
        <w:spacing w:before="0" w:beforeAutospacing="0" w:after="0" w:afterAutospacing="0" w:line="360" w:lineRule="auto"/>
        <w:rPr>
          <w:b/>
        </w:rPr>
      </w:pPr>
      <w:r w:rsidRPr="00D91B4E">
        <w:rPr>
          <w:b/>
        </w:rPr>
        <w:t>CURSO DE BACHARELADO EM DIREITO</w:t>
      </w: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0C0E34" w:rsidRDefault="000C0E34" w:rsidP="000C0E34">
      <w:pPr>
        <w:spacing w:after="0" w:line="360" w:lineRule="auto"/>
        <w:rPr>
          <w:rFonts w:ascii="Times New Roman" w:eastAsia="Times New Roman" w:hAnsi="Times New Roman"/>
          <w:b/>
          <w:bCs/>
          <w:sz w:val="24"/>
          <w:szCs w:val="24"/>
        </w:rPr>
      </w:pPr>
      <w:r w:rsidRPr="000C0E34">
        <w:rPr>
          <w:rFonts w:ascii="Times New Roman" w:eastAsia="Times New Roman" w:hAnsi="Times New Roman"/>
          <w:b/>
          <w:bCs/>
          <w:sz w:val="24"/>
          <w:szCs w:val="24"/>
        </w:rPr>
        <w:t>ARTHUR RODRIGUES ALEXANDRE E SILVA</w:t>
      </w: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BB5CFC" w:rsidRDefault="00BB5CFC" w:rsidP="00BB5CFC">
      <w:pPr>
        <w:spacing w:after="0" w:line="360" w:lineRule="auto"/>
        <w:jc w:val="center"/>
        <w:rPr>
          <w:rFonts w:ascii="Times New Roman" w:eastAsia="Times New Roman" w:hAnsi="Times New Roman"/>
          <w:sz w:val="24"/>
          <w:szCs w:val="24"/>
        </w:rPr>
      </w:pPr>
      <w:r>
        <w:rPr>
          <w:rFonts w:ascii="Times New Roman" w:eastAsia="Times New Roman" w:hAnsi="Times New Roman"/>
          <w:b/>
          <w:sz w:val="24"/>
          <w:szCs w:val="24"/>
        </w:rPr>
        <w:t>A LEI DE CRIMES HEDIO</w:t>
      </w:r>
      <w:r w:rsidR="00567F10">
        <w:rPr>
          <w:rFonts w:ascii="Times New Roman" w:eastAsia="Times New Roman" w:hAnsi="Times New Roman"/>
          <w:b/>
          <w:sz w:val="24"/>
          <w:szCs w:val="24"/>
        </w:rPr>
        <w:t>NDOS A PARTIR DE UMA REFLEXÃO S</w:t>
      </w:r>
      <w:r>
        <w:rPr>
          <w:rFonts w:ascii="Times New Roman" w:eastAsia="Times New Roman" w:hAnsi="Times New Roman"/>
          <w:b/>
          <w:sz w:val="24"/>
          <w:szCs w:val="24"/>
        </w:rPr>
        <w:t>OBRE O POPULISMO PUNITIVO</w:t>
      </w: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Default="000C0E34" w:rsidP="000C0E34">
      <w:pPr>
        <w:pStyle w:val="NormalWeb"/>
        <w:spacing w:before="0" w:beforeAutospacing="0" w:after="0" w:afterAutospacing="0" w:line="360" w:lineRule="auto"/>
        <w:rPr>
          <w:b/>
        </w:rPr>
      </w:pPr>
    </w:p>
    <w:p w:rsidR="000C0E34" w:rsidRDefault="000C0E34" w:rsidP="000C0E34">
      <w:pPr>
        <w:pStyle w:val="NormalWeb"/>
        <w:spacing w:before="0" w:beforeAutospacing="0" w:after="0" w:afterAutospacing="0" w:line="360" w:lineRule="auto"/>
        <w:rPr>
          <w:b/>
        </w:rPr>
      </w:pPr>
    </w:p>
    <w:p w:rsidR="000C0E34"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rPr>
          <w:b/>
        </w:rPr>
      </w:pPr>
    </w:p>
    <w:p w:rsidR="000C0E34" w:rsidRPr="00D91B4E" w:rsidRDefault="000C0E34" w:rsidP="000C0E34">
      <w:pPr>
        <w:pStyle w:val="NormalWeb"/>
        <w:spacing w:before="0" w:beforeAutospacing="0" w:after="0" w:afterAutospacing="0" w:line="360" w:lineRule="auto"/>
        <w:jc w:val="center"/>
        <w:rPr>
          <w:b/>
        </w:rPr>
      </w:pPr>
      <w:r w:rsidRPr="00D91B4E">
        <w:rPr>
          <w:b/>
        </w:rPr>
        <w:t>CAMPINA GRANDE - PB</w:t>
      </w:r>
    </w:p>
    <w:p w:rsidR="000C0E34" w:rsidRPr="00D91B4E" w:rsidRDefault="000C0E34" w:rsidP="000C0E34">
      <w:pPr>
        <w:pStyle w:val="NormalWeb"/>
        <w:spacing w:before="0" w:beforeAutospacing="0" w:after="0" w:afterAutospacing="0" w:line="360" w:lineRule="auto"/>
        <w:jc w:val="center"/>
        <w:rPr>
          <w:b/>
        </w:rPr>
      </w:pPr>
      <w:r w:rsidRPr="00D91B4E">
        <w:rPr>
          <w:b/>
        </w:rPr>
        <w:t>2019</w:t>
      </w:r>
    </w:p>
    <w:p w:rsidR="000C0E34" w:rsidRPr="00D91B4E" w:rsidRDefault="000C0E34" w:rsidP="000C0E34">
      <w:pPr>
        <w:pStyle w:val="NormalWeb"/>
        <w:spacing w:before="0" w:beforeAutospacing="0" w:after="0" w:afterAutospacing="0" w:line="360" w:lineRule="auto"/>
        <w:sectPr w:rsidR="000C0E34" w:rsidRPr="00D91B4E" w:rsidSect="004E55D6">
          <w:pgSz w:w="11906" w:h="16838"/>
          <w:pgMar w:top="1701" w:right="1134" w:bottom="1134" w:left="1701" w:header="709" w:footer="709" w:gutter="0"/>
          <w:cols w:space="708"/>
          <w:docGrid w:linePitch="360"/>
        </w:sectPr>
      </w:pPr>
    </w:p>
    <w:p w:rsidR="00514BD4" w:rsidRPr="00514BD4" w:rsidRDefault="00514BD4" w:rsidP="00514BD4">
      <w:pPr>
        <w:spacing w:after="0" w:line="360" w:lineRule="auto"/>
        <w:jc w:val="center"/>
        <w:rPr>
          <w:rFonts w:ascii="Times New Roman" w:eastAsia="Times New Roman" w:hAnsi="Times New Roman"/>
          <w:bCs/>
          <w:sz w:val="24"/>
          <w:szCs w:val="24"/>
        </w:rPr>
      </w:pPr>
      <w:r w:rsidRPr="00514BD4">
        <w:rPr>
          <w:rFonts w:ascii="Times New Roman" w:eastAsia="Times New Roman" w:hAnsi="Times New Roman"/>
          <w:bCs/>
          <w:sz w:val="24"/>
          <w:szCs w:val="24"/>
        </w:rPr>
        <w:lastRenderedPageBreak/>
        <w:t>ARTHUR RODRIGUES ALEXANDRE E SILVA</w:t>
      </w: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514BD4" w:rsidRDefault="00514BD4" w:rsidP="00514BD4">
      <w:pPr>
        <w:spacing w:after="0" w:line="360" w:lineRule="auto"/>
        <w:jc w:val="center"/>
        <w:rPr>
          <w:rFonts w:ascii="Times New Roman" w:eastAsia="Times New Roman" w:hAnsi="Times New Roman"/>
          <w:sz w:val="24"/>
          <w:szCs w:val="24"/>
        </w:rPr>
      </w:pPr>
      <w:r w:rsidRPr="00514BD4">
        <w:rPr>
          <w:rFonts w:ascii="Times New Roman" w:eastAsia="Times New Roman" w:hAnsi="Times New Roman"/>
          <w:sz w:val="24"/>
          <w:szCs w:val="24"/>
        </w:rPr>
        <w:t>A LEI DE CRIMES HEDIO</w:t>
      </w:r>
      <w:r w:rsidR="00567F10">
        <w:rPr>
          <w:rFonts w:ascii="Times New Roman" w:eastAsia="Times New Roman" w:hAnsi="Times New Roman"/>
          <w:sz w:val="24"/>
          <w:szCs w:val="24"/>
        </w:rPr>
        <w:t>NDOS A PARTIR DE UMA REFLEXÃO S</w:t>
      </w:r>
      <w:r w:rsidRPr="00514BD4">
        <w:rPr>
          <w:rFonts w:ascii="Times New Roman" w:eastAsia="Times New Roman" w:hAnsi="Times New Roman"/>
          <w:sz w:val="24"/>
          <w:szCs w:val="24"/>
        </w:rPr>
        <w:t>OBRE O POPULISMO PUNITIVO</w:t>
      </w: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Pr="008E4838" w:rsidRDefault="00514BD4" w:rsidP="00514BD4">
      <w:pPr>
        <w:pStyle w:val="NormalWeb"/>
        <w:spacing w:before="0" w:beforeAutospacing="0" w:after="0" w:afterAutospacing="0"/>
        <w:ind w:left="4536"/>
        <w:jc w:val="both"/>
      </w:pPr>
      <w:r w:rsidRPr="008E4838">
        <w:t>Trabalho de Conclusão de Curso – Artigo Científico - apresentado como pré-requisito para a</w:t>
      </w:r>
      <w:r>
        <w:t xml:space="preserve"> obtenção do título de Bacharel</w:t>
      </w:r>
      <w:r w:rsidRPr="008E4838">
        <w:t xml:space="preserve"> em Direito pela </w:t>
      </w:r>
      <w:proofErr w:type="gramStart"/>
      <w:r w:rsidRPr="008E4838">
        <w:t>UniFacisa</w:t>
      </w:r>
      <w:proofErr w:type="gramEnd"/>
      <w:r w:rsidRPr="008E4838">
        <w:t xml:space="preserve"> – Centro Universitário.</w:t>
      </w:r>
    </w:p>
    <w:p w:rsidR="00514BD4" w:rsidRPr="008E4838" w:rsidRDefault="00514BD4" w:rsidP="00514BD4">
      <w:pPr>
        <w:pStyle w:val="NormalWeb"/>
        <w:spacing w:before="0" w:beforeAutospacing="0" w:after="0" w:afterAutospacing="0"/>
        <w:ind w:left="4536"/>
        <w:jc w:val="both"/>
      </w:pPr>
      <w:r w:rsidRPr="008E4838">
        <w:t xml:space="preserve">Área de concentração: Direito </w:t>
      </w:r>
      <w:r>
        <w:t>Penal</w:t>
      </w:r>
      <w:r w:rsidRPr="008E4838">
        <w:t>.</w:t>
      </w:r>
    </w:p>
    <w:p w:rsidR="00514BD4" w:rsidRPr="008E4838" w:rsidRDefault="00514BD4" w:rsidP="00514BD4">
      <w:pPr>
        <w:pStyle w:val="NormalWeb"/>
        <w:spacing w:before="0" w:beforeAutospacing="0" w:after="0" w:afterAutospacing="0"/>
        <w:ind w:left="4536"/>
        <w:jc w:val="both"/>
      </w:pPr>
      <w:r w:rsidRPr="008E4838">
        <w:t>Orientador</w:t>
      </w:r>
      <w:r>
        <w:t>a</w:t>
      </w:r>
      <w:r w:rsidRPr="008E4838">
        <w:t>: Prof</w:t>
      </w:r>
      <w:r>
        <w:t>ª</w:t>
      </w:r>
      <w:r w:rsidRPr="008E4838">
        <w:t xml:space="preserve">. </w:t>
      </w:r>
      <w:proofErr w:type="gramStart"/>
      <w:r w:rsidRPr="008E4838">
        <w:t>da</w:t>
      </w:r>
      <w:proofErr w:type="gramEnd"/>
      <w:r w:rsidRPr="008E4838">
        <w:t xml:space="preserve"> UniFacisa </w:t>
      </w:r>
      <w:proofErr w:type="spellStart"/>
      <w:r>
        <w:t>Sabrinna</w:t>
      </w:r>
      <w:proofErr w:type="spellEnd"/>
      <w:r>
        <w:t xml:space="preserve"> Correia Medeiros Cavalcant</w:t>
      </w:r>
      <w:r w:rsidR="00634825">
        <w:t>i</w:t>
      </w:r>
      <w:r w:rsidRPr="008E4838">
        <w:t>, Dr</w:t>
      </w:r>
      <w:r>
        <w:t>a</w:t>
      </w:r>
      <w:r w:rsidRPr="008E4838">
        <w:t>.</w:t>
      </w:r>
    </w:p>
    <w:p w:rsidR="00514BD4" w:rsidRPr="00D91B4E"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Default="00514BD4" w:rsidP="00514BD4">
      <w:pPr>
        <w:pStyle w:val="Padro"/>
        <w:spacing w:after="0" w:line="360" w:lineRule="auto"/>
        <w:jc w:val="center"/>
        <w:rPr>
          <w:rFonts w:ascii="Times New Roman" w:hAnsi="Times New Roman"/>
          <w:sz w:val="24"/>
          <w:szCs w:val="24"/>
        </w:rPr>
      </w:pPr>
    </w:p>
    <w:p w:rsidR="00514BD4" w:rsidRPr="00D91B4E" w:rsidRDefault="00514BD4" w:rsidP="00514BD4">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Campina Grande</w:t>
      </w:r>
    </w:p>
    <w:p w:rsidR="00514BD4" w:rsidRPr="00D91B4E" w:rsidRDefault="00514BD4" w:rsidP="00514BD4">
      <w:pPr>
        <w:pStyle w:val="Padro"/>
        <w:spacing w:after="0" w:line="100" w:lineRule="atLeast"/>
        <w:jc w:val="center"/>
        <w:rPr>
          <w:rFonts w:ascii="Times New Roman" w:hAnsi="Times New Roman"/>
          <w:sz w:val="24"/>
          <w:szCs w:val="24"/>
        </w:rPr>
      </w:pPr>
      <w:r w:rsidRPr="00D91B4E">
        <w:rPr>
          <w:rFonts w:ascii="Times New Roman" w:hAnsi="Times New Roman"/>
          <w:sz w:val="24"/>
          <w:szCs w:val="24"/>
        </w:rPr>
        <w:t>2019</w:t>
      </w: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Default="008E7559" w:rsidP="008E7559">
      <w:pPr>
        <w:spacing w:after="0" w:line="240" w:lineRule="auto"/>
        <w:jc w:val="center"/>
        <w:rPr>
          <w:rFonts w:ascii="Times New Roman" w:hAnsi="Times New Roman"/>
          <w:sz w:val="20"/>
          <w:szCs w:val="20"/>
        </w:rPr>
      </w:pPr>
    </w:p>
    <w:p w:rsidR="008E7559" w:rsidRPr="00AA1C79" w:rsidRDefault="008E7559" w:rsidP="008E7559">
      <w:pPr>
        <w:spacing w:after="0" w:line="240" w:lineRule="auto"/>
        <w:jc w:val="center"/>
        <w:rPr>
          <w:rFonts w:ascii="Times New Roman" w:hAnsi="Times New Roman"/>
          <w:sz w:val="20"/>
          <w:szCs w:val="20"/>
        </w:rPr>
      </w:pPr>
      <w:r w:rsidRPr="00AA1C79">
        <w:rPr>
          <w:rFonts w:ascii="Times New Roman" w:hAnsi="Times New Roman"/>
          <w:sz w:val="20"/>
          <w:szCs w:val="20"/>
        </w:rPr>
        <w:t>Dados Internacionais de Catalogação na Publicação</w:t>
      </w:r>
    </w:p>
    <w:p w:rsidR="008E7559" w:rsidRPr="00AA1C79" w:rsidRDefault="008E7559" w:rsidP="008E7559">
      <w:pPr>
        <w:spacing w:after="0" w:line="240" w:lineRule="auto"/>
        <w:jc w:val="center"/>
        <w:rPr>
          <w:rFonts w:ascii="Times New Roman" w:hAnsi="Times New Roman"/>
          <w:sz w:val="20"/>
          <w:szCs w:val="20"/>
        </w:rPr>
      </w:pPr>
      <w:r w:rsidRPr="00AA1C79">
        <w:rPr>
          <w:rFonts w:ascii="Times New Roman" w:hAnsi="Times New Roman"/>
          <w:sz w:val="20"/>
          <w:szCs w:val="20"/>
        </w:rPr>
        <w:t xml:space="preserve">(Biblioteca da </w:t>
      </w:r>
      <w:proofErr w:type="gramStart"/>
      <w:r>
        <w:rPr>
          <w:rFonts w:ascii="Times New Roman" w:hAnsi="Times New Roman"/>
          <w:sz w:val="20"/>
          <w:szCs w:val="20"/>
        </w:rPr>
        <w:t>Uni</w:t>
      </w:r>
      <w:r w:rsidRPr="00AA1C79">
        <w:rPr>
          <w:rFonts w:ascii="Times New Roman" w:hAnsi="Times New Roman"/>
          <w:sz w:val="20"/>
          <w:szCs w:val="20"/>
        </w:rPr>
        <w:t>Facisa</w:t>
      </w:r>
      <w:proofErr w:type="gramEnd"/>
      <w:r w:rsidRPr="00AA1C79">
        <w:rPr>
          <w:rFonts w:ascii="Times New Roman" w:hAnsi="Times New Roman"/>
          <w:sz w:val="20"/>
          <w:szCs w:val="20"/>
        </w:rPr>
        <w:t>)</w:t>
      </w:r>
    </w:p>
    <w:p w:rsidR="008E7559" w:rsidRPr="00AA1C79" w:rsidRDefault="008E7559" w:rsidP="008E7559">
      <w:pPr>
        <w:spacing w:after="0" w:line="240" w:lineRule="auto"/>
        <w:jc w:val="center"/>
        <w:rPr>
          <w:rFonts w:ascii="Times New Roman" w:hAnsi="Times New Roman"/>
          <w:sz w:val="20"/>
          <w:szCs w:val="20"/>
        </w:rPr>
      </w:pPr>
    </w:p>
    <w:p w:rsidR="008E7559" w:rsidRPr="00AA1C79" w:rsidRDefault="008E7559" w:rsidP="008E7559">
      <w:pPr>
        <w:tabs>
          <w:tab w:val="left" w:pos="1440"/>
        </w:tabs>
        <w:spacing w:after="0" w:line="240" w:lineRule="auto"/>
        <w:ind w:left="709"/>
        <w:rPr>
          <w:rFonts w:ascii="Times New Roman" w:hAnsi="Times New Roman"/>
          <w:sz w:val="20"/>
          <w:szCs w:val="20"/>
        </w:rPr>
      </w:pPr>
      <w:r w:rsidRPr="00AA1C79">
        <w:rPr>
          <w:rFonts w:ascii="Times New Roman" w:hAnsi="Times New Roman"/>
          <w:sz w:val="20"/>
          <w:szCs w:val="20"/>
        </w:rPr>
        <w:t>XXXXX</w:t>
      </w:r>
    </w:p>
    <w:p w:rsidR="008E7559" w:rsidRPr="00AA1C79" w:rsidRDefault="00612451" w:rsidP="008E7559">
      <w:pPr>
        <w:tabs>
          <w:tab w:val="left" w:pos="1440"/>
        </w:tabs>
        <w:spacing w:after="0" w:line="240" w:lineRule="auto"/>
        <w:ind w:left="993"/>
        <w:rPr>
          <w:rFonts w:ascii="Times New Roman" w:hAnsi="Times New Roman"/>
          <w:sz w:val="20"/>
          <w:szCs w:val="20"/>
        </w:rPr>
      </w:pPr>
      <w:r>
        <w:rPr>
          <w:rFonts w:ascii="Times New Roman" w:hAnsi="Times New Roman"/>
          <w:sz w:val="20"/>
          <w:szCs w:val="20"/>
        </w:rPr>
        <w:t>Silva</w:t>
      </w:r>
      <w:r w:rsidR="008E7559" w:rsidRPr="00AA1C79">
        <w:rPr>
          <w:rFonts w:ascii="Times New Roman" w:hAnsi="Times New Roman"/>
          <w:sz w:val="20"/>
          <w:szCs w:val="20"/>
        </w:rPr>
        <w:t xml:space="preserve">, </w:t>
      </w:r>
      <w:r>
        <w:rPr>
          <w:rFonts w:ascii="Times New Roman" w:hAnsi="Times New Roman"/>
          <w:sz w:val="20"/>
          <w:szCs w:val="20"/>
        </w:rPr>
        <w:t>Arthur Rodrigues Alexandre e</w:t>
      </w:r>
      <w:r w:rsidR="008E7559" w:rsidRPr="00AA1C79">
        <w:rPr>
          <w:rFonts w:ascii="Times New Roman" w:hAnsi="Times New Roman"/>
          <w:sz w:val="20"/>
          <w:szCs w:val="20"/>
        </w:rPr>
        <w:t>.</w:t>
      </w:r>
    </w:p>
    <w:p w:rsidR="008E7559" w:rsidRPr="00AA1C79" w:rsidRDefault="00282830" w:rsidP="008E7559">
      <w:pPr>
        <w:spacing w:after="0" w:line="240" w:lineRule="auto"/>
        <w:ind w:left="993" w:right="282" w:firstLine="283"/>
        <w:jc w:val="both"/>
        <w:rPr>
          <w:rFonts w:ascii="Times New Roman" w:hAnsi="Times New Roman"/>
          <w:sz w:val="20"/>
          <w:szCs w:val="20"/>
        </w:rPr>
      </w:pPr>
      <w:r>
        <w:rPr>
          <w:rFonts w:ascii="Times New Roman" w:hAnsi="Times New Roman"/>
          <w:sz w:val="20"/>
          <w:szCs w:val="20"/>
        </w:rPr>
        <w:t>A lei de crimes hediondos a partir de uma reflexão sobre o populismo punitivo</w:t>
      </w:r>
      <w:r w:rsidR="008E7559" w:rsidRPr="00AA1C79">
        <w:rPr>
          <w:rFonts w:ascii="Times New Roman" w:hAnsi="Times New Roman"/>
          <w:sz w:val="20"/>
          <w:szCs w:val="20"/>
        </w:rPr>
        <w:t xml:space="preserve"> / </w:t>
      </w:r>
      <w:r w:rsidR="00075ADE">
        <w:rPr>
          <w:rFonts w:ascii="Times New Roman" w:hAnsi="Times New Roman"/>
          <w:sz w:val="20"/>
          <w:szCs w:val="20"/>
        </w:rPr>
        <w:t>Arthur Rodrigues Alexandre e Silva</w:t>
      </w:r>
      <w:r w:rsidR="008E7559" w:rsidRPr="00AA1C79">
        <w:rPr>
          <w:rFonts w:ascii="Times New Roman" w:hAnsi="Times New Roman"/>
          <w:sz w:val="20"/>
          <w:szCs w:val="20"/>
        </w:rPr>
        <w:t>. -- Campina Grande, 2019.</w:t>
      </w:r>
    </w:p>
    <w:p w:rsidR="008E7559" w:rsidRPr="00AA1C79" w:rsidRDefault="008E7559" w:rsidP="008E7559">
      <w:pPr>
        <w:spacing w:after="0" w:line="240" w:lineRule="auto"/>
        <w:ind w:left="993" w:right="282" w:firstLine="283"/>
        <w:jc w:val="both"/>
        <w:rPr>
          <w:rFonts w:ascii="Times New Roman" w:hAnsi="Times New Roman"/>
          <w:sz w:val="20"/>
          <w:szCs w:val="20"/>
        </w:rPr>
      </w:pPr>
    </w:p>
    <w:p w:rsidR="008E7559" w:rsidRPr="00AA1C79" w:rsidRDefault="008E7559" w:rsidP="008E7559">
      <w:pPr>
        <w:spacing w:after="0" w:line="240" w:lineRule="auto"/>
        <w:ind w:left="993" w:right="282" w:firstLine="283"/>
        <w:jc w:val="both"/>
        <w:rPr>
          <w:rFonts w:ascii="Times New Roman" w:hAnsi="Times New Roman"/>
          <w:sz w:val="20"/>
          <w:szCs w:val="20"/>
        </w:rPr>
      </w:pPr>
      <w:r w:rsidRPr="00AA1C79">
        <w:rPr>
          <w:rFonts w:ascii="Times New Roman" w:hAnsi="Times New Roman"/>
          <w:sz w:val="20"/>
          <w:szCs w:val="20"/>
        </w:rPr>
        <w:t xml:space="preserve">Originalmente apresentado como Artigo Científico de bacharelado em Direito do autor (bacharel – </w:t>
      </w:r>
      <w:proofErr w:type="gramStart"/>
      <w:r w:rsidRPr="00AA1C79">
        <w:rPr>
          <w:rFonts w:ascii="Times New Roman" w:hAnsi="Times New Roman"/>
          <w:sz w:val="20"/>
          <w:szCs w:val="20"/>
        </w:rPr>
        <w:t>UniFacisa</w:t>
      </w:r>
      <w:proofErr w:type="gramEnd"/>
      <w:r w:rsidRPr="00AA1C79">
        <w:rPr>
          <w:rFonts w:ascii="Times New Roman" w:hAnsi="Times New Roman"/>
          <w:sz w:val="20"/>
          <w:szCs w:val="20"/>
        </w:rPr>
        <w:t xml:space="preserve"> – Centro Universitário, 2019).</w:t>
      </w:r>
    </w:p>
    <w:p w:rsidR="008E7559" w:rsidRPr="00AA1C79" w:rsidRDefault="008E7559" w:rsidP="008E7559">
      <w:pPr>
        <w:spacing w:after="0" w:line="240" w:lineRule="auto"/>
        <w:ind w:left="993" w:right="282" w:firstLine="283"/>
        <w:jc w:val="both"/>
        <w:rPr>
          <w:rFonts w:ascii="Times New Roman" w:hAnsi="Times New Roman"/>
          <w:sz w:val="20"/>
          <w:szCs w:val="20"/>
        </w:rPr>
      </w:pPr>
      <w:r w:rsidRPr="00AA1C79">
        <w:rPr>
          <w:rFonts w:ascii="Times New Roman" w:hAnsi="Times New Roman"/>
          <w:sz w:val="20"/>
          <w:szCs w:val="20"/>
        </w:rPr>
        <w:t>Referências.</w:t>
      </w:r>
    </w:p>
    <w:p w:rsidR="008E7559" w:rsidRPr="00AA1C79" w:rsidRDefault="008E7559" w:rsidP="008E7559">
      <w:pPr>
        <w:spacing w:after="0" w:line="240" w:lineRule="auto"/>
        <w:ind w:left="993" w:right="282" w:firstLine="283"/>
        <w:jc w:val="both"/>
        <w:rPr>
          <w:rFonts w:ascii="Times New Roman" w:hAnsi="Times New Roman"/>
          <w:sz w:val="20"/>
          <w:szCs w:val="20"/>
        </w:rPr>
      </w:pPr>
    </w:p>
    <w:p w:rsidR="008E7559" w:rsidRPr="00AA1C79" w:rsidRDefault="008E7559" w:rsidP="008E7559">
      <w:pPr>
        <w:pStyle w:val="paragraph"/>
        <w:ind w:left="993" w:right="282" w:firstLine="283"/>
        <w:jc w:val="both"/>
        <w:textAlignment w:val="baseline"/>
        <w:rPr>
          <w:sz w:val="20"/>
          <w:szCs w:val="20"/>
        </w:rPr>
      </w:pPr>
      <w:proofErr w:type="gramStart"/>
      <w:r w:rsidRPr="00AA1C79">
        <w:rPr>
          <w:sz w:val="20"/>
          <w:szCs w:val="20"/>
        </w:rPr>
        <w:t>1.</w:t>
      </w:r>
      <w:proofErr w:type="gramEnd"/>
      <w:r w:rsidR="00381B7A">
        <w:rPr>
          <w:sz w:val="20"/>
          <w:szCs w:val="20"/>
        </w:rPr>
        <w:t>Lei de crimes hediondos</w:t>
      </w:r>
      <w:r w:rsidRPr="00AA1C79">
        <w:rPr>
          <w:sz w:val="20"/>
          <w:szCs w:val="20"/>
        </w:rPr>
        <w:t xml:space="preserve">. 2. </w:t>
      </w:r>
      <w:r w:rsidR="00381B7A">
        <w:rPr>
          <w:sz w:val="20"/>
          <w:szCs w:val="20"/>
        </w:rPr>
        <w:t>Populismo penal</w:t>
      </w:r>
      <w:r w:rsidRPr="00AA1C79">
        <w:rPr>
          <w:sz w:val="20"/>
          <w:szCs w:val="20"/>
        </w:rPr>
        <w:t xml:space="preserve">. 3. </w:t>
      </w:r>
      <w:r w:rsidR="00317808">
        <w:rPr>
          <w:sz w:val="20"/>
          <w:szCs w:val="20"/>
        </w:rPr>
        <w:t>Clamor popular.</w:t>
      </w:r>
      <w:r>
        <w:rPr>
          <w:sz w:val="20"/>
          <w:szCs w:val="20"/>
        </w:rPr>
        <w:t>.</w:t>
      </w:r>
      <w:r w:rsidRPr="00AA1C79">
        <w:rPr>
          <w:sz w:val="20"/>
          <w:szCs w:val="20"/>
        </w:rPr>
        <w:t>. I. Título.</w:t>
      </w:r>
    </w:p>
    <w:p w:rsidR="008E7559" w:rsidRPr="00AA1C79" w:rsidRDefault="008E7559" w:rsidP="008E7559">
      <w:pPr>
        <w:spacing w:after="0" w:line="240" w:lineRule="auto"/>
        <w:ind w:left="993" w:right="282" w:firstLine="283"/>
        <w:jc w:val="both"/>
        <w:rPr>
          <w:rFonts w:ascii="Times New Roman" w:hAnsi="Times New Roman"/>
          <w:sz w:val="20"/>
          <w:szCs w:val="20"/>
        </w:rPr>
      </w:pPr>
    </w:p>
    <w:p w:rsidR="008E7559" w:rsidRPr="00AA1C79" w:rsidRDefault="008E7559" w:rsidP="008E7559">
      <w:pPr>
        <w:spacing w:after="0"/>
        <w:ind w:left="993" w:right="282" w:firstLine="283"/>
        <w:jc w:val="right"/>
        <w:rPr>
          <w:rFonts w:ascii="Times New Roman" w:hAnsi="Times New Roman"/>
          <w:sz w:val="20"/>
          <w:szCs w:val="20"/>
        </w:rPr>
      </w:pPr>
      <w:r w:rsidRPr="00AA1C79">
        <w:rPr>
          <w:rFonts w:ascii="Times New Roman" w:hAnsi="Times New Roman"/>
          <w:sz w:val="20"/>
          <w:szCs w:val="20"/>
        </w:rPr>
        <w:t>CDU-XXXXXXXXXXX</w:t>
      </w:r>
    </w:p>
    <w:p w:rsidR="00C439D2" w:rsidRDefault="00C439D2" w:rsidP="00C439D2">
      <w:pPr>
        <w:spacing w:after="0" w:line="360" w:lineRule="auto"/>
        <w:jc w:val="center"/>
        <w:rPr>
          <w:rFonts w:ascii="Arial" w:hAnsi="Arial" w:cs="Arial"/>
          <w:sz w:val="24"/>
          <w:szCs w:val="24"/>
        </w:rPr>
      </w:pPr>
      <w:r>
        <w:rPr>
          <w:rFonts w:ascii="Arial" w:hAnsi="Arial" w:cs="Arial"/>
          <w:sz w:val="24"/>
          <w:szCs w:val="24"/>
        </w:rPr>
        <w:br w:type="page"/>
      </w: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C439D2" w:rsidRDefault="00C439D2"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Default="00567F10" w:rsidP="00C439D2">
      <w:pPr>
        <w:spacing w:after="0" w:line="240" w:lineRule="auto"/>
        <w:jc w:val="center"/>
        <w:rPr>
          <w:rFonts w:ascii="Arial" w:hAnsi="Arial" w:cs="Arial"/>
          <w:sz w:val="24"/>
          <w:szCs w:val="24"/>
        </w:rPr>
      </w:pP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 xml:space="preserve">Trabalho de Conclusão de Curso – Artigo Científico – </w:t>
      </w:r>
      <w:r>
        <w:rPr>
          <w:rFonts w:ascii="Times New Roman" w:eastAsia="Times New Roman" w:hAnsi="Times New Roman"/>
          <w:sz w:val="24"/>
          <w:szCs w:val="24"/>
        </w:rPr>
        <w:t xml:space="preserve">A lei de crimes hediondos a partir de uma reflexão sobre o populismo punitivo </w:t>
      </w:r>
      <w:r w:rsidRPr="006E19D9">
        <w:rPr>
          <w:rFonts w:ascii="Times New Roman" w:eastAsia="Times New Roman" w:hAnsi="Times New Roman"/>
          <w:sz w:val="24"/>
          <w:szCs w:val="24"/>
        </w:rPr>
        <w:t>como parte dos requisitos para</w:t>
      </w:r>
      <w:r w:rsidR="00E84E5C">
        <w:rPr>
          <w:rFonts w:ascii="Times New Roman" w:eastAsia="Times New Roman" w:hAnsi="Times New Roman"/>
          <w:sz w:val="24"/>
          <w:szCs w:val="24"/>
        </w:rPr>
        <w:t xml:space="preserve"> obtenção do título de Bacharel</w:t>
      </w:r>
      <w:r w:rsidRPr="006E19D9">
        <w:rPr>
          <w:rFonts w:ascii="Times New Roman" w:eastAsia="Times New Roman" w:hAnsi="Times New Roman"/>
          <w:sz w:val="24"/>
          <w:szCs w:val="24"/>
        </w:rPr>
        <w:t xml:space="preserve"> em Direito, outorgado pela </w:t>
      </w:r>
      <w:proofErr w:type="gramStart"/>
      <w:r w:rsidRPr="006E19D9">
        <w:rPr>
          <w:rFonts w:ascii="Times New Roman" w:eastAsia="Times New Roman" w:hAnsi="Times New Roman"/>
          <w:sz w:val="24"/>
          <w:szCs w:val="24"/>
        </w:rPr>
        <w:t>UniFacisa</w:t>
      </w:r>
      <w:proofErr w:type="gramEnd"/>
      <w:r w:rsidRPr="006E19D9">
        <w:rPr>
          <w:rFonts w:ascii="Times New Roman" w:eastAsia="Times New Roman" w:hAnsi="Times New Roman"/>
          <w:sz w:val="24"/>
          <w:szCs w:val="24"/>
        </w:rPr>
        <w:t xml:space="preserve"> – Centro Universitário.</w:t>
      </w:r>
    </w:p>
    <w:p w:rsidR="00567F10" w:rsidRPr="006E19D9" w:rsidRDefault="00567F10" w:rsidP="00567F10">
      <w:pPr>
        <w:spacing w:after="0" w:line="240" w:lineRule="auto"/>
        <w:ind w:left="4536"/>
        <w:jc w:val="both"/>
        <w:rPr>
          <w:rFonts w:ascii="Times New Roman" w:eastAsia="Times New Roman" w:hAnsi="Times New Roman"/>
          <w:sz w:val="24"/>
          <w:szCs w:val="24"/>
        </w:rPr>
      </w:pPr>
    </w:p>
    <w:p w:rsidR="00567F10" w:rsidRPr="006E19D9" w:rsidRDefault="00567F10" w:rsidP="00567F10">
      <w:pPr>
        <w:spacing w:after="0" w:line="240" w:lineRule="auto"/>
        <w:ind w:left="4536"/>
        <w:jc w:val="both"/>
        <w:rPr>
          <w:rFonts w:ascii="Times New Roman" w:eastAsia="Times New Roman" w:hAnsi="Times New Roman"/>
          <w:sz w:val="24"/>
          <w:szCs w:val="24"/>
        </w:rPr>
      </w:pPr>
    </w:p>
    <w:p w:rsidR="00567F10" w:rsidRDefault="00567F10" w:rsidP="00567F10">
      <w:pPr>
        <w:spacing w:after="0"/>
        <w:ind w:left="4536"/>
        <w:rPr>
          <w:rFonts w:ascii="Times New Roman" w:hAnsi="Times New Roman"/>
          <w:sz w:val="24"/>
          <w:szCs w:val="24"/>
        </w:rPr>
      </w:pPr>
      <w:r>
        <w:rPr>
          <w:rFonts w:ascii="Times New Roman" w:hAnsi="Times New Roman"/>
          <w:sz w:val="24"/>
          <w:szCs w:val="24"/>
        </w:rPr>
        <w:t>APROVADO EM</w:t>
      </w:r>
      <w:r w:rsidR="00EB2FF9">
        <w:rPr>
          <w:rFonts w:ascii="Times New Roman" w:hAnsi="Times New Roman"/>
          <w:sz w:val="24"/>
          <w:szCs w:val="24"/>
        </w:rPr>
        <w:t>:</w:t>
      </w:r>
      <w:proofErr w:type="gramStart"/>
      <w:r w:rsidR="00EB2FF9">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_____/_____/_____</w:t>
      </w:r>
    </w:p>
    <w:p w:rsidR="00567F10" w:rsidRPr="006E19D9" w:rsidRDefault="00567F10" w:rsidP="00567F10">
      <w:pPr>
        <w:spacing w:after="0" w:line="240" w:lineRule="auto"/>
        <w:ind w:left="4536"/>
        <w:jc w:val="both"/>
        <w:rPr>
          <w:rFonts w:ascii="Times New Roman" w:eastAsia="Times New Roman" w:hAnsi="Times New Roman"/>
          <w:sz w:val="24"/>
          <w:szCs w:val="24"/>
        </w:rPr>
      </w:pP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BANCA EXAMINADORA:</w:t>
      </w: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 xml:space="preserve"> _________________________________</w:t>
      </w:r>
      <w:r w:rsidR="006E425B">
        <w:rPr>
          <w:rFonts w:ascii="Times New Roman" w:eastAsia="Times New Roman" w:hAnsi="Times New Roman"/>
          <w:sz w:val="24"/>
          <w:szCs w:val="24"/>
        </w:rPr>
        <w:t>___</w:t>
      </w: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Prof</w:t>
      </w:r>
      <w:r>
        <w:rPr>
          <w:rFonts w:ascii="Times New Roman" w:eastAsia="Times New Roman" w:hAnsi="Times New Roman"/>
          <w:sz w:val="24"/>
          <w:szCs w:val="24"/>
        </w:rPr>
        <w:t>ª</w:t>
      </w:r>
      <w:r w:rsidRPr="006E19D9">
        <w:rPr>
          <w:rFonts w:ascii="Times New Roman" w:eastAsia="Times New Roman" w:hAnsi="Times New Roman"/>
          <w:sz w:val="24"/>
          <w:szCs w:val="24"/>
        </w:rPr>
        <w:t xml:space="preserve">. </w:t>
      </w:r>
      <w:proofErr w:type="gramStart"/>
      <w:r w:rsidRPr="006E19D9">
        <w:rPr>
          <w:rFonts w:ascii="Times New Roman" w:eastAsia="Times New Roman" w:hAnsi="Times New Roman"/>
          <w:sz w:val="24"/>
          <w:szCs w:val="24"/>
        </w:rPr>
        <w:t>da</w:t>
      </w:r>
      <w:proofErr w:type="gramEnd"/>
      <w:r w:rsidRPr="006E19D9">
        <w:rPr>
          <w:rFonts w:ascii="Times New Roman" w:eastAsia="Times New Roman" w:hAnsi="Times New Roman"/>
          <w:sz w:val="24"/>
          <w:szCs w:val="24"/>
        </w:rPr>
        <w:t xml:space="preserve"> UniFacisa </w:t>
      </w:r>
      <w:proofErr w:type="spellStart"/>
      <w:r>
        <w:rPr>
          <w:rFonts w:ascii="Times New Roman" w:eastAsia="Times New Roman" w:hAnsi="Times New Roman"/>
          <w:sz w:val="24"/>
          <w:szCs w:val="24"/>
        </w:rPr>
        <w:t>Sabrinna</w:t>
      </w:r>
      <w:proofErr w:type="spellEnd"/>
      <w:r>
        <w:rPr>
          <w:rFonts w:ascii="Times New Roman" w:eastAsia="Times New Roman" w:hAnsi="Times New Roman"/>
          <w:sz w:val="24"/>
          <w:szCs w:val="24"/>
        </w:rPr>
        <w:t xml:space="preserve"> Correia Medeiros Cavalcanti</w:t>
      </w:r>
      <w:r w:rsidRPr="006E19D9">
        <w:rPr>
          <w:rFonts w:ascii="Times New Roman" w:eastAsia="Times New Roman" w:hAnsi="Times New Roman"/>
          <w:sz w:val="24"/>
          <w:szCs w:val="24"/>
        </w:rPr>
        <w:t>, Dr</w:t>
      </w:r>
      <w:r>
        <w:rPr>
          <w:rFonts w:ascii="Times New Roman" w:eastAsia="Times New Roman" w:hAnsi="Times New Roman"/>
          <w:sz w:val="24"/>
          <w:szCs w:val="24"/>
        </w:rPr>
        <w:t>a</w:t>
      </w:r>
      <w:r w:rsidRPr="006E19D9">
        <w:rPr>
          <w:rFonts w:ascii="Times New Roman" w:eastAsia="Times New Roman" w:hAnsi="Times New Roman"/>
          <w:sz w:val="24"/>
          <w:szCs w:val="24"/>
        </w:rPr>
        <w:t>.</w:t>
      </w:r>
    </w:p>
    <w:p w:rsidR="00567F10" w:rsidRPr="006E19D9" w:rsidRDefault="00567F10" w:rsidP="00567F10">
      <w:pPr>
        <w:spacing w:after="0" w:line="240" w:lineRule="auto"/>
        <w:ind w:left="4536"/>
        <w:jc w:val="center"/>
        <w:rPr>
          <w:rFonts w:ascii="Times New Roman" w:eastAsia="Times New Roman" w:hAnsi="Times New Roman"/>
          <w:sz w:val="24"/>
          <w:szCs w:val="24"/>
        </w:rPr>
      </w:pPr>
      <w:r w:rsidRPr="006E19D9">
        <w:rPr>
          <w:rFonts w:ascii="Times New Roman" w:eastAsia="Times New Roman" w:hAnsi="Times New Roman"/>
          <w:sz w:val="24"/>
          <w:szCs w:val="24"/>
        </w:rPr>
        <w:t>Orientador</w:t>
      </w:r>
      <w:r>
        <w:rPr>
          <w:rFonts w:ascii="Times New Roman" w:eastAsia="Times New Roman" w:hAnsi="Times New Roman"/>
          <w:sz w:val="24"/>
          <w:szCs w:val="24"/>
        </w:rPr>
        <w:t>a</w:t>
      </w: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_________________________________</w:t>
      </w:r>
      <w:r w:rsidR="006E425B">
        <w:rPr>
          <w:rFonts w:ascii="Times New Roman" w:eastAsia="Times New Roman" w:hAnsi="Times New Roman"/>
          <w:sz w:val="24"/>
          <w:szCs w:val="24"/>
        </w:rPr>
        <w:t>___</w:t>
      </w:r>
    </w:p>
    <w:p w:rsidR="00567F10" w:rsidRPr="006E19D9" w:rsidRDefault="00567F10" w:rsidP="00567F10">
      <w:pPr>
        <w:spacing w:after="0" w:line="240" w:lineRule="auto"/>
        <w:ind w:left="4536"/>
        <w:jc w:val="both"/>
        <w:rPr>
          <w:rFonts w:ascii="Times New Roman" w:eastAsia="Times New Roman" w:hAnsi="Times New Roman"/>
          <w:sz w:val="24"/>
          <w:szCs w:val="24"/>
        </w:rPr>
      </w:pPr>
      <w:proofErr w:type="gramStart"/>
      <w:r w:rsidRPr="006E19D9">
        <w:rPr>
          <w:rFonts w:ascii="Times New Roman" w:eastAsia="Times New Roman" w:hAnsi="Times New Roman"/>
          <w:sz w:val="24"/>
          <w:szCs w:val="24"/>
        </w:rPr>
        <w:t>Prof.</w:t>
      </w:r>
      <w:proofErr w:type="gramEnd"/>
      <w:r w:rsidRPr="006E19D9">
        <w:rPr>
          <w:rFonts w:ascii="Times New Roman" w:eastAsia="Times New Roman" w:hAnsi="Times New Roman"/>
          <w:sz w:val="24"/>
          <w:szCs w:val="24"/>
        </w:rPr>
        <w:t xml:space="preserve"> da UniFacisa </w:t>
      </w: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highlight w:val="yellow"/>
        </w:rPr>
      </w:pPr>
    </w:p>
    <w:p w:rsidR="00567F10" w:rsidRPr="006E19D9" w:rsidRDefault="00567F10" w:rsidP="00567F10">
      <w:pPr>
        <w:spacing w:after="0" w:line="240" w:lineRule="auto"/>
        <w:ind w:left="4536"/>
        <w:jc w:val="both"/>
        <w:rPr>
          <w:rFonts w:ascii="Times New Roman" w:eastAsia="Times New Roman" w:hAnsi="Times New Roman"/>
          <w:sz w:val="24"/>
          <w:szCs w:val="24"/>
        </w:rPr>
      </w:pPr>
      <w:r w:rsidRPr="006E19D9">
        <w:rPr>
          <w:rFonts w:ascii="Times New Roman" w:eastAsia="Times New Roman" w:hAnsi="Times New Roman"/>
          <w:sz w:val="24"/>
          <w:szCs w:val="24"/>
        </w:rPr>
        <w:t>________________________________</w:t>
      </w:r>
      <w:r>
        <w:rPr>
          <w:rFonts w:ascii="Times New Roman" w:eastAsia="Times New Roman" w:hAnsi="Times New Roman"/>
          <w:sz w:val="24"/>
          <w:szCs w:val="24"/>
        </w:rPr>
        <w:t>_</w:t>
      </w:r>
      <w:r w:rsidR="006E425B">
        <w:rPr>
          <w:rFonts w:ascii="Times New Roman" w:eastAsia="Times New Roman" w:hAnsi="Times New Roman"/>
          <w:sz w:val="24"/>
          <w:szCs w:val="24"/>
        </w:rPr>
        <w:t>___</w:t>
      </w:r>
    </w:p>
    <w:p w:rsidR="00567F10" w:rsidRPr="006E19D9" w:rsidRDefault="00567F10" w:rsidP="00567F10">
      <w:pPr>
        <w:spacing w:after="0" w:line="240" w:lineRule="auto"/>
        <w:ind w:left="4536"/>
        <w:jc w:val="both"/>
        <w:rPr>
          <w:rFonts w:ascii="Times New Roman" w:eastAsia="Times New Roman" w:hAnsi="Times New Roman"/>
          <w:sz w:val="24"/>
          <w:szCs w:val="24"/>
        </w:rPr>
      </w:pPr>
      <w:proofErr w:type="gramStart"/>
      <w:r w:rsidRPr="006E19D9">
        <w:rPr>
          <w:rFonts w:ascii="Times New Roman" w:eastAsia="Times New Roman" w:hAnsi="Times New Roman"/>
          <w:sz w:val="24"/>
          <w:szCs w:val="24"/>
        </w:rPr>
        <w:t>Prof.</w:t>
      </w:r>
      <w:proofErr w:type="gramEnd"/>
      <w:r w:rsidRPr="006E19D9">
        <w:rPr>
          <w:rFonts w:ascii="Times New Roman" w:eastAsia="Times New Roman" w:hAnsi="Times New Roman"/>
          <w:sz w:val="24"/>
          <w:szCs w:val="24"/>
        </w:rPr>
        <w:t xml:space="preserve"> da UniFacisa </w:t>
      </w:r>
    </w:p>
    <w:p w:rsidR="00C439D2" w:rsidRDefault="00C439D2" w:rsidP="00C439D2">
      <w:pPr>
        <w:spacing w:after="0" w:line="240" w:lineRule="auto"/>
        <w:jc w:val="center"/>
        <w:rPr>
          <w:rFonts w:ascii="Arial" w:hAnsi="Arial" w:cs="Arial"/>
          <w:sz w:val="24"/>
          <w:szCs w:val="24"/>
        </w:rPr>
      </w:pPr>
    </w:p>
    <w:p w:rsidR="00567F10" w:rsidRDefault="00567F10" w:rsidP="00567F10">
      <w:pPr>
        <w:tabs>
          <w:tab w:val="left" w:pos="4809"/>
        </w:tabs>
        <w:spacing w:after="0"/>
        <w:rPr>
          <w:rFonts w:ascii="Times New Roman" w:hAnsi="Times New Roman"/>
          <w:sz w:val="24"/>
          <w:szCs w:val="24"/>
        </w:rPr>
      </w:pPr>
    </w:p>
    <w:p w:rsidR="00A807D5" w:rsidRPr="00514BD4" w:rsidRDefault="00C439D2" w:rsidP="00A807D5">
      <w:pPr>
        <w:spacing w:after="0" w:line="360" w:lineRule="auto"/>
        <w:jc w:val="center"/>
        <w:rPr>
          <w:rFonts w:ascii="Times New Roman" w:eastAsia="Times New Roman" w:hAnsi="Times New Roman"/>
          <w:sz w:val="24"/>
          <w:szCs w:val="24"/>
        </w:rPr>
      </w:pPr>
      <w:r w:rsidRPr="00567F10">
        <w:rPr>
          <w:rFonts w:ascii="Times New Roman" w:hAnsi="Times New Roman"/>
          <w:sz w:val="24"/>
          <w:szCs w:val="24"/>
        </w:rPr>
        <w:br w:type="page"/>
      </w:r>
      <w:r w:rsidR="00A807D5" w:rsidRPr="00514BD4">
        <w:rPr>
          <w:rFonts w:ascii="Times New Roman" w:eastAsia="Times New Roman" w:hAnsi="Times New Roman"/>
          <w:sz w:val="24"/>
          <w:szCs w:val="24"/>
        </w:rPr>
        <w:lastRenderedPageBreak/>
        <w:t>A LEI DE CRIMES HEDIO</w:t>
      </w:r>
      <w:r w:rsidR="00A807D5">
        <w:rPr>
          <w:rFonts w:ascii="Times New Roman" w:eastAsia="Times New Roman" w:hAnsi="Times New Roman"/>
          <w:sz w:val="24"/>
          <w:szCs w:val="24"/>
        </w:rPr>
        <w:t>NDOS A PARTIR DE UMA REFLEXÃO S</w:t>
      </w:r>
      <w:r w:rsidR="00A807D5" w:rsidRPr="00514BD4">
        <w:rPr>
          <w:rFonts w:ascii="Times New Roman" w:eastAsia="Times New Roman" w:hAnsi="Times New Roman"/>
          <w:sz w:val="24"/>
          <w:szCs w:val="24"/>
        </w:rPr>
        <w:t>OBRE O POPULISMO PUNITIVO</w:t>
      </w:r>
    </w:p>
    <w:p w:rsidR="00A807D5" w:rsidRPr="002A6883" w:rsidRDefault="00A807D5" w:rsidP="00A807D5">
      <w:pPr>
        <w:pStyle w:val="Ttulo1"/>
        <w:jc w:val="center"/>
        <w:rPr>
          <w:b w:val="0"/>
          <w:szCs w:val="24"/>
        </w:rPr>
      </w:pPr>
    </w:p>
    <w:p w:rsidR="00A807D5" w:rsidRPr="00D91B4E" w:rsidRDefault="00A807D5" w:rsidP="00A807D5">
      <w:pPr>
        <w:pStyle w:val="Padro"/>
        <w:spacing w:after="0" w:line="360" w:lineRule="auto"/>
        <w:jc w:val="both"/>
        <w:rPr>
          <w:rFonts w:ascii="Times New Roman" w:hAnsi="Times New Roman"/>
          <w:b/>
          <w:sz w:val="24"/>
          <w:szCs w:val="24"/>
        </w:rPr>
      </w:pPr>
    </w:p>
    <w:p w:rsidR="00A807D5" w:rsidRPr="006E19D9" w:rsidRDefault="00460020" w:rsidP="00A807D5">
      <w:pPr>
        <w:pStyle w:val="NormalWeb"/>
        <w:spacing w:before="0" w:beforeAutospacing="0" w:after="0" w:afterAutospacing="0" w:line="360" w:lineRule="auto"/>
        <w:jc w:val="right"/>
      </w:pPr>
      <w:r>
        <w:t>Arthur Rodrigues Alexandre e Silva</w:t>
      </w:r>
      <w:r w:rsidR="00A807D5" w:rsidRPr="006E19D9">
        <w:rPr>
          <w:rStyle w:val="Refdenotaderodap"/>
        </w:rPr>
        <w:footnoteReference w:customMarkFollows="1" w:id="1"/>
        <w:sym w:font="Symbol" w:char="F02A"/>
      </w:r>
    </w:p>
    <w:p w:rsidR="00A807D5" w:rsidRPr="006E19D9" w:rsidRDefault="005533AA" w:rsidP="00A807D5">
      <w:pPr>
        <w:pStyle w:val="NormalWeb"/>
        <w:spacing w:before="0" w:beforeAutospacing="0" w:after="0" w:afterAutospacing="0" w:line="360" w:lineRule="auto"/>
        <w:jc w:val="right"/>
      </w:pPr>
      <w:proofErr w:type="spellStart"/>
      <w:r>
        <w:t>Sabrinna</w:t>
      </w:r>
      <w:proofErr w:type="spellEnd"/>
      <w:r>
        <w:t xml:space="preserve"> Correia Medeiros Cavalcanti</w:t>
      </w:r>
      <w:r w:rsidR="00A807D5" w:rsidRPr="006E19D9">
        <w:rPr>
          <w:rStyle w:val="Refdenotaderodap"/>
        </w:rPr>
        <w:footnoteReference w:customMarkFollows="1" w:id="2"/>
        <w:sym w:font="Symbol" w:char="F02A"/>
      </w:r>
      <w:r w:rsidR="00A807D5" w:rsidRPr="006E19D9">
        <w:rPr>
          <w:rStyle w:val="Refdenotaderodap"/>
        </w:rPr>
        <w:sym w:font="Symbol" w:char="F02A"/>
      </w:r>
    </w:p>
    <w:p w:rsidR="00A807D5" w:rsidRPr="00D91B4E" w:rsidRDefault="00A807D5" w:rsidP="00A807D5">
      <w:pPr>
        <w:pStyle w:val="Padro"/>
        <w:spacing w:after="0" w:line="360" w:lineRule="auto"/>
        <w:jc w:val="both"/>
        <w:rPr>
          <w:rFonts w:ascii="Times New Roman" w:hAnsi="Times New Roman"/>
          <w:b/>
          <w:sz w:val="24"/>
          <w:szCs w:val="24"/>
        </w:rPr>
      </w:pPr>
    </w:p>
    <w:p w:rsidR="00A807D5" w:rsidRDefault="00A807D5" w:rsidP="005533AA">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RESUMO</w:t>
      </w:r>
    </w:p>
    <w:p w:rsidR="00A807D5" w:rsidRDefault="00A807D5" w:rsidP="005533AA">
      <w:pPr>
        <w:spacing w:after="0" w:line="360" w:lineRule="auto"/>
        <w:jc w:val="both"/>
        <w:rPr>
          <w:rFonts w:ascii="Times New Roman" w:eastAsia="Times New Roman" w:hAnsi="Times New Roman"/>
          <w:b/>
          <w:sz w:val="24"/>
          <w:szCs w:val="24"/>
        </w:rPr>
      </w:pPr>
    </w:p>
    <w:p w:rsidR="00C439D2" w:rsidRDefault="00C439D2" w:rsidP="005533AA">
      <w:pPr>
        <w:spacing w:after="0" w:line="360" w:lineRule="auto"/>
        <w:jc w:val="both"/>
        <w:rPr>
          <w:rFonts w:ascii="Times New Roman" w:hAnsi="Times New Roman"/>
          <w:sz w:val="24"/>
          <w:szCs w:val="24"/>
        </w:rPr>
      </w:pPr>
      <w:r>
        <w:rPr>
          <w:rFonts w:ascii="Times New Roman" w:hAnsi="Times New Roman"/>
          <w:sz w:val="24"/>
          <w:szCs w:val="24"/>
        </w:rPr>
        <w:t xml:space="preserve">O presente trabalho busca discorrer sobre os eventos que levaram à promulgação e posteriores alterações da Lei 8.072/90, a Lei de Crimes Hediondos. A lei foi sendo moldada através de casos que repercutiram nacionalmente, como os diversos casos de extorsão mediante sequestro de empresários influentes, como Abílio Diniz e Roberto Medina, que alarmaram a população a ponto da lei em questão ser elaborada, e também do assassinato de Daniella Perez, que provocou a inclusão de um crime no rol de crimes classificados como hediondos. No decorrer dos anos, foi possível observar uma relação do populismo penal com a lei, que acabou servindo como receptáculo para as ânsias da população por penas mais rígidas como uma solução para o problema da crescente criminalidade. </w:t>
      </w:r>
    </w:p>
    <w:p w:rsidR="00C439D2" w:rsidRPr="000C0E34" w:rsidRDefault="00C439D2" w:rsidP="005533AA">
      <w:pPr>
        <w:spacing w:after="0" w:line="360" w:lineRule="auto"/>
        <w:jc w:val="both"/>
        <w:rPr>
          <w:rFonts w:ascii="Times New Roman" w:hAnsi="Times New Roman"/>
          <w:sz w:val="24"/>
          <w:szCs w:val="24"/>
          <w:lang w:val="en-US"/>
        </w:rPr>
      </w:pPr>
      <w:r w:rsidRPr="005057CD">
        <w:rPr>
          <w:rFonts w:ascii="Times New Roman" w:hAnsi="Times New Roman"/>
          <w:bCs/>
          <w:sz w:val="24"/>
          <w:szCs w:val="24"/>
        </w:rPr>
        <w:t>PALAVRAS-CHAVE</w:t>
      </w:r>
      <w:r>
        <w:rPr>
          <w:rFonts w:ascii="Times New Roman" w:hAnsi="Times New Roman"/>
          <w:sz w:val="24"/>
          <w:szCs w:val="24"/>
        </w:rPr>
        <w:t xml:space="preserve">: Lei de crimes hediondos. </w:t>
      </w:r>
      <w:proofErr w:type="spellStart"/>
      <w:proofErr w:type="gramStart"/>
      <w:r w:rsidR="000A5379">
        <w:rPr>
          <w:rFonts w:ascii="Times New Roman" w:hAnsi="Times New Roman"/>
          <w:sz w:val="24"/>
          <w:szCs w:val="24"/>
          <w:lang w:val="en-US"/>
        </w:rPr>
        <w:t>Populismo</w:t>
      </w:r>
      <w:proofErr w:type="spellEnd"/>
      <w:r w:rsidR="000A5379">
        <w:rPr>
          <w:rFonts w:ascii="Times New Roman" w:hAnsi="Times New Roman"/>
          <w:sz w:val="24"/>
          <w:szCs w:val="24"/>
          <w:lang w:val="en-US"/>
        </w:rPr>
        <w:t xml:space="preserve"> penal.</w:t>
      </w:r>
      <w:proofErr w:type="gramEnd"/>
      <w:r w:rsidR="000A5379">
        <w:rPr>
          <w:rFonts w:ascii="Times New Roman" w:hAnsi="Times New Roman"/>
          <w:sz w:val="24"/>
          <w:szCs w:val="24"/>
          <w:lang w:val="en-US"/>
        </w:rPr>
        <w:t xml:space="preserve"> Clamor p</w:t>
      </w:r>
      <w:r w:rsidRPr="000C0E34">
        <w:rPr>
          <w:rFonts w:ascii="Times New Roman" w:hAnsi="Times New Roman"/>
          <w:sz w:val="24"/>
          <w:szCs w:val="24"/>
          <w:lang w:val="en-US"/>
        </w:rPr>
        <w:t>opular</w:t>
      </w:r>
    </w:p>
    <w:p w:rsidR="00C439D2" w:rsidRPr="000C0E34" w:rsidRDefault="00C439D2" w:rsidP="005533AA">
      <w:pPr>
        <w:spacing w:after="0" w:line="360" w:lineRule="auto"/>
        <w:jc w:val="both"/>
        <w:rPr>
          <w:rFonts w:ascii="Arial" w:hAnsi="Arial" w:cs="Arial"/>
          <w:sz w:val="24"/>
          <w:szCs w:val="24"/>
          <w:lang w:val="en-US"/>
        </w:rPr>
      </w:pPr>
    </w:p>
    <w:p w:rsidR="00C439D2" w:rsidRDefault="00C439D2" w:rsidP="005057CD">
      <w:pPr>
        <w:spacing w:after="0" w:line="360" w:lineRule="auto"/>
        <w:jc w:val="center"/>
        <w:rPr>
          <w:rFonts w:ascii="Times New Roman" w:hAnsi="Times New Roman"/>
          <w:b/>
          <w:sz w:val="24"/>
          <w:szCs w:val="24"/>
          <w:lang w:val="en-US"/>
        </w:rPr>
      </w:pPr>
      <w:r w:rsidRPr="005533AA">
        <w:rPr>
          <w:rFonts w:ascii="Times New Roman" w:hAnsi="Times New Roman"/>
          <w:b/>
          <w:sz w:val="24"/>
          <w:szCs w:val="24"/>
          <w:lang w:val="en-US"/>
        </w:rPr>
        <w:t>ABSTRACT</w:t>
      </w:r>
    </w:p>
    <w:p w:rsidR="005533AA" w:rsidRPr="005533AA" w:rsidRDefault="005533AA" w:rsidP="005533AA">
      <w:pPr>
        <w:spacing w:after="0" w:line="360" w:lineRule="auto"/>
        <w:jc w:val="both"/>
        <w:rPr>
          <w:rFonts w:ascii="Times New Roman" w:hAnsi="Times New Roman"/>
          <w:b/>
          <w:sz w:val="24"/>
          <w:szCs w:val="24"/>
          <w:lang w:val="en-US"/>
        </w:rPr>
      </w:pPr>
    </w:p>
    <w:p w:rsidR="00C439D2" w:rsidRDefault="00C439D2" w:rsidP="005057CD">
      <w:pPr>
        <w:spacing w:after="0" w:line="360" w:lineRule="auto"/>
        <w:jc w:val="both"/>
        <w:rPr>
          <w:rFonts w:ascii="Times New Roman" w:hAnsi="Times New Roman"/>
          <w:sz w:val="24"/>
          <w:szCs w:val="24"/>
          <w:lang w:val="en-US"/>
        </w:rPr>
      </w:pPr>
      <w:r w:rsidRPr="000C0E34">
        <w:rPr>
          <w:rFonts w:ascii="Times New Roman" w:hAnsi="Times New Roman"/>
          <w:sz w:val="24"/>
          <w:szCs w:val="24"/>
          <w:lang w:val="en-US"/>
        </w:rPr>
        <w:t xml:space="preserve">This work seeks to discuss the events that led to the promulgation and subsequent amendments of Law 8.072 / 90, the Law of Heinous Crimes. The law was being shaped through cases that had national repercussions, such as the several cases of extortion by kidnapping influential entrepreneurs, such as </w:t>
      </w:r>
      <w:proofErr w:type="spellStart"/>
      <w:r w:rsidRPr="000C0E34">
        <w:rPr>
          <w:rFonts w:ascii="Times New Roman" w:hAnsi="Times New Roman"/>
          <w:sz w:val="24"/>
          <w:szCs w:val="24"/>
          <w:lang w:val="en-US"/>
        </w:rPr>
        <w:t>Abílio</w:t>
      </w:r>
      <w:proofErr w:type="spellEnd"/>
      <w:r w:rsidRPr="000C0E34">
        <w:rPr>
          <w:rFonts w:ascii="Times New Roman" w:hAnsi="Times New Roman"/>
          <w:sz w:val="24"/>
          <w:szCs w:val="24"/>
          <w:lang w:val="en-US"/>
        </w:rPr>
        <w:t xml:space="preserve"> </w:t>
      </w:r>
      <w:proofErr w:type="spellStart"/>
      <w:r w:rsidRPr="000C0E34">
        <w:rPr>
          <w:rFonts w:ascii="Times New Roman" w:hAnsi="Times New Roman"/>
          <w:sz w:val="24"/>
          <w:szCs w:val="24"/>
          <w:lang w:val="en-US"/>
        </w:rPr>
        <w:t>Diniz</w:t>
      </w:r>
      <w:proofErr w:type="spellEnd"/>
      <w:r w:rsidRPr="000C0E34">
        <w:rPr>
          <w:rFonts w:ascii="Times New Roman" w:hAnsi="Times New Roman"/>
          <w:sz w:val="24"/>
          <w:szCs w:val="24"/>
          <w:lang w:val="en-US"/>
        </w:rPr>
        <w:t xml:space="preserve"> and Roberto Medina, which alarmed the population to the point of elaboration of the law, and also the murder of </w:t>
      </w:r>
      <w:proofErr w:type="spellStart"/>
      <w:r w:rsidRPr="000C0E34">
        <w:rPr>
          <w:rFonts w:ascii="Times New Roman" w:hAnsi="Times New Roman"/>
          <w:sz w:val="24"/>
          <w:szCs w:val="24"/>
          <w:lang w:val="en-US"/>
        </w:rPr>
        <w:t>Daniella</w:t>
      </w:r>
      <w:proofErr w:type="spellEnd"/>
      <w:r w:rsidRPr="000C0E34">
        <w:rPr>
          <w:rFonts w:ascii="Times New Roman" w:hAnsi="Times New Roman"/>
          <w:sz w:val="24"/>
          <w:szCs w:val="24"/>
          <w:lang w:val="en-US"/>
        </w:rPr>
        <w:t xml:space="preserve"> Perez. , which caused the inclusion of a crime in the list of crimes classified as heinous. Over the years, it has been possible to observe a relationship between criminal populism and the </w:t>
      </w:r>
      <w:r w:rsidRPr="000C0E34">
        <w:rPr>
          <w:rFonts w:ascii="Times New Roman" w:hAnsi="Times New Roman"/>
          <w:sz w:val="24"/>
          <w:szCs w:val="24"/>
          <w:lang w:val="en-US"/>
        </w:rPr>
        <w:lastRenderedPageBreak/>
        <w:t>law, which has served as a receptacle for the population's cravings for stricter penalties as a solution to the problem of rising crime.</w:t>
      </w:r>
    </w:p>
    <w:p w:rsidR="005057CD" w:rsidRPr="005057CD" w:rsidRDefault="005057CD" w:rsidP="005057CD">
      <w:pPr>
        <w:pStyle w:val="Pr-formataoHTML"/>
        <w:shd w:val="clear" w:color="auto" w:fill="F8F9FA"/>
        <w:spacing w:line="360" w:lineRule="auto"/>
        <w:jc w:val="both"/>
        <w:rPr>
          <w:rFonts w:ascii="inherit" w:hAnsi="inherit"/>
          <w:color w:val="222222"/>
          <w:sz w:val="42"/>
          <w:szCs w:val="42"/>
        </w:rPr>
      </w:pPr>
      <w:r w:rsidRPr="004C03E7">
        <w:rPr>
          <w:rFonts w:ascii="Times New Roman" w:hAnsi="Times New Roman" w:cs="Times New Roman"/>
          <w:bCs/>
          <w:color w:val="000000"/>
          <w:sz w:val="24"/>
          <w:szCs w:val="24"/>
          <w:lang w:val="en-US"/>
        </w:rPr>
        <w:t>KEYWORDS:</w:t>
      </w:r>
      <w:r>
        <w:rPr>
          <w:rFonts w:ascii="Times New Roman" w:hAnsi="Times New Roman"/>
          <w:bCs/>
          <w:color w:val="000000"/>
          <w:sz w:val="24"/>
          <w:szCs w:val="24"/>
          <w:lang w:val="en-US"/>
        </w:rPr>
        <w:t xml:space="preserve"> </w:t>
      </w:r>
      <w:r w:rsidRPr="005057CD">
        <w:rPr>
          <w:rFonts w:ascii="Times New Roman" w:hAnsi="Times New Roman" w:cs="Times New Roman"/>
          <w:color w:val="222222"/>
          <w:sz w:val="24"/>
          <w:szCs w:val="24"/>
          <w:lang/>
        </w:rPr>
        <w:t xml:space="preserve">Heinous crime law. </w:t>
      </w:r>
      <w:proofErr w:type="gramStart"/>
      <w:r w:rsidRPr="005057CD">
        <w:rPr>
          <w:rFonts w:ascii="Times New Roman" w:hAnsi="Times New Roman" w:cs="Times New Roman"/>
          <w:color w:val="222222"/>
          <w:sz w:val="24"/>
          <w:szCs w:val="24"/>
          <w:lang/>
        </w:rPr>
        <w:t>Criminal populism.</w:t>
      </w:r>
      <w:proofErr w:type="gramEnd"/>
      <w:r w:rsidRPr="005057CD">
        <w:rPr>
          <w:rFonts w:ascii="Times New Roman" w:hAnsi="Times New Roman" w:cs="Times New Roman"/>
          <w:color w:val="222222"/>
          <w:sz w:val="24"/>
          <w:szCs w:val="24"/>
          <w:lang/>
        </w:rPr>
        <w:t xml:space="preserve"> Popular outcry</w:t>
      </w:r>
    </w:p>
    <w:p w:rsidR="00C439D2" w:rsidRPr="000C0E34" w:rsidRDefault="00C439D2" w:rsidP="005057CD">
      <w:pPr>
        <w:tabs>
          <w:tab w:val="left" w:pos="6225"/>
        </w:tabs>
        <w:spacing w:after="0" w:line="360" w:lineRule="auto"/>
        <w:jc w:val="both"/>
        <w:rPr>
          <w:rFonts w:ascii="Arial" w:hAnsi="Arial" w:cs="Arial"/>
          <w:color w:val="FF0000"/>
          <w:sz w:val="24"/>
          <w:szCs w:val="24"/>
          <w:lang w:val="en-US"/>
        </w:rPr>
      </w:pPr>
      <w:r w:rsidRPr="000C0E34">
        <w:rPr>
          <w:rFonts w:ascii="Arial" w:hAnsi="Arial" w:cs="Arial"/>
          <w:color w:val="FF0000"/>
          <w:sz w:val="24"/>
          <w:szCs w:val="24"/>
          <w:lang w:val="en-US"/>
        </w:rPr>
        <w:tab/>
      </w:r>
    </w:p>
    <w:p w:rsidR="00A807D5" w:rsidRDefault="00DE578D" w:rsidP="005057CD">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1</w:t>
      </w:r>
      <w:proofErr w:type="gramEnd"/>
      <w:r>
        <w:rPr>
          <w:rFonts w:ascii="Times New Roman" w:hAnsi="Times New Roman"/>
          <w:b/>
          <w:bCs/>
          <w:sz w:val="24"/>
          <w:szCs w:val="24"/>
        </w:rPr>
        <w:t xml:space="preserve"> INTRODUÇÃO</w:t>
      </w:r>
    </w:p>
    <w:p w:rsidR="00DE578D" w:rsidRDefault="00DE578D" w:rsidP="005057CD">
      <w:pPr>
        <w:spacing w:after="0" w:line="360" w:lineRule="auto"/>
        <w:jc w:val="both"/>
        <w:rPr>
          <w:rFonts w:ascii="Times New Roman" w:hAnsi="Times New Roman"/>
          <w:b/>
          <w:bCs/>
          <w:sz w:val="24"/>
          <w:szCs w:val="24"/>
        </w:rPr>
      </w:pPr>
    </w:p>
    <w:p w:rsidR="00C439D2" w:rsidRDefault="00C439D2" w:rsidP="00DE578D">
      <w:pPr>
        <w:spacing w:after="0" w:line="360" w:lineRule="auto"/>
        <w:ind w:firstLine="708"/>
        <w:jc w:val="both"/>
        <w:rPr>
          <w:rFonts w:ascii="Times New Roman" w:hAnsi="Times New Roman"/>
          <w:sz w:val="24"/>
          <w:szCs w:val="24"/>
        </w:rPr>
      </w:pPr>
      <w:r>
        <w:rPr>
          <w:rFonts w:ascii="Times New Roman" w:hAnsi="Times New Roman"/>
          <w:sz w:val="24"/>
          <w:szCs w:val="24"/>
        </w:rPr>
        <w:t xml:space="preserve">Devido à grande insegurança que ronda a sociedade atualmente, é comum </w:t>
      </w:r>
      <w:proofErr w:type="gramStart"/>
      <w:r>
        <w:rPr>
          <w:rFonts w:ascii="Times New Roman" w:hAnsi="Times New Roman"/>
          <w:sz w:val="24"/>
          <w:szCs w:val="24"/>
        </w:rPr>
        <w:t>as</w:t>
      </w:r>
      <w:proofErr w:type="gramEnd"/>
      <w:r>
        <w:rPr>
          <w:rFonts w:ascii="Times New Roman" w:hAnsi="Times New Roman"/>
          <w:sz w:val="24"/>
          <w:szCs w:val="24"/>
        </w:rPr>
        <w:t xml:space="preserve"> pessoas viverem com medo, ansiosas, acuadas. Esse sentimento de insegurança social e anseio por uma solução milagrosa, é palco para que o populismo penal punitivo se manifeste. </w:t>
      </w:r>
    </w:p>
    <w:p w:rsidR="00C439D2" w:rsidRDefault="00C439D2" w:rsidP="00DE578D">
      <w:pPr>
        <w:spacing w:after="0" w:line="360" w:lineRule="auto"/>
        <w:ind w:firstLine="708"/>
        <w:jc w:val="both"/>
        <w:rPr>
          <w:rFonts w:ascii="Times New Roman" w:hAnsi="Times New Roman"/>
          <w:sz w:val="24"/>
          <w:szCs w:val="24"/>
        </w:rPr>
      </w:pPr>
      <w:r>
        <w:rPr>
          <w:rFonts w:ascii="Times New Roman" w:hAnsi="Times New Roman"/>
          <w:sz w:val="24"/>
          <w:szCs w:val="24"/>
        </w:rPr>
        <w:t xml:space="preserve">Geralmente o populismo se manifesta através de leis, e seus idealizadores garantem que, elas irão, magicamente, solucionar os problemas da sociedade. Essas leis são formuladas apenas para satisfazer uma demanda populacional e são votadas de forma apressada, muitas vezes, passando por cima de preceitos constitucionais e infraconstitucionais já solidificados. Alguns a nomeiam de leis de afogadilho, já que na maioria das vezes, a sua deliberação é particularmente célere. </w:t>
      </w:r>
    </w:p>
    <w:p w:rsidR="00C439D2" w:rsidRDefault="00C439D2" w:rsidP="00DE578D">
      <w:pPr>
        <w:spacing w:after="0" w:line="360" w:lineRule="auto"/>
        <w:ind w:firstLine="708"/>
        <w:jc w:val="both"/>
        <w:rPr>
          <w:rFonts w:ascii="Times New Roman" w:hAnsi="Times New Roman"/>
          <w:sz w:val="24"/>
          <w:szCs w:val="24"/>
        </w:rPr>
      </w:pPr>
      <w:r>
        <w:rPr>
          <w:rFonts w:ascii="Times New Roman" w:hAnsi="Times New Roman"/>
          <w:sz w:val="24"/>
          <w:szCs w:val="24"/>
        </w:rPr>
        <w:t xml:space="preserve">Um exemplo desse tipo de lei é a 8.072/90, a lei dos crimes hediondos.  Ela tramitou sob regime de urgência, e a ideia para sua propositura veio após muitos casos de um crime específico terem acontecido em um curto espaço de tempo, alarmando um setor específico da sociedade.   A Constituição Federal, em 1988, já dava a esse tipo de crimes um tratamento diferenciado, já que em seu artigo 5º, já vedava a concessão de graça, anistia ou indulto, a quem cometa delito com esse caráter. Dois anos depois, a lei em estudo foi elaborada para tratar dos detalhes processuais e específicos, assim como para elencar quais crimes são classificados como hediondos. </w:t>
      </w:r>
    </w:p>
    <w:p w:rsidR="00C439D2" w:rsidRDefault="00C439D2" w:rsidP="00DE578D">
      <w:pPr>
        <w:spacing w:after="0" w:line="360" w:lineRule="auto"/>
        <w:ind w:firstLine="709"/>
        <w:jc w:val="both"/>
        <w:rPr>
          <w:rFonts w:ascii="Times New Roman" w:hAnsi="Times New Roman"/>
          <w:sz w:val="24"/>
          <w:szCs w:val="24"/>
        </w:rPr>
      </w:pPr>
      <w:r>
        <w:rPr>
          <w:rFonts w:ascii="Times New Roman" w:hAnsi="Times New Roman"/>
          <w:sz w:val="24"/>
          <w:szCs w:val="24"/>
        </w:rPr>
        <w:t>A metodologia utilizada no presente trabalho é a revisão bibliográfica, tendo como base artigos científicos, livros e legislações com relação ao tema estudado. O método aplicado ao trabalho é o método dedutivo.</w:t>
      </w:r>
    </w:p>
    <w:p w:rsidR="00DE578D" w:rsidRPr="00DE578D" w:rsidRDefault="00DE578D" w:rsidP="00DE578D">
      <w:pPr>
        <w:spacing w:after="0" w:line="360" w:lineRule="auto"/>
        <w:ind w:firstLine="709"/>
        <w:jc w:val="both"/>
        <w:rPr>
          <w:rFonts w:ascii="Times New Roman" w:hAnsi="Times New Roman"/>
          <w:sz w:val="24"/>
          <w:szCs w:val="24"/>
        </w:rPr>
      </w:pPr>
    </w:p>
    <w:p w:rsidR="00C439D2" w:rsidRDefault="00DE578D" w:rsidP="00DE578D">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2</w:t>
      </w:r>
      <w:proofErr w:type="gramEnd"/>
      <w:r>
        <w:rPr>
          <w:rFonts w:ascii="Times New Roman" w:hAnsi="Times New Roman"/>
          <w:b/>
          <w:bCs/>
          <w:sz w:val="24"/>
          <w:szCs w:val="24"/>
        </w:rPr>
        <w:t xml:space="preserve"> A PROBLEMÁTICA DO POPULISMO PENAL</w:t>
      </w:r>
    </w:p>
    <w:p w:rsidR="00DE578D" w:rsidRDefault="00DE578D" w:rsidP="00DE578D">
      <w:pPr>
        <w:spacing w:after="0" w:line="360" w:lineRule="auto"/>
        <w:jc w:val="both"/>
        <w:rPr>
          <w:rFonts w:ascii="Times New Roman" w:hAnsi="Times New Roman"/>
          <w:b/>
          <w:bCs/>
          <w:sz w:val="24"/>
          <w:szCs w:val="24"/>
        </w:rPr>
      </w:pPr>
    </w:p>
    <w:p w:rsidR="00C439D2" w:rsidRDefault="00C439D2" w:rsidP="00DE578D">
      <w:pPr>
        <w:spacing w:after="0" w:line="360" w:lineRule="auto"/>
        <w:ind w:firstLine="709"/>
        <w:jc w:val="both"/>
        <w:rPr>
          <w:rFonts w:ascii="Times New Roman" w:hAnsi="Times New Roman"/>
          <w:sz w:val="24"/>
          <w:szCs w:val="24"/>
        </w:rPr>
      </w:pPr>
      <w:r>
        <w:rPr>
          <w:rFonts w:ascii="Times New Roman" w:hAnsi="Times New Roman"/>
          <w:sz w:val="24"/>
          <w:szCs w:val="24"/>
        </w:rPr>
        <w:t>O populismo penal é um movimento, que como o próprio nome sugere, tem uma ligação com a massa. Como leciona Luiz Flávio Gomes:</w:t>
      </w:r>
    </w:p>
    <w:p w:rsidR="00C439D2" w:rsidRDefault="00C439D2" w:rsidP="00DE578D">
      <w:pPr>
        <w:spacing w:after="0" w:line="240" w:lineRule="auto"/>
        <w:ind w:left="2268"/>
        <w:jc w:val="both"/>
        <w:rPr>
          <w:rFonts w:ascii="Times New Roman" w:hAnsi="Times New Roman"/>
          <w:sz w:val="20"/>
          <w:szCs w:val="20"/>
        </w:rPr>
      </w:pPr>
      <w:r>
        <w:rPr>
          <w:rFonts w:ascii="Times New Roman" w:hAnsi="Times New Roman"/>
          <w:sz w:val="20"/>
          <w:szCs w:val="20"/>
          <w:shd w:val="clear" w:color="auto" w:fill="FFFFFF"/>
        </w:rPr>
        <w:t xml:space="preserve">O “populismo” designa o movimento dos intelectuais russos que, nos anos de 1850-1880, opondo-se ao czarismo, desconfiados relativamente ao liberalismo ocidental, “queriam educar os camponeses (identificados com o ‘povo’), nos quais viam os guardiões naturais das tradições e da alma russa, para mobilizá-los contra o despotismo e para fundar um comunismo agrário.” Atualmente, por analogia, </w:t>
      </w:r>
      <w:r>
        <w:rPr>
          <w:rFonts w:ascii="Times New Roman" w:hAnsi="Times New Roman"/>
          <w:sz w:val="20"/>
          <w:szCs w:val="20"/>
          <w:shd w:val="clear" w:color="auto" w:fill="FFFFFF"/>
        </w:rPr>
        <w:lastRenderedPageBreak/>
        <w:t>denomina-se populista todo o movimento ou toda a doutrina que faz apelo de maneira exclusiva ao “povo” ou às “massas” (GOMES; GAZOTO, 2016, p. 288).</w:t>
      </w:r>
    </w:p>
    <w:p w:rsidR="00C439D2" w:rsidRDefault="00C439D2" w:rsidP="00030C54">
      <w:pPr>
        <w:spacing w:after="0" w:line="360" w:lineRule="auto"/>
        <w:ind w:firstLine="709"/>
        <w:jc w:val="both"/>
        <w:rPr>
          <w:rFonts w:ascii="Times New Roman" w:hAnsi="Times New Roman"/>
          <w:sz w:val="24"/>
          <w:szCs w:val="24"/>
        </w:rPr>
      </w:pPr>
      <w:r>
        <w:rPr>
          <w:rFonts w:ascii="Times New Roman" w:hAnsi="Times New Roman"/>
          <w:sz w:val="24"/>
          <w:szCs w:val="24"/>
        </w:rPr>
        <w:t xml:space="preserve"> É uma linha de pensamento comum para a população brasileira, a ideia de que leis mais severas precisam ser feitas, que os criminosos precisam passar mais tempo na prisão, que a progressão de regime é uma extravagância, que as saídas temporárias são um absurdo, etc. É algo compreensível levando em conta a ascensão da criminalidade no Brasil, e a sensação de insegurança da população. </w:t>
      </w:r>
    </w:p>
    <w:p w:rsidR="00C439D2" w:rsidRDefault="00C439D2" w:rsidP="00030C54">
      <w:pPr>
        <w:spacing w:after="0" w:line="360" w:lineRule="auto"/>
        <w:ind w:firstLine="709"/>
        <w:jc w:val="both"/>
        <w:rPr>
          <w:rFonts w:ascii="Times New Roman" w:hAnsi="Times New Roman"/>
          <w:sz w:val="24"/>
          <w:szCs w:val="24"/>
        </w:rPr>
      </w:pPr>
      <w:r>
        <w:rPr>
          <w:rFonts w:ascii="Times New Roman" w:hAnsi="Times New Roman"/>
          <w:sz w:val="24"/>
          <w:szCs w:val="24"/>
        </w:rPr>
        <w:t xml:space="preserve">É justamente quando a massa se sente insegura, e por vezes, revoltosa, que o populismo penal nasce, e geralmente se manifesta na seara legislativa. Muitos congressistas, propõem projetos de leis apenas com a intenção de agradar e satisfazer as ânsias gerais da população, dando a elas uma falsa sensação de segurança. Luiz Flávio Gomes e Luís Wanderley </w:t>
      </w:r>
      <w:proofErr w:type="spellStart"/>
      <w:r>
        <w:rPr>
          <w:rFonts w:ascii="Times New Roman" w:hAnsi="Times New Roman"/>
          <w:sz w:val="24"/>
          <w:szCs w:val="24"/>
        </w:rPr>
        <w:t>Gazolo</w:t>
      </w:r>
      <w:proofErr w:type="spellEnd"/>
      <w:r>
        <w:rPr>
          <w:rFonts w:ascii="Times New Roman" w:hAnsi="Times New Roman"/>
          <w:sz w:val="24"/>
          <w:szCs w:val="24"/>
        </w:rPr>
        <w:t>, se aprofundaram no tema, em sua obra “Populismo Penal Legislativo”:</w:t>
      </w:r>
    </w:p>
    <w:p w:rsidR="00C439D2" w:rsidRPr="00030C54" w:rsidRDefault="00C439D2" w:rsidP="00030C54">
      <w:pPr>
        <w:spacing w:after="0" w:line="240" w:lineRule="auto"/>
        <w:ind w:left="2268"/>
        <w:jc w:val="both"/>
        <w:rPr>
          <w:rFonts w:ascii="Times New Roman" w:hAnsi="Times New Roman"/>
          <w:sz w:val="20"/>
          <w:szCs w:val="20"/>
        </w:rPr>
      </w:pPr>
      <w:r>
        <w:rPr>
          <w:rFonts w:ascii="Times New Roman" w:hAnsi="Times New Roman"/>
          <w:sz w:val="20"/>
          <w:szCs w:val="20"/>
        </w:rPr>
        <w:t xml:space="preserve">Porque, desde logo, a lei penal severa “satisfaz a consciência coletiva, gera expectativas normativas de estabilidade e reafirma a ordem social” (assim ensina o funcionamento sociológico, com Durkheim e tantos outros). De outro lado, a lei penal severa produz ganhos eleitorais (gera votos). Complementarmente, possuímos o furor de legislar: todos adoramos legislar e julgar os outros, os “pecadores”; todos nos idolatramos com nossos momentos </w:t>
      </w:r>
      <w:r>
        <w:rPr>
          <w:rFonts w:ascii="Times New Roman" w:hAnsi="Times New Roman"/>
          <w:i/>
          <w:sz w:val="20"/>
          <w:szCs w:val="20"/>
        </w:rPr>
        <w:t>moralistas</w:t>
      </w:r>
      <w:r>
        <w:rPr>
          <w:rFonts w:ascii="Times New Roman" w:hAnsi="Times New Roman"/>
          <w:sz w:val="20"/>
          <w:szCs w:val="20"/>
        </w:rPr>
        <w:t>. Tudo isso deve ser somado ao prazer do ato de castigar (ou seja; de festivamente se vingar, diria Nietzsche). Mesmo sabendo-se que a lei (isoladamente) não muda a realidade, a intensidade legif</w:t>
      </w:r>
      <w:r w:rsidR="00030C54">
        <w:rPr>
          <w:rFonts w:ascii="Times New Roman" w:hAnsi="Times New Roman"/>
          <w:sz w:val="20"/>
          <w:szCs w:val="20"/>
        </w:rPr>
        <w:t>erante brasileira não se altera</w:t>
      </w:r>
      <w:r>
        <w:rPr>
          <w:rFonts w:ascii="Times New Roman" w:hAnsi="Times New Roman"/>
          <w:sz w:val="20"/>
          <w:szCs w:val="20"/>
        </w:rPr>
        <w:t xml:space="preserve"> (GOMES;</w:t>
      </w:r>
      <w:r w:rsidR="00030C54">
        <w:rPr>
          <w:rFonts w:ascii="Times New Roman" w:hAnsi="Times New Roman"/>
          <w:sz w:val="20"/>
          <w:szCs w:val="20"/>
        </w:rPr>
        <w:t xml:space="preserve"> GAZOTO, 2016, p. 16</w:t>
      </w:r>
      <w:r>
        <w:rPr>
          <w:rFonts w:ascii="Times New Roman" w:hAnsi="Times New Roman"/>
          <w:sz w:val="20"/>
          <w:szCs w:val="20"/>
        </w:rPr>
        <w:t>).</w:t>
      </w:r>
    </w:p>
    <w:p w:rsidR="00C439D2" w:rsidRDefault="00C439D2" w:rsidP="00030C54">
      <w:pPr>
        <w:spacing w:after="0" w:line="360" w:lineRule="auto"/>
        <w:ind w:firstLine="709"/>
        <w:jc w:val="both"/>
        <w:rPr>
          <w:rFonts w:ascii="Times New Roman" w:hAnsi="Times New Roman"/>
          <w:sz w:val="24"/>
          <w:szCs w:val="24"/>
        </w:rPr>
      </w:pPr>
      <w:r>
        <w:rPr>
          <w:rFonts w:ascii="Times New Roman" w:hAnsi="Times New Roman"/>
          <w:sz w:val="24"/>
          <w:szCs w:val="24"/>
        </w:rPr>
        <w:t xml:space="preserve">Logo, para o populismo penal punitivo, a solução para o problema da criminalidade e da segurança pública </w:t>
      </w:r>
      <w:proofErr w:type="gramStart"/>
      <w:r>
        <w:rPr>
          <w:rFonts w:ascii="Times New Roman" w:hAnsi="Times New Roman"/>
          <w:sz w:val="24"/>
          <w:szCs w:val="24"/>
        </w:rPr>
        <w:t>seriam solucionados</w:t>
      </w:r>
      <w:proofErr w:type="gramEnd"/>
      <w:r>
        <w:rPr>
          <w:rFonts w:ascii="Times New Roman" w:hAnsi="Times New Roman"/>
          <w:sz w:val="24"/>
          <w:szCs w:val="24"/>
        </w:rPr>
        <w:t xml:space="preserve"> simplesmente com o endurecimento das leis. E assim, os legisladores se empenham em elaborar as leis de afogadilho, com o único propósito de aquietar os anseios sociais e mostrar uma solução aparente para o problema da criminalidade. </w:t>
      </w:r>
    </w:p>
    <w:p w:rsidR="00C439D2" w:rsidRDefault="00C439D2" w:rsidP="00030C54">
      <w:pPr>
        <w:spacing w:after="0" w:line="360" w:lineRule="auto"/>
        <w:ind w:firstLine="709"/>
        <w:jc w:val="both"/>
        <w:rPr>
          <w:rFonts w:ascii="Times New Roman" w:hAnsi="Times New Roman"/>
          <w:sz w:val="24"/>
          <w:szCs w:val="24"/>
        </w:rPr>
      </w:pPr>
      <w:r>
        <w:rPr>
          <w:rFonts w:ascii="Times New Roman" w:hAnsi="Times New Roman"/>
          <w:sz w:val="24"/>
          <w:szCs w:val="24"/>
        </w:rPr>
        <w:t>Os veículos midiáticos são uma grande parte do conceito de populismo penal. Por exemplo, os diversos jornais que passam a sua programação inteira alardeando crimes violentos. Um grande exemplo do tamanho do poder midiático, é o caso Daniella Perez, que mobilizou o Brasil inteiro a assinar um projeto de lei popular para a inclusão de um novo delito no rol de crimes com caráter hediondo.</w:t>
      </w:r>
    </w:p>
    <w:p w:rsidR="00C439D2" w:rsidRPr="001573EB" w:rsidRDefault="00C439D2" w:rsidP="001573EB">
      <w:pPr>
        <w:spacing w:after="0" w:line="240" w:lineRule="auto"/>
        <w:ind w:left="2268"/>
        <w:jc w:val="both"/>
        <w:rPr>
          <w:rFonts w:ascii="Times New Roman" w:hAnsi="Times New Roman"/>
          <w:sz w:val="20"/>
          <w:szCs w:val="20"/>
        </w:rPr>
      </w:pPr>
      <w:r>
        <w:rPr>
          <w:rFonts w:ascii="Times New Roman" w:hAnsi="Times New Roman"/>
          <w:sz w:val="20"/>
          <w:szCs w:val="20"/>
        </w:rPr>
        <w:t>Assim, o caso criminal é explorado pela mídia sensacionalista, que de posse – muitas vezes não autorizada – da imagem do acusado inflama o clamor público. Um legislador, por sua vez, vê-se estimulado a criar novos tipos penais e/ou agravar penas das figuras criminais já existentes14. A polícia vê-se legitimada a intensificar o rigor de sua atuação, quando não promove execuções ilegais, camufladas pela versão da resistência seguida de morte. Tudo</w:t>
      </w:r>
      <w:r w:rsidR="00030C54">
        <w:rPr>
          <w:rFonts w:ascii="Times New Roman" w:hAnsi="Times New Roman"/>
          <w:sz w:val="20"/>
          <w:szCs w:val="20"/>
        </w:rPr>
        <w:t xml:space="preserve"> isso mantido pelo medo social (</w:t>
      </w:r>
      <w:r>
        <w:rPr>
          <w:rFonts w:ascii="Times New Roman" w:hAnsi="Times New Roman"/>
          <w:sz w:val="20"/>
          <w:szCs w:val="20"/>
        </w:rPr>
        <w:t>LIRA, 2016, p.45)</w:t>
      </w:r>
      <w:r w:rsidR="00030C54">
        <w:rPr>
          <w:rFonts w:ascii="Times New Roman" w:hAnsi="Times New Roman"/>
          <w:sz w:val="20"/>
          <w:szCs w:val="20"/>
        </w:rPr>
        <w:t>.</w:t>
      </w: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t xml:space="preserve">O movimento se assemelha bastante ao movimento de Lei e Ordem, originado nos Estados Unidos, que propunha que, para combater a criminalidade, novos tipos penais mais rigorosos e severos fossem criados. </w:t>
      </w: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E justamente, em 1990, as práticas reiteradas de extorsões mediante sequestro e o sentimento de impunidade foram </w:t>
      </w:r>
      <w:proofErr w:type="gramStart"/>
      <w:r>
        <w:rPr>
          <w:rFonts w:ascii="Times New Roman" w:hAnsi="Times New Roman"/>
          <w:sz w:val="24"/>
          <w:szCs w:val="24"/>
        </w:rPr>
        <w:t>a</w:t>
      </w:r>
      <w:proofErr w:type="gramEnd"/>
      <w:r>
        <w:rPr>
          <w:rFonts w:ascii="Times New Roman" w:hAnsi="Times New Roman"/>
          <w:sz w:val="24"/>
          <w:szCs w:val="24"/>
        </w:rPr>
        <w:t xml:space="preserve"> gota d’água para a propositura de uma lei que especificasse quais crimes serão considerados hediondos, e estabelecer penas rigorosas a essa classe.</w:t>
      </w:r>
    </w:p>
    <w:p w:rsidR="001573EB" w:rsidRPr="001573EB" w:rsidRDefault="001573EB" w:rsidP="001573EB">
      <w:pPr>
        <w:spacing w:after="0" w:line="360" w:lineRule="auto"/>
        <w:ind w:firstLine="709"/>
        <w:jc w:val="both"/>
        <w:rPr>
          <w:rFonts w:ascii="Times New Roman" w:hAnsi="Times New Roman"/>
          <w:sz w:val="24"/>
          <w:szCs w:val="24"/>
        </w:rPr>
      </w:pPr>
    </w:p>
    <w:p w:rsidR="00C439D2" w:rsidRDefault="001573EB" w:rsidP="001573EB">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3</w:t>
      </w:r>
      <w:proofErr w:type="gramEnd"/>
      <w:r>
        <w:rPr>
          <w:rFonts w:ascii="Times New Roman" w:hAnsi="Times New Roman"/>
          <w:b/>
          <w:bCs/>
          <w:sz w:val="24"/>
          <w:szCs w:val="24"/>
        </w:rPr>
        <w:t xml:space="preserve"> CONTEXTO HISTÓRICO POR TRÁS DA PROMULGAÇÃO DA LEI 8.702/90</w:t>
      </w:r>
    </w:p>
    <w:p w:rsidR="00C439D2" w:rsidRDefault="00C439D2" w:rsidP="001573EB">
      <w:pPr>
        <w:spacing w:after="0" w:line="360" w:lineRule="auto"/>
        <w:ind w:firstLine="709"/>
        <w:jc w:val="both"/>
        <w:rPr>
          <w:rFonts w:ascii="Times New Roman" w:hAnsi="Times New Roman"/>
          <w:sz w:val="24"/>
          <w:szCs w:val="24"/>
        </w:rPr>
      </w:pP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t>No fim da década de 80, dois crimes ajudaram a construir o cenário para a proposição da Lei de Crimes Hediondos, que estabelece condições mais rígidas para o cumprimento da pena dos condenados.  Os crimes foram   sequestro do empresário Abílio Diniz, em 1989, e um ano depois, de Roberto Medina.</w:t>
      </w: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t xml:space="preserve">Abílio Diniz é um renomado empresário e empreendedor e cofundador do grupo Pão de Açúcar. Em 11 de dezembro de 1989, Abílio foi vítima de uma extorsão mediante sequestro, no Rio de Janeiro, e ficou em poder de seus sequestradores por seis dias. Durante esse tempo, todo o país voltou seus olhos para a situação. A imprensa noticiou intensamente o crime, as novidades e suas repercussões, transformando o caso em um acontecimento nacional. </w:t>
      </w:r>
    </w:p>
    <w:p w:rsidR="00C439D2" w:rsidRDefault="00C439D2" w:rsidP="001573EB">
      <w:pPr>
        <w:spacing w:after="0" w:line="360" w:lineRule="auto"/>
        <w:ind w:firstLine="709"/>
        <w:jc w:val="both"/>
        <w:rPr>
          <w:rFonts w:ascii="Times New Roman" w:hAnsi="Times New Roman"/>
          <w:color w:val="00B0F0"/>
          <w:sz w:val="24"/>
          <w:szCs w:val="24"/>
        </w:rPr>
      </w:pPr>
      <w:r>
        <w:rPr>
          <w:rFonts w:ascii="Times New Roman" w:hAnsi="Times New Roman"/>
          <w:sz w:val="24"/>
          <w:szCs w:val="24"/>
        </w:rPr>
        <w:t>Em 06 de junho de 1990, mais um ilícito penal semelhante envolvendo um poderoso empresário, assolou o Brasil. A vítima agora era Roberto Medina, idealizador do famoso festival de música “Rock in Rio” e influente publicitário e empresário. À semelhança de Abílio Diniz, Medina também ficou sucessivos dias em poder de seus algozes, passando 16 dias em cativeiro. O seu cárcere apenas foi encerrado com a entrega por parte da sua família da quantia de UR$ 2,5 milhões a dois homens com ligação com os sequestradores.  Assim como o delito ocorrido em 1989, a cobertura jornalística foi bastante intensa, sendo Medina inclusive entregue a um grupo de advogados e jornalistas, que conseguiram extrair uma declaração sua acerca do tempo em que passou cativo.</w:t>
      </w: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t xml:space="preserve">Embora esses dois casos sejam os mais lembrados, não foram os únicos de pessoas ricas sequestradas no fim da década de 80 e começo da década de 90. Em 1986, </w:t>
      </w:r>
      <w:proofErr w:type="spellStart"/>
      <w:r>
        <w:rPr>
          <w:rFonts w:ascii="Times New Roman" w:hAnsi="Times New Roman"/>
          <w:sz w:val="24"/>
          <w:szCs w:val="24"/>
        </w:rPr>
        <w:t>Beltran</w:t>
      </w:r>
      <w:proofErr w:type="spellEnd"/>
      <w:r>
        <w:rPr>
          <w:rFonts w:ascii="Times New Roman" w:hAnsi="Times New Roman"/>
          <w:sz w:val="24"/>
          <w:szCs w:val="24"/>
        </w:rPr>
        <w:t xml:space="preserve"> Martinez, à época, vice-presidente do Bradesco também foi vítima do crime. Ele só foi liberado após a entrega de US$ 4 milhões, após 41 dias em cativeiro, caracterizando o maior sequestro do Brasil à época.</w:t>
      </w:r>
    </w:p>
    <w:p w:rsidR="00C439D2" w:rsidRDefault="00C439D2" w:rsidP="001573EB">
      <w:pPr>
        <w:spacing w:after="0" w:line="360" w:lineRule="auto"/>
        <w:ind w:firstLine="709"/>
        <w:jc w:val="both"/>
        <w:rPr>
          <w:rFonts w:ascii="Times New Roman" w:hAnsi="Times New Roman"/>
          <w:sz w:val="24"/>
          <w:szCs w:val="24"/>
        </w:rPr>
      </w:pPr>
      <w:r>
        <w:rPr>
          <w:rFonts w:ascii="Times New Roman" w:hAnsi="Times New Roman"/>
          <w:sz w:val="24"/>
          <w:szCs w:val="24"/>
        </w:rPr>
        <w:t xml:space="preserve">O “recorde” veio a ser quebrado 6 anos depois, com o sequestro do publicitário Luiz Sales, que só veio a ser liberado após 65 dias, com o pagamento do resgate em US$ 6 milhões. </w:t>
      </w:r>
    </w:p>
    <w:p w:rsidR="00C439D2" w:rsidRDefault="00C439D2" w:rsidP="00F3468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Esse grande número de extorsões através de sequestro, alarmou imensamente a população. Como uma resposta a essa situação crítica, a Lei de Crimes Hediondos foi proposta à época pelo senador Odacir Soares. O texto de exposição de motivos, em seus primeiros parágrafos, já deixava bem </w:t>
      </w:r>
      <w:proofErr w:type="gramStart"/>
      <w:r>
        <w:rPr>
          <w:rFonts w:ascii="Times New Roman" w:hAnsi="Times New Roman"/>
          <w:sz w:val="24"/>
          <w:szCs w:val="24"/>
        </w:rPr>
        <w:t>claros</w:t>
      </w:r>
      <w:proofErr w:type="gramEnd"/>
      <w:r>
        <w:rPr>
          <w:rFonts w:ascii="Times New Roman" w:hAnsi="Times New Roman"/>
          <w:sz w:val="24"/>
          <w:szCs w:val="24"/>
        </w:rPr>
        <w:t xml:space="preserve"> os motivos que levaram à propositura da lei.</w:t>
      </w:r>
    </w:p>
    <w:p w:rsidR="00C439D2" w:rsidRDefault="00C439D2" w:rsidP="00F34682">
      <w:pPr>
        <w:spacing w:after="0" w:line="240" w:lineRule="auto"/>
        <w:ind w:left="2268"/>
        <w:jc w:val="both"/>
        <w:rPr>
          <w:rFonts w:ascii="Times New Roman" w:hAnsi="Times New Roman"/>
          <w:sz w:val="20"/>
          <w:szCs w:val="20"/>
        </w:rPr>
      </w:pPr>
      <w:r>
        <w:rPr>
          <w:rFonts w:ascii="Times New Roman" w:hAnsi="Times New Roman"/>
          <w:sz w:val="20"/>
          <w:szCs w:val="20"/>
        </w:rPr>
        <w:t>Visa o presente projeto a coibir uma das atividades delituosas mais nefastas e que cresce dia a dia em qualidade e quantidade.</w:t>
      </w:r>
    </w:p>
    <w:p w:rsidR="00C439D2" w:rsidRDefault="00C439D2" w:rsidP="00F34682">
      <w:pPr>
        <w:spacing w:after="0" w:line="240" w:lineRule="auto"/>
        <w:ind w:left="2268"/>
        <w:jc w:val="both"/>
        <w:rPr>
          <w:rFonts w:ascii="Times New Roman" w:hAnsi="Times New Roman"/>
          <w:sz w:val="20"/>
          <w:szCs w:val="20"/>
        </w:rPr>
      </w:pPr>
      <w:r>
        <w:rPr>
          <w:rFonts w:ascii="Times New Roman" w:hAnsi="Times New Roman"/>
          <w:sz w:val="20"/>
          <w:szCs w:val="20"/>
        </w:rPr>
        <w:t xml:space="preserve">É sabido o pesadelo por que passam - ou passaram - diversos países quando o aumento desenfreado dos casos de </w:t>
      </w:r>
      <w:proofErr w:type="spellStart"/>
      <w:r>
        <w:rPr>
          <w:rFonts w:ascii="Times New Roman" w:hAnsi="Times New Roman"/>
          <w:sz w:val="20"/>
          <w:szCs w:val="20"/>
        </w:rPr>
        <w:t>seqüestro</w:t>
      </w:r>
      <w:proofErr w:type="spellEnd"/>
      <w:r>
        <w:rPr>
          <w:rFonts w:ascii="Times New Roman" w:hAnsi="Times New Roman"/>
          <w:sz w:val="20"/>
          <w:szCs w:val="20"/>
        </w:rPr>
        <w:t>, ainda que por vezes engalanados com motivações políticas.</w:t>
      </w:r>
    </w:p>
    <w:p w:rsidR="00C439D2" w:rsidRDefault="00C439D2" w:rsidP="00F34682">
      <w:pPr>
        <w:spacing w:after="0" w:line="240" w:lineRule="auto"/>
        <w:ind w:left="2268"/>
        <w:jc w:val="both"/>
        <w:rPr>
          <w:rFonts w:ascii="Times New Roman" w:hAnsi="Times New Roman"/>
          <w:sz w:val="20"/>
          <w:szCs w:val="20"/>
        </w:rPr>
      </w:pPr>
      <w:r>
        <w:rPr>
          <w:rFonts w:ascii="Times New Roman" w:hAnsi="Times New Roman"/>
          <w:sz w:val="20"/>
          <w:szCs w:val="20"/>
        </w:rPr>
        <w:t>Argentina, Itália, Peru foram algumas das vítimas dessa indústria.</w:t>
      </w:r>
    </w:p>
    <w:p w:rsidR="00C439D2" w:rsidRDefault="00C439D2" w:rsidP="00F34682">
      <w:pPr>
        <w:spacing w:after="0" w:line="240" w:lineRule="auto"/>
        <w:ind w:left="2268"/>
        <w:jc w:val="both"/>
        <w:rPr>
          <w:rFonts w:ascii="Times New Roman" w:hAnsi="Times New Roman"/>
          <w:sz w:val="20"/>
          <w:szCs w:val="20"/>
        </w:rPr>
      </w:pPr>
      <w:r>
        <w:rPr>
          <w:rFonts w:ascii="Times New Roman" w:hAnsi="Times New Roman"/>
          <w:sz w:val="20"/>
          <w:szCs w:val="20"/>
        </w:rPr>
        <w:t xml:space="preserve">Urge, portanto, sejam tomadas medidas que coíbem essa vigorosa atividade nascente. É preciso, sobretudo, que o </w:t>
      </w:r>
      <w:proofErr w:type="spellStart"/>
      <w:r>
        <w:rPr>
          <w:rFonts w:ascii="Times New Roman" w:hAnsi="Times New Roman"/>
          <w:sz w:val="20"/>
          <w:szCs w:val="20"/>
        </w:rPr>
        <w:t>seqüestro</w:t>
      </w:r>
      <w:proofErr w:type="spellEnd"/>
      <w:r>
        <w:rPr>
          <w:rFonts w:ascii="Times New Roman" w:hAnsi="Times New Roman"/>
          <w:sz w:val="20"/>
          <w:szCs w:val="20"/>
        </w:rPr>
        <w:t xml:space="preserve"> seja considerado sempre um crime grave contra a liberdade individual e, secundariamente, contra o patrimônio. Ainda que no mais das vezes haja pedido de resgate, pode o </w:t>
      </w:r>
      <w:proofErr w:type="spellStart"/>
      <w:r>
        <w:rPr>
          <w:rFonts w:ascii="Times New Roman" w:hAnsi="Times New Roman"/>
          <w:sz w:val="20"/>
          <w:szCs w:val="20"/>
        </w:rPr>
        <w:t>seqüestro</w:t>
      </w:r>
      <w:proofErr w:type="spellEnd"/>
      <w:r>
        <w:rPr>
          <w:rFonts w:ascii="Times New Roman" w:hAnsi="Times New Roman"/>
          <w:sz w:val="20"/>
          <w:szCs w:val="20"/>
        </w:rPr>
        <w:t xml:space="preserve"> não visar o patrimônio da vitima, mas encobrir outro crime ou obter </w:t>
      </w:r>
      <w:proofErr w:type="gramStart"/>
      <w:r>
        <w:rPr>
          <w:rFonts w:ascii="Times New Roman" w:hAnsi="Times New Roman"/>
          <w:sz w:val="20"/>
          <w:szCs w:val="20"/>
        </w:rPr>
        <w:t>vantagens indevida de difícil comprovação</w:t>
      </w:r>
      <w:proofErr w:type="gramEnd"/>
      <w:r>
        <w:rPr>
          <w:rFonts w:ascii="Times New Roman" w:hAnsi="Times New Roman"/>
          <w:sz w:val="20"/>
          <w:szCs w:val="20"/>
        </w:rPr>
        <w:t>.</w:t>
      </w:r>
    </w:p>
    <w:p w:rsidR="00C439D2" w:rsidRDefault="00C439D2" w:rsidP="00520343">
      <w:pPr>
        <w:spacing w:after="0" w:line="360" w:lineRule="auto"/>
        <w:ind w:firstLine="709"/>
        <w:jc w:val="both"/>
        <w:rPr>
          <w:rFonts w:ascii="Times New Roman" w:hAnsi="Times New Roman"/>
          <w:sz w:val="24"/>
          <w:szCs w:val="24"/>
        </w:rPr>
      </w:pPr>
      <w:r>
        <w:rPr>
          <w:rFonts w:ascii="Times New Roman" w:hAnsi="Times New Roman"/>
          <w:sz w:val="24"/>
          <w:szCs w:val="24"/>
        </w:rPr>
        <w:t xml:space="preserve"> Em sua votação, muitos congressistas expressaram a sua preocupação em relação à celeridade excepcional com a qual a lei estava sendo deliberada. O caráter imediatista da votação é evidente ao se observar alguns dados sobre ela enquanto ainda era projeto de lei. A sua tramitação se deu em regime de urgência. Além disso, a lei foi votada e promulgada em 34 dias, e a Câmara aprovou um substitutivo em apenas dois dias. E assim, em 25 de julho de 1990, a lei foi promulgada. Curiosamente, foi aprovada 15 dias após o sequestro de Roberto Medina, o que evidencia os objetivos por trás da sua propositura e aprovação. </w:t>
      </w:r>
    </w:p>
    <w:p w:rsidR="00C439D2" w:rsidRDefault="00C439D2" w:rsidP="00520343">
      <w:pPr>
        <w:spacing w:after="0" w:line="360" w:lineRule="auto"/>
        <w:ind w:firstLine="709"/>
        <w:jc w:val="both"/>
        <w:rPr>
          <w:rFonts w:ascii="Times New Roman" w:hAnsi="Times New Roman"/>
          <w:sz w:val="24"/>
          <w:szCs w:val="24"/>
        </w:rPr>
      </w:pPr>
      <w:r>
        <w:rPr>
          <w:rFonts w:ascii="Times New Roman" w:hAnsi="Times New Roman"/>
          <w:sz w:val="24"/>
          <w:szCs w:val="24"/>
        </w:rPr>
        <w:t xml:space="preserve">Diversos deputados e senadores à época da votação ao declarar seus votos deixam nítido o caráter imediatista presente na deliberação do Projeto de Lei 5405/1990. </w:t>
      </w:r>
    </w:p>
    <w:p w:rsidR="00C439D2" w:rsidRDefault="00C439D2" w:rsidP="00520343">
      <w:pPr>
        <w:spacing w:after="0" w:line="240" w:lineRule="auto"/>
        <w:ind w:left="2268"/>
        <w:jc w:val="both"/>
        <w:rPr>
          <w:rFonts w:ascii="Times New Roman" w:hAnsi="Times New Roman"/>
          <w:sz w:val="20"/>
          <w:szCs w:val="20"/>
        </w:rPr>
      </w:pPr>
      <w:r>
        <w:rPr>
          <w:rFonts w:ascii="Times New Roman" w:hAnsi="Times New Roman"/>
          <w:sz w:val="20"/>
          <w:szCs w:val="20"/>
        </w:rPr>
        <w:t>Eu estou com graves dúvidas sobre a parte técnica desta matéria. Pergunto a V. Exª, Sr. Presidente, não pode haver uma pausa, pelo menos de cinco minutos, para examinarmos isso? Porque, do contrário, vou me negar a votar. – Senador Cid Sabóia de Carvalho (PMDB)</w:t>
      </w:r>
    </w:p>
    <w:p w:rsidR="00C439D2" w:rsidRPr="00520343" w:rsidRDefault="00C439D2" w:rsidP="00520343">
      <w:pPr>
        <w:spacing w:after="0" w:line="240" w:lineRule="auto"/>
        <w:ind w:left="2268"/>
        <w:jc w:val="both"/>
        <w:rPr>
          <w:rFonts w:ascii="Times New Roman" w:hAnsi="Times New Roman"/>
          <w:color w:val="FF0000"/>
          <w:sz w:val="20"/>
          <w:szCs w:val="20"/>
        </w:rPr>
      </w:pPr>
      <w:r>
        <w:rPr>
          <w:rFonts w:ascii="Times New Roman" w:hAnsi="Times New Roman"/>
          <w:sz w:val="20"/>
          <w:szCs w:val="20"/>
        </w:rPr>
        <w:t xml:space="preserve">Por uma questão de consciência, fico um pouco preocupado em dar meu voto a uma legislação que não pude examinar. Tenho todo o interesse em votar a proposição, mas não quero fazê-lo sob a ameaça de, hoje à noite, na TV Globo, ser acusado de estar a favor do </w:t>
      </w:r>
      <w:proofErr w:type="spellStart"/>
      <w:r>
        <w:rPr>
          <w:rFonts w:ascii="Times New Roman" w:hAnsi="Times New Roman"/>
          <w:sz w:val="20"/>
          <w:szCs w:val="20"/>
        </w:rPr>
        <w:t>seqüestro</w:t>
      </w:r>
      <w:proofErr w:type="spellEnd"/>
      <w:r>
        <w:rPr>
          <w:rFonts w:ascii="Times New Roman" w:hAnsi="Times New Roman"/>
          <w:sz w:val="20"/>
          <w:szCs w:val="20"/>
        </w:rPr>
        <w:t xml:space="preserve">. Isso certamente acontecerá se eu pedir adiamento da votação. – Deputado Plínio de Arruda Sampaio (PT) </w:t>
      </w:r>
    </w:p>
    <w:p w:rsidR="00C439D2" w:rsidRDefault="00C439D2" w:rsidP="00520343">
      <w:pPr>
        <w:spacing w:after="0" w:line="360" w:lineRule="auto"/>
        <w:ind w:firstLine="709"/>
        <w:jc w:val="both"/>
        <w:rPr>
          <w:rFonts w:ascii="Times New Roman" w:hAnsi="Times New Roman"/>
          <w:sz w:val="24"/>
          <w:szCs w:val="24"/>
        </w:rPr>
      </w:pPr>
      <w:r>
        <w:rPr>
          <w:rFonts w:ascii="Times New Roman" w:hAnsi="Times New Roman"/>
          <w:sz w:val="24"/>
          <w:szCs w:val="24"/>
        </w:rPr>
        <w:t>Esses são apenas alguns dos relatos de certos congressistas envolvidos na votação do Projeto de Lei 5405/1990, que posteriormente se tornou a Lei de Crimes Hediondos. Eles deixam clara a pressão externa para a aprovação do projeto.</w:t>
      </w:r>
    </w:p>
    <w:p w:rsidR="00C439D2" w:rsidRDefault="00C439D2" w:rsidP="00520343">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a inserção da lei no ordenamento jurídico brasileiro, sanções mais severas foram impostas aos que cometiam delitos nela tipificados. São consequências de a classificação do delito como hediondo serem insuscetíveis de graça, anistia e indulto e fiança. Originariamente, o condenado por crime hediondo cumpriria integralmente a pena em regime fechado e não teria direito a progressão da pena.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Posteriormente, com a Lei 11.464/2007, a pena passou a ser cumprida em regime inicialmente fechado, abrindo assim a possibilidade da progressão de regime para o apenado.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relação à apelação, o § 3º do artigo 2º esclarece que ficará a cargo do magistrado, decidir se o condenado poderá apelar em liberdade.  </w:t>
      </w:r>
    </w:p>
    <w:p w:rsidR="00C439D2" w:rsidRDefault="00C439D2" w:rsidP="00026003">
      <w:pPr>
        <w:spacing w:after="0" w:line="360" w:lineRule="auto"/>
        <w:jc w:val="both"/>
        <w:rPr>
          <w:rFonts w:ascii="Times New Roman" w:hAnsi="Times New Roman"/>
          <w:b/>
          <w:bCs/>
          <w:sz w:val="24"/>
          <w:szCs w:val="24"/>
        </w:rPr>
      </w:pPr>
    </w:p>
    <w:p w:rsidR="00C439D2" w:rsidRDefault="00026003" w:rsidP="00026003">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4</w:t>
      </w:r>
      <w:proofErr w:type="gramEnd"/>
      <w:r>
        <w:rPr>
          <w:rFonts w:ascii="Times New Roman" w:hAnsi="Times New Roman"/>
          <w:b/>
          <w:bCs/>
          <w:sz w:val="24"/>
          <w:szCs w:val="24"/>
        </w:rPr>
        <w:t xml:space="preserve"> A LEI 8.930/94 E O CASO DANIELLA PEREZ</w:t>
      </w:r>
    </w:p>
    <w:p w:rsidR="00C439D2" w:rsidRDefault="00C439D2" w:rsidP="00026003">
      <w:pPr>
        <w:spacing w:after="0" w:line="360" w:lineRule="auto"/>
        <w:ind w:firstLine="709"/>
        <w:jc w:val="both"/>
        <w:rPr>
          <w:rFonts w:ascii="Times New Roman" w:hAnsi="Times New Roman"/>
          <w:sz w:val="24"/>
          <w:szCs w:val="24"/>
        </w:rPr>
      </w:pP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delitos originariamente elencados na Lei de Crimes Hediondos eram os seguintes: Latrocínio; extorsão qualificada pela morte; extorsão mediante sequestro e na forma qualificada; estupro, atentado violento ao pudor, epidemia com resultado morte; envenenamento de água potável ou de substância alimentícia ou medicinal; qualificado pela morte e de genocídio; todos eles elencados no caput do artigo 1º do texto original da referida lei. Porém, alguns anos depois, foram inseridas nessa lista, mais delitos que seriam considerados hediondos. E assim como a propositura da lei, essas alterações em seu texto também se deram através de clamor popular.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No dia 28 de dezembro de 1992, Daniella Perez, estrela de uma novela de grande sucesso e filha da renomada autora Glória Perez, foi brutalmente assassinada por seu colega de trabalho, Guilherme de Pádua. A motivação de Guilherme foi o fato de o mesmo estar sentindo que o seu papel na novela estava sendo diminuído, mesmo tendo pedido para sua parceira que era filha de autora intervir em seu favor.  Guilherme interceptou o carro de Daniella enquanto esta estava saindo de um posto de gasolina, e a desacordou com um soco. Após esta conduta, assumiu a direção do carro dela enquanto sua esposa, que o auxiliou no crime, levava seu veículo. Daniella foi achada no outro dia com 18 ferimentos de tesoura.</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 Como pode-se deduzir da situação, o delito pode ser classificado como homicídio qualificado. Acontece que o rol de crimes previstos no artigo 1º da Lei 8.702/90 não enquadra a figura do homicídio, em nenhuma de suas modalidades, o que gerou grande revolta por parte da população. A mãe da atriz, começou então, uma campanha juntamente com outras mães cujos filhos também foram vítimas de assassinato para recolher assinaturas para um projeto de lei que iria incluir o crime de homicídio qualificado na Lei de Crimes Hediondos. Essa exigência é prevista para que projetos de lei populares sejam apresentados </w:t>
      </w:r>
      <w:proofErr w:type="gramStart"/>
      <w:r>
        <w:rPr>
          <w:rFonts w:ascii="Times New Roman" w:hAnsi="Times New Roman"/>
          <w:sz w:val="24"/>
          <w:szCs w:val="24"/>
        </w:rPr>
        <w:t>perante à</w:t>
      </w:r>
      <w:proofErr w:type="gramEnd"/>
      <w:r>
        <w:rPr>
          <w:rFonts w:ascii="Times New Roman" w:hAnsi="Times New Roman"/>
          <w:sz w:val="24"/>
          <w:szCs w:val="24"/>
        </w:rPr>
        <w:t xml:space="preserve"> Câmara dos Deputados, e encontra previsão na Constituição Federal em seu artigo 61, § 2º:</w:t>
      </w:r>
    </w:p>
    <w:p w:rsidR="00C439D2" w:rsidRPr="00026003" w:rsidRDefault="00C439D2" w:rsidP="00026003">
      <w:pPr>
        <w:spacing w:line="240" w:lineRule="auto"/>
        <w:ind w:left="2268"/>
        <w:jc w:val="both"/>
        <w:rPr>
          <w:rFonts w:ascii="Times New Roman" w:hAnsi="Times New Roman"/>
          <w:sz w:val="20"/>
          <w:szCs w:val="20"/>
        </w:rPr>
      </w:pPr>
      <w:r>
        <w:rPr>
          <w:rFonts w:ascii="Times New Roman" w:hAnsi="Times New Roman"/>
          <w:sz w:val="20"/>
          <w:szCs w:val="20"/>
        </w:rPr>
        <w:t xml:space="preserve"> A iniciativa popular pode ser exercida pela apresentação à Câmara dos Deputados de projeto de lei subscrito por, no mínimo, um por cento do eleitorado nacional, distribuído pelo menos por cinco Estados, com não menos de três décimos por cento dos eleitores de cada um deles</w:t>
      </w:r>
      <w:r>
        <w:rPr>
          <w:rFonts w:ascii="Times New Roman" w:hAnsi="Times New Roman"/>
          <w:sz w:val="24"/>
          <w:szCs w:val="24"/>
        </w:rPr>
        <w:t xml:space="preserve"> (</w:t>
      </w:r>
      <w:r w:rsidR="00026003">
        <w:rPr>
          <w:rFonts w:ascii="Times New Roman" w:hAnsi="Times New Roman"/>
          <w:sz w:val="20"/>
          <w:szCs w:val="20"/>
        </w:rPr>
        <w:t>BRASIL, 1988</w:t>
      </w:r>
      <w:r>
        <w:rPr>
          <w:rFonts w:ascii="Times New Roman" w:hAnsi="Times New Roman"/>
          <w:sz w:val="20"/>
          <w:szCs w:val="20"/>
        </w:rPr>
        <w:t>)</w:t>
      </w:r>
      <w:r w:rsidR="00026003">
        <w:rPr>
          <w:rFonts w:ascii="Times New Roman" w:hAnsi="Times New Roman"/>
          <w:sz w:val="20"/>
          <w:szCs w:val="20"/>
        </w:rPr>
        <w:t>.</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Com seus esforços, Glória Perez foi capaz de arrecadar 1,3 milhões de assinaturas, que posteriormente foram entregues à Câmara Municipal do Rio de Janeiro. Entretanto, como a emenda à lei foi aprovada após o crime ter sido praticado e impunha sanções mais graves aos condenados, Guilherme de Pádua e Paula Thomaz não foram atingidos por ela. Logo, seus crimes não foram considerados hediondos para o julgamento. Guilherme foi condenado a 19 anos, e Paula a 18, porém ambos cumpriram apenas 06 anos de sua pena, já que agindo com bom comportamento, foram beneficiados com o livramento condicional. Á época, ainda existia o protesto por novo júri, onde caso a pena passasse de 20 anos, a defesa poderia requerer que um novo julgamento fosse realizado. Em razão disso, era comum os juízes do Tribunal do Júri atribuírem 19 anos e alguns meses de pena, no intuito de evitar esse recurso.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Seis meses após o assassinato de Daniella Perez, acontecia a infame Chacina da Candelária. Oito jovens que viviam nas ruas foram mortos por policiais enquanto estavam dormindo na Igreja da Candelária. A repercussão desse fato, que ganhou os noticiários nacionais e internacionais foi importante para a legitimação da Lei de Crimes Hediondos, já que a Lei 8.930/94 também incluiu o homicídio praticado por grupos de extermínio no rol de crimes do artigo 1º da Lei 8.072/90. Devido à forma como o caso repercutiu, e até a massiva quantidade de assinaturas recolhidas pela autora, muitos se referem a esta lei como o “Projeto de Iniciativa Popular Glória Perez”.</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Cumpre salientar que a Lei 8.930/94, foi o primeiro projeto de lei de iniciativa popular desde a promulgação da Constituição em 1988. Outros três projetos de inciativa popular foram aprovados posteriormente.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A Lei n. 9.840/99, que criminalizou a compra de votos; a Lei nº 11.124/2005, que criou o Fundo Nacional de Habitação de Interesse Social e a Lei Complementar n. 135/2010, conhecida como a lei da “Ficha Limpa”, que contou com o apoio de 1 milhão e 700 mil assinaturas. </w:t>
      </w:r>
    </w:p>
    <w:p w:rsidR="00C439D2" w:rsidRDefault="00C439D2" w:rsidP="00026003">
      <w:pPr>
        <w:spacing w:after="0" w:line="360" w:lineRule="auto"/>
        <w:ind w:firstLine="709"/>
        <w:jc w:val="both"/>
        <w:rPr>
          <w:rFonts w:ascii="Times New Roman" w:hAnsi="Times New Roman"/>
          <w:sz w:val="24"/>
          <w:szCs w:val="24"/>
        </w:rPr>
      </w:pPr>
      <w:r>
        <w:rPr>
          <w:rFonts w:ascii="Times New Roman" w:hAnsi="Times New Roman"/>
          <w:sz w:val="24"/>
          <w:szCs w:val="24"/>
        </w:rPr>
        <w:t xml:space="preserve">À semelhança do texto original da Lei 8.072/90, a lei que modifica a referida lei também teve um sistema de votação célere, tendo passado pelo regime de urgência urgentíssima, regime esse em que o parecer não precisa ser proferido em comissão, e pode ser pronunciado de forma oral. Essa previsão está disposta no artigo 155 do Regimento Interno da Câmara dos Deputados: </w:t>
      </w:r>
    </w:p>
    <w:p w:rsidR="00C439D2" w:rsidRPr="009772E6" w:rsidRDefault="00C439D2" w:rsidP="009772E6">
      <w:pPr>
        <w:spacing w:after="0" w:line="240" w:lineRule="auto"/>
        <w:ind w:left="2268"/>
        <w:jc w:val="both"/>
        <w:rPr>
          <w:rFonts w:ascii="Times New Roman" w:hAnsi="Times New Roman"/>
          <w:sz w:val="20"/>
          <w:szCs w:val="20"/>
        </w:rPr>
      </w:pPr>
      <w:r>
        <w:rPr>
          <w:rFonts w:ascii="Times New Roman" w:hAnsi="Times New Roman"/>
          <w:sz w:val="20"/>
          <w:szCs w:val="20"/>
        </w:rPr>
        <w:t>Art. 155. Poderá ser incluída automaticamente na Ordem do Dia para discussão e votação imediata, ainda que iniciada a sessão em que for apresentada, proposição que verse sobre matéria de relevante e inadiável interesse nacional, a requerimento da maioria absoluta da composição da Câmara, ou de Líderes que representem esse número, aprovado pela maioria absoluta dos Deputados, sem a restrição contid</w:t>
      </w:r>
      <w:r w:rsidR="009772E6">
        <w:rPr>
          <w:rFonts w:ascii="Times New Roman" w:hAnsi="Times New Roman"/>
          <w:sz w:val="20"/>
          <w:szCs w:val="20"/>
        </w:rPr>
        <w:t>a no § 2º do artigo antecedente</w:t>
      </w:r>
      <w:r>
        <w:rPr>
          <w:rFonts w:ascii="Times New Roman" w:hAnsi="Times New Roman"/>
          <w:sz w:val="20"/>
          <w:szCs w:val="20"/>
        </w:rPr>
        <w:t xml:space="preserve"> (BRASIL, 1989)</w:t>
      </w:r>
      <w:r w:rsidR="009772E6">
        <w:rPr>
          <w:rFonts w:ascii="Times New Roman" w:hAnsi="Times New Roman"/>
          <w:sz w:val="20"/>
          <w:szCs w:val="20"/>
        </w:rPr>
        <w:t>.</w:t>
      </w:r>
    </w:p>
    <w:p w:rsidR="00C439D2" w:rsidRDefault="00C439D2" w:rsidP="009772E6">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Logo, o crime bárbaro que estava na boca do povo se enquadra no requisito de “relevante e inadiável interesse nacional”, já</w:t>
      </w:r>
      <w:proofErr w:type="gramStart"/>
      <w:r>
        <w:rPr>
          <w:rFonts w:ascii="Times New Roman" w:hAnsi="Times New Roman"/>
          <w:sz w:val="24"/>
          <w:szCs w:val="24"/>
        </w:rPr>
        <w:t xml:space="preserve">  </w:t>
      </w:r>
      <w:proofErr w:type="gramEnd"/>
      <w:r>
        <w:rPr>
          <w:rFonts w:ascii="Times New Roman" w:hAnsi="Times New Roman"/>
          <w:sz w:val="24"/>
          <w:szCs w:val="24"/>
        </w:rPr>
        <w:t>que toda a população queria a punição rápida e eficaz dos criminosos que assassinaram violentamente a mocinha da novela das nove.</w:t>
      </w:r>
    </w:p>
    <w:p w:rsidR="00C439D2" w:rsidRDefault="00C439D2" w:rsidP="009772E6">
      <w:pPr>
        <w:spacing w:after="0" w:line="360" w:lineRule="auto"/>
        <w:jc w:val="both"/>
        <w:rPr>
          <w:rFonts w:ascii="Times New Roman" w:hAnsi="Times New Roman"/>
          <w:b/>
          <w:bCs/>
          <w:sz w:val="24"/>
          <w:szCs w:val="24"/>
        </w:rPr>
      </w:pPr>
    </w:p>
    <w:p w:rsidR="00C439D2" w:rsidRDefault="009772E6" w:rsidP="009772E6">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5</w:t>
      </w:r>
      <w:proofErr w:type="gramEnd"/>
      <w:r>
        <w:rPr>
          <w:rFonts w:ascii="Times New Roman" w:hAnsi="Times New Roman"/>
          <w:b/>
          <w:bCs/>
          <w:sz w:val="24"/>
          <w:szCs w:val="24"/>
        </w:rPr>
        <w:t xml:space="preserve"> AS LEIS Nº 9.677/98 E </w:t>
      </w:r>
      <w:bookmarkStart w:id="0" w:name="_Hlk22924346"/>
      <w:r>
        <w:rPr>
          <w:rFonts w:ascii="Times New Roman" w:hAnsi="Times New Roman"/>
          <w:b/>
          <w:bCs/>
          <w:sz w:val="24"/>
          <w:szCs w:val="24"/>
        </w:rPr>
        <w:t xml:space="preserve">9.695/98 </w:t>
      </w:r>
      <w:bookmarkEnd w:id="0"/>
      <w:r>
        <w:rPr>
          <w:rFonts w:ascii="Times New Roman" w:hAnsi="Times New Roman"/>
          <w:b/>
          <w:bCs/>
          <w:sz w:val="24"/>
          <w:szCs w:val="24"/>
        </w:rPr>
        <w:t>E O ESCÂNDALO DOS REMÉDIOS FALSIFICADOS</w:t>
      </w:r>
    </w:p>
    <w:p w:rsidR="00C439D2" w:rsidRDefault="00C439D2" w:rsidP="009772E6">
      <w:pPr>
        <w:spacing w:after="0" w:line="360" w:lineRule="auto"/>
        <w:ind w:firstLine="709"/>
        <w:jc w:val="both"/>
        <w:rPr>
          <w:rFonts w:ascii="Times New Roman" w:hAnsi="Times New Roman"/>
          <w:sz w:val="24"/>
          <w:szCs w:val="24"/>
        </w:rPr>
      </w:pPr>
    </w:p>
    <w:p w:rsidR="00C439D2" w:rsidRDefault="00C439D2" w:rsidP="009772E6">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1998, um escândalo na indústria farmacêutica tomou as páginas dos jornais e os noticiários de todo o Brasil e acabou sendo decisivo para a adição de mais um delito à lista de crime hediondos elencados na Lei nº 8.702/90.  Foi descoberta nesse ano, que inúmeros medicamentos em circulação no país eram falsificados. </w:t>
      </w:r>
    </w:p>
    <w:p w:rsidR="00C439D2" w:rsidRDefault="00C439D2" w:rsidP="009772E6">
      <w:pPr>
        <w:spacing w:after="0" w:line="360" w:lineRule="auto"/>
        <w:ind w:firstLine="709"/>
        <w:jc w:val="both"/>
        <w:rPr>
          <w:rFonts w:ascii="Times New Roman" w:hAnsi="Times New Roman"/>
          <w:sz w:val="24"/>
          <w:szCs w:val="24"/>
        </w:rPr>
      </w:pPr>
      <w:r>
        <w:rPr>
          <w:rFonts w:ascii="Times New Roman" w:hAnsi="Times New Roman"/>
          <w:sz w:val="24"/>
          <w:szCs w:val="24"/>
        </w:rPr>
        <w:t xml:space="preserve">Um lote de anticoncepcionais da marca </w:t>
      </w:r>
      <w:proofErr w:type="spellStart"/>
      <w:r>
        <w:rPr>
          <w:rFonts w:ascii="Times New Roman" w:hAnsi="Times New Roman"/>
          <w:sz w:val="24"/>
          <w:szCs w:val="24"/>
        </w:rPr>
        <w:t>Microvlar</w:t>
      </w:r>
      <w:proofErr w:type="spellEnd"/>
      <w:r>
        <w:rPr>
          <w:rFonts w:ascii="Times New Roman" w:hAnsi="Times New Roman"/>
          <w:sz w:val="24"/>
          <w:szCs w:val="24"/>
        </w:rPr>
        <w:t xml:space="preserve"> era destinada especificamente para testes. Por algum motivo, houve um desvio acidental do destino do lote e ele acabou indo parar nas farmácias juntamente com os remédios para consumo. Como eram medicamentos apenas para teste, e não uso pessoal, o seu interior continha apenas farinha de trigo. Muitas mulheres então, tomaram o medicamento, e meses depois, descobriram estar grávidas. Em 22 de junho, foi determinada a retirada do medicamento pelo Ministério da Saúde, mas o dano já havia sido causado, e várias mulheres agora estavam grávidas, sem o devido preparo, o que acarretou um grande escândalo midiático envolvendo a </w:t>
      </w:r>
      <w:proofErr w:type="spellStart"/>
      <w:r>
        <w:rPr>
          <w:rFonts w:ascii="Times New Roman" w:hAnsi="Times New Roman"/>
          <w:sz w:val="24"/>
          <w:szCs w:val="24"/>
        </w:rPr>
        <w:t>Shering</w:t>
      </w:r>
      <w:proofErr w:type="spellEnd"/>
      <w:r>
        <w:rPr>
          <w:rFonts w:ascii="Times New Roman" w:hAnsi="Times New Roman"/>
          <w:sz w:val="24"/>
          <w:szCs w:val="24"/>
        </w:rPr>
        <w:t xml:space="preserve"> do Brasil, a empresa responsável pela produção do medicamento. </w:t>
      </w:r>
    </w:p>
    <w:p w:rsidR="00C439D2" w:rsidRDefault="00C439D2" w:rsidP="009772E6">
      <w:pPr>
        <w:spacing w:after="0" w:line="360" w:lineRule="auto"/>
        <w:ind w:firstLine="709"/>
        <w:jc w:val="both"/>
        <w:rPr>
          <w:rFonts w:ascii="Times New Roman" w:hAnsi="Times New Roman"/>
          <w:sz w:val="24"/>
          <w:szCs w:val="24"/>
        </w:rPr>
      </w:pPr>
      <w:r>
        <w:rPr>
          <w:rFonts w:ascii="Times New Roman" w:hAnsi="Times New Roman"/>
          <w:sz w:val="24"/>
          <w:szCs w:val="24"/>
        </w:rPr>
        <w:t xml:space="preserve">Também no ano de 1998, um senhor estava se preparando para tomar seu remédio para câncer, quando uma cápsula do medicamento ao cair no chão, se esfarelou. Suspeitando daquilo, ele levou o frasco de medicamentos até a Vigilância Sanitária, onde chegaram à conclusão de que os remédios eram falsificados. Através de uma reportagem da Rede Globo, foi descoberto uma verdadeira “máfia” com o objetivo de falsificar remédios em todo o Brasil, incluindo aqueles contra o câncer. Após uma extensa investigação, foi descoberto que 7 pessoas vieram a óbito por terem ingerido o remédio.  </w:t>
      </w:r>
    </w:p>
    <w:p w:rsidR="00C439D2" w:rsidRDefault="00C439D2" w:rsidP="009772E6">
      <w:pPr>
        <w:spacing w:after="0" w:line="360" w:lineRule="auto"/>
        <w:ind w:firstLine="709"/>
        <w:jc w:val="both"/>
        <w:rPr>
          <w:rFonts w:ascii="Times New Roman" w:hAnsi="Times New Roman"/>
          <w:sz w:val="24"/>
          <w:szCs w:val="24"/>
        </w:rPr>
      </w:pPr>
      <w:r>
        <w:rPr>
          <w:rFonts w:ascii="Times New Roman" w:hAnsi="Times New Roman"/>
          <w:sz w:val="24"/>
          <w:szCs w:val="24"/>
        </w:rPr>
        <w:t xml:space="preserve">As consequências dos dois casos foram tremendas. Foi criada uma Delegacia Especial de Prevenção e Repressão à Adulteração e Falsificação de Medicamentos. Após a investigação que se seguiu, foram descobertas outras mortes causadas por outros medicamentos fraudados, como o de uma bebê de 09 meses, que veio a óbito após ter remédio falsificado injetado em seu corpo. </w:t>
      </w:r>
    </w:p>
    <w:p w:rsidR="00C439D2" w:rsidRDefault="00C439D2" w:rsidP="006E77D8">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esses e outros casos envolvendo medicamentos fraudados em alta, não demorou para o Congresso Nacional, em caráter de urgência, deliberar sobre a Lei nº 9.677/98, </w:t>
      </w:r>
      <w:r>
        <w:rPr>
          <w:rFonts w:ascii="Times New Roman" w:hAnsi="Times New Roman"/>
          <w:sz w:val="24"/>
          <w:szCs w:val="24"/>
        </w:rPr>
        <w:lastRenderedPageBreak/>
        <w:t>conhecida como a Lei dos Crimes contra a Saúde, promoveu uma alteração no artigo 273 do Código Penal, que majorou as penas dos delitos. A Lei promoveu uma alteração nos capítulos de Crimes contra a Saúde Pública no Código Penal, mas uma mudança em especial causou polêmica, que foi a alteração no artigo 273. Antes dessa alteração, a redação do dispositivo era a seguinte: “Alterar substância alimentícia ou medicinal: Pena – reclusão, de 1 (um) a 3 (três) anos, e multa” (BRASIL, 1940)</w:t>
      </w:r>
    </w:p>
    <w:p w:rsidR="00C439D2" w:rsidRDefault="00C439D2" w:rsidP="006E77D8">
      <w:pPr>
        <w:spacing w:after="0" w:line="360" w:lineRule="auto"/>
        <w:ind w:firstLine="709"/>
        <w:jc w:val="both"/>
        <w:rPr>
          <w:rFonts w:ascii="Times New Roman" w:hAnsi="Times New Roman"/>
          <w:sz w:val="24"/>
          <w:szCs w:val="24"/>
        </w:rPr>
      </w:pPr>
      <w:r>
        <w:rPr>
          <w:rFonts w:ascii="Times New Roman" w:hAnsi="Times New Roman"/>
          <w:sz w:val="24"/>
          <w:szCs w:val="24"/>
        </w:rPr>
        <w:t xml:space="preserve"> O novo texto impôs uma sanção mais severa a quem comete o delito: “Falsificar, corromper, adulterar ou alterar produto destinado a fins terapêuticos ou medicinais. Pena – reclusão, de 10 (dez) a 15 (quinze) anos, e multa” (BRASIL, 1998).</w:t>
      </w:r>
    </w:p>
    <w:p w:rsidR="00C439D2" w:rsidRDefault="00C439D2" w:rsidP="006E77D8">
      <w:pPr>
        <w:spacing w:after="0" w:line="360" w:lineRule="auto"/>
        <w:ind w:firstLine="709"/>
        <w:jc w:val="both"/>
        <w:rPr>
          <w:rFonts w:ascii="Times New Roman" w:hAnsi="Times New Roman"/>
          <w:sz w:val="24"/>
          <w:szCs w:val="24"/>
        </w:rPr>
      </w:pPr>
      <w:r>
        <w:rPr>
          <w:rFonts w:ascii="Times New Roman" w:hAnsi="Times New Roman"/>
          <w:sz w:val="24"/>
          <w:szCs w:val="24"/>
        </w:rPr>
        <w:t>A Lei nº 9.677/98 também deu nova redação ao artigo 273, § 1º e inseriu a alínea A ao parágrafo.</w:t>
      </w:r>
    </w:p>
    <w:p w:rsidR="00C439D2" w:rsidRDefault="00C439D2" w:rsidP="006E77D8">
      <w:pPr>
        <w:spacing w:after="0" w:line="240" w:lineRule="auto"/>
        <w:ind w:left="2268"/>
        <w:jc w:val="both"/>
        <w:rPr>
          <w:rFonts w:ascii="Times New Roman" w:hAnsi="Times New Roman"/>
          <w:sz w:val="20"/>
          <w:szCs w:val="20"/>
        </w:rPr>
      </w:pPr>
      <w:r>
        <w:rPr>
          <w:rFonts w:ascii="Times New Roman" w:hAnsi="Times New Roman"/>
          <w:color w:val="000000"/>
          <w:sz w:val="20"/>
          <w:szCs w:val="20"/>
          <w:shd w:val="clear" w:color="auto" w:fill="FFFFFF"/>
        </w:rPr>
        <w:t>§ 1º - Nas mesmas penas incorre quem importa, vende, expõe à venda, tem em depósito para vender ou, de qualquer forma, distribui ou entrega a consumo o produto falsificado, corrompido, adulterado ou alterado.</w:t>
      </w:r>
    </w:p>
    <w:p w:rsidR="00C439D2" w:rsidRPr="006E77D8" w:rsidRDefault="00C439D2" w:rsidP="006E77D8">
      <w:pPr>
        <w:spacing w:after="0" w:line="240" w:lineRule="auto"/>
        <w:ind w:left="2268"/>
        <w:jc w:val="both"/>
        <w:rPr>
          <w:rFonts w:ascii="Times New Roman" w:hAnsi="Times New Roman"/>
          <w:sz w:val="20"/>
          <w:szCs w:val="20"/>
        </w:rPr>
      </w:pPr>
      <w:r>
        <w:rPr>
          <w:rFonts w:ascii="Times New Roman" w:hAnsi="Times New Roman"/>
          <w:sz w:val="20"/>
          <w:szCs w:val="20"/>
        </w:rPr>
        <w:t xml:space="preserve"> § 1º-A - Incluem-se entre os produtos a que se refere este artigo os medicamentos, as matérias-primas, os insumos farmacêuticos, os cosméticos, os saneantes</w:t>
      </w:r>
      <w:r w:rsidR="006E77D8">
        <w:rPr>
          <w:rFonts w:ascii="Times New Roman" w:hAnsi="Times New Roman"/>
          <w:sz w:val="20"/>
          <w:szCs w:val="20"/>
        </w:rPr>
        <w:t xml:space="preserve"> e os de uso em diagnóstico</w:t>
      </w:r>
      <w:r>
        <w:rPr>
          <w:rFonts w:ascii="Times New Roman" w:hAnsi="Times New Roman"/>
          <w:sz w:val="20"/>
          <w:szCs w:val="20"/>
        </w:rPr>
        <w:t xml:space="preserve"> (BRASIL, 1998)</w:t>
      </w:r>
      <w:r w:rsidR="006E77D8">
        <w:rPr>
          <w:rFonts w:ascii="Times New Roman" w:hAnsi="Times New Roman"/>
          <w:sz w:val="20"/>
          <w:szCs w:val="20"/>
        </w:rPr>
        <w:t>.</w:t>
      </w:r>
    </w:p>
    <w:p w:rsidR="00C439D2" w:rsidRDefault="00C439D2" w:rsidP="006E77D8">
      <w:pPr>
        <w:spacing w:after="0" w:line="360" w:lineRule="auto"/>
        <w:ind w:firstLine="709"/>
        <w:jc w:val="both"/>
        <w:rPr>
          <w:rFonts w:ascii="Times New Roman" w:hAnsi="Times New Roman"/>
          <w:color w:val="000000"/>
          <w:sz w:val="24"/>
          <w:szCs w:val="24"/>
          <w:shd w:val="clear" w:color="auto" w:fill="FFFFFF"/>
        </w:rPr>
      </w:pPr>
      <w:r>
        <w:rPr>
          <w:rFonts w:ascii="Arial" w:hAnsi="Arial" w:cs="Arial"/>
          <w:color w:val="000000"/>
          <w:shd w:val="clear" w:color="auto" w:fill="FFFFFF"/>
        </w:rPr>
        <w:t> </w:t>
      </w:r>
      <w:r>
        <w:rPr>
          <w:rFonts w:ascii="Times New Roman" w:hAnsi="Times New Roman"/>
          <w:color w:val="000000"/>
          <w:sz w:val="24"/>
          <w:szCs w:val="24"/>
          <w:shd w:val="clear" w:color="auto" w:fill="FFFFFF"/>
        </w:rPr>
        <w:t>A lei à época</w:t>
      </w:r>
      <w:proofErr w:type="gramStart"/>
      <w:r>
        <w:rPr>
          <w:rFonts w:ascii="Times New Roman" w:hAnsi="Times New Roman"/>
          <w:color w:val="000000"/>
          <w:sz w:val="24"/>
          <w:szCs w:val="24"/>
          <w:shd w:val="clear" w:color="auto" w:fill="FFFFFF"/>
        </w:rPr>
        <w:t>, foi</w:t>
      </w:r>
      <w:proofErr w:type="gramEnd"/>
      <w:r>
        <w:rPr>
          <w:rFonts w:ascii="Times New Roman" w:hAnsi="Times New Roman"/>
          <w:color w:val="000000"/>
          <w:sz w:val="24"/>
          <w:szCs w:val="24"/>
          <w:shd w:val="clear" w:color="auto" w:fill="FFFFFF"/>
        </w:rPr>
        <w:t xml:space="preserve"> bastante criticada por ter equiparado cosméticos a medicamentos, já que a falsificação de um cosmético, como um perfume ou um hidratante, não tem o mesmo peso de um medicamento adulterado, e essa gravidade da conduta se faz necessária para o crime figurar no rol de crimes hediondos. Essa inclusão fere inclusive, o princípio da proporcionalidade, pois quem frauda um cosmético, estará sujeito às penalidades específicas da Lei 8.072/90, como por exemplo, não concessão de indulto, graça ou anistia. </w:t>
      </w:r>
    </w:p>
    <w:p w:rsidR="00C439D2" w:rsidRDefault="00C439D2" w:rsidP="006E77D8">
      <w:pPr>
        <w:spacing w:after="0" w:line="36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lei também classificou todos os crimes contra a saúde pública como crimes hediondos, incluindo os crimes em sua modalidade culposa. Para sanar esse problema, logo depois, foi aprovada a Lei 9.695/98, que inseriu na Lei de Crimes Hediondos apenas as condutas do artigo 273, e excluiu a modalidade culposa dos crimes desse caráter. </w:t>
      </w:r>
    </w:p>
    <w:p w:rsidR="00C439D2" w:rsidRDefault="00C439D2" w:rsidP="006E77D8">
      <w:pPr>
        <w:spacing w:after="0" w:line="36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inciso V do artigo 273, §1º B, teve seu precedente secundário considerado inconstitucional pelo STJ. </w:t>
      </w:r>
    </w:p>
    <w:p w:rsidR="00C439D2" w:rsidRDefault="00C439D2" w:rsidP="00C439D2">
      <w:pPr>
        <w:shd w:val="clear" w:color="auto" w:fill="FFFFFF"/>
        <w:spacing w:after="0" w:line="240" w:lineRule="auto"/>
        <w:ind w:left="2268"/>
        <w:jc w:val="both"/>
        <w:rPr>
          <w:rFonts w:ascii="Times New Roman" w:eastAsia="Times New Roman" w:hAnsi="Times New Roman"/>
          <w:color w:val="222222"/>
          <w:sz w:val="20"/>
          <w:szCs w:val="20"/>
        </w:rPr>
      </w:pPr>
      <w:r>
        <w:rPr>
          <w:rFonts w:ascii="Times New Roman" w:eastAsia="Times New Roman" w:hAnsi="Times New Roman"/>
          <w:color w:val="222222"/>
          <w:sz w:val="20"/>
          <w:szCs w:val="20"/>
        </w:rPr>
        <w:t xml:space="preserve">ARGUIÇÃO DE INCONSTITUCIONALIDADE. PRECEITO SECUNDÁRIO DO ART. 273, § 1º-B, V, DO CP. CRIME DE TER EM DEPÓSITO, PARA VENDA, PRODUTO DESTINADO A FINS TERAPÊUTICOS OU MEDICINAIS DE PROCEDÊNCIA IGNORADA. OFENSA AO PRINCÍPIO DA PROPORCIONALIDADE. 1. A intervenção estatal por meio do Direito Penal deve ser sempre guiada pelo princípio da proporcionalidade, incumbindo também ao legislador o dever de observar esse princípio como proibição de excesso e como proibição de proteção insuficiente. 2. É viável a fiscalização judicial da constitucionalidade dessa atividade legislativa, examinando, como diz o Ministro Gilmar Mendes, se o legislador considerou suficientemente os fatos e </w:t>
      </w:r>
      <w:proofErr w:type="spellStart"/>
      <w:r>
        <w:rPr>
          <w:rFonts w:ascii="Times New Roman" w:eastAsia="Times New Roman" w:hAnsi="Times New Roman"/>
          <w:color w:val="222222"/>
          <w:sz w:val="20"/>
          <w:szCs w:val="20"/>
        </w:rPr>
        <w:t>prognoses</w:t>
      </w:r>
      <w:proofErr w:type="spellEnd"/>
      <w:r>
        <w:rPr>
          <w:rFonts w:ascii="Times New Roman" w:eastAsia="Times New Roman" w:hAnsi="Times New Roman"/>
          <w:color w:val="222222"/>
          <w:sz w:val="20"/>
          <w:szCs w:val="20"/>
        </w:rPr>
        <w:t xml:space="preserve"> e se utilizou de sua margem de ação de forma adequada para a proteção suficiente dos bens jurídicos fundamentais. 3. Em atenção ao princípio constitucional da proporcionalidade e razoabilidade das leis restritivas de direitos (CF, art. 5º, LIV), é </w:t>
      </w:r>
      <w:r>
        <w:rPr>
          <w:rFonts w:ascii="Times New Roman" w:eastAsia="Times New Roman" w:hAnsi="Times New Roman"/>
          <w:color w:val="222222"/>
          <w:sz w:val="20"/>
          <w:szCs w:val="20"/>
        </w:rPr>
        <w:lastRenderedPageBreak/>
        <w:t>imprescindível a atuação do Judiciário para corrigir o exagero e ajustar a pena cominada à conduta inscrita no art. 273, § 1º-B, do Código Penal. 4. O crime de ter em depósito, para venda, produto destinado a fins terapêuticos ou medicinais de procedência ignorada é de perigo abstrato e independe da prova da ocorrência de efetivo risco para quem quer que seja. E a indispensabilidade do dano concreto à saúde do pretenso usuário do produto evidencia ainda mais a falta de harmonia entre o delito e a pena abstratamente cominada (de 10 a 15 anos de reclusão) se comparado, por exemplo, com o crime de tráfico ilícito de drogas - notoriamente mais grave e cujo bem jurídico também é a saúde pública. 5. A ausência de relevância penal da conduta, a desproporção da pena em ponderação com o dano ou perigo de dano à saúde pública decorrente da ação e a inexistência de consequência calamitosa do agir convergem para que se conclua pela falta de razoabilidade da pena prevista na lei. A restrição da liberdade individual não pode ser excessiva, mas compatível e proporcional à ofensa causada pelo comportamento humano criminoso. 6. Arguição acolhida para declarar inconstitucional o preceito secundário da norma.</w:t>
      </w:r>
    </w:p>
    <w:p w:rsidR="00C439D2" w:rsidRPr="006E77D8" w:rsidRDefault="00C439D2" w:rsidP="006E77D8">
      <w:pPr>
        <w:shd w:val="clear" w:color="auto" w:fill="FFFFFF"/>
        <w:spacing w:after="0" w:line="240" w:lineRule="auto"/>
        <w:ind w:left="2268"/>
        <w:jc w:val="both"/>
        <w:rPr>
          <w:rFonts w:ascii="Times New Roman" w:eastAsia="Times New Roman" w:hAnsi="Times New Roman"/>
          <w:color w:val="222222"/>
          <w:sz w:val="20"/>
          <w:szCs w:val="20"/>
        </w:rPr>
      </w:pPr>
      <w:r>
        <w:rPr>
          <w:rFonts w:ascii="Times New Roman" w:eastAsia="Times New Roman" w:hAnsi="Times New Roman"/>
          <w:color w:val="222222"/>
          <w:sz w:val="20"/>
          <w:szCs w:val="20"/>
        </w:rPr>
        <w:t xml:space="preserve">(STJ - AI no HC: 239363 PR 2012/0076490-1, Relator: Ministro SEBASTIÃO REIS JÚNIOR, Data de Julgamento: 26/02/2015, CE - CORTE ESPECIAL, Data de Publicação: </w:t>
      </w:r>
      <w:proofErr w:type="spellStart"/>
      <w:proofErr w:type="gramStart"/>
      <w:r>
        <w:rPr>
          <w:rFonts w:ascii="Times New Roman" w:eastAsia="Times New Roman" w:hAnsi="Times New Roman"/>
          <w:color w:val="222222"/>
          <w:sz w:val="20"/>
          <w:szCs w:val="20"/>
        </w:rPr>
        <w:t>DJe</w:t>
      </w:r>
      <w:proofErr w:type="spellEnd"/>
      <w:proofErr w:type="gramEnd"/>
      <w:r>
        <w:rPr>
          <w:rFonts w:ascii="Times New Roman" w:eastAsia="Times New Roman" w:hAnsi="Times New Roman"/>
          <w:color w:val="222222"/>
          <w:sz w:val="20"/>
          <w:szCs w:val="20"/>
        </w:rPr>
        <w:t xml:space="preserve"> 10/04/2015)</w:t>
      </w:r>
      <w:r w:rsidR="006E77D8">
        <w:rPr>
          <w:rFonts w:ascii="Times New Roman" w:eastAsia="Times New Roman" w:hAnsi="Times New Roman"/>
          <w:color w:val="222222"/>
          <w:sz w:val="20"/>
          <w:szCs w:val="20"/>
        </w:rPr>
        <w:t xml:space="preserve"> (BRASIL, 2015).</w:t>
      </w:r>
    </w:p>
    <w:p w:rsidR="00C439D2" w:rsidRDefault="00C439D2" w:rsidP="006E77D8">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Como todos os delitos elencados </w:t>
      </w:r>
      <w:proofErr w:type="gramStart"/>
      <w:r>
        <w:rPr>
          <w:rFonts w:ascii="Times New Roman" w:hAnsi="Times New Roman"/>
          <w:sz w:val="24"/>
          <w:szCs w:val="24"/>
        </w:rPr>
        <w:t>no 273</w:t>
      </w:r>
      <w:proofErr w:type="gramEnd"/>
      <w:r>
        <w:rPr>
          <w:rFonts w:ascii="Times New Roman" w:hAnsi="Times New Roman"/>
          <w:sz w:val="24"/>
          <w:szCs w:val="24"/>
        </w:rPr>
        <w:t>, a pena para quem vende, ou, de qualquer forma, distribui ou entrega a consumo o produto falsificado, corrompido, adulterado ou alterado, de procedência ignorada era de 10 a 15 anos. Com a decisão do Superior Tribunal de Justiça, quem comete esse delito terá a pena do artigo 33 da Lei 11.343/2006, a Lei de Tóxicos, que é a de reclusão de 5 (cinco) a 15 (quinze) anos e pagamento de 500 (quinhentos) a 1.500 (mil e quinhentos) dias- multa.</w:t>
      </w:r>
    </w:p>
    <w:p w:rsidR="00C439D2" w:rsidRDefault="00C439D2" w:rsidP="006E77D8">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Logo, aquele que cometer o delito de vender produto destinado a fins terapêuticos ou medicinais de procedência ignorada, em vez de cumprir a pena de 10 a 15 anos, terá como parâmetro uma pena relativamente menor, de 5 a 15 anos, além do pagamento de multa. </w:t>
      </w:r>
    </w:p>
    <w:p w:rsidR="00C439D2" w:rsidRDefault="00C439D2" w:rsidP="006E77D8">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O STJ declarou essa inconstitucionalidade ao julgar o Habeas Corpus de um homem que tinha guardado, para fins de venda, uma quantidade irrisória de anabolizantes. A justificativa dos ministros é a de que o crime, como é de perigo abstrato, a pena estaria incompatível e desproporcional com o tipo penal.</w:t>
      </w:r>
    </w:p>
    <w:p w:rsidR="00C439D2" w:rsidRDefault="00C439D2" w:rsidP="006E77D8">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Ainda sobre o tema, o STJ elaborou a Súm</w:t>
      </w:r>
      <w:r w:rsidR="006E77D8">
        <w:rPr>
          <w:rFonts w:ascii="Times New Roman" w:hAnsi="Times New Roman"/>
          <w:color w:val="000000"/>
          <w:sz w:val="24"/>
          <w:szCs w:val="24"/>
        </w:rPr>
        <w:t>ula 471, o</w:t>
      </w:r>
      <w:r w:rsidRPr="006E77D8">
        <w:rPr>
          <w:rFonts w:ascii="Times New Roman" w:hAnsi="Times New Roman"/>
          <w:color w:val="000000"/>
          <w:sz w:val="24"/>
          <w:szCs w:val="24"/>
        </w:rPr>
        <w:t>s condenados por crimes hediondos ou assemelhados cometidos antes da vigência da Lei n. 11.464/2007 sujeitam-se ao disposto no art. 112 da Lei n. 7.210/1984 (Lei de Execução Penal) para a</w:t>
      </w:r>
      <w:r w:rsidR="006E77D8">
        <w:rPr>
          <w:rFonts w:ascii="Times New Roman" w:hAnsi="Times New Roman"/>
          <w:color w:val="000000"/>
          <w:sz w:val="24"/>
          <w:szCs w:val="24"/>
        </w:rPr>
        <w:t xml:space="preserve"> progressão de regime prisional</w:t>
      </w:r>
      <w:r w:rsidRPr="006E77D8">
        <w:rPr>
          <w:rFonts w:ascii="Times New Roman" w:hAnsi="Times New Roman"/>
          <w:color w:val="000000"/>
          <w:sz w:val="24"/>
          <w:szCs w:val="24"/>
        </w:rPr>
        <w:t xml:space="preserve"> (BRASIL,</w:t>
      </w:r>
      <w:r w:rsidR="006E77D8">
        <w:rPr>
          <w:rFonts w:ascii="Times New Roman" w:hAnsi="Times New Roman"/>
          <w:color w:val="000000"/>
          <w:sz w:val="24"/>
          <w:szCs w:val="24"/>
        </w:rPr>
        <w:t xml:space="preserve"> </w:t>
      </w:r>
      <w:r w:rsidRPr="006E77D8">
        <w:rPr>
          <w:rFonts w:ascii="Times New Roman" w:hAnsi="Times New Roman"/>
          <w:color w:val="000000"/>
          <w:sz w:val="24"/>
          <w:szCs w:val="24"/>
        </w:rPr>
        <w:t>2011)</w:t>
      </w:r>
      <w:r w:rsidR="006E77D8">
        <w:rPr>
          <w:rFonts w:ascii="Times New Roman" w:hAnsi="Times New Roman"/>
          <w:color w:val="000000"/>
          <w:sz w:val="24"/>
          <w:szCs w:val="24"/>
        </w:rPr>
        <w:t>.</w:t>
      </w:r>
    </w:p>
    <w:p w:rsidR="00C439D2" w:rsidRDefault="00C439D2" w:rsidP="006E77D8">
      <w:pPr>
        <w:spacing w:after="0" w:line="360" w:lineRule="auto"/>
        <w:ind w:firstLine="709"/>
        <w:jc w:val="both"/>
        <w:rPr>
          <w:rFonts w:ascii="Times New Roman" w:hAnsi="Times New Roman"/>
          <w:b/>
          <w:bCs/>
          <w:sz w:val="24"/>
          <w:szCs w:val="24"/>
        </w:rPr>
      </w:pPr>
      <w:r>
        <w:rPr>
          <w:rFonts w:ascii="Times New Roman" w:hAnsi="Times New Roman"/>
          <w:color w:val="000000"/>
          <w:sz w:val="24"/>
          <w:szCs w:val="24"/>
        </w:rPr>
        <w:t xml:space="preserve">Levando em conta que a Lei n. 11.464/2007 entrou em vigência no dia 29 de março de 2007, caso o crime hediondo tenha sido cometido antes dessa data, </w:t>
      </w:r>
      <w:proofErr w:type="gramStart"/>
      <w:r>
        <w:rPr>
          <w:rFonts w:ascii="Times New Roman" w:hAnsi="Times New Roman"/>
          <w:color w:val="000000"/>
          <w:sz w:val="24"/>
          <w:szCs w:val="24"/>
        </w:rPr>
        <w:t>as</w:t>
      </w:r>
      <w:proofErr w:type="gramEnd"/>
      <w:r>
        <w:rPr>
          <w:rFonts w:ascii="Times New Roman" w:hAnsi="Times New Roman"/>
          <w:color w:val="000000"/>
          <w:sz w:val="24"/>
          <w:szCs w:val="24"/>
        </w:rPr>
        <w:t xml:space="preserve"> regras de progressão de regime seguirão as conformidades da Lei de Execução Penal, ou seja, o cumprimento de 1/6 da pena, além do bom comportamento carcerário comprovado pelo diretor do estabelecimento. </w:t>
      </w:r>
    </w:p>
    <w:p w:rsidR="006E77D8" w:rsidRDefault="006E77D8" w:rsidP="006E77D8">
      <w:pPr>
        <w:spacing w:after="0" w:line="360" w:lineRule="auto"/>
        <w:ind w:firstLine="709"/>
        <w:jc w:val="both"/>
        <w:rPr>
          <w:rFonts w:ascii="Times New Roman" w:hAnsi="Times New Roman"/>
          <w:b/>
          <w:bCs/>
          <w:sz w:val="24"/>
          <w:szCs w:val="24"/>
        </w:rPr>
      </w:pPr>
    </w:p>
    <w:p w:rsidR="00C439D2" w:rsidRDefault="006E77D8" w:rsidP="006E77D8">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t>6</w:t>
      </w:r>
      <w:proofErr w:type="gramEnd"/>
      <w:r>
        <w:rPr>
          <w:rFonts w:ascii="Times New Roman" w:hAnsi="Times New Roman"/>
          <w:b/>
          <w:bCs/>
          <w:sz w:val="24"/>
          <w:szCs w:val="24"/>
        </w:rPr>
        <w:t xml:space="preserve"> A LEI 9.455/97 E A POLÊMICA DA PROGRESSÃO DO REGIME</w:t>
      </w:r>
    </w:p>
    <w:p w:rsidR="00C439D2" w:rsidRDefault="00C439D2" w:rsidP="006E77D8">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A promulgação da Lei Crimes Hediondos, trouxe também </w:t>
      </w:r>
      <w:proofErr w:type="gramStart"/>
      <w:r>
        <w:rPr>
          <w:rFonts w:ascii="Times New Roman" w:hAnsi="Times New Roman"/>
          <w:sz w:val="24"/>
          <w:szCs w:val="24"/>
        </w:rPr>
        <w:t>um outro</w:t>
      </w:r>
      <w:proofErr w:type="gramEnd"/>
      <w:r>
        <w:rPr>
          <w:rFonts w:ascii="Times New Roman" w:hAnsi="Times New Roman"/>
          <w:sz w:val="24"/>
          <w:szCs w:val="24"/>
        </w:rPr>
        <w:t xml:space="preserve"> aspecto: a progressão de regime para o apenado. Isso porque, em sua redação original, o §1º do artigo 2º da lei afirmava que aquele que é condenado por crime hediondo teria que cumprir sua pena em regime integralmente fechado. Muitos doutrinadores e operadores do direito apontaram a incongruência do dispositivo em relação à Constituição Federal, e também ao princípio da individualização da pena, previsto no artigo 5º, LXVII da Constituição:</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XLVI - a lei regulará a individualização da pena e adotará, entre outras, as seguintes:</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a) privação ou restrição da liberdade;</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b) perda de bens;</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c) multa;</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d) prestação social alternativa;</w:t>
      </w:r>
    </w:p>
    <w:p w:rsidR="00C439D2" w:rsidRDefault="00C439D2" w:rsidP="006E77D8">
      <w:pPr>
        <w:pStyle w:val="NormalWeb"/>
        <w:shd w:val="clear" w:color="auto" w:fill="FFFFFF"/>
        <w:spacing w:before="0" w:beforeAutospacing="0" w:after="0" w:afterAutospacing="0"/>
        <w:ind w:left="2268"/>
        <w:jc w:val="both"/>
        <w:rPr>
          <w:color w:val="000000"/>
          <w:sz w:val="20"/>
          <w:szCs w:val="20"/>
        </w:rPr>
      </w:pPr>
      <w:r>
        <w:rPr>
          <w:color w:val="000000"/>
          <w:sz w:val="20"/>
          <w:szCs w:val="20"/>
        </w:rPr>
        <w:t>e) suspensão ou interdição de direitos; (BRASIL, 1988)</w:t>
      </w:r>
      <w:r w:rsidR="006E77D8">
        <w:rPr>
          <w:color w:val="000000"/>
          <w:sz w:val="20"/>
          <w:szCs w:val="20"/>
        </w:rPr>
        <w:t>.</w:t>
      </w:r>
    </w:p>
    <w:p w:rsidR="00C439D2" w:rsidRDefault="00C439D2" w:rsidP="006E77D8">
      <w:pPr>
        <w:pStyle w:val="NormalWeb"/>
        <w:shd w:val="clear" w:color="auto" w:fill="FFFFFF"/>
        <w:spacing w:before="0" w:beforeAutospacing="0" w:after="0" w:afterAutospacing="0" w:line="360" w:lineRule="auto"/>
        <w:ind w:firstLine="709"/>
        <w:jc w:val="both"/>
        <w:rPr>
          <w:color w:val="000000"/>
        </w:rPr>
      </w:pPr>
      <w:r>
        <w:rPr>
          <w:color w:val="000000"/>
        </w:rPr>
        <w:t xml:space="preserve">Em suma, esse princípio dispõe que a pena deve levar em consideração as circunstâncias particulares de cada caso. Também se chegou ao entendimento que a fase executória da pena também deve se atentar a este importante princípio. Na opinião de Nucci: </w:t>
      </w:r>
    </w:p>
    <w:p w:rsidR="00C439D2" w:rsidRDefault="00C439D2" w:rsidP="006E77D8">
      <w:pPr>
        <w:pStyle w:val="indent"/>
        <w:spacing w:before="0" w:beforeAutospacing="0" w:after="0" w:afterAutospacing="0"/>
        <w:ind w:left="2268"/>
        <w:jc w:val="both"/>
        <w:rPr>
          <w:color w:val="000000"/>
          <w:sz w:val="20"/>
          <w:szCs w:val="20"/>
        </w:rPr>
      </w:pPr>
      <w:r>
        <w:rPr>
          <w:color w:val="000000"/>
          <w:sz w:val="20"/>
          <w:szCs w:val="20"/>
        </w:rPr>
        <w:t xml:space="preserve">Há, entretanto, outra fase relevante, que não pode passar despercebida: a execução penal. Afinal, a pena estabelecida na sentença condenatória, com trânsito em julgado, é flexível, conforme o progresso auferido pelo condenado ao longo do cumprimento. Do regime fechado, pode passar ao semiaberto e, deste, para o aberto. Com o instituto da remição (desconto da pena pelos dias trabalhados), </w:t>
      </w:r>
      <w:proofErr w:type="gramStart"/>
      <w:r>
        <w:rPr>
          <w:color w:val="000000"/>
          <w:sz w:val="20"/>
          <w:szCs w:val="20"/>
        </w:rPr>
        <w:t>o montante aplicada</w:t>
      </w:r>
      <w:proofErr w:type="gramEnd"/>
      <w:r>
        <w:rPr>
          <w:color w:val="000000"/>
          <w:sz w:val="20"/>
          <w:szCs w:val="20"/>
        </w:rPr>
        <w:t xml:space="preserve"> tende a diminuir. Permite-se o livramento condicional, além do indulto e da graça. Enfim, a pena pode apresentar variações durante o seu cumprimento.</w:t>
      </w:r>
    </w:p>
    <w:p w:rsidR="00C439D2" w:rsidRPr="00061660" w:rsidRDefault="00C439D2" w:rsidP="00061660">
      <w:pPr>
        <w:pStyle w:val="indent"/>
        <w:spacing w:before="0" w:beforeAutospacing="0" w:after="0" w:afterAutospacing="0"/>
        <w:ind w:left="2268"/>
        <w:jc w:val="both"/>
        <w:rPr>
          <w:color w:val="000000"/>
          <w:sz w:val="20"/>
          <w:szCs w:val="20"/>
        </w:rPr>
      </w:pPr>
      <w:r>
        <w:rPr>
          <w:color w:val="000000"/>
          <w:sz w:val="20"/>
          <w:szCs w:val="20"/>
        </w:rPr>
        <w:t xml:space="preserve">Eis a razão pela qual não pode o legislador estabelecer, em lei, parâmetros fixos e padronizadores, em relação ao montante, ao regime ou aos benefícios possíveis. Cada condenado deve passar pelo seu próprio processo de individualização judicial (na sentença condenatória) e de individualização executória </w:t>
      </w:r>
      <w:r w:rsidR="006E77D8">
        <w:rPr>
          <w:color w:val="000000"/>
          <w:sz w:val="20"/>
          <w:szCs w:val="20"/>
        </w:rPr>
        <w:t>(durante o cumprimento da pena)</w:t>
      </w:r>
      <w:r>
        <w:rPr>
          <w:color w:val="000000"/>
          <w:sz w:val="20"/>
          <w:szCs w:val="20"/>
        </w:rPr>
        <w:t xml:space="preserve"> (NUCCI, 2014, p. 172)</w:t>
      </w:r>
      <w:r w:rsidR="006E77D8">
        <w:rPr>
          <w:color w:val="000000"/>
          <w:sz w:val="20"/>
          <w:szCs w:val="20"/>
        </w:rPr>
        <w:t>.</w:t>
      </w:r>
    </w:p>
    <w:p w:rsidR="00C439D2" w:rsidRDefault="00C439D2" w:rsidP="00061660">
      <w:pPr>
        <w:pStyle w:val="NormalWeb"/>
        <w:shd w:val="clear" w:color="auto" w:fill="FFFFFF"/>
        <w:spacing w:before="0" w:beforeAutospacing="0" w:after="0" w:afterAutospacing="0" w:line="360" w:lineRule="auto"/>
        <w:ind w:firstLine="709"/>
        <w:jc w:val="both"/>
        <w:rPr>
          <w:color w:val="000000"/>
        </w:rPr>
      </w:pPr>
      <w:r>
        <w:rPr>
          <w:color w:val="000000"/>
        </w:rPr>
        <w:t xml:space="preserve">Faz-se necessário ressaltar que desde a época que foi aprovada, o disposto na lei acerca do cumprimento da pena e seus regimes deu ensejo a muitas discussões. Uma das correntes que criticava afirmava o disposto originalmente na Lei de Crimes Hediondos viola os preceitos constitucionais, já que a pena seria cumprida em regime originariamente fechado. Caso o condenado viesse a receber uma pena de 40 anos, ele teria que cumprir integralmente essa pena no regime fechado. À época, foi alegada a inconstitucionalidade do termo “regime integralmente fechado”, já que alguém passar um período de 40 anos preso no estabelecimento prisional em regime fechado, vai de encontro à vedação à prisão perpétua, prevista no art. 5º, XLVII, da Constituição Federal, além de descumprir também o disposto no artigo 75 do Código Penal, que estabelece o limite de 30 anos para a pena.   </w:t>
      </w:r>
    </w:p>
    <w:p w:rsidR="00C439D2" w:rsidRPr="00061660" w:rsidRDefault="00C439D2" w:rsidP="007E763C">
      <w:pPr>
        <w:pStyle w:val="NormalWeb"/>
        <w:shd w:val="clear" w:color="auto" w:fill="FFFFFF"/>
        <w:spacing w:before="0" w:beforeAutospacing="0" w:after="0" w:afterAutospacing="0" w:line="360" w:lineRule="auto"/>
        <w:ind w:firstLine="709"/>
        <w:jc w:val="both"/>
        <w:rPr>
          <w:color w:val="000000" w:themeColor="text1"/>
        </w:rPr>
      </w:pPr>
      <w:r>
        <w:rPr>
          <w:color w:val="000000" w:themeColor="text1"/>
        </w:rPr>
        <w:t xml:space="preserve">Outra violação apontada por estudiosos era de que ele ia de encontro à ressocialização do preso. A Lei de Execuções Penais, logo em seu artigo 1º, deixa claro que um de seus objetivos é o de devolver o apenado com integridade à sociedade. </w:t>
      </w:r>
      <w:r w:rsidRPr="00061660">
        <w:rPr>
          <w:color w:val="000000" w:themeColor="text1"/>
        </w:rPr>
        <w:t>Art. 1º A execução penal tem por objetivo efetivar as disposições de sentença ou decisão criminal e proporcionar condições para a harmônica integração soci</w:t>
      </w:r>
      <w:r w:rsidR="007E763C">
        <w:rPr>
          <w:color w:val="000000" w:themeColor="text1"/>
        </w:rPr>
        <w:t xml:space="preserve">al do condenado e do internado </w:t>
      </w:r>
      <w:r w:rsidRPr="00061660">
        <w:rPr>
          <w:color w:val="000000" w:themeColor="text1"/>
        </w:rPr>
        <w:t>(BRASIL, 1984)</w:t>
      </w:r>
      <w:r w:rsidR="007E763C">
        <w:rPr>
          <w:color w:val="000000" w:themeColor="text1"/>
        </w:rPr>
        <w:t>.</w:t>
      </w:r>
    </w:p>
    <w:p w:rsidR="00C439D2" w:rsidRDefault="00C439D2" w:rsidP="007E763C">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Pr>
          <w:rFonts w:ascii="Times New Roman" w:hAnsi="Times New Roman"/>
          <w:color w:val="000000" w:themeColor="text1"/>
          <w:sz w:val="24"/>
          <w:szCs w:val="24"/>
        </w:rPr>
        <w:tab/>
        <w:t xml:space="preserve">Logo, ao privar o condenado por crime hediondo da possibilidade da progressão de regime, e limitando a sua pena somente ao regime fechado, o legislador acabou por privar a do condenado á vida em sociedade. Como leciona </w:t>
      </w:r>
      <w:proofErr w:type="spellStart"/>
      <w:r>
        <w:rPr>
          <w:rFonts w:ascii="Times New Roman" w:hAnsi="Times New Roman"/>
          <w:color w:val="000000" w:themeColor="text1"/>
          <w:sz w:val="24"/>
          <w:szCs w:val="24"/>
        </w:rPr>
        <w:t>Luuiz</w:t>
      </w:r>
      <w:proofErr w:type="spellEnd"/>
      <w:r>
        <w:rPr>
          <w:rFonts w:ascii="Times New Roman" w:hAnsi="Times New Roman"/>
          <w:color w:val="000000" w:themeColor="text1"/>
          <w:sz w:val="24"/>
          <w:szCs w:val="24"/>
        </w:rPr>
        <w:t xml:space="preserve"> Vicente Cernicchiaro:</w:t>
      </w:r>
    </w:p>
    <w:p w:rsidR="00C439D2" w:rsidRPr="007E763C" w:rsidRDefault="00C439D2" w:rsidP="007E763C">
      <w:pPr>
        <w:spacing w:after="0" w:line="240" w:lineRule="auto"/>
        <w:ind w:left="2268"/>
        <w:jc w:val="both"/>
        <w:rPr>
          <w:rFonts w:ascii="Times New Roman" w:hAnsi="Times New Roman"/>
          <w:color w:val="FF0000"/>
          <w:sz w:val="20"/>
          <w:szCs w:val="20"/>
        </w:rPr>
      </w:pPr>
      <w:r w:rsidRPr="007E763C">
        <w:rPr>
          <w:rStyle w:val="nfase"/>
          <w:rFonts w:ascii="Times New Roman" w:hAnsi="Times New Roman"/>
          <w:i w:val="0"/>
          <w:iCs w:val="0"/>
          <w:color w:val="1A1A1A"/>
          <w:sz w:val="20"/>
          <w:szCs w:val="20"/>
          <w:shd w:val="clear" w:color="auto" w:fill="FFFFFF"/>
        </w:rPr>
        <w:t xml:space="preserve">A Constituição, no artigo 5º., XLIII, registrou tratamento especial a quatro delitos. Tortura, tráfico ilícito de entorpecentes e drogas afins, o terrorismo e os definidos como crimes hediondos. Atente-se para as restrições: inafiançabilidade e vedação de graça ou anistia. A lei ordinária, então, poderia, como fez, arrolar, definir os crimes hediondos. Norma, evidentemente, restritiva, de interpretação limitada. A Lei 8.072/90, entretanto, foi além, acrescentando, repita-se, no artigo 2º, parágrafo primeiro, que a pena será cumprida integralmente em regime fechado. Com isso, sem dúvida, afetou o sentido material da pena! Como atrás registrado, a sanção tem antecedente: conduta reprovável, previamente definida e finalidade: restituir o condenado ao convívio social. Prevalece o interesse público de obter-se a ressocialização do </w:t>
      </w:r>
      <w:proofErr w:type="spellStart"/>
      <w:r w:rsidRPr="007E763C">
        <w:rPr>
          <w:rStyle w:val="nfase"/>
          <w:rFonts w:ascii="Times New Roman" w:hAnsi="Times New Roman"/>
          <w:i w:val="0"/>
          <w:iCs w:val="0"/>
          <w:color w:val="1A1A1A"/>
          <w:sz w:val="20"/>
          <w:szCs w:val="20"/>
          <w:shd w:val="clear" w:color="auto" w:fill="FFFFFF"/>
        </w:rPr>
        <w:t>delinqüente</w:t>
      </w:r>
      <w:proofErr w:type="spellEnd"/>
      <w:r w:rsidRPr="007E763C">
        <w:rPr>
          <w:rStyle w:val="nfase"/>
          <w:rFonts w:ascii="Times New Roman" w:hAnsi="Times New Roman"/>
          <w:i w:val="0"/>
          <w:iCs w:val="0"/>
          <w:color w:val="1A1A1A"/>
          <w:sz w:val="20"/>
          <w:szCs w:val="20"/>
          <w:shd w:val="clear" w:color="auto" w:fill="FFFFFF"/>
        </w:rPr>
        <w:t>.</w:t>
      </w:r>
      <w:r w:rsidRPr="007E763C">
        <w:rPr>
          <w:rFonts w:ascii="Times New Roman" w:hAnsi="Times New Roman"/>
          <w:i/>
          <w:iCs/>
          <w:color w:val="1A1A1A"/>
          <w:sz w:val="20"/>
          <w:szCs w:val="20"/>
          <w:shd w:val="clear" w:color="auto" w:fill="FFFFFF"/>
        </w:rPr>
        <w:t> (...) </w:t>
      </w:r>
      <w:r w:rsidRPr="007E763C">
        <w:rPr>
          <w:rStyle w:val="nfase"/>
          <w:rFonts w:ascii="Times New Roman" w:hAnsi="Times New Roman"/>
          <w:i w:val="0"/>
          <w:iCs w:val="0"/>
          <w:color w:val="1A1A1A"/>
          <w:sz w:val="20"/>
          <w:szCs w:val="20"/>
          <w:shd w:val="clear" w:color="auto" w:fill="FFFFFF"/>
        </w:rPr>
        <w:t>O cumprimento da pena, em regime inteiramente fechado, afronta a finalidade da pena que visa a readaptação social. Só se aprende a viver em sociedade vivendo na sociedade!</w:t>
      </w:r>
      <w:r w:rsidRPr="007E763C">
        <w:rPr>
          <w:rFonts w:ascii="Times New Roman" w:hAnsi="Times New Roman"/>
          <w:i/>
          <w:iCs/>
          <w:color w:val="1A1A1A"/>
          <w:sz w:val="20"/>
          <w:szCs w:val="20"/>
          <w:shd w:val="clear" w:color="auto" w:fill="FFFFFF"/>
        </w:rPr>
        <w:t xml:space="preserve"> </w:t>
      </w:r>
      <w:r w:rsidRPr="007E763C">
        <w:rPr>
          <w:rFonts w:ascii="Times New Roman" w:hAnsi="Times New Roman"/>
          <w:color w:val="1A1A1A"/>
          <w:sz w:val="20"/>
          <w:szCs w:val="20"/>
          <w:shd w:val="clear" w:color="auto" w:fill="FFFFFF"/>
        </w:rPr>
        <w:t>(CERNICCHIARO,</w:t>
      </w:r>
      <w:r w:rsidR="007E763C" w:rsidRPr="007E763C">
        <w:rPr>
          <w:rFonts w:ascii="Times New Roman" w:hAnsi="Times New Roman"/>
          <w:color w:val="1A1A1A"/>
          <w:sz w:val="20"/>
          <w:szCs w:val="20"/>
          <w:shd w:val="clear" w:color="auto" w:fill="FFFFFF"/>
        </w:rPr>
        <w:t xml:space="preserve"> </w:t>
      </w:r>
      <w:r w:rsidRPr="007E763C">
        <w:rPr>
          <w:rFonts w:ascii="Times New Roman" w:hAnsi="Times New Roman"/>
          <w:color w:val="1A1A1A"/>
          <w:sz w:val="20"/>
          <w:szCs w:val="20"/>
          <w:shd w:val="clear" w:color="auto" w:fill="FFFFFF"/>
        </w:rPr>
        <w:t>2003,</w:t>
      </w:r>
      <w:r w:rsidR="007E763C" w:rsidRPr="007E763C">
        <w:rPr>
          <w:rFonts w:ascii="Times New Roman" w:hAnsi="Times New Roman"/>
          <w:color w:val="1A1A1A"/>
          <w:sz w:val="20"/>
          <w:szCs w:val="20"/>
          <w:shd w:val="clear" w:color="auto" w:fill="FFFFFF"/>
        </w:rPr>
        <w:t xml:space="preserve"> </w:t>
      </w:r>
      <w:r w:rsidRPr="007E763C">
        <w:rPr>
          <w:rFonts w:ascii="Times New Roman" w:hAnsi="Times New Roman"/>
          <w:color w:val="1A1A1A"/>
          <w:sz w:val="20"/>
          <w:szCs w:val="20"/>
          <w:shd w:val="clear" w:color="auto" w:fill="FFFFFF"/>
        </w:rPr>
        <w:t>p.290)</w:t>
      </w:r>
      <w:r w:rsidR="007E763C">
        <w:rPr>
          <w:rFonts w:ascii="Times New Roman" w:hAnsi="Times New Roman"/>
          <w:color w:val="1A1A1A"/>
          <w:sz w:val="20"/>
          <w:szCs w:val="20"/>
          <w:shd w:val="clear" w:color="auto" w:fill="FFFFFF"/>
        </w:rPr>
        <w:t>.</w:t>
      </w:r>
    </w:p>
    <w:p w:rsidR="00C439D2"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1997, foi aprovada a Lei 9.455/97, conhecida como a lei da tortura. Vale relembrar que a tortura é um crime equiparado a crime hediondo, nos ditames do artigo 5º, inciso XLIII Pois bem, essa lei, em seu artigo 1º, § 7º, prevê o cumprimento de pena inicialmente em regime fechado, diferentemente da Lei de Crimes Hediondos onde a única possibilidade era a integralidade do regime fechado. Com isso, a Lei de Tortura abriu a possibilidade de discussão sobre a </w:t>
      </w:r>
      <w:proofErr w:type="spellStart"/>
      <w:r>
        <w:rPr>
          <w:rFonts w:ascii="Times New Roman" w:hAnsi="Times New Roman"/>
          <w:sz w:val="24"/>
          <w:szCs w:val="24"/>
        </w:rPr>
        <w:t>a</w:t>
      </w:r>
      <w:proofErr w:type="spellEnd"/>
      <w:r>
        <w:rPr>
          <w:rFonts w:ascii="Times New Roman" w:hAnsi="Times New Roman"/>
          <w:sz w:val="24"/>
          <w:szCs w:val="24"/>
        </w:rPr>
        <w:t xml:space="preserve"> progressão de regime para os condenados. </w:t>
      </w:r>
    </w:p>
    <w:p w:rsidR="00C439D2" w:rsidRPr="007E763C"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Como o crime de tortura é equiparado aos crimes hediondos, muitos juristas passaram também a requerer o instituto da progressão para os crimes tipificados pela Lei 8.702/90. Outros passaram a defender que a Lei da Tortura derrogou a Lei de Crimes Hediondos no tocante ao cumprimento inicial do regime. Essa situação levou à edição de uma </w:t>
      </w:r>
      <w:bookmarkStart w:id="1" w:name="_GoBack"/>
      <w:r>
        <w:rPr>
          <w:rFonts w:ascii="Times New Roman" w:hAnsi="Times New Roman"/>
          <w:sz w:val="24"/>
          <w:szCs w:val="24"/>
        </w:rPr>
        <w:t>súmula</w:t>
      </w:r>
      <w:bookmarkEnd w:id="1"/>
      <w:r w:rsidR="007E763C">
        <w:rPr>
          <w:rFonts w:ascii="Times New Roman" w:hAnsi="Times New Roman"/>
          <w:sz w:val="24"/>
          <w:szCs w:val="24"/>
        </w:rPr>
        <w:t xml:space="preserve"> pelo STF, a Súmula 698: n</w:t>
      </w:r>
      <w:r w:rsidRPr="007E763C">
        <w:rPr>
          <w:rFonts w:ascii="Times New Roman" w:hAnsi="Times New Roman"/>
          <w:sz w:val="24"/>
          <w:szCs w:val="24"/>
        </w:rPr>
        <w:t>ão se estende aos demais crimes hediondos a admissibilidade de progressão no regime de execução da pena aplicada ao crime de tortura.</w:t>
      </w:r>
    </w:p>
    <w:p w:rsidR="00C439D2"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Sendo assim, a súmula ratificou o entendimento de que a vedação à progressão de regime era constitucional. </w:t>
      </w:r>
    </w:p>
    <w:p w:rsidR="00C439D2"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Essa polêmica perdurou até 2006, quando o Habeas Corpus 82.959 foi julgado pelo STF impetrado por </w:t>
      </w:r>
      <w:proofErr w:type="spellStart"/>
      <w:r>
        <w:rPr>
          <w:rFonts w:ascii="Times New Roman" w:hAnsi="Times New Roman"/>
          <w:sz w:val="24"/>
          <w:szCs w:val="24"/>
        </w:rPr>
        <w:t>Oséas</w:t>
      </w:r>
      <w:proofErr w:type="spellEnd"/>
      <w:r>
        <w:rPr>
          <w:rFonts w:ascii="Times New Roman" w:hAnsi="Times New Roman"/>
          <w:sz w:val="24"/>
          <w:szCs w:val="24"/>
        </w:rPr>
        <w:t xml:space="preserve"> de Campos, condenado por crime hediondo, estava requerendo a progressão de regime. Ao final do julgamento, o STF chegou ao entendimento, por seis votos a cinco, que o parágrafo primeiro do artigo 2º da Lei de Crimes Hediondos era inconstitucional, conforme se verifica no boletim informativo do STF nº 418:</w:t>
      </w:r>
    </w:p>
    <w:p w:rsidR="00C439D2" w:rsidRDefault="00C439D2" w:rsidP="007E763C">
      <w:pPr>
        <w:spacing w:after="0" w:line="240" w:lineRule="auto"/>
        <w:ind w:left="2268" w:firstLine="6"/>
        <w:jc w:val="both"/>
        <w:rPr>
          <w:rFonts w:ascii="Times New Roman" w:hAnsi="Times New Roman"/>
          <w:sz w:val="20"/>
          <w:szCs w:val="20"/>
        </w:rPr>
      </w:pPr>
      <w:r>
        <w:rPr>
          <w:rFonts w:ascii="Times New Roman" w:hAnsi="Times New Roman"/>
          <w:sz w:val="20"/>
          <w:szCs w:val="20"/>
        </w:rPr>
        <w:t xml:space="preserve">Em conclusão de julgamento, o Tribunal, por maioria, deferiu pedido de </w:t>
      </w:r>
      <w:r>
        <w:rPr>
          <w:rFonts w:ascii="Times New Roman" w:hAnsi="Times New Roman"/>
          <w:i/>
          <w:iCs/>
          <w:sz w:val="20"/>
          <w:szCs w:val="20"/>
        </w:rPr>
        <w:t>habeas corpus</w:t>
      </w:r>
      <w:r>
        <w:rPr>
          <w:rFonts w:ascii="Times New Roman" w:hAnsi="Times New Roman"/>
          <w:sz w:val="20"/>
          <w:szCs w:val="20"/>
        </w:rPr>
        <w:t xml:space="preserve"> e declarou, </w:t>
      </w:r>
      <w:proofErr w:type="spellStart"/>
      <w:r>
        <w:rPr>
          <w:rFonts w:ascii="Times New Roman" w:hAnsi="Times New Roman"/>
          <w:sz w:val="20"/>
          <w:szCs w:val="20"/>
        </w:rPr>
        <w:t>incidenter</w:t>
      </w:r>
      <w:proofErr w:type="spellEnd"/>
      <w:r>
        <w:rPr>
          <w:rFonts w:ascii="Times New Roman" w:hAnsi="Times New Roman"/>
          <w:sz w:val="20"/>
          <w:szCs w:val="20"/>
        </w:rPr>
        <w:t xml:space="preserve"> tantum, a inconstitucionalidade do §1º do art. 2º da Lei nº 8.072/90, que veda a possibilidade de progressão do regime de cumprimento da pena nos crimes hediondos no art. 1º do mesmo diploma legal – v. </w:t>
      </w:r>
      <w:r>
        <w:rPr>
          <w:rFonts w:ascii="Times New Roman" w:hAnsi="Times New Roman"/>
          <w:i/>
          <w:iCs/>
          <w:sz w:val="20"/>
          <w:szCs w:val="20"/>
        </w:rPr>
        <w:t>Informativos</w:t>
      </w:r>
      <w:r>
        <w:rPr>
          <w:rFonts w:ascii="Times New Roman" w:hAnsi="Times New Roman"/>
          <w:sz w:val="20"/>
          <w:szCs w:val="20"/>
        </w:rPr>
        <w:t xml:space="preserve"> 315, 334 e 372. Inicialmente, o Tribunal resolveu restringir a análise da matéria à progressão de regime, tendo em contra o pedido formulado. Quanto a esse ponto, entendeu-se que a vedação de progressão de regime prevista na norma impugnada afronta o direito à individualização da pena (CF, art. 5º, XLVI), já que, ao não </w:t>
      </w:r>
      <w:r>
        <w:rPr>
          <w:rFonts w:ascii="Times New Roman" w:hAnsi="Times New Roman"/>
          <w:sz w:val="20"/>
          <w:szCs w:val="20"/>
        </w:rPr>
        <w:lastRenderedPageBreak/>
        <w:t xml:space="preserve">permitir que se considerem as particularidades de cada pessoa, a sua capacidade de reintegração social e os esforços aplicados com vista à ressocialização, acaba tornando inócua a garantia constitucional. Ressaltou-se, também, que o dispositivo impugnado apresenta incoerência, porquanto impede a progressividade, mas admite o livramento condicional após o cumprimento de dois terços da pena (Lei nº 8.702/90, art.5º). Vencidos os Ministros Carlos Velloso, Joaquin Barbosa, Ellen Gracie, Celso de Mello e Nelson </w:t>
      </w:r>
      <w:proofErr w:type="spellStart"/>
      <w:r>
        <w:rPr>
          <w:rFonts w:ascii="Times New Roman" w:hAnsi="Times New Roman"/>
          <w:sz w:val="20"/>
          <w:szCs w:val="20"/>
        </w:rPr>
        <w:t>Jobin</w:t>
      </w:r>
      <w:proofErr w:type="spellEnd"/>
      <w:r>
        <w:rPr>
          <w:rFonts w:ascii="Times New Roman" w:hAnsi="Times New Roman"/>
          <w:sz w:val="20"/>
          <w:szCs w:val="20"/>
        </w:rPr>
        <w:t>, que indeferiam a ordem, mantendo a orientação até então fixada pela Corte no sentido de constitucionalidade da norma atacada. O Tribunal, por unanimidade, explicitou que a declaração incidental de inconstitucionalidade do preceito legal em questão não gerará consequências jurídicas com relação às penas já extintas nesta data, uma vez que a decisão plenária envolve, unicamente, o afastamento do óbice representado pela norma ora declarada inconstitucional, sem prejuízo da apreciação, caso a caso, pelo magistrado competente, dos demais requisitos pertinentes ao reconhecimento</w:t>
      </w:r>
      <w:r w:rsidR="007E763C">
        <w:rPr>
          <w:rFonts w:ascii="Times New Roman" w:hAnsi="Times New Roman"/>
          <w:sz w:val="20"/>
          <w:szCs w:val="20"/>
        </w:rPr>
        <w:t xml:space="preserve"> da possibilidade de progressão (BRASIL, 2006).</w:t>
      </w:r>
    </w:p>
    <w:p w:rsidR="00C439D2"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E esse entendimento foi ratificado com a edição da Lei nº. 11.464/07, que realizou uma alteração na Lei de Crimes Hediondos no tocante à progressão de regime. Atualmente, a redação do parágrafo primeiro do artigo 2º da Lei 8.702/90 dispõe que o condenado por crime hediondo irá cumprir inicialmente em regime fechado, mas garante a progressão de regime. Caso o apenado seja réu primário, é necessário o cumprimento de 2/5 da pena, e caso ele seja reincidente, deve cumprir pelo menos 3/5 de seu total. </w:t>
      </w:r>
    </w:p>
    <w:p w:rsidR="00C439D2" w:rsidRDefault="00C439D2" w:rsidP="007E763C">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2012, o STF julgou o Habeas Corpus 111840de um condenado por tráfico de </w:t>
      </w:r>
      <w:proofErr w:type="gramStart"/>
      <w:r>
        <w:rPr>
          <w:rFonts w:ascii="Times New Roman" w:hAnsi="Times New Roman"/>
          <w:sz w:val="24"/>
          <w:szCs w:val="24"/>
        </w:rPr>
        <w:t>drogas.</w:t>
      </w:r>
      <w:proofErr w:type="gramEnd"/>
      <w:r>
        <w:rPr>
          <w:rFonts w:ascii="Times New Roman" w:hAnsi="Times New Roman"/>
          <w:sz w:val="24"/>
          <w:szCs w:val="24"/>
        </w:rPr>
        <w:t>A Defensoria Pública do Espírito Santo, que o representava, alegava que o disposto no §1º do artigo 2º era inconstitucional, e por isso estava requerendo que o seu cliente iniciasse a pena no regime semiaberto. No julgamento, ficou decidido que o regime inicial para crimes hediondos não precisa ser o fechado. De acordo com Greco:</w:t>
      </w:r>
    </w:p>
    <w:p w:rsidR="00C439D2" w:rsidRDefault="00C439D2" w:rsidP="00AB3F9C">
      <w:pPr>
        <w:spacing w:after="0" w:line="240" w:lineRule="auto"/>
        <w:ind w:left="2268"/>
        <w:jc w:val="both"/>
        <w:rPr>
          <w:rFonts w:ascii="Times New Roman" w:hAnsi="Times New Roman"/>
          <w:sz w:val="20"/>
          <w:szCs w:val="20"/>
        </w:rPr>
      </w:pPr>
      <w:r>
        <w:rPr>
          <w:rFonts w:ascii="Times New Roman" w:hAnsi="Times New Roman"/>
          <w:sz w:val="20"/>
          <w:szCs w:val="20"/>
        </w:rPr>
        <w:t xml:space="preserve">Assim, a decisão do STF, embora </w:t>
      </w:r>
      <w:proofErr w:type="spellStart"/>
      <w:r>
        <w:rPr>
          <w:rFonts w:ascii="Times New Roman" w:hAnsi="Times New Roman"/>
          <w:sz w:val="20"/>
          <w:szCs w:val="20"/>
        </w:rPr>
        <w:t>incidenter</w:t>
      </w:r>
      <w:proofErr w:type="spellEnd"/>
      <w:r>
        <w:rPr>
          <w:rFonts w:ascii="Times New Roman" w:hAnsi="Times New Roman"/>
          <w:sz w:val="20"/>
          <w:szCs w:val="20"/>
        </w:rPr>
        <w:t xml:space="preserve"> tantum, deverá ser aplicada não somente aos casos futuros, permitindo-se ao julgador, quando possível, a fixação de outro regime inicial de cumprimento de pena, que não o fechado, devendo, ainda, retroagir, a fim de alcançar aquelas condenações, já transitadas em julgado, ou mesmo ainda pendentes de recurso, para que esse novo entendimento seja aplicado a todos os agentes condenados não somente pelo tráfico de drogas, mas a todas as infrações penais previstas na Lei nº 8.072/90, que fizerem jus à fixação de um regime inicial de cumprimen</w:t>
      </w:r>
      <w:r w:rsidR="00AB3F9C">
        <w:rPr>
          <w:rFonts w:ascii="Times New Roman" w:hAnsi="Times New Roman"/>
          <w:sz w:val="20"/>
          <w:szCs w:val="20"/>
        </w:rPr>
        <w:t xml:space="preserve">to da pena, diverso do fechado </w:t>
      </w:r>
      <w:r>
        <w:rPr>
          <w:rFonts w:ascii="Times New Roman" w:hAnsi="Times New Roman"/>
          <w:sz w:val="20"/>
          <w:szCs w:val="20"/>
        </w:rPr>
        <w:t>(GRECO, 2015, p.550)</w:t>
      </w:r>
      <w:r w:rsidR="00AB3F9C">
        <w:rPr>
          <w:rFonts w:ascii="Times New Roman" w:hAnsi="Times New Roman"/>
          <w:sz w:val="20"/>
          <w:szCs w:val="20"/>
        </w:rPr>
        <w:t>.</w:t>
      </w:r>
    </w:p>
    <w:p w:rsidR="00C439D2" w:rsidRDefault="00C439D2" w:rsidP="00AB3F9C">
      <w:pPr>
        <w:spacing w:after="0" w:line="360" w:lineRule="auto"/>
        <w:ind w:firstLine="709"/>
        <w:jc w:val="both"/>
      </w:pPr>
      <w:r>
        <w:rPr>
          <w:rFonts w:ascii="Times New Roman" w:hAnsi="Times New Roman"/>
          <w:sz w:val="24"/>
          <w:szCs w:val="24"/>
        </w:rPr>
        <w:t xml:space="preserve">Cumpre salientar que com a edição da referida lei, a Súmula Vinculante 698 acabou por perder a sua eficácia, já que o instituto da progressão passou a ser admitido para quem comete crime hediondo. </w:t>
      </w:r>
    </w:p>
    <w:p w:rsidR="00C439D2" w:rsidRDefault="00C439D2" w:rsidP="00AB3F9C">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a finalidade de esclarecer os casos anteriores à edição da Lei 11.464/07, o STF editou a Súmula Vinculante 26: </w:t>
      </w:r>
    </w:p>
    <w:p w:rsidR="00C439D2" w:rsidRDefault="00C439D2" w:rsidP="009E2602">
      <w:pPr>
        <w:spacing w:after="0" w:line="240" w:lineRule="auto"/>
        <w:ind w:left="2268"/>
        <w:jc w:val="both"/>
        <w:rPr>
          <w:rFonts w:ascii="Times New Roman" w:hAnsi="Times New Roman"/>
          <w:sz w:val="20"/>
          <w:szCs w:val="20"/>
        </w:rPr>
      </w:pPr>
      <w:r>
        <w:rPr>
          <w:rFonts w:ascii="Times New Roman" w:hAnsi="Times New Roman"/>
          <w:sz w:val="20"/>
          <w:szCs w:val="20"/>
        </w:rPr>
        <w:t>Para efeito de progressão de regime no cumprimento de pena por crime hediondo, ou equiparado, o juízo da execução observará a inconstitucionalidade do art. 2º da Lei nº 8.072, de 25 de julho de 1990, sem prejuízo de avaliar se o condenado preenche, ou não, os requisitos objetivos e subjetivos do benefício, podendo determinar, para tal fim, de modo fundamentado, a re</w:t>
      </w:r>
      <w:r w:rsidR="00AB3F9C">
        <w:rPr>
          <w:rFonts w:ascii="Times New Roman" w:hAnsi="Times New Roman"/>
          <w:sz w:val="20"/>
          <w:szCs w:val="20"/>
        </w:rPr>
        <w:t>alização de exame criminológico (BRASIL, 2007).</w:t>
      </w:r>
    </w:p>
    <w:p w:rsidR="009E2602" w:rsidRDefault="009E2602" w:rsidP="009E2602">
      <w:pPr>
        <w:spacing w:after="0" w:line="240" w:lineRule="auto"/>
        <w:ind w:left="2268"/>
        <w:jc w:val="both"/>
        <w:rPr>
          <w:rFonts w:ascii="Times New Roman" w:hAnsi="Times New Roman"/>
          <w:sz w:val="20"/>
          <w:szCs w:val="20"/>
        </w:rPr>
      </w:pPr>
    </w:p>
    <w:p w:rsidR="009E2602" w:rsidRPr="009E2602" w:rsidRDefault="009E2602" w:rsidP="009E2602">
      <w:pPr>
        <w:spacing w:after="0" w:line="240" w:lineRule="auto"/>
        <w:ind w:left="2268"/>
        <w:jc w:val="both"/>
        <w:rPr>
          <w:rFonts w:ascii="Times New Roman" w:hAnsi="Times New Roman"/>
          <w:sz w:val="20"/>
          <w:szCs w:val="20"/>
        </w:rPr>
      </w:pPr>
    </w:p>
    <w:p w:rsidR="00C439D2" w:rsidRDefault="00C7322E" w:rsidP="009E2602">
      <w:pPr>
        <w:spacing w:after="0" w:line="360" w:lineRule="auto"/>
        <w:jc w:val="both"/>
        <w:rPr>
          <w:rFonts w:ascii="Times New Roman" w:hAnsi="Times New Roman"/>
          <w:b/>
          <w:bCs/>
          <w:sz w:val="24"/>
          <w:szCs w:val="24"/>
        </w:rPr>
      </w:pPr>
      <w:proofErr w:type="gramStart"/>
      <w:r>
        <w:rPr>
          <w:rFonts w:ascii="Times New Roman" w:hAnsi="Times New Roman"/>
          <w:b/>
          <w:bCs/>
          <w:sz w:val="24"/>
          <w:szCs w:val="24"/>
        </w:rPr>
        <w:lastRenderedPageBreak/>
        <w:t>7</w:t>
      </w:r>
      <w:proofErr w:type="gramEnd"/>
      <w:r w:rsidR="009E2602">
        <w:rPr>
          <w:rFonts w:ascii="Times New Roman" w:hAnsi="Times New Roman"/>
          <w:b/>
          <w:bCs/>
          <w:sz w:val="24"/>
          <w:szCs w:val="24"/>
        </w:rPr>
        <w:t xml:space="preserve"> CONSIDERAÇÕES FINAIS</w:t>
      </w:r>
    </w:p>
    <w:p w:rsidR="009E2602" w:rsidRDefault="009E2602" w:rsidP="009E2602">
      <w:pPr>
        <w:spacing w:after="0" w:line="360" w:lineRule="auto"/>
        <w:jc w:val="both"/>
        <w:rPr>
          <w:rFonts w:ascii="Times New Roman" w:hAnsi="Times New Roman"/>
          <w:b/>
          <w:bCs/>
          <w:sz w:val="24"/>
          <w:szCs w:val="24"/>
        </w:rPr>
      </w:pPr>
    </w:p>
    <w:p w:rsidR="00C439D2" w:rsidRDefault="00C439D2" w:rsidP="009E2602">
      <w:pPr>
        <w:spacing w:after="0" w:line="360" w:lineRule="auto"/>
        <w:ind w:firstLine="709"/>
        <w:jc w:val="both"/>
        <w:rPr>
          <w:rFonts w:ascii="Times New Roman" w:hAnsi="Times New Roman"/>
          <w:sz w:val="24"/>
          <w:szCs w:val="24"/>
        </w:rPr>
      </w:pPr>
      <w:r>
        <w:rPr>
          <w:rFonts w:ascii="Times New Roman" w:hAnsi="Times New Roman"/>
          <w:sz w:val="24"/>
          <w:szCs w:val="24"/>
        </w:rPr>
        <w:t xml:space="preserve">O presente trabalho teve o objetivo de discorrer acerca das peculiaridades da Lei 8.072/90, em diferentes períodos de sua vigência, incluindo a sua propositura. O que a torna atípica é que ela foi guiada pelo populismo penal, que é o que ocorre quando o legislador produz leis tentando passar uma ideia de segurança e tentar confortar uma população inquieta. Vimos que foi o que ocorreu após a onda de sequestros no Rio de Janeiro, após o chocante assassinato de Daniella Perez e a chacina da Candelária, e após o escândalo dos remédios falsificados de 1998. </w:t>
      </w:r>
    </w:p>
    <w:p w:rsidR="00C439D2" w:rsidRDefault="00C439D2" w:rsidP="009E2602">
      <w:pPr>
        <w:spacing w:after="0" w:line="360" w:lineRule="auto"/>
        <w:ind w:firstLine="709"/>
        <w:jc w:val="both"/>
        <w:rPr>
          <w:rFonts w:ascii="Times New Roman" w:hAnsi="Times New Roman"/>
          <w:sz w:val="24"/>
          <w:szCs w:val="24"/>
        </w:rPr>
      </w:pPr>
      <w:r>
        <w:rPr>
          <w:rFonts w:ascii="Times New Roman" w:hAnsi="Times New Roman"/>
          <w:sz w:val="24"/>
          <w:szCs w:val="24"/>
        </w:rPr>
        <w:t>É interessante notar que a Lei de Crimes Hediondos mantém uma estreita relação com o clamor popular gerado por crimes com grande repercussão. O que motivou a sua propositura foi a grande quantidade de sequestros-relâmpago que assolou o Brasil no fim da década de 80 e gerou grande comoção, já que vários cidadãos influentes eram vítimas do crime. Após sua promulgação, a lei foi alterada para dar ao crime de homicídio qualificado o caráter de hediondez. E a força motriz dessa alteração foi, mais uma vez, a grande repercussão que se seguiu após a um fato criminoso, dessa vez, o assassinato bárbaro de Daniella Perez. Quatro anos depois, um escândalo de falsificação de remédios choca o país, o que causa o endurecimento das penas do artigo 273 do Código Penal e a consequente inclusão desse delito no rol de crimes hediondos.</w:t>
      </w:r>
    </w:p>
    <w:p w:rsidR="00C439D2" w:rsidRDefault="00C439D2" w:rsidP="00EC620C">
      <w:pPr>
        <w:spacing w:after="0" w:line="360" w:lineRule="auto"/>
        <w:ind w:firstLine="709"/>
        <w:jc w:val="both"/>
        <w:rPr>
          <w:rFonts w:ascii="Times New Roman" w:hAnsi="Times New Roman"/>
          <w:sz w:val="24"/>
          <w:szCs w:val="24"/>
        </w:rPr>
      </w:pPr>
      <w:r>
        <w:rPr>
          <w:rFonts w:ascii="Times New Roman" w:hAnsi="Times New Roman"/>
          <w:sz w:val="24"/>
          <w:szCs w:val="24"/>
        </w:rPr>
        <w:t>Não é de se espantar que a lei por muitas vezes tenha servido como vetor para o populismo penal, afinal de contas, ela dispõe sobre penas mais severas e condições mais rígidas para o cumprimento da pena. E isso vai ao encontro da ideia de justiça que uma sociedade horrorizada após crimes nefastos anseia.</w:t>
      </w:r>
    </w:p>
    <w:p w:rsidR="00C439D2" w:rsidRDefault="00C439D2" w:rsidP="00EC620C">
      <w:pPr>
        <w:spacing w:after="0" w:line="360" w:lineRule="auto"/>
        <w:ind w:firstLine="709"/>
        <w:jc w:val="both"/>
        <w:rPr>
          <w:rFonts w:ascii="Times New Roman" w:hAnsi="Times New Roman"/>
          <w:sz w:val="24"/>
          <w:szCs w:val="24"/>
        </w:rPr>
      </w:pPr>
      <w:r>
        <w:rPr>
          <w:rFonts w:ascii="Times New Roman" w:hAnsi="Times New Roman"/>
          <w:sz w:val="24"/>
          <w:szCs w:val="24"/>
        </w:rPr>
        <w:t xml:space="preserve">Só que legislar se baseando pura e somente no objetivo de agradar os desejos da massa por punições mais rígidas, não é o adequado. Como visto no presente trabalho, as leis feitas no afogadilho, por vezes, na busca por punições mais severas, acabam por ir contra o ordenamento jurídico e contra os princípios basilares do direito. </w:t>
      </w:r>
    </w:p>
    <w:p w:rsidR="00EC620C" w:rsidRPr="00EC620C" w:rsidRDefault="00EC620C" w:rsidP="00EC620C">
      <w:pPr>
        <w:spacing w:after="0" w:line="360" w:lineRule="auto"/>
        <w:ind w:firstLine="709"/>
        <w:jc w:val="both"/>
        <w:rPr>
          <w:rFonts w:ascii="Times New Roman" w:hAnsi="Times New Roman"/>
          <w:sz w:val="24"/>
          <w:szCs w:val="24"/>
        </w:rPr>
      </w:pPr>
    </w:p>
    <w:p w:rsidR="00C439D2" w:rsidRDefault="00EC620C" w:rsidP="00EC620C">
      <w:pPr>
        <w:spacing w:after="0" w:line="360" w:lineRule="auto"/>
        <w:jc w:val="center"/>
        <w:rPr>
          <w:rFonts w:ascii="Times New Roman" w:hAnsi="Times New Roman"/>
          <w:b/>
          <w:bCs/>
          <w:sz w:val="24"/>
          <w:szCs w:val="24"/>
        </w:rPr>
      </w:pPr>
      <w:r>
        <w:rPr>
          <w:rFonts w:ascii="Times New Roman" w:hAnsi="Times New Roman"/>
          <w:b/>
          <w:bCs/>
          <w:sz w:val="24"/>
          <w:szCs w:val="24"/>
        </w:rPr>
        <w:t>REFERÊNCIAS</w:t>
      </w:r>
    </w:p>
    <w:p w:rsidR="00EC620C" w:rsidRDefault="00EC620C" w:rsidP="00EC620C">
      <w:pPr>
        <w:spacing w:after="0" w:line="360" w:lineRule="auto"/>
        <w:ind w:firstLine="709"/>
        <w:jc w:val="both"/>
        <w:rPr>
          <w:rFonts w:ascii="Times New Roman" w:hAnsi="Times New Roman"/>
          <w:b/>
          <w:bCs/>
          <w:sz w:val="24"/>
          <w:szCs w:val="24"/>
        </w:rPr>
      </w:pPr>
    </w:p>
    <w:p w:rsidR="00C439D2" w:rsidRPr="00F7209F" w:rsidRDefault="00C439D2" w:rsidP="00EC620C">
      <w:pPr>
        <w:spacing w:after="0" w:line="240" w:lineRule="auto"/>
        <w:jc w:val="both"/>
        <w:rPr>
          <w:rFonts w:ascii="Times New Roman" w:hAnsi="Times New Roman"/>
          <w:sz w:val="24"/>
          <w:szCs w:val="24"/>
        </w:rPr>
      </w:pPr>
      <w:r w:rsidRPr="00F7209F">
        <w:rPr>
          <w:rFonts w:ascii="Times New Roman" w:hAnsi="Times New Roman"/>
          <w:sz w:val="24"/>
          <w:szCs w:val="24"/>
        </w:rPr>
        <w:t>BRASIL. Decreto-Lei nº 2.848</w:t>
      </w:r>
      <w:r w:rsidR="00A7119C" w:rsidRPr="00F7209F">
        <w:rPr>
          <w:rFonts w:ascii="Times New Roman" w:hAnsi="Times New Roman"/>
          <w:sz w:val="24"/>
          <w:szCs w:val="24"/>
        </w:rPr>
        <w:t>/40</w:t>
      </w:r>
      <w:r w:rsidR="00450273" w:rsidRPr="00F7209F">
        <w:rPr>
          <w:rFonts w:ascii="Times New Roman" w:hAnsi="Times New Roman"/>
          <w:sz w:val="24"/>
          <w:szCs w:val="24"/>
        </w:rPr>
        <w:t>, de 07 de dezembro</w:t>
      </w:r>
      <w:r w:rsidRPr="00F7209F">
        <w:rPr>
          <w:rFonts w:ascii="Times New Roman" w:hAnsi="Times New Roman"/>
          <w:sz w:val="24"/>
          <w:szCs w:val="24"/>
        </w:rPr>
        <w:t xml:space="preserve"> de 1940.</w:t>
      </w:r>
      <w:r w:rsidR="00450273" w:rsidRPr="00F7209F">
        <w:rPr>
          <w:rFonts w:ascii="Times New Roman" w:hAnsi="Times New Roman"/>
          <w:sz w:val="24"/>
          <w:szCs w:val="24"/>
        </w:rPr>
        <w:t xml:space="preserve"> </w:t>
      </w:r>
      <w:r w:rsidR="00450273" w:rsidRPr="00F7209F">
        <w:rPr>
          <w:rFonts w:ascii="Times New Roman" w:hAnsi="Times New Roman"/>
          <w:b/>
          <w:bCs/>
          <w:sz w:val="24"/>
          <w:szCs w:val="24"/>
        </w:rPr>
        <w:t>Diário Oficial [da] República Federativa do Brasil</w:t>
      </w:r>
      <w:r w:rsidR="00450273" w:rsidRPr="00F7209F">
        <w:rPr>
          <w:rFonts w:ascii="Times New Roman" w:hAnsi="Times New Roman"/>
          <w:bCs/>
          <w:sz w:val="24"/>
          <w:szCs w:val="24"/>
        </w:rPr>
        <w:t xml:space="preserve">. Poder Executivo, Brasília, DF, 1940. </w:t>
      </w:r>
      <w:r w:rsidRPr="00F7209F">
        <w:rPr>
          <w:rFonts w:ascii="Times New Roman" w:hAnsi="Times New Roman"/>
          <w:sz w:val="24"/>
          <w:szCs w:val="24"/>
        </w:rPr>
        <w:t xml:space="preserve"> Disponível em: </w:t>
      </w:r>
      <w:hyperlink r:id="rId6" w:history="1">
        <w:r w:rsidRPr="00F7209F">
          <w:rPr>
            <w:rStyle w:val="Hyperlink"/>
            <w:rFonts w:ascii="Times New Roman" w:hAnsi="Times New Roman"/>
            <w:color w:val="auto"/>
            <w:sz w:val="24"/>
            <w:szCs w:val="24"/>
            <w:u w:val="none"/>
          </w:rPr>
          <w:t>http://www.planalto.gov.br/ccivil_03/decreto-lei/del2848compilado.htm</w:t>
        </w:r>
      </w:hyperlink>
      <w:r w:rsidR="00450273" w:rsidRPr="00F7209F">
        <w:rPr>
          <w:rFonts w:ascii="Times New Roman" w:hAnsi="Times New Roman"/>
          <w:sz w:val="24"/>
          <w:szCs w:val="24"/>
        </w:rPr>
        <w:t>.</w:t>
      </w:r>
      <w:r w:rsidR="006D5906" w:rsidRPr="00F7209F">
        <w:rPr>
          <w:rFonts w:ascii="Times New Roman" w:hAnsi="Times New Roman"/>
          <w:sz w:val="24"/>
          <w:szCs w:val="24"/>
        </w:rPr>
        <w:t xml:space="preserve"> Acesso em: 30 set. </w:t>
      </w:r>
      <w:r w:rsidRPr="00F7209F">
        <w:rPr>
          <w:rFonts w:ascii="Times New Roman" w:hAnsi="Times New Roman"/>
          <w:sz w:val="24"/>
          <w:szCs w:val="24"/>
        </w:rPr>
        <w:t>2019</w:t>
      </w:r>
      <w:r w:rsidR="00107304" w:rsidRPr="00F7209F">
        <w:rPr>
          <w:rFonts w:ascii="Times New Roman" w:hAnsi="Times New Roman"/>
          <w:sz w:val="24"/>
          <w:szCs w:val="24"/>
        </w:rPr>
        <w:t>.</w:t>
      </w:r>
    </w:p>
    <w:p w:rsidR="00EC620C" w:rsidRPr="00F7209F" w:rsidRDefault="00EC620C" w:rsidP="00EC620C">
      <w:pPr>
        <w:spacing w:after="0" w:line="240" w:lineRule="auto"/>
        <w:jc w:val="both"/>
        <w:rPr>
          <w:rFonts w:ascii="Times New Roman" w:hAnsi="Times New Roman"/>
          <w:sz w:val="24"/>
          <w:szCs w:val="24"/>
        </w:rPr>
      </w:pPr>
    </w:p>
    <w:p w:rsidR="00C439D2" w:rsidRPr="00F7209F" w:rsidRDefault="006D5906" w:rsidP="00EC620C">
      <w:pPr>
        <w:spacing w:after="0" w:line="240" w:lineRule="auto"/>
        <w:jc w:val="both"/>
        <w:rPr>
          <w:rFonts w:ascii="Times New Roman" w:hAnsi="Times New Roman"/>
          <w:sz w:val="24"/>
          <w:szCs w:val="24"/>
        </w:rPr>
      </w:pPr>
      <w:r w:rsidRPr="00F7209F">
        <w:rPr>
          <w:rFonts w:ascii="Times New Roman" w:hAnsi="Times New Roman"/>
          <w:sz w:val="24"/>
          <w:szCs w:val="24"/>
        </w:rPr>
        <w:lastRenderedPageBreak/>
        <w:t>BRASIL. Lei n. 7.210/94, de 11 de julho de 1984.</w:t>
      </w:r>
      <w:r w:rsidR="00C439D2" w:rsidRPr="00F7209F">
        <w:rPr>
          <w:rFonts w:ascii="Times New Roman" w:hAnsi="Times New Roman"/>
          <w:sz w:val="24"/>
          <w:szCs w:val="24"/>
        </w:rPr>
        <w:t xml:space="preserve"> </w:t>
      </w:r>
      <w:r w:rsidR="00C439D2" w:rsidRPr="00F7209F">
        <w:rPr>
          <w:rFonts w:ascii="Times New Roman" w:hAnsi="Times New Roman"/>
          <w:bCs/>
          <w:sz w:val="24"/>
          <w:szCs w:val="24"/>
        </w:rPr>
        <w:t xml:space="preserve">Institui a </w:t>
      </w:r>
      <w:r w:rsidRPr="00F7209F">
        <w:rPr>
          <w:rFonts w:ascii="Times New Roman" w:hAnsi="Times New Roman"/>
          <w:bCs/>
          <w:sz w:val="24"/>
          <w:szCs w:val="24"/>
        </w:rPr>
        <w:t>l</w:t>
      </w:r>
      <w:r w:rsidR="00C439D2" w:rsidRPr="00F7209F">
        <w:rPr>
          <w:rFonts w:ascii="Times New Roman" w:hAnsi="Times New Roman"/>
          <w:bCs/>
          <w:sz w:val="24"/>
          <w:szCs w:val="24"/>
        </w:rPr>
        <w:t xml:space="preserve">ei de </w:t>
      </w:r>
      <w:r w:rsidRPr="00F7209F">
        <w:rPr>
          <w:rFonts w:ascii="Times New Roman" w:hAnsi="Times New Roman"/>
          <w:bCs/>
          <w:sz w:val="24"/>
          <w:szCs w:val="24"/>
        </w:rPr>
        <w:t>e</w:t>
      </w:r>
      <w:r w:rsidR="00C439D2" w:rsidRPr="00F7209F">
        <w:rPr>
          <w:rFonts w:ascii="Times New Roman" w:hAnsi="Times New Roman"/>
          <w:bCs/>
          <w:sz w:val="24"/>
          <w:szCs w:val="24"/>
        </w:rPr>
        <w:t xml:space="preserve">xecução </w:t>
      </w:r>
      <w:r w:rsidRPr="00F7209F">
        <w:rPr>
          <w:rFonts w:ascii="Times New Roman" w:hAnsi="Times New Roman"/>
          <w:bCs/>
          <w:sz w:val="24"/>
          <w:szCs w:val="24"/>
        </w:rPr>
        <w:t>p</w:t>
      </w:r>
      <w:r w:rsidR="00C439D2" w:rsidRPr="00F7209F">
        <w:rPr>
          <w:rFonts w:ascii="Times New Roman" w:hAnsi="Times New Roman"/>
          <w:bCs/>
          <w:sz w:val="24"/>
          <w:szCs w:val="24"/>
        </w:rPr>
        <w:t>enal.</w:t>
      </w:r>
      <w:r w:rsidR="00C439D2" w:rsidRPr="00F7209F">
        <w:rPr>
          <w:rFonts w:ascii="Times New Roman" w:hAnsi="Times New Roman"/>
          <w:b/>
          <w:bCs/>
          <w:sz w:val="24"/>
          <w:szCs w:val="24"/>
        </w:rPr>
        <w:t xml:space="preserve"> </w:t>
      </w:r>
      <w:r w:rsidRPr="00F7209F">
        <w:rPr>
          <w:rFonts w:ascii="Times New Roman" w:hAnsi="Times New Roman"/>
          <w:b/>
          <w:bCs/>
          <w:sz w:val="24"/>
          <w:szCs w:val="24"/>
        </w:rPr>
        <w:t>Diário Oficial [da] República Federativa do Brasil</w:t>
      </w:r>
      <w:r w:rsidRPr="00F7209F">
        <w:rPr>
          <w:rFonts w:ascii="Times New Roman" w:hAnsi="Times New Roman"/>
          <w:bCs/>
          <w:sz w:val="24"/>
          <w:szCs w:val="24"/>
        </w:rPr>
        <w:t>. Poder Executivo, Brasília, DF, 1984.</w:t>
      </w:r>
      <w:r w:rsidRPr="00F7209F">
        <w:rPr>
          <w:rFonts w:ascii="Times New Roman" w:hAnsi="Times New Roman"/>
          <w:sz w:val="24"/>
          <w:szCs w:val="24"/>
        </w:rPr>
        <w:t xml:space="preserve"> </w:t>
      </w:r>
      <w:r w:rsidR="00C439D2" w:rsidRPr="00F7209F">
        <w:rPr>
          <w:rFonts w:ascii="Times New Roman" w:hAnsi="Times New Roman"/>
          <w:sz w:val="24"/>
          <w:szCs w:val="24"/>
        </w:rPr>
        <w:t xml:space="preserve">Disponível em: </w:t>
      </w:r>
      <w:hyperlink r:id="rId7" w:history="1">
        <w:r w:rsidR="00C439D2" w:rsidRPr="00F7209F">
          <w:rPr>
            <w:rStyle w:val="Hyperlink"/>
            <w:rFonts w:ascii="Times New Roman" w:hAnsi="Times New Roman"/>
            <w:color w:val="auto"/>
            <w:sz w:val="24"/>
            <w:szCs w:val="24"/>
            <w:u w:val="none"/>
          </w:rPr>
          <w:t>http://www.planalto.gov.br/ccivil_03/leis/l7210.htm</w:t>
        </w:r>
      </w:hyperlink>
      <w:r w:rsidR="00D432BA" w:rsidRPr="00F7209F">
        <w:rPr>
          <w:rFonts w:ascii="Times New Roman" w:hAnsi="Times New Roman"/>
          <w:sz w:val="24"/>
          <w:szCs w:val="24"/>
        </w:rPr>
        <w:t>.</w:t>
      </w:r>
      <w:r w:rsidRPr="00F7209F">
        <w:rPr>
          <w:rFonts w:ascii="Times New Roman" w:hAnsi="Times New Roman"/>
          <w:sz w:val="24"/>
          <w:szCs w:val="24"/>
        </w:rPr>
        <w:t xml:space="preserve"> Acesso em: 23 out. </w:t>
      </w:r>
      <w:r w:rsidR="00C439D2" w:rsidRPr="00F7209F">
        <w:rPr>
          <w:rFonts w:ascii="Times New Roman" w:hAnsi="Times New Roman"/>
          <w:sz w:val="24"/>
          <w:szCs w:val="24"/>
        </w:rPr>
        <w:t>2019</w:t>
      </w:r>
      <w:r w:rsidRPr="00F7209F">
        <w:rPr>
          <w:rFonts w:ascii="Times New Roman" w:hAnsi="Times New Roman"/>
          <w:sz w:val="24"/>
          <w:szCs w:val="24"/>
        </w:rPr>
        <w:t>.</w:t>
      </w:r>
    </w:p>
    <w:p w:rsidR="002A594E" w:rsidRPr="00F7209F" w:rsidRDefault="002A594E" w:rsidP="00EC620C">
      <w:pPr>
        <w:spacing w:after="0" w:line="240" w:lineRule="auto"/>
        <w:jc w:val="both"/>
        <w:rPr>
          <w:rFonts w:ascii="Times New Roman" w:hAnsi="Times New Roman"/>
          <w:sz w:val="24"/>
          <w:szCs w:val="24"/>
        </w:rPr>
      </w:pPr>
    </w:p>
    <w:p w:rsidR="002A594E" w:rsidRPr="00F7209F" w:rsidRDefault="002A594E"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BRASIL. Constituição Federal da República do Brasil. 1988. Disponível em: </w:t>
      </w:r>
      <w:hyperlink r:id="rId8" w:history="1">
        <w:r w:rsidRPr="00F7209F">
          <w:rPr>
            <w:rStyle w:val="Hyperlink"/>
            <w:rFonts w:ascii="Times New Roman" w:hAnsi="Times New Roman"/>
            <w:color w:val="auto"/>
            <w:sz w:val="24"/>
            <w:szCs w:val="24"/>
            <w:u w:val="none"/>
          </w:rPr>
          <w:t>http://www.planalto.gov.br/ccivil_03/constituicao/constituicao.htm</w:t>
        </w:r>
      </w:hyperlink>
      <w:r w:rsidRPr="00F7209F">
        <w:rPr>
          <w:rFonts w:ascii="Times New Roman" w:hAnsi="Times New Roman"/>
          <w:sz w:val="24"/>
          <w:szCs w:val="24"/>
        </w:rPr>
        <w:t>. Acesso em: 03 out. 2019.</w:t>
      </w:r>
    </w:p>
    <w:p w:rsidR="00EC620C" w:rsidRPr="00F7209F" w:rsidRDefault="00EC620C" w:rsidP="00EC620C">
      <w:pPr>
        <w:spacing w:after="0" w:line="240" w:lineRule="auto"/>
        <w:jc w:val="both"/>
        <w:rPr>
          <w:rFonts w:ascii="Times New Roman" w:hAnsi="Times New Roman"/>
          <w:sz w:val="24"/>
          <w:szCs w:val="24"/>
        </w:rPr>
      </w:pPr>
    </w:p>
    <w:p w:rsidR="00C439D2" w:rsidRPr="00F7209F" w:rsidRDefault="00C439D2"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BRASIL. </w:t>
      </w:r>
      <w:r w:rsidRPr="00F7209F">
        <w:rPr>
          <w:rFonts w:ascii="Times New Roman" w:hAnsi="Times New Roman"/>
          <w:bCs/>
          <w:sz w:val="24"/>
          <w:szCs w:val="24"/>
        </w:rPr>
        <w:t>Lei n. 8.072/90</w:t>
      </w:r>
      <w:r w:rsidR="00A7119C" w:rsidRPr="00F7209F">
        <w:rPr>
          <w:rFonts w:ascii="Times New Roman" w:hAnsi="Times New Roman"/>
          <w:sz w:val="24"/>
          <w:szCs w:val="24"/>
        </w:rPr>
        <w:t>, de 25 de julho de 1990</w:t>
      </w:r>
      <w:r w:rsidR="00A7119C" w:rsidRPr="00F7209F">
        <w:rPr>
          <w:rFonts w:ascii="Times New Roman" w:hAnsi="Times New Roman"/>
          <w:b/>
          <w:bCs/>
          <w:sz w:val="24"/>
          <w:szCs w:val="24"/>
        </w:rPr>
        <w:t>.</w:t>
      </w:r>
      <w:r w:rsidRPr="00F7209F">
        <w:rPr>
          <w:rFonts w:ascii="Times New Roman" w:hAnsi="Times New Roman"/>
          <w:b/>
          <w:bCs/>
          <w:sz w:val="24"/>
          <w:szCs w:val="24"/>
        </w:rPr>
        <w:t xml:space="preserve"> </w:t>
      </w:r>
      <w:r w:rsidRPr="00F7209F">
        <w:rPr>
          <w:rFonts w:ascii="Times New Roman" w:hAnsi="Times New Roman"/>
          <w:bCs/>
          <w:sz w:val="24"/>
          <w:szCs w:val="24"/>
        </w:rPr>
        <w:t>Dispõe sobre os crimes hediondos, nos termos do art. 5º, inciso XLIII, da Constituição Federal, e determina outras providências</w:t>
      </w:r>
      <w:r w:rsidRPr="00F7209F">
        <w:rPr>
          <w:rFonts w:ascii="Times New Roman" w:hAnsi="Times New Roman"/>
          <w:sz w:val="24"/>
          <w:szCs w:val="24"/>
        </w:rPr>
        <w:t>.</w:t>
      </w:r>
      <w:r w:rsidR="00D432BA" w:rsidRPr="00F7209F">
        <w:rPr>
          <w:rFonts w:ascii="Times New Roman" w:hAnsi="Times New Roman"/>
          <w:sz w:val="24"/>
          <w:szCs w:val="24"/>
        </w:rPr>
        <w:t xml:space="preserve"> </w:t>
      </w:r>
      <w:r w:rsidR="00D432BA" w:rsidRPr="00F7209F">
        <w:rPr>
          <w:rFonts w:ascii="Times New Roman" w:hAnsi="Times New Roman"/>
          <w:b/>
          <w:bCs/>
          <w:sz w:val="24"/>
          <w:szCs w:val="24"/>
        </w:rPr>
        <w:t>Diário Oficial [da] República Federativa do Brasil</w:t>
      </w:r>
      <w:r w:rsidR="00D432BA" w:rsidRPr="00F7209F">
        <w:rPr>
          <w:rFonts w:ascii="Times New Roman" w:hAnsi="Times New Roman"/>
          <w:bCs/>
          <w:sz w:val="24"/>
          <w:szCs w:val="24"/>
        </w:rPr>
        <w:t>. Poder Executivo, Brasília, DF, 1990.</w:t>
      </w:r>
      <w:r w:rsidRPr="00F7209F">
        <w:rPr>
          <w:rFonts w:ascii="Times New Roman" w:hAnsi="Times New Roman"/>
          <w:sz w:val="24"/>
          <w:szCs w:val="24"/>
        </w:rPr>
        <w:t xml:space="preserve"> Disponível em:</w:t>
      </w:r>
      <w:r w:rsidR="00D432BA" w:rsidRPr="00F7209F">
        <w:rPr>
          <w:rFonts w:ascii="Times New Roman" w:hAnsi="Times New Roman"/>
          <w:sz w:val="24"/>
          <w:szCs w:val="24"/>
        </w:rPr>
        <w:t xml:space="preserve"> </w:t>
      </w:r>
      <w:hyperlink r:id="rId9" w:history="1">
        <w:r w:rsidRPr="00F7209F">
          <w:rPr>
            <w:rStyle w:val="Hyperlink"/>
            <w:rFonts w:ascii="Times New Roman" w:hAnsi="Times New Roman"/>
            <w:color w:val="auto"/>
            <w:sz w:val="24"/>
            <w:szCs w:val="24"/>
            <w:u w:val="none"/>
          </w:rPr>
          <w:t>http://www.planalto.gov.br/ccivil_03/Leis/L8072.htm</w:t>
        </w:r>
      </w:hyperlink>
      <w:r w:rsidR="00D432BA" w:rsidRPr="00F7209F">
        <w:rPr>
          <w:rFonts w:ascii="Times New Roman" w:hAnsi="Times New Roman"/>
          <w:sz w:val="24"/>
          <w:szCs w:val="24"/>
        </w:rPr>
        <w:t>.</w:t>
      </w:r>
      <w:r w:rsidRPr="00F7209F">
        <w:rPr>
          <w:rFonts w:ascii="Times New Roman" w:hAnsi="Times New Roman"/>
          <w:sz w:val="24"/>
          <w:szCs w:val="24"/>
        </w:rPr>
        <w:t xml:space="preserve"> Acesso em: </w:t>
      </w:r>
      <w:r w:rsidR="00D432BA" w:rsidRPr="00F7209F">
        <w:rPr>
          <w:rFonts w:ascii="Times New Roman" w:hAnsi="Times New Roman"/>
          <w:sz w:val="24"/>
          <w:szCs w:val="24"/>
        </w:rPr>
        <w:t xml:space="preserve">29 set. </w:t>
      </w:r>
      <w:r w:rsidRPr="00F7209F">
        <w:rPr>
          <w:rFonts w:ascii="Times New Roman" w:hAnsi="Times New Roman"/>
          <w:sz w:val="24"/>
          <w:szCs w:val="24"/>
        </w:rPr>
        <w:t>2019</w:t>
      </w:r>
      <w:r w:rsidR="00D432BA" w:rsidRPr="00F7209F">
        <w:rPr>
          <w:rFonts w:ascii="Times New Roman" w:hAnsi="Times New Roman"/>
          <w:sz w:val="24"/>
          <w:szCs w:val="24"/>
        </w:rPr>
        <w:t>.</w:t>
      </w:r>
    </w:p>
    <w:p w:rsidR="00EC620C" w:rsidRPr="00F7209F" w:rsidRDefault="00EC620C" w:rsidP="00EC620C">
      <w:pPr>
        <w:spacing w:after="0" w:line="240" w:lineRule="auto"/>
        <w:jc w:val="both"/>
        <w:rPr>
          <w:rFonts w:ascii="Times New Roman" w:hAnsi="Times New Roman"/>
          <w:bCs/>
          <w:sz w:val="24"/>
          <w:szCs w:val="24"/>
        </w:rPr>
      </w:pPr>
    </w:p>
    <w:p w:rsidR="00C439D2" w:rsidRPr="00F7209F" w:rsidRDefault="00356D86" w:rsidP="00EC620C">
      <w:pPr>
        <w:spacing w:after="0" w:line="240" w:lineRule="auto"/>
        <w:jc w:val="both"/>
        <w:rPr>
          <w:rFonts w:ascii="Times New Roman" w:hAnsi="Times New Roman"/>
          <w:bCs/>
          <w:sz w:val="24"/>
          <w:szCs w:val="24"/>
        </w:rPr>
      </w:pPr>
      <w:r w:rsidRPr="00F7209F">
        <w:rPr>
          <w:rFonts w:ascii="Times New Roman" w:hAnsi="Times New Roman"/>
          <w:bCs/>
          <w:sz w:val="24"/>
          <w:szCs w:val="24"/>
        </w:rPr>
        <w:t>GOMES, Luiz Flávio;</w:t>
      </w:r>
      <w:r w:rsidR="00C439D2" w:rsidRPr="00F7209F">
        <w:rPr>
          <w:rFonts w:ascii="Times New Roman" w:hAnsi="Times New Roman"/>
          <w:bCs/>
          <w:sz w:val="24"/>
          <w:szCs w:val="24"/>
        </w:rPr>
        <w:t xml:space="preserve"> ALMEIDA, Débora de Souza. </w:t>
      </w:r>
      <w:r w:rsidR="00C439D2" w:rsidRPr="00F7209F">
        <w:rPr>
          <w:rFonts w:ascii="Times New Roman" w:hAnsi="Times New Roman"/>
          <w:b/>
          <w:sz w:val="24"/>
          <w:szCs w:val="24"/>
        </w:rPr>
        <w:t xml:space="preserve">Populismo </w:t>
      </w:r>
      <w:r w:rsidRPr="00F7209F">
        <w:rPr>
          <w:rFonts w:ascii="Times New Roman" w:hAnsi="Times New Roman"/>
          <w:b/>
          <w:sz w:val="24"/>
          <w:szCs w:val="24"/>
        </w:rPr>
        <w:t>p</w:t>
      </w:r>
      <w:r w:rsidR="00C439D2" w:rsidRPr="00F7209F">
        <w:rPr>
          <w:rFonts w:ascii="Times New Roman" w:hAnsi="Times New Roman"/>
          <w:b/>
          <w:sz w:val="24"/>
          <w:szCs w:val="24"/>
        </w:rPr>
        <w:t xml:space="preserve">enal </w:t>
      </w:r>
      <w:r w:rsidRPr="00F7209F">
        <w:rPr>
          <w:rFonts w:ascii="Times New Roman" w:hAnsi="Times New Roman"/>
          <w:b/>
          <w:sz w:val="24"/>
          <w:szCs w:val="24"/>
        </w:rPr>
        <w:t xml:space="preserve">midiático: </w:t>
      </w:r>
      <w:r w:rsidRPr="00F7209F">
        <w:rPr>
          <w:rFonts w:ascii="Times New Roman" w:hAnsi="Times New Roman"/>
          <w:sz w:val="24"/>
          <w:szCs w:val="24"/>
        </w:rPr>
        <w:t>c</w:t>
      </w:r>
      <w:r w:rsidR="00C439D2" w:rsidRPr="00F7209F">
        <w:rPr>
          <w:rFonts w:ascii="Times New Roman" w:hAnsi="Times New Roman"/>
          <w:sz w:val="24"/>
          <w:szCs w:val="24"/>
        </w:rPr>
        <w:t xml:space="preserve">aso </w:t>
      </w:r>
      <w:proofErr w:type="spellStart"/>
      <w:r w:rsidRPr="00F7209F">
        <w:rPr>
          <w:rFonts w:ascii="Times New Roman" w:hAnsi="Times New Roman"/>
          <w:sz w:val="24"/>
          <w:szCs w:val="24"/>
        </w:rPr>
        <w:t>m</w:t>
      </w:r>
      <w:r w:rsidR="00C439D2" w:rsidRPr="00F7209F">
        <w:rPr>
          <w:rFonts w:ascii="Times New Roman" w:hAnsi="Times New Roman"/>
          <w:sz w:val="24"/>
          <w:szCs w:val="24"/>
        </w:rPr>
        <w:t>ensalão</w:t>
      </w:r>
      <w:proofErr w:type="spellEnd"/>
      <w:r w:rsidR="00C439D2" w:rsidRPr="00F7209F">
        <w:rPr>
          <w:rFonts w:ascii="Times New Roman" w:hAnsi="Times New Roman"/>
          <w:sz w:val="24"/>
          <w:szCs w:val="24"/>
        </w:rPr>
        <w:t xml:space="preserve">, mídia </w:t>
      </w:r>
      <w:proofErr w:type="spellStart"/>
      <w:r w:rsidR="00C439D2" w:rsidRPr="00F7209F">
        <w:rPr>
          <w:rFonts w:ascii="Times New Roman" w:hAnsi="Times New Roman"/>
          <w:sz w:val="24"/>
          <w:szCs w:val="24"/>
        </w:rPr>
        <w:t>disruptiva</w:t>
      </w:r>
      <w:proofErr w:type="spellEnd"/>
      <w:r w:rsidR="00C439D2" w:rsidRPr="00F7209F">
        <w:rPr>
          <w:rFonts w:ascii="Times New Roman" w:hAnsi="Times New Roman"/>
          <w:sz w:val="24"/>
          <w:szCs w:val="24"/>
        </w:rPr>
        <w:t xml:space="preserve"> e direito penal crítico</w:t>
      </w:r>
      <w:r w:rsidRPr="00F7209F">
        <w:rPr>
          <w:rFonts w:ascii="Times New Roman" w:hAnsi="Times New Roman"/>
          <w:bCs/>
          <w:sz w:val="24"/>
          <w:szCs w:val="24"/>
        </w:rPr>
        <w:t>. São Paulo:</w:t>
      </w:r>
      <w:r w:rsidR="00C439D2" w:rsidRPr="00F7209F">
        <w:rPr>
          <w:rFonts w:ascii="Times New Roman" w:hAnsi="Times New Roman"/>
          <w:bCs/>
          <w:sz w:val="24"/>
          <w:szCs w:val="24"/>
        </w:rPr>
        <w:t xml:space="preserve"> </w:t>
      </w:r>
      <w:proofErr w:type="gramStart"/>
      <w:r w:rsidR="00C439D2" w:rsidRPr="00F7209F">
        <w:rPr>
          <w:rFonts w:ascii="Times New Roman" w:hAnsi="Times New Roman"/>
          <w:bCs/>
          <w:sz w:val="24"/>
          <w:szCs w:val="24"/>
        </w:rPr>
        <w:t>Saraiva,</w:t>
      </w:r>
      <w:proofErr w:type="gramEnd"/>
      <w:r w:rsidR="00C439D2" w:rsidRPr="00F7209F">
        <w:rPr>
          <w:rFonts w:ascii="Times New Roman" w:hAnsi="Times New Roman"/>
          <w:bCs/>
          <w:sz w:val="24"/>
          <w:szCs w:val="24"/>
        </w:rPr>
        <w:t xml:space="preserve"> 2014.</w:t>
      </w:r>
    </w:p>
    <w:p w:rsidR="00EC620C" w:rsidRPr="00F7209F" w:rsidRDefault="00EC620C" w:rsidP="00EC620C">
      <w:pPr>
        <w:spacing w:after="0" w:line="240" w:lineRule="auto"/>
        <w:jc w:val="both"/>
        <w:rPr>
          <w:rFonts w:ascii="Times New Roman" w:hAnsi="Times New Roman"/>
          <w:sz w:val="24"/>
          <w:szCs w:val="24"/>
        </w:rPr>
      </w:pPr>
    </w:p>
    <w:p w:rsidR="00C439D2" w:rsidRPr="00F7209F" w:rsidRDefault="00C439D2"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GOMES, Luiz Flavio; GAZOTO, Luis Wanderley. </w:t>
      </w:r>
      <w:r w:rsidRPr="00F7209F">
        <w:rPr>
          <w:rFonts w:ascii="Times New Roman" w:hAnsi="Times New Roman"/>
          <w:b/>
          <w:sz w:val="24"/>
          <w:szCs w:val="24"/>
        </w:rPr>
        <w:t xml:space="preserve">Populismo </w:t>
      </w:r>
      <w:r w:rsidR="00D71B31" w:rsidRPr="00F7209F">
        <w:rPr>
          <w:rFonts w:ascii="Times New Roman" w:hAnsi="Times New Roman"/>
          <w:b/>
          <w:sz w:val="24"/>
          <w:szCs w:val="24"/>
        </w:rPr>
        <w:t>p</w:t>
      </w:r>
      <w:r w:rsidRPr="00F7209F">
        <w:rPr>
          <w:rFonts w:ascii="Times New Roman" w:hAnsi="Times New Roman"/>
          <w:b/>
          <w:sz w:val="24"/>
          <w:szCs w:val="24"/>
        </w:rPr>
        <w:t xml:space="preserve">enal </w:t>
      </w:r>
      <w:r w:rsidR="00D71B31" w:rsidRPr="00F7209F">
        <w:rPr>
          <w:rFonts w:ascii="Times New Roman" w:hAnsi="Times New Roman"/>
          <w:b/>
          <w:sz w:val="24"/>
          <w:szCs w:val="24"/>
        </w:rPr>
        <w:t>l</w:t>
      </w:r>
      <w:r w:rsidRPr="00F7209F">
        <w:rPr>
          <w:rFonts w:ascii="Times New Roman" w:hAnsi="Times New Roman"/>
          <w:b/>
          <w:sz w:val="24"/>
          <w:szCs w:val="24"/>
        </w:rPr>
        <w:t>egislativo:</w:t>
      </w:r>
      <w:r w:rsidRPr="00F7209F">
        <w:rPr>
          <w:rFonts w:ascii="Times New Roman" w:hAnsi="Times New Roman"/>
          <w:sz w:val="24"/>
          <w:szCs w:val="24"/>
        </w:rPr>
        <w:t xml:space="preserve"> </w:t>
      </w:r>
      <w:r w:rsidR="00D71B31" w:rsidRPr="00F7209F">
        <w:rPr>
          <w:rFonts w:ascii="Times New Roman" w:hAnsi="Times New Roman"/>
          <w:sz w:val="24"/>
          <w:szCs w:val="24"/>
        </w:rPr>
        <w:t>a</w:t>
      </w:r>
      <w:r w:rsidRPr="00F7209F">
        <w:rPr>
          <w:rFonts w:ascii="Times New Roman" w:hAnsi="Times New Roman"/>
          <w:sz w:val="24"/>
          <w:szCs w:val="24"/>
        </w:rPr>
        <w:t xml:space="preserve"> tragédia que não assusta a sociedade de massas.</w:t>
      </w:r>
      <w:r w:rsidR="00D71B31" w:rsidRPr="00F7209F">
        <w:rPr>
          <w:rFonts w:ascii="Times New Roman" w:hAnsi="Times New Roman"/>
          <w:sz w:val="24"/>
          <w:szCs w:val="24"/>
        </w:rPr>
        <w:t xml:space="preserve"> </w:t>
      </w:r>
      <w:r w:rsidRPr="00F7209F">
        <w:rPr>
          <w:rFonts w:ascii="Times New Roman" w:hAnsi="Times New Roman"/>
          <w:sz w:val="24"/>
          <w:szCs w:val="24"/>
        </w:rPr>
        <w:t>1</w:t>
      </w:r>
      <w:r w:rsidR="00D71B31" w:rsidRPr="00F7209F">
        <w:rPr>
          <w:rFonts w:ascii="Times New Roman" w:hAnsi="Times New Roman"/>
          <w:sz w:val="24"/>
          <w:szCs w:val="24"/>
        </w:rPr>
        <w:t xml:space="preserve">. </w:t>
      </w:r>
      <w:proofErr w:type="gramStart"/>
      <w:r w:rsidR="00D71B31" w:rsidRPr="00F7209F">
        <w:rPr>
          <w:rFonts w:ascii="Times New Roman" w:hAnsi="Times New Roman"/>
          <w:sz w:val="24"/>
          <w:szCs w:val="24"/>
        </w:rPr>
        <w:t>ed</w:t>
      </w:r>
      <w:proofErr w:type="gramEnd"/>
      <w:r w:rsidR="00D71B31" w:rsidRPr="00F7209F">
        <w:rPr>
          <w:rFonts w:ascii="Times New Roman" w:hAnsi="Times New Roman"/>
          <w:sz w:val="24"/>
          <w:szCs w:val="24"/>
        </w:rPr>
        <w:t>, São Paulo:</w:t>
      </w:r>
      <w:r w:rsidRPr="00F7209F">
        <w:rPr>
          <w:rFonts w:ascii="Times New Roman" w:hAnsi="Times New Roman"/>
          <w:sz w:val="24"/>
          <w:szCs w:val="24"/>
        </w:rPr>
        <w:t xml:space="preserve"> Editora JusPodivm, 2016.</w:t>
      </w:r>
    </w:p>
    <w:p w:rsidR="00B22FD2" w:rsidRPr="00F7209F" w:rsidRDefault="00B22FD2" w:rsidP="00EC620C">
      <w:pPr>
        <w:spacing w:after="0" w:line="240" w:lineRule="auto"/>
        <w:jc w:val="both"/>
        <w:rPr>
          <w:rFonts w:ascii="Times New Roman" w:hAnsi="Times New Roman"/>
          <w:sz w:val="24"/>
          <w:szCs w:val="24"/>
        </w:rPr>
      </w:pPr>
    </w:p>
    <w:p w:rsidR="00B22FD2" w:rsidRPr="00F7209F" w:rsidRDefault="00B22FD2"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GRECO, Rogério. </w:t>
      </w:r>
      <w:r w:rsidRPr="00F7209F">
        <w:rPr>
          <w:rFonts w:ascii="Times New Roman" w:hAnsi="Times New Roman"/>
          <w:b/>
          <w:bCs/>
          <w:sz w:val="24"/>
          <w:szCs w:val="24"/>
        </w:rPr>
        <w:t xml:space="preserve">Curso de direito penal: </w:t>
      </w:r>
      <w:r w:rsidRPr="00F7209F">
        <w:rPr>
          <w:rFonts w:ascii="Times New Roman" w:hAnsi="Times New Roman"/>
          <w:bCs/>
          <w:sz w:val="24"/>
          <w:szCs w:val="24"/>
        </w:rPr>
        <w:t>parte geral.</w:t>
      </w:r>
      <w:r w:rsidRPr="00F7209F">
        <w:rPr>
          <w:rFonts w:ascii="Times New Roman" w:hAnsi="Times New Roman"/>
          <w:b/>
          <w:bCs/>
          <w:sz w:val="24"/>
          <w:szCs w:val="24"/>
        </w:rPr>
        <w:t xml:space="preserve"> </w:t>
      </w:r>
      <w:r w:rsidRPr="00F7209F">
        <w:rPr>
          <w:rFonts w:ascii="Times New Roman" w:hAnsi="Times New Roman"/>
          <w:sz w:val="24"/>
          <w:szCs w:val="24"/>
        </w:rPr>
        <w:t xml:space="preserve">17. </w:t>
      </w:r>
      <w:proofErr w:type="gramStart"/>
      <w:r w:rsidRPr="00F7209F">
        <w:rPr>
          <w:rFonts w:ascii="Times New Roman" w:hAnsi="Times New Roman"/>
          <w:sz w:val="24"/>
          <w:szCs w:val="24"/>
        </w:rPr>
        <w:t>ed.</w:t>
      </w:r>
      <w:proofErr w:type="gramEnd"/>
      <w:r w:rsidRPr="00F7209F">
        <w:rPr>
          <w:rFonts w:ascii="Times New Roman" w:hAnsi="Times New Roman"/>
          <w:sz w:val="24"/>
          <w:szCs w:val="24"/>
        </w:rPr>
        <w:t xml:space="preserve"> v. 1. Rio de Janeiro: Impetus, 2015.</w:t>
      </w:r>
    </w:p>
    <w:p w:rsidR="00EC620C" w:rsidRPr="00F7209F" w:rsidRDefault="00EC620C" w:rsidP="00EC620C">
      <w:pPr>
        <w:spacing w:after="0" w:line="240" w:lineRule="auto"/>
        <w:jc w:val="both"/>
        <w:rPr>
          <w:rFonts w:ascii="Times New Roman" w:hAnsi="Times New Roman"/>
          <w:sz w:val="24"/>
          <w:szCs w:val="24"/>
        </w:rPr>
      </w:pPr>
    </w:p>
    <w:p w:rsidR="00C439D2" w:rsidRPr="00F7209F" w:rsidRDefault="00C439D2"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LIRA, Rafael Souza. </w:t>
      </w:r>
      <w:r w:rsidRPr="00F7209F">
        <w:rPr>
          <w:rFonts w:ascii="Times New Roman" w:hAnsi="Times New Roman"/>
          <w:b/>
          <w:sz w:val="24"/>
          <w:szCs w:val="24"/>
        </w:rPr>
        <w:t xml:space="preserve">Mídia </w:t>
      </w:r>
      <w:r w:rsidR="00003A54" w:rsidRPr="00F7209F">
        <w:rPr>
          <w:rFonts w:ascii="Times New Roman" w:hAnsi="Times New Roman"/>
          <w:b/>
          <w:sz w:val="24"/>
          <w:szCs w:val="24"/>
        </w:rPr>
        <w:t>sensacionalista</w:t>
      </w:r>
      <w:r w:rsidRPr="00F7209F">
        <w:rPr>
          <w:rFonts w:ascii="Times New Roman" w:hAnsi="Times New Roman"/>
          <w:b/>
          <w:sz w:val="24"/>
          <w:szCs w:val="24"/>
        </w:rPr>
        <w:t xml:space="preserve">: </w:t>
      </w:r>
      <w:r w:rsidR="00003A54" w:rsidRPr="00F7209F">
        <w:rPr>
          <w:rFonts w:ascii="Times New Roman" w:hAnsi="Times New Roman"/>
          <w:sz w:val="24"/>
          <w:szCs w:val="24"/>
        </w:rPr>
        <w:t>o</w:t>
      </w:r>
      <w:r w:rsidRPr="00F7209F">
        <w:rPr>
          <w:rFonts w:ascii="Times New Roman" w:hAnsi="Times New Roman"/>
          <w:sz w:val="24"/>
          <w:szCs w:val="24"/>
        </w:rPr>
        <w:t xml:space="preserve"> </w:t>
      </w:r>
      <w:r w:rsidR="00003A54" w:rsidRPr="00F7209F">
        <w:rPr>
          <w:rFonts w:ascii="Times New Roman" w:hAnsi="Times New Roman"/>
          <w:sz w:val="24"/>
          <w:szCs w:val="24"/>
        </w:rPr>
        <w:t>s</w:t>
      </w:r>
      <w:r w:rsidRPr="00F7209F">
        <w:rPr>
          <w:rFonts w:ascii="Times New Roman" w:hAnsi="Times New Roman"/>
          <w:sz w:val="24"/>
          <w:szCs w:val="24"/>
        </w:rPr>
        <w:t xml:space="preserve">egredo de </w:t>
      </w:r>
      <w:r w:rsidR="00003A54" w:rsidRPr="00F7209F">
        <w:rPr>
          <w:rFonts w:ascii="Times New Roman" w:hAnsi="Times New Roman"/>
          <w:sz w:val="24"/>
          <w:szCs w:val="24"/>
        </w:rPr>
        <w:t>j</w:t>
      </w:r>
      <w:r w:rsidRPr="00F7209F">
        <w:rPr>
          <w:rFonts w:ascii="Times New Roman" w:hAnsi="Times New Roman"/>
          <w:sz w:val="24"/>
          <w:szCs w:val="24"/>
        </w:rPr>
        <w:t xml:space="preserve">ustiça como </w:t>
      </w:r>
      <w:r w:rsidR="00003A54" w:rsidRPr="00F7209F">
        <w:rPr>
          <w:rFonts w:ascii="Times New Roman" w:hAnsi="Times New Roman"/>
          <w:sz w:val="24"/>
          <w:szCs w:val="24"/>
        </w:rPr>
        <w:t>r</w:t>
      </w:r>
      <w:r w:rsidRPr="00F7209F">
        <w:rPr>
          <w:rFonts w:ascii="Times New Roman" w:hAnsi="Times New Roman"/>
          <w:sz w:val="24"/>
          <w:szCs w:val="24"/>
        </w:rPr>
        <w:t>egra</w:t>
      </w:r>
      <w:r w:rsidR="00003A54" w:rsidRPr="00F7209F">
        <w:rPr>
          <w:rFonts w:ascii="Times New Roman" w:hAnsi="Times New Roman"/>
          <w:sz w:val="24"/>
          <w:szCs w:val="24"/>
        </w:rPr>
        <w:t>.  Rio de Janeiro:</w:t>
      </w:r>
      <w:r w:rsidRPr="00F7209F">
        <w:rPr>
          <w:rFonts w:ascii="Times New Roman" w:hAnsi="Times New Roman"/>
          <w:sz w:val="24"/>
          <w:szCs w:val="24"/>
        </w:rPr>
        <w:t xml:space="preserve"> Grupo GEN, 2014</w:t>
      </w:r>
      <w:r w:rsidR="00003A54" w:rsidRPr="00F7209F">
        <w:rPr>
          <w:rFonts w:ascii="Times New Roman" w:hAnsi="Times New Roman"/>
          <w:sz w:val="24"/>
          <w:szCs w:val="24"/>
        </w:rPr>
        <w:t>.</w:t>
      </w:r>
    </w:p>
    <w:p w:rsidR="009C690E" w:rsidRPr="00F7209F" w:rsidRDefault="009C690E" w:rsidP="00EC620C">
      <w:pPr>
        <w:spacing w:after="0" w:line="240" w:lineRule="auto"/>
        <w:jc w:val="both"/>
        <w:rPr>
          <w:rFonts w:ascii="Times New Roman" w:hAnsi="Times New Roman"/>
          <w:sz w:val="24"/>
          <w:szCs w:val="24"/>
        </w:rPr>
      </w:pPr>
    </w:p>
    <w:p w:rsidR="009C690E" w:rsidRPr="00F7209F" w:rsidRDefault="009C690E" w:rsidP="00EC620C">
      <w:pPr>
        <w:spacing w:after="0" w:line="240" w:lineRule="auto"/>
        <w:jc w:val="both"/>
        <w:rPr>
          <w:rFonts w:ascii="Times New Roman" w:hAnsi="Times New Roman"/>
          <w:sz w:val="24"/>
          <w:szCs w:val="24"/>
        </w:rPr>
      </w:pPr>
      <w:r w:rsidRPr="00F7209F">
        <w:rPr>
          <w:rFonts w:ascii="Times New Roman" w:hAnsi="Times New Roman"/>
          <w:bCs/>
          <w:sz w:val="24"/>
          <w:szCs w:val="24"/>
        </w:rPr>
        <w:t xml:space="preserve">MOREIRA, Rômulo de Andrade. A lei dos crimes hediondos e a individualização da pena. 2012. </w:t>
      </w:r>
      <w:r w:rsidRPr="00F7209F">
        <w:rPr>
          <w:rFonts w:ascii="Times New Roman" w:hAnsi="Times New Roman"/>
          <w:b/>
          <w:bCs/>
          <w:sz w:val="24"/>
          <w:szCs w:val="24"/>
        </w:rPr>
        <w:t xml:space="preserve"> </w:t>
      </w:r>
      <w:r w:rsidRPr="00F7209F">
        <w:rPr>
          <w:rFonts w:ascii="Times New Roman" w:hAnsi="Times New Roman"/>
          <w:sz w:val="24"/>
          <w:szCs w:val="24"/>
        </w:rPr>
        <w:t xml:space="preserve">Disponível em: </w:t>
      </w:r>
      <w:hyperlink r:id="rId10" w:history="1">
        <w:r w:rsidRPr="00F7209F">
          <w:rPr>
            <w:rStyle w:val="Hyperlink"/>
            <w:rFonts w:ascii="Times New Roman" w:hAnsi="Times New Roman"/>
            <w:color w:val="auto"/>
            <w:sz w:val="24"/>
            <w:szCs w:val="24"/>
            <w:u w:val="none"/>
          </w:rPr>
          <w:t>https://www.conjur.com.br/2012-jul-08/romulo-moreira-lei-8072-nao-respeitava-individualizacao-pena</w:t>
        </w:r>
      </w:hyperlink>
      <w:r w:rsidRPr="00F7209F">
        <w:rPr>
          <w:rFonts w:ascii="Times New Roman" w:hAnsi="Times New Roman"/>
          <w:sz w:val="24"/>
          <w:szCs w:val="24"/>
        </w:rPr>
        <w:t>. Acesso em: 24 de outubro de 2019.</w:t>
      </w:r>
    </w:p>
    <w:p w:rsidR="00EC620C" w:rsidRPr="00F7209F" w:rsidRDefault="00EC620C" w:rsidP="00EC620C">
      <w:pPr>
        <w:spacing w:after="0" w:line="240" w:lineRule="auto"/>
        <w:jc w:val="both"/>
        <w:rPr>
          <w:rFonts w:ascii="Times New Roman" w:hAnsi="Times New Roman"/>
          <w:sz w:val="24"/>
          <w:szCs w:val="24"/>
        </w:rPr>
      </w:pPr>
    </w:p>
    <w:p w:rsidR="00C439D2" w:rsidRPr="00F7209F" w:rsidRDefault="00C439D2" w:rsidP="00EC620C">
      <w:pPr>
        <w:spacing w:after="0" w:line="240" w:lineRule="auto"/>
        <w:jc w:val="both"/>
        <w:rPr>
          <w:rFonts w:ascii="Times New Roman" w:hAnsi="Times New Roman"/>
          <w:sz w:val="24"/>
          <w:szCs w:val="24"/>
        </w:rPr>
      </w:pPr>
      <w:r w:rsidRPr="00F7209F">
        <w:rPr>
          <w:rFonts w:ascii="Times New Roman" w:hAnsi="Times New Roman"/>
          <w:sz w:val="24"/>
          <w:szCs w:val="24"/>
        </w:rPr>
        <w:t xml:space="preserve">NUCCI, Guilherme de Souza. </w:t>
      </w:r>
      <w:r w:rsidRPr="00F7209F">
        <w:rPr>
          <w:rFonts w:ascii="Times New Roman" w:hAnsi="Times New Roman"/>
          <w:b/>
          <w:bCs/>
          <w:sz w:val="24"/>
          <w:szCs w:val="24"/>
        </w:rPr>
        <w:t xml:space="preserve">Princípios </w:t>
      </w:r>
      <w:r w:rsidR="00EC620C" w:rsidRPr="00F7209F">
        <w:rPr>
          <w:rFonts w:ascii="Times New Roman" w:hAnsi="Times New Roman"/>
          <w:b/>
          <w:bCs/>
          <w:sz w:val="24"/>
          <w:szCs w:val="24"/>
        </w:rPr>
        <w:t>c</w:t>
      </w:r>
      <w:r w:rsidRPr="00F7209F">
        <w:rPr>
          <w:rFonts w:ascii="Times New Roman" w:hAnsi="Times New Roman"/>
          <w:b/>
          <w:bCs/>
          <w:sz w:val="24"/>
          <w:szCs w:val="24"/>
        </w:rPr>
        <w:t xml:space="preserve">onstitucionais </w:t>
      </w:r>
      <w:r w:rsidR="00EC620C" w:rsidRPr="00F7209F">
        <w:rPr>
          <w:rFonts w:ascii="Times New Roman" w:hAnsi="Times New Roman"/>
          <w:b/>
          <w:bCs/>
          <w:sz w:val="24"/>
          <w:szCs w:val="24"/>
        </w:rPr>
        <w:t>p</w:t>
      </w:r>
      <w:r w:rsidRPr="00F7209F">
        <w:rPr>
          <w:rFonts w:ascii="Times New Roman" w:hAnsi="Times New Roman"/>
          <w:b/>
          <w:bCs/>
          <w:sz w:val="24"/>
          <w:szCs w:val="24"/>
        </w:rPr>
        <w:t xml:space="preserve">enais e </w:t>
      </w:r>
      <w:r w:rsidR="00EC620C" w:rsidRPr="00F7209F">
        <w:rPr>
          <w:rFonts w:ascii="Times New Roman" w:hAnsi="Times New Roman"/>
          <w:b/>
          <w:bCs/>
          <w:sz w:val="24"/>
          <w:szCs w:val="24"/>
        </w:rPr>
        <w:t>p</w:t>
      </w:r>
      <w:r w:rsidRPr="00F7209F">
        <w:rPr>
          <w:rFonts w:ascii="Times New Roman" w:hAnsi="Times New Roman"/>
          <w:b/>
          <w:bCs/>
          <w:sz w:val="24"/>
          <w:szCs w:val="24"/>
        </w:rPr>
        <w:t xml:space="preserve">rocessuais </w:t>
      </w:r>
      <w:r w:rsidR="00EC620C" w:rsidRPr="00F7209F">
        <w:rPr>
          <w:rFonts w:ascii="Times New Roman" w:hAnsi="Times New Roman"/>
          <w:b/>
          <w:bCs/>
          <w:sz w:val="24"/>
          <w:szCs w:val="24"/>
        </w:rPr>
        <w:t>p</w:t>
      </w:r>
      <w:r w:rsidRPr="00F7209F">
        <w:rPr>
          <w:rFonts w:ascii="Times New Roman" w:hAnsi="Times New Roman"/>
          <w:b/>
          <w:bCs/>
          <w:sz w:val="24"/>
          <w:szCs w:val="24"/>
        </w:rPr>
        <w:t>enais</w:t>
      </w:r>
      <w:r w:rsidR="00EC620C" w:rsidRPr="00F7209F">
        <w:rPr>
          <w:rFonts w:ascii="Times New Roman" w:hAnsi="Times New Roman"/>
          <w:b/>
          <w:bCs/>
          <w:sz w:val="24"/>
          <w:szCs w:val="24"/>
        </w:rPr>
        <w:t xml:space="preserve">. </w:t>
      </w:r>
      <w:r w:rsidRPr="00F7209F">
        <w:rPr>
          <w:rFonts w:ascii="Times New Roman" w:hAnsi="Times New Roman"/>
          <w:sz w:val="24"/>
          <w:szCs w:val="24"/>
        </w:rPr>
        <w:t>4</w:t>
      </w:r>
      <w:r w:rsidR="00EC620C" w:rsidRPr="00F7209F">
        <w:rPr>
          <w:rFonts w:ascii="Times New Roman" w:hAnsi="Times New Roman"/>
          <w:sz w:val="24"/>
          <w:szCs w:val="24"/>
        </w:rPr>
        <w:t>.</w:t>
      </w:r>
      <w:r w:rsidRPr="00F7209F">
        <w:rPr>
          <w:rFonts w:ascii="Times New Roman" w:hAnsi="Times New Roman"/>
          <w:sz w:val="24"/>
          <w:szCs w:val="24"/>
        </w:rPr>
        <w:t xml:space="preserve"> </w:t>
      </w:r>
      <w:proofErr w:type="gramStart"/>
      <w:r w:rsidRPr="00F7209F">
        <w:rPr>
          <w:rFonts w:ascii="Times New Roman" w:hAnsi="Times New Roman"/>
          <w:sz w:val="24"/>
          <w:szCs w:val="24"/>
        </w:rPr>
        <w:t>ed.</w:t>
      </w:r>
      <w:proofErr w:type="gramEnd"/>
      <w:r w:rsidRPr="00F7209F">
        <w:rPr>
          <w:rFonts w:ascii="Times New Roman" w:hAnsi="Times New Roman"/>
          <w:sz w:val="24"/>
          <w:szCs w:val="24"/>
        </w:rPr>
        <w:t xml:space="preserve"> Rio de Janeiro: Forense, 2015</w:t>
      </w:r>
      <w:r w:rsidR="00EC620C" w:rsidRPr="00F7209F">
        <w:rPr>
          <w:rFonts w:ascii="Times New Roman" w:hAnsi="Times New Roman"/>
          <w:sz w:val="24"/>
          <w:szCs w:val="24"/>
        </w:rPr>
        <w:t>.</w:t>
      </w:r>
    </w:p>
    <w:p w:rsidR="00C439D2" w:rsidRDefault="00C439D2" w:rsidP="00C439D2">
      <w:pPr>
        <w:ind w:right="-568" w:firstLine="709"/>
        <w:jc w:val="both"/>
        <w:rPr>
          <w:rFonts w:ascii="Times New Roman" w:hAnsi="Times New Roman"/>
          <w:sz w:val="24"/>
          <w:szCs w:val="24"/>
        </w:rPr>
      </w:pPr>
    </w:p>
    <w:p w:rsidR="00C439D2" w:rsidRDefault="00C439D2" w:rsidP="00C439D2">
      <w:pPr>
        <w:spacing w:line="360" w:lineRule="auto"/>
        <w:ind w:firstLine="709"/>
        <w:jc w:val="both"/>
        <w:rPr>
          <w:b/>
          <w:bCs/>
        </w:rPr>
      </w:pPr>
    </w:p>
    <w:p w:rsidR="00C439D2" w:rsidRDefault="00C439D2" w:rsidP="00C439D2">
      <w:pPr>
        <w:spacing w:line="360" w:lineRule="auto"/>
        <w:jc w:val="both"/>
        <w:rPr>
          <w:rFonts w:ascii="Times New Roman" w:hAnsi="Times New Roman"/>
          <w:sz w:val="24"/>
          <w:szCs w:val="24"/>
        </w:rPr>
      </w:pPr>
    </w:p>
    <w:p w:rsidR="00C439D2" w:rsidRDefault="00C439D2" w:rsidP="00C439D2">
      <w:pPr>
        <w:tabs>
          <w:tab w:val="left" w:pos="1440"/>
        </w:tabs>
        <w:spacing w:after="0" w:line="240" w:lineRule="auto"/>
        <w:jc w:val="both"/>
        <w:rPr>
          <w:rFonts w:ascii="Arial" w:hAnsi="Arial" w:cs="Arial"/>
          <w:sz w:val="24"/>
          <w:szCs w:val="24"/>
        </w:rPr>
      </w:pPr>
    </w:p>
    <w:p w:rsidR="00B41208" w:rsidRDefault="00B41208"/>
    <w:sectPr w:rsidR="00B41208" w:rsidSect="004E55D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D2" w:rsidRDefault="00C439D2" w:rsidP="00C439D2">
      <w:pPr>
        <w:spacing w:after="0" w:line="240" w:lineRule="auto"/>
      </w:pPr>
      <w:r>
        <w:separator/>
      </w:r>
    </w:p>
  </w:endnote>
  <w:endnote w:type="continuationSeparator" w:id="0">
    <w:p w:rsidR="00C439D2" w:rsidRDefault="00C439D2" w:rsidP="00C43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D2" w:rsidRDefault="00C439D2" w:rsidP="00C439D2">
      <w:pPr>
        <w:spacing w:after="0" w:line="240" w:lineRule="auto"/>
      </w:pPr>
      <w:r>
        <w:separator/>
      </w:r>
    </w:p>
  </w:footnote>
  <w:footnote w:type="continuationSeparator" w:id="0">
    <w:p w:rsidR="00C439D2" w:rsidRDefault="00C439D2" w:rsidP="00C439D2">
      <w:pPr>
        <w:spacing w:after="0" w:line="240" w:lineRule="auto"/>
      </w:pPr>
      <w:r>
        <w:continuationSeparator/>
      </w:r>
    </w:p>
  </w:footnote>
  <w:footnote w:id="1">
    <w:p w:rsidR="00A807D5" w:rsidRDefault="00A807D5" w:rsidP="00A807D5">
      <w:pPr>
        <w:pStyle w:val="Textodenotaderodap"/>
        <w:jc w:val="both"/>
      </w:pPr>
      <w:r w:rsidRPr="0083382C">
        <w:rPr>
          <w:rStyle w:val="Refdenotaderodap"/>
        </w:rPr>
        <w:sym w:font="Symbol" w:char="F02A"/>
      </w:r>
      <w:r>
        <w:t xml:space="preserve"> </w:t>
      </w:r>
      <w:r w:rsidR="005533AA">
        <w:rPr>
          <w:rFonts w:ascii="Times New Roman" w:hAnsi="Times New Roman" w:cs="Times New Roman"/>
        </w:rPr>
        <w:t>Graduando</w:t>
      </w:r>
      <w:r w:rsidRPr="008C53B6">
        <w:rPr>
          <w:rFonts w:ascii="Times New Roman" w:hAnsi="Times New Roman" w:cs="Times New Roman"/>
        </w:rPr>
        <w:t xml:space="preserve"> do Curso de Bacharelado em Direito pela </w:t>
      </w:r>
      <w:proofErr w:type="gramStart"/>
      <w:r w:rsidRPr="008C53B6">
        <w:rPr>
          <w:rFonts w:ascii="Times New Roman" w:hAnsi="Times New Roman" w:cs="Times New Roman"/>
        </w:rPr>
        <w:t>UniFacisa</w:t>
      </w:r>
      <w:proofErr w:type="gramEnd"/>
      <w:r w:rsidRPr="008C53B6">
        <w:rPr>
          <w:rFonts w:ascii="Times New Roman" w:hAnsi="Times New Roman" w:cs="Times New Roman"/>
        </w:rPr>
        <w:t xml:space="preserve"> – Centro Universitário. E-mail: </w:t>
      </w:r>
      <w:r w:rsidR="005533AA">
        <w:rPr>
          <w:rFonts w:ascii="Times New Roman" w:hAnsi="Times New Roman" w:cs="Times New Roman"/>
        </w:rPr>
        <w:t>arthurodrigues780@gmail.com</w:t>
      </w:r>
      <w:r>
        <w:rPr>
          <w:rFonts w:ascii="Times New Roman" w:hAnsi="Times New Roman" w:cs="Times New Roman"/>
        </w:rPr>
        <w:t>.</w:t>
      </w:r>
    </w:p>
  </w:footnote>
  <w:footnote w:id="2">
    <w:p w:rsidR="00A807D5" w:rsidRPr="000A5379" w:rsidRDefault="00A807D5" w:rsidP="000A5379">
      <w:pPr>
        <w:spacing w:after="0" w:line="240" w:lineRule="auto"/>
        <w:jc w:val="both"/>
        <w:rPr>
          <w:rFonts w:ascii="Times New Roman" w:eastAsia="Times New Roman" w:hAnsi="Times New Roman"/>
          <w:sz w:val="24"/>
          <w:szCs w:val="24"/>
        </w:rPr>
      </w:pPr>
      <w:r w:rsidRPr="009833AD">
        <w:rPr>
          <w:rStyle w:val="Refdenotaderodap"/>
        </w:rPr>
        <w:sym w:font="Symbol" w:char="F02A"/>
      </w:r>
      <w:r w:rsidRPr="009833AD">
        <w:rPr>
          <w:rStyle w:val="Refdenotaderodap"/>
        </w:rPr>
        <w:sym w:font="Symbol" w:char="F02A"/>
      </w:r>
      <w:r>
        <w:t xml:space="preserve"> </w:t>
      </w:r>
      <w:r w:rsidR="000A5379">
        <w:rPr>
          <w:rFonts w:ascii="Times New Roman" w:hAnsi="Times New Roman"/>
          <w:sz w:val="20"/>
          <w:szCs w:val="20"/>
        </w:rPr>
        <w:t xml:space="preserve">Doutora em Direito pela Universidade de </w:t>
      </w:r>
      <w:proofErr w:type="spellStart"/>
      <w:r w:rsidR="000A5379">
        <w:rPr>
          <w:rFonts w:ascii="Times New Roman" w:hAnsi="Times New Roman"/>
          <w:sz w:val="20"/>
          <w:szCs w:val="20"/>
        </w:rPr>
        <w:t>Salamanca</w:t>
      </w:r>
      <w:proofErr w:type="spellEnd"/>
      <w:r w:rsidR="000A5379">
        <w:rPr>
          <w:rFonts w:ascii="Times New Roman" w:hAnsi="Times New Roman"/>
          <w:sz w:val="20"/>
          <w:szCs w:val="20"/>
        </w:rPr>
        <w:t>. Especialista em Direito Processual Civil e em Aperfeiçoamento em Direito Público e Privado. Graduada em Direito pela Universidade Estadual da Paraíba. Professora da Unifacisa – Centro Universitário.</w:t>
      </w:r>
    </w:p>
    <w:p w:rsidR="00A807D5" w:rsidRDefault="00A807D5" w:rsidP="00A807D5">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439D2"/>
    <w:rsid w:val="00003A54"/>
    <w:rsid w:val="00026003"/>
    <w:rsid w:val="00030C54"/>
    <w:rsid w:val="00061660"/>
    <w:rsid w:val="00075ADE"/>
    <w:rsid w:val="0009469D"/>
    <w:rsid w:val="00094E4F"/>
    <w:rsid w:val="000A5379"/>
    <w:rsid w:val="000C0E34"/>
    <w:rsid w:val="00107304"/>
    <w:rsid w:val="001573EB"/>
    <w:rsid w:val="002573EA"/>
    <w:rsid w:val="00282830"/>
    <w:rsid w:val="002A594E"/>
    <w:rsid w:val="00317808"/>
    <w:rsid w:val="00356D86"/>
    <w:rsid w:val="00381B7A"/>
    <w:rsid w:val="00450273"/>
    <w:rsid w:val="00460020"/>
    <w:rsid w:val="004E55D6"/>
    <w:rsid w:val="005057CD"/>
    <w:rsid w:val="00514BD4"/>
    <w:rsid w:val="00520343"/>
    <w:rsid w:val="005533AA"/>
    <w:rsid w:val="00567F10"/>
    <w:rsid w:val="005B12EF"/>
    <w:rsid w:val="00612451"/>
    <w:rsid w:val="00634825"/>
    <w:rsid w:val="006D5906"/>
    <w:rsid w:val="006E425B"/>
    <w:rsid w:val="006E77D8"/>
    <w:rsid w:val="00781AEB"/>
    <w:rsid w:val="00791DF4"/>
    <w:rsid w:val="007E763C"/>
    <w:rsid w:val="008E7559"/>
    <w:rsid w:val="009772E6"/>
    <w:rsid w:val="009C690E"/>
    <w:rsid w:val="009E2602"/>
    <w:rsid w:val="00A7119C"/>
    <w:rsid w:val="00A807D5"/>
    <w:rsid w:val="00AB3F9C"/>
    <w:rsid w:val="00AD5D8F"/>
    <w:rsid w:val="00B22FD2"/>
    <w:rsid w:val="00B41208"/>
    <w:rsid w:val="00BB5CFC"/>
    <w:rsid w:val="00C439D2"/>
    <w:rsid w:val="00C7322E"/>
    <w:rsid w:val="00D432BA"/>
    <w:rsid w:val="00D71B31"/>
    <w:rsid w:val="00DE578D"/>
    <w:rsid w:val="00DF221E"/>
    <w:rsid w:val="00E84E5C"/>
    <w:rsid w:val="00EB2FF9"/>
    <w:rsid w:val="00EC620C"/>
    <w:rsid w:val="00F34682"/>
    <w:rsid w:val="00F720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D2"/>
    <w:pPr>
      <w:spacing w:after="200" w:line="276" w:lineRule="auto"/>
    </w:pPr>
    <w:rPr>
      <w:rFonts w:ascii="Calibri" w:eastAsia="Calibri" w:hAnsi="Calibri" w:cs="Times New Roman"/>
      <w:lang w:eastAsia="pt-BR"/>
    </w:rPr>
  </w:style>
  <w:style w:type="paragraph" w:styleId="Ttulo1">
    <w:name w:val="heading 1"/>
    <w:basedOn w:val="Normal"/>
    <w:next w:val="Normal"/>
    <w:link w:val="Ttulo1Char"/>
    <w:qFormat/>
    <w:rsid w:val="000C0E34"/>
    <w:pPr>
      <w:keepNext/>
      <w:spacing w:after="0" w:line="360" w:lineRule="auto"/>
      <w:jc w:val="both"/>
      <w:outlineLvl w:val="0"/>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439D2"/>
    <w:rPr>
      <w:color w:val="0000FF"/>
      <w:u w:val="single"/>
    </w:rPr>
  </w:style>
  <w:style w:type="paragraph" w:styleId="NormalWeb">
    <w:name w:val="Normal (Web)"/>
    <w:basedOn w:val="Normal"/>
    <w:uiPriority w:val="99"/>
    <w:unhideWhenUsed/>
    <w:rsid w:val="00C439D2"/>
    <w:pPr>
      <w:spacing w:before="100" w:beforeAutospacing="1" w:after="100" w:afterAutospacing="1" w:line="240" w:lineRule="auto"/>
    </w:pPr>
    <w:rPr>
      <w:rFonts w:ascii="Times New Roman" w:eastAsia="Times New Roman" w:hAnsi="Times New Roman"/>
      <w:sz w:val="24"/>
      <w:szCs w:val="24"/>
    </w:rPr>
  </w:style>
  <w:style w:type="paragraph" w:styleId="Textodenotaderodap">
    <w:name w:val="footnote text"/>
    <w:basedOn w:val="Normal"/>
    <w:link w:val="TextodenotaderodapChar"/>
    <w:uiPriority w:val="99"/>
    <w:unhideWhenUsed/>
    <w:rsid w:val="00C439D2"/>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C439D2"/>
    <w:rPr>
      <w:sz w:val="20"/>
      <w:szCs w:val="20"/>
    </w:rPr>
  </w:style>
  <w:style w:type="paragraph" w:customStyle="1" w:styleId="indent">
    <w:name w:val="indent"/>
    <w:basedOn w:val="Normal"/>
    <w:uiPriority w:val="99"/>
    <w:rsid w:val="00C439D2"/>
    <w:pPr>
      <w:spacing w:before="100" w:beforeAutospacing="1" w:after="100" w:afterAutospacing="1" w:line="240" w:lineRule="auto"/>
    </w:pPr>
    <w:rPr>
      <w:rFonts w:ascii="Times New Roman" w:eastAsia="Times New Roman" w:hAnsi="Times New Roman"/>
      <w:sz w:val="24"/>
      <w:szCs w:val="24"/>
    </w:rPr>
  </w:style>
  <w:style w:type="character" w:styleId="Refdenotaderodap">
    <w:name w:val="footnote reference"/>
    <w:basedOn w:val="Fontepargpadro"/>
    <w:uiPriority w:val="99"/>
    <w:unhideWhenUsed/>
    <w:rsid w:val="00C439D2"/>
    <w:rPr>
      <w:vertAlign w:val="superscript"/>
    </w:rPr>
  </w:style>
  <w:style w:type="character" w:styleId="nfase">
    <w:name w:val="Emphasis"/>
    <w:basedOn w:val="Fontepargpadro"/>
    <w:uiPriority w:val="20"/>
    <w:qFormat/>
    <w:rsid w:val="00C439D2"/>
    <w:rPr>
      <w:i/>
      <w:iCs/>
    </w:rPr>
  </w:style>
  <w:style w:type="paragraph" w:styleId="PargrafodaLista">
    <w:name w:val="List Paragraph"/>
    <w:basedOn w:val="Normal"/>
    <w:uiPriority w:val="34"/>
    <w:qFormat/>
    <w:rsid w:val="00C439D2"/>
    <w:pPr>
      <w:ind w:left="720"/>
      <w:contextualSpacing/>
    </w:pPr>
  </w:style>
  <w:style w:type="character" w:customStyle="1" w:styleId="Ttulo1Char">
    <w:name w:val="Título 1 Char"/>
    <w:basedOn w:val="Fontepargpadro"/>
    <w:link w:val="Ttulo1"/>
    <w:rsid w:val="000C0E34"/>
    <w:rPr>
      <w:rFonts w:ascii="Times New Roman" w:eastAsia="Times New Roman" w:hAnsi="Times New Roman" w:cs="Times New Roman"/>
      <w:b/>
      <w:sz w:val="24"/>
      <w:szCs w:val="20"/>
      <w:lang w:eastAsia="pt-BR"/>
    </w:rPr>
  </w:style>
  <w:style w:type="paragraph" w:customStyle="1" w:styleId="Padro">
    <w:name w:val="Padrão"/>
    <w:rsid w:val="00514BD4"/>
    <w:pPr>
      <w:tabs>
        <w:tab w:val="left" w:pos="708"/>
      </w:tabs>
      <w:suppressAutoHyphens/>
      <w:spacing w:after="200" w:line="276" w:lineRule="auto"/>
    </w:pPr>
    <w:rPr>
      <w:rFonts w:ascii="Calibri" w:eastAsia="Calibri" w:hAnsi="Calibri" w:cs="Times New Roman"/>
    </w:rPr>
  </w:style>
  <w:style w:type="paragraph" w:customStyle="1" w:styleId="paragraph">
    <w:name w:val="paragraph"/>
    <w:basedOn w:val="Normal"/>
    <w:rsid w:val="008E7559"/>
    <w:pPr>
      <w:spacing w:after="0" w:line="240" w:lineRule="auto"/>
    </w:pPr>
    <w:rPr>
      <w:rFonts w:ascii="Times New Roman" w:eastAsia="Times New Roman" w:hAnsi="Times New Roman"/>
      <w:sz w:val="24"/>
      <w:szCs w:val="24"/>
    </w:rPr>
  </w:style>
  <w:style w:type="paragraph" w:styleId="Pr-formataoHTML">
    <w:name w:val="HTML Preformatted"/>
    <w:basedOn w:val="Normal"/>
    <w:link w:val="Pr-formataoHTMLChar"/>
    <w:uiPriority w:val="99"/>
    <w:semiHidden/>
    <w:unhideWhenUsed/>
    <w:rsid w:val="00505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5057C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823540356">
      <w:bodyDiv w:val="1"/>
      <w:marLeft w:val="0"/>
      <w:marRight w:val="0"/>
      <w:marTop w:val="0"/>
      <w:marBottom w:val="0"/>
      <w:divBdr>
        <w:top w:val="none" w:sz="0" w:space="0" w:color="auto"/>
        <w:left w:val="none" w:sz="0" w:space="0" w:color="auto"/>
        <w:bottom w:val="none" w:sz="0" w:space="0" w:color="auto"/>
        <w:right w:val="none" w:sz="0" w:space="0" w:color="auto"/>
      </w:divBdr>
    </w:div>
    <w:div w:id="19162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webSettings" Target="webSettings.xml"/><Relationship Id="rId7" Type="http://schemas.openxmlformats.org/officeDocument/2006/relationships/hyperlink" Target="http://www.planalto.gov.br/ccivil_03/leis/l721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decreto-lei/del2848compilado.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conjur.com.br/2012-jul-08/romulo-moreira-lei-8072-nao-respeitava-individualizacao-pena" TargetMode="External"/><Relationship Id="rId4" Type="http://schemas.openxmlformats.org/officeDocument/2006/relationships/footnotes" Target="footnotes.xml"/><Relationship Id="rId9" Type="http://schemas.openxmlformats.org/officeDocument/2006/relationships/hyperlink" Target="http://www.planalto.gov.br/ccivil_03/Leis/L8072.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19</Pages>
  <Words>6780</Words>
  <Characters>36618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Rodrigues</dc:creator>
  <cp:lastModifiedBy>000250</cp:lastModifiedBy>
  <cp:revision>49</cp:revision>
  <dcterms:created xsi:type="dcterms:W3CDTF">2019-11-11T20:03:00Z</dcterms:created>
  <dcterms:modified xsi:type="dcterms:W3CDTF">2019-11-11T23:28:00Z</dcterms:modified>
</cp:coreProperties>
</file>