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82" w:rsidRPr="00977B03" w:rsidRDefault="00480C82" w:rsidP="00480C82">
      <w:pPr>
        <w:spacing w:before="30" w:after="30" w:line="360" w:lineRule="auto"/>
        <w:jc w:val="both"/>
        <w:rPr>
          <w:rFonts w:ascii="Arial" w:eastAsia="Calibri" w:hAnsi="Arial" w:cs="Arial"/>
          <w:b/>
          <w:sz w:val="24"/>
          <w:szCs w:val="24"/>
        </w:rPr>
      </w:pPr>
      <w:bookmarkStart w:id="0" w:name="_GoBack"/>
      <w:bookmarkEnd w:id="0"/>
      <w:r w:rsidRPr="00977B03">
        <w:rPr>
          <w:rFonts w:ascii="Arial" w:eastAsia="Calibri" w:hAnsi="Arial" w:cs="Arial"/>
          <w:b/>
          <w:sz w:val="24"/>
          <w:szCs w:val="24"/>
        </w:rPr>
        <w:t>A RESPONSABILIDADE CIVIL DO ESTADO QUANTO À DEMORA NO CUMPRIMENETO DE DECISÕES JUDICIAIS QUE VERSAM SOBRE O FORNECIMENTO DE MEDICAMENTOS</w:t>
      </w:r>
    </w:p>
    <w:p w:rsidR="00480C82" w:rsidRPr="00977B03" w:rsidRDefault="00480C82" w:rsidP="00480C82">
      <w:pPr>
        <w:spacing w:before="30" w:after="30" w:line="360" w:lineRule="auto"/>
        <w:jc w:val="both"/>
        <w:rPr>
          <w:rFonts w:ascii="Arial" w:eastAsia="Calibri" w:hAnsi="Arial" w:cs="Arial"/>
          <w:b/>
          <w:color w:val="FF0000"/>
          <w:sz w:val="24"/>
          <w:szCs w:val="24"/>
        </w:rPr>
      </w:pPr>
    </w:p>
    <w:p w:rsidR="00480C82" w:rsidRPr="00977B03" w:rsidRDefault="00480C82" w:rsidP="00480C82">
      <w:pPr>
        <w:spacing w:before="30" w:after="30" w:line="360" w:lineRule="auto"/>
        <w:jc w:val="both"/>
        <w:rPr>
          <w:rFonts w:ascii="Arial" w:eastAsia="Calibri" w:hAnsi="Arial" w:cs="Arial"/>
          <w:b/>
          <w:sz w:val="24"/>
          <w:szCs w:val="24"/>
          <w:lang w:val="en-US"/>
        </w:rPr>
      </w:pPr>
      <w:r w:rsidRPr="00977B03">
        <w:rPr>
          <w:rFonts w:ascii="Arial" w:eastAsia="Calibri" w:hAnsi="Arial" w:cs="Arial"/>
          <w:b/>
          <w:sz w:val="24"/>
          <w:szCs w:val="24"/>
          <w:lang w:val="en-US"/>
        </w:rPr>
        <w:t>CIVIL RESPONSIBILITY OF THE STATE FOR THE DELAY IN COMPLIANCE WITH JUDICIAL DECISIONS CONCERNING THE SUPPLY OF MEDICINAL PRODUCTS</w:t>
      </w:r>
    </w:p>
    <w:p w:rsidR="00480C82" w:rsidRPr="00977B03" w:rsidRDefault="00480C82" w:rsidP="00480C82">
      <w:pPr>
        <w:spacing w:before="30" w:after="30" w:line="360" w:lineRule="auto"/>
        <w:jc w:val="both"/>
        <w:rPr>
          <w:rFonts w:ascii="Arial" w:eastAsia="Calibri" w:hAnsi="Arial" w:cs="Arial"/>
          <w:b/>
          <w:sz w:val="24"/>
          <w:szCs w:val="24"/>
          <w:lang w:val="en-US"/>
        </w:rPr>
      </w:pPr>
    </w:p>
    <w:p w:rsidR="00480C82" w:rsidRPr="00977B03" w:rsidRDefault="006E6DAB" w:rsidP="00480C82">
      <w:pPr>
        <w:spacing w:before="30" w:after="30" w:line="360" w:lineRule="auto"/>
        <w:jc w:val="right"/>
        <w:rPr>
          <w:rFonts w:ascii="Arial" w:eastAsia="Calibri" w:hAnsi="Arial" w:cs="Arial"/>
          <w:b/>
          <w:sz w:val="24"/>
          <w:szCs w:val="24"/>
        </w:rPr>
      </w:pPr>
      <w:r>
        <w:rPr>
          <w:rFonts w:ascii="Arial" w:hAnsi="Arial" w:cs="Arial"/>
          <w:sz w:val="24"/>
          <w:szCs w:val="24"/>
        </w:rPr>
        <w:t>AUTOR</w:t>
      </w:r>
    </w:p>
    <w:p w:rsidR="00480C82" w:rsidRPr="00977B03" w:rsidRDefault="00480C82" w:rsidP="00480C82">
      <w:pPr>
        <w:spacing w:before="30" w:after="30" w:line="360" w:lineRule="auto"/>
        <w:jc w:val="both"/>
        <w:rPr>
          <w:rFonts w:ascii="Arial" w:hAnsi="Arial" w:cs="Arial"/>
          <w:sz w:val="24"/>
          <w:szCs w:val="24"/>
        </w:rPr>
      </w:pPr>
    </w:p>
    <w:p w:rsidR="00480C82" w:rsidRPr="00977B03" w:rsidRDefault="00480C82" w:rsidP="00480C82">
      <w:pPr>
        <w:spacing w:before="30" w:after="30" w:line="360" w:lineRule="auto"/>
        <w:jc w:val="both"/>
        <w:rPr>
          <w:rFonts w:ascii="Arial" w:hAnsi="Arial" w:cs="Arial"/>
          <w:sz w:val="24"/>
          <w:szCs w:val="24"/>
        </w:rPr>
      </w:pPr>
    </w:p>
    <w:p w:rsidR="00480C82" w:rsidRPr="00977B03" w:rsidRDefault="00480C82" w:rsidP="00480C82">
      <w:pPr>
        <w:spacing w:after="0" w:line="360" w:lineRule="auto"/>
        <w:jc w:val="center"/>
        <w:rPr>
          <w:rFonts w:ascii="Arial" w:hAnsi="Arial" w:cs="Arial"/>
          <w:b/>
          <w:sz w:val="24"/>
          <w:szCs w:val="24"/>
        </w:rPr>
      </w:pPr>
      <w:r w:rsidRPr="00977B03">
        <w:rPr>
          <w:rFonts w:ascii="Arial" w:hAnsi="Arial" w:cs="Arial"/>
          <w:b/>
          <w:sz w:val="24"/>
          <w:szCs w:val="24"/>
        </w:rPr>
        <w:t>RESUMO</w:t>
      </w:r>
    </w:p>
    <w:p w:rsidR="00480C82" w:rsidRPr="00977B03" w:rsidRDefault="00480C82" w:rsidP="00480C82">
      <w:pPr>
        <w:spacing w:after="0" w:line="360" w:lineRule="auto"/>
        <w:jc w:val="center"/>
        <w:rPr>
          <w:rFonts w:ascii="Arial" w:hAnsi="Arial" w:cs="Arial"/>
          <w:sz w:val="24"/>
          <w:szCs w:val="24"/>
        </w:rPr>
      </w:pPr>
    </w:p>
    <w:p w:rsidR="00480C82" w:rsidRPr="00977B03" w:rsidRDefault="00480C82" w:rsidP="00480C82">
      <w:pPr>
        <w:spacing w:before="30" w:after="30" w:line="360" w:lineRule="auto"/>
        <w:jc w:val="both"/>
        <w:rPr>
          <w:rFonts w:ascii="Arial" w:hAnsi="Arial" w:cs="Arial"/>
          <w:sz w:val="24"/>
          <w:szCs w:val="24"/>
        </w:rPr>
      </w:pPr>
      <w:r w:rsidRPr="00977B03">
        <w:rPr>
          <w:rFonts w:ascii="Arial" w:hAnsi="Arial" w:cs="Arial"/>
          <w:sz w:val="24"/>
          <w:szCs w:val="24"/>
        </w:rPr>
        <w:t xml:space="preserve">Com o advento da Constituição Federal de 1988 e a elevação do direito à saúde a um direito fundamental, progressivamente surgiram diversas demandas judiciais pleiteando o fornecimento de medicamentos. No entanto, mesmo diante de uma decisão judicial favorável ao cidadão determinando o provimento de determinado medicamento ou procedimento cirúrgico, o Estado mantém-se inerte, causando prejuízos irreparáveis à saúde do indivíduo. O presente estudo tem como objetivo analisar a responsabilidade civil do estado advinda de sua omissão no fornecimento de medicamentos quando presente determinação judicial nesse sentido. O método de abordagem utilizado para realização da pesquisa é o dedutivo. Após o presente estudo, concluiu-se que o Estado responde pelos danos causados aos particulares mediante o pagamento de indenização, pelos danos materiais e morais, desde que comprovado os requisitos necessários para tanto. De acordo com a análise, o Poder Judiciário não se mostra uníssono quanto ao provimento de ações de indenização, em comparação com as ações que versam sobre o fornecimento de medicamentos, dada a dificuldade de se comprovar o nexo de causalidade existente entre o dano e o ato omissivo, sendo </w:t>
      </w:r>
      <w:proofErr w:type="gramStart"/>
      <w:r w:rsidRPr="00977B03">
        <w:rPr>
          <w:rFonts w:ascii="Arial" w:hAnsi="Arial" w:cs="Arial"/>
          <w:sz w:val="24"/>
          <w:szCs w:val="24"/>
        </w:rPr>
        <w:t>necessário que nos casos em que há comprovação dos requisitos, seja imposta</w:t>
      </w:r>
      <w:proofErr w:type="gramEnd"/>
      <w:r w:rsidRPr="00977B03">
        <w:rPr>
          <w:rFonts w:ascii="Arial" w:hAnsi="Arial" w:cs="Arial"/>
          <w:sz w:val="24"/>
          <w:szCs w:val="24"/>
        </w:rPr>
        <w:t xml:space="preserve"> indenização justa.</w:t>
      </w:r>
    </w:p>
    <w:p w:rsidR="00480C82" w:rsidRPr="00977B03" w:rsidRDefault="00480C82" w:rsidP="00480C82">
      <w:pPr>
        <w:spacing w:after="0" w:line="360" w:lineRule="auto"/>
        <w:jc w:val="both"/>
        <w:rPr>
          <w:rFonts w:ascii="Arial" w:hAnsi="Arial" w:cs="Arial"/>
          <w:sz w:val="24"/>
          <w:szCs w:val="24"/>
        </w:rPr>
      </w:pPr>
      <w:r w:rsidRPr="00977B03">
        <w:rPr>
          <w:rFonts w:ascii="Arial" w:hAnsi="Arial" w:cs="Arial"/>
          <w:b/>
          <w:sz w:val="24"/>
          <w:szCs w:val="24"/>
        </w:rPr>
        <w:t xml:space="preserve">PALAVRAS-CHAVE: </w:t>
      </w:r>
      <w:r w:rsidRPr="00977B03">
        <w:rPr>
          <w:rFonts w:ascii="Arial" w:hAnsi="Arial" w:cs="Arial"/>
          <w:sz w:val="24"/>
          <w:szCs w:val="24"/>
        </w:rPr>
        <w:t>Direito à Saúde; Omissão; Responsabilidade.</w:t>
      </w:r>
    </w:p>
    <w:p w:rsidR="00480C82" w:rsidRPr="00977B03" w:rsidRDefault="00480C82" w:rsidP="00480C82">
      <w:pPr>
        <w:spacing w:after="0" w:line="360" w:lineRule="auto"/>
        <w:jc w:val="both"/>
        <w:rPr>
          <w:rFonts w:ascii="Arial" w:hAnsi="Arial" w:cs="Arial"/>
          <w:b/>
          <w:sz w:val="24"/>
          <w:szCs w:val="24"/>
        </w:rPr>
      </w:pPr>
    </w:p>
    <w:p w:rsidR="00480C82" w:rsidRPr="00977B03" w:rsidRDefault="00480C82" w:rsidP="00480C82">
      <w:pPr>
        <w:spacing w:before="30" w:after="30" w:line="360" w:lineRule="auto"/>
        <w:jc w:val="center"/>
        <w:rPr>
          <w:rFonts w:ascii="Arial" w:hAnsi="Arial" w:cs="Arial"/>
          <w:b/>
          <w:sz w:val="24"/>
          <w:szCs w:val="24"/>
          <w:lang w:val="en-US"/>
        </w:rPr>
      </w:pPr>
      <w:r w:rsidRPr="00977B03">
        <w:rPr>
          <w:rFonts w:ascii="Arial" w:hAnsi="Arial" w:cs="Arial"/>
          <w:b/>
          <w:sz w:val="24"/>
          <w:szCs w:val="24"/>
          <w:lang w:val="en-US"/>
        </w:rPr>
        <w:t>ABSTRACT</w:t>
      </w:r>
    </w:p>
    <w:p w:rsidR="00480C82" w:rsidRPr="00977B03" w:rsidRDefault="00480C82" w:rsidP="00480C82">
      <w:pPr>
        <w:spacing w:before="30" w:after="0" w:line="360" w:lineRule="auto"/>
        <w:jc w:val="center"/>
        <w:rPr>
          <w:rFonts w:ascii="Arial" w:hAnsi="Arial" w:cs="Arial"/>
          <w:b/>
          <w:sz w:val="24"/>
          <w:szCs w:val="24"/>
          <w:lang w:val="en-US"/>
        </w:rPr>
      </w:pPr>
    </w:p>
    <w:p w:rsidR="00480C82" w:rsidRPr="00977B03" w:rsidRDefault="00480C82" w:rsidP="00480C82">
      <w:pPr>
        <w:spacing w:before="30" w:after="30" w:line="360" w:lineRule="auto"/>
        <w:jc w:val="both"/>
        <w:rPr>
          <w:rFonts w:ascii="Arial" w:hAnsi="Arial" w:cs="Arial"/>
          <w:b/>
          <w:sz w:val="24"/>
          <w:szCs w:val="24"/>
          <w:lang w:val="en-US"/>
        </w:rPr>
      </w:pPr>
      <w:r w:rsidRPr="00977B03">
        <w:rPr>
          <w:rFonts w:ascii="Arial" w:hAnsi="Arial" w:cs="Arial"/>
          <w:sz w:val="24"/>
          <w:szCs w:val="24"/>
          <w:lang w:val="en-US"/>
        </w:rPr>
        <w:t xml:space="preserve">Within the advent of the Federal Constitution of 1988 and the arising of health as a fundamental right, progressively there has begun to appear alternative judicial demands concerning the supply of medicaments. However, even </w:t>
      </w:r>
      <w:proofErr w:type="spellStart"/>
      <w:r w:rsidRPr="00977B03">
        <w:rPr>
          <w:rFonts w:ascii="Arial" w:hAnsi="Arial" w:cs="Arial"/>
          <w:sz w:val="24"/>
          <w:szCs w:val="24"/>
          <w:lang w:val="en-US"/>
        </w:rPr>
        <w:t>tough</w:t>
      </w:r>
      <w:proofErr w:type="spellEnd"/>
      <w:r w:rsidRPr="00977B03">
        <w:rPr>
          <w:rFonts w:ascii="Arial" w:hAnsi="Arial" w:cs="Arial"/>
          <w:sz w:val="24"/>
          <w:szCs w:val="24"/>
          <w:lang w:val="en-US"/>
        </w:rPr>
        <w:t xml:space="preserve"> in front of a positive judicial decision for the citizen obligating the provision of certain medicament or surgical procedure, the State maintain itself inert, causing irreparable damages to the health of the individual in need. The following study aims to analyses the civil responsibility of the State originated on its omission on the supply of medicaments when there’s a legal decision in this sense. The approach method used for this search is the deductive. After this study, the conclusion found is that the State answers for the damages inflicted to the particulars by the payment of indemnity, for moral and material damages, as long as proven the presence of the requirements needed for this purpose. According with the study, the Judiciary Power isn’t unison about the provision of the indemnity, comparing the actions about the supply of medicaments, for the difficulty of proving the causal link between the damage and the </w:t>
      </w:r>
      <w:proofErr w:type="spellStart"/>
      <w:r w:rsidRPr="00977B03">
        <w:rPr>
          <w:rFonts w:ascii="Arial" w:hAnsi="Arial" w:cs="Arial"/>
          <w:sz w:val="24"/>
          <w:szCs w:val="24"/>
          <w:lang w:val="en-US"/>
        </w:rPr>
        <w:t>omissive</w:t>
      </w:r>
      <w:proofErr w:type="spellEnd"/>
      <w:r w:rsidRPr="00977B03">
        <w:rPr>
          <w:rFonts w:ascii="Arial" w:hAnsi="Arial" w:cs="Arial"/>
          <w:sz w:val="24"/>
          <w:szCs w:val="24"/>
          <w:lang w:val="en-US"/>
        </w:rPr>
        <w:t xml:space="preserve"> act, being necessary that in case of being proved those requirements be imposed a fair indemnity.</w:t>
      </w:r>
    </w:p>
    <w:p w:rsidR="00480C82" w:rsidRPr="00977B03" w:rsidRDefault="00480C82" w:rsidP="00480C82">
      <w:pPr>
        <w:jc w:val="both"/>
        <w:rPr>
          <w:rFonts w:ascii="Arial" w:hAnsi="Arial" w:cs="Arial"/>
          <w:b/>
          <w:sz w:val="24"/>
          <w:szCs w:val="24"/>
          <w:lang w:val="en-US"/>
        </w:rPr>
      </w:pPr>
      <w:r w:rsidRPr="00977B03">
        <w:rPr>
          <w:rFonts w:ascii="Arial" w:hAnsi="Arial" w:cs="Arial"/>
          <w:b/>
          <w:sz w:val="24"/>
          <w:szCs w:val="24"/>
          <w:lang w:val="en-US"/>
        </w:rPr>
        <w:t xml:space="preserve">KEY-WORDS: </w:t>
      </w:r>
      <w:r w:rsidRPr="00977B03">
        <w:rPr>
          <w:rFonts w:ascii="Arial" w:hAnsi="Arial" w:cs="Arial"/>
          <w:sz w:val="24"/>
          <w:szCs w:val="24"/>
          <w:lang w:val="en-US"/>
        </w:rPr>
        <w:t>Right to Health; Omission; Responsibility.</w:t>
      </w:r>
    </w:p>
    <w:p w:rsidR="00480C82" w:rsidRPr="00977B03" w:rsidRDefault="00480C82" w:rsidP="00480C82">
      <w:pPr>
        <w:spacing w:after="0" w:line="360" w:lineRule="auto"/>
        <w:jc w:val="both"/>
        <w:rPr>
          <w:rFonts w:ascii="Arial" w:hAnsi="Arial" w:cs="Arial"/>
          <w:b/>
          <w:sz w:val="24"/>
          <w:szCs w:val="24"/>
          <w:lang w:val="en-US"/>
        </w:rPr>
      </w:pPr>
    </w:p>
    <w:p w:rsidR="00480C82" w:rsidRPr="00977B03" w:rsidRDefault="00480C82" w:rsidP="00480C82">
      <w:pPr>
        <w:spacing w:before="30" w:after="30" w:line="360" w:lineRule="auto"/>
        <w:jc w:val="both"/>
        <w:rPr>
          <w:rFonts w:ascii="Arial" w:hAnsi="Arial" w:cs="Arial"/>
          <w:sz w:val="24"/>
          <w:szCs w:val="24"/>
        </w:rPr>
      </w:pPr>
      <w:proofErr w:type="gramStart"/>
      <w:r w:rsidRPr="00977B03">
        <w:rPr>
          <w:rFonts w:ascii="Arial" w:hAnsi="Arial" w:cs="Arial"/>
          <w:b/>
          <w:sz w:val="24"/>
          <w:szCs w:val="24"/>
        </w:rPr>
        <w:t>1</w:t>
      </w:r>
      <w:proofErr w:type="gramEnd"/>
      <w:r w:rsidRPr="00977B03">
        <w:rPr>
          <w:rFonts w:ascii="Arial" w:hAnsi="Arial" w:cs="Arial"/>
          <w:b/>
          <w:sz w:val="24"/>
          <w:szCs w:val="24"/>
        </w:rPr>
        <w:t xml:space="preserve"> INTRODUÇÃO</w:t>
      </w:r>
    </w:p>
    <w:p w:rsidR="00480C82" w:rsidRPr="00977B03" w:rsidRDefault="00480C82" w:rsidP="00480C82">
      <w:pPr>
        <w:pStyle w:val="Padro"/>
        <w:spacing w:after="0" w:line="360" w:lineRule="auto"/>
        <w:jc w:val="both"/>
        <w:rPr>
          <w:rFonts w:ascii="Arial" w:hAnsi="Arial" w:cs="Arial"/>
          <w:color w:val="000000"/>
          <w:sz w:val="24"/>
          <w:szCs w:val="24"/>
        </w:rPr>
      </w:pP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color w:val="000000"/>
          <w:sz w:val="24"/>
          <w:szCs w:val="24"/>
        </w:rPr>
        <w:t>Desde o advento da Constituição Federal de 1988 o direito à saúde é tratado como um direito do cidadão e um dever do Estado. Isso é previsto porque o constituinte tem a finalidade de garantir uma vida digna e de bem estar social aos indivíduos, independentemente de qualquer característica.</w:t>
      </w: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color w:val="000000"/>
          <w:sz w:val="24"/>
          <w:szCs w:val="24"/>
        </w:rPr>
        <w:t xml:space="preserve">Assim, é dever do Estado elaborar, planejar e efetivar políticas públicas que assegurem a saúde da população através do amplo </w:t>
      </w:r>
      <w:proofErr w:type="gramStart"/>
      <w:r w:rsidRPr="00977B03">
        <w:rPr>
          <w:rFonts w:ascii="Arial" w:hAnsi="Arial" w:cs="Arial"/>
          <w:color w:val="000000"/>
          <w:sz w:val="24"/>
          <w:szCs w:val="24"/>
        </w:rPr>
        <w:t>acesso</w:t>
      </w:r>
      <w:proofErr w:type="gramEnd"/>
      <w:r w:rsidRPr="00977B03">
        <w:rPr>
          <w:rFonts w:ascii="Arial" w:hAnsi="Arial" w:cs="Arial"/>
          <w:color w:val="000000"/>
          <w:sz w:val="24"/>
          <w:szCs w:val="24"/>
        </w:rPr>
        <w:t xml:space="preserve"> a hospitais, postos de saúde, campanhas de prevenção de doenças, fornecimento de medicamentos etc.</w:t>
      </w: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color w:val="000000"/>
          <w:sz w:val="24"/>
          <w:szCs w:val="24"/>
        </w:rPr>
        <w:t>No entanto, embora o direito à saúde seja considerado um direito fundamental e de relevância extrema, o poder público não vem cumprindo com os seus compromissos constitucionais, pois rotineiramente se omite em fornecer medicamentos e tratamentos de saúde em favor de pacientes necessitados.</w:t>
      </w: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color w:val="000000"/>
          <w:sz w:val="24"/>
          <w:szCs w:val="24"/>
        </w:rPr>
        <w:lastRenderedPageBreak/>
        <w:t xml:space="preserve">Diante disso, o cidadão se ver obrigado a buscar a tutela do Poder Judiciário com a finalidade de garantir seu direito público subjetivo à saúde, caso contrário, ficará sujeito a um sistema de saúde </w:t>
      </w:r>
      <w:proofErr w:type="gramStart"/>
      <w:r w:rsidRPr="00977B03">
        <w:rPr>
          <w:rFonts w:ascii="Arial" w:hAnsi="Arial" w:cs="Arial"/>
          <w:color w:val="000000"/>
          <w:sz w:val="24"/>
          <w:szCs w:val="24"/>
        </w:rPr>
        <w:t>pública precário</w:t>
      </w:r>
      <w:proofErr w:type="gramEnd"/>
      <w:r w:rsidRPr="00977B03">
        <w:rPr>
          <w:rFonts w:ascii="Arial" w:hAnsi="Arial" w:cs="Arial"/>
          <w:color w:val="000000"/>
          <w:sz w:val="24"/>
          <w:szCs w:val="24"/>
        </w:rPr>
        <w:t xml:space="preserve"> e insuficiente que submete a população a enormes filas de espera para o recebimento de medicamentos e cirurgias.   </w:t>
      </w: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color w:val="000000"/>
          <w:sz w:val="24"/>
          <w:szCs w:val="24"/>
        </w:rPr>
        <w:t xml:space="preserve">Como se isso não bastasse, ocorre que, mesmo diante de decisão judicial favorável ao enfermo determinando o imediato fornecimento do medicamento, o Estado se mantém inerte, causando danos à saúde deste. </w:t>
      </w: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color w:val="000000"/>
          <w:sz w:val="24"/>
          <w:szCs w:val="24"/>
        </w:rPr>
        <w:t>Dessa forma, objetiva-se demonstrar com este trabalho a responsabilidade civil do estado advinda da prestação intempestiva ou da abstenção do poder público em cumprir seu dever constitucional de garantir à saúde aos particulares quando presente decisão judicial determinando o cumprimento de obrigação de fazer que forneça medicamentos àqueles que não têm condições de arcar com seus custos.</w:t>
      </w: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sz w:val="24"/>
          <w:szCs w:val="24"/>
        </w:rPr>
        <w:t>Também serão demonstrados quais os</w:t>
      </w:r>
      <w:r w:rsidRPr="00977B03">
        <w:rPr>
          <w:rFonts w:ascii="Arial" w:hAnsi="Arial" w:cs="Arial"/>
          <w:color w:val="000000"/>
          <w:sz w:val="24"/>
          <w:szCs w:val="24"/>
        </w:rPr>
        <w:t xml:space="preserve"> requisitos caracterizadores da incidência da responsabilidade civil do estado em suas diversas modalidades a serem comprovados em eventual ação de indenização que busque a reparação de danos morais ou materiais em razão da demora no fornecimento de medicamentos.</w:t>
      </w: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color w:val="000000"/>
          <w:sz w:val="24"/>
          <w:szCs w:val="24"/>
        </w:rPr>
        <w:t xml:space="preserve">Nessa perspectiva, a reparação civil demonstra-se como importante meio para indenizar os danos materiais sofridos pelos pacientes que tiveram sua doença agravada ou para amenizar a dor da família que viu seu ente querido vir a óbito pelo descaso do Estado com a saúde pública.  </w:t>
      </w:r>
    </w:p>
    <w:p w:rsidR="00480C82" w:rsidRPr="00977B03" w:rsidRDefault="00480C82" w:rsidP="00480C82">
      <w:pPr>
        <w:pStyle w:val="Padro"/>
        <w:spacing w:after="0" w:line="360" w:lineRule="auto"/>
        <w:ind w:firstLine="708"/>
        <w:jc w:val="both"/>
        <w:rPr>
          <w:rFonts w:ascii="Arial" w:hAnsi="Arial" w:cs="Arial"/>
          <w:color w:val="000000"/>
          <w:sz w:val="24"/>
          <w:szCs w:val="24"/>
        </w:rPr>
      </w:pPr>
      <w:r w:rsidRPr="00977B03">
        <w:rPr>
          <w:rFonts w:ascii="Arial" w:hAnsi="Arial" w:cs="Arial"/>
          <w:color w:val="000000"/>
          <w:sz w:val="24"/>
          <w:szCs w:val="24"/>
        </w:rPr>
        <w:t xml:space="preserve">Ademais, o tema demonstra sua relevância ao se referir </w:t>
      </w:r>
      <w:proofErr w:type="gramStart"/>
      <w:r w:rsidRPr="00977B03">
        <w:rPr>
          <w:rFonts w:ascii="Arial" w:hAnsi="Arial" w:cs="Arial"/>
          <w:color w:val="000000"/>
          <w:sz w:val="24"/>
          <w:szCs w:val="24"/>
        </w:rPr>
        <w:t>a</w:t>
      </w:r>
      <w:proofErr w:type="gramEnd"/>
      <w:r w:rsidRPr="00977B03">
        <w:rPr>
          <w:rFonts w:ascii="Arial" w:hAnsi="Arial" w:cs="Arial"/>
          <w:color w:val="000000"/>
          <w:sz w:val="24"/>
          <w:szCs w:val="24"/>
        </w:rPr>
        <w:t xml:space="preserve"> legitimidade do Poder Judiciário na qualidade de garantidor dos direitos fundamentais quando obriga o poder público a custear tratamentos ou medicamentos, fenômeno conhecido como "</w:t>
      </w:r>
      <w:proofErr w:type="spellStart"/>
      <w:r w:rsidRPr="00977B03">
        <w:rPr>
          <w:rFonts w:ascii="Arial" w:hAnsi="Arial" w:cs="Arial"/>
          <w:color w:val="000000"/>
          <w:sz w:val="24"/>
          <w:szCs w:val="24"/>
        </w:rPr>
        <w:t>judicialização</w:t>
      </w:r>
      <w:proofErr w:type="spellEnd"/>
      <w:r w:rsidRPr="00977B03">
        <w:rPr>
          <w:rFonts w:ascii="Arial" w:hAnsi="Arial" w:cs="Arial"/>
          <w:color w:val="000000"/>
          <w:sz w:val="24"/>
          <w:szCs w:val="24"/>
        </w:rPr>
        <w:t xml:space="preserve"> da saúde", e vai mais além, pois trata também do entendimento dos órgãos do Poder Judiciário acerca da responsabilização do Estado quando da ocorrência do não cumprimento de decisões judiciais que forneceram tutela jurisdicional ao jurisdicionado através da garantia do fornecimento de um medicamento.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Com isso, torna-se necessário realizar um estudo para entender a forma que o Estado vai ser responsabilizado pelos danos causados aos cidadãos quando não cumpre decisões judiciais que, em tese, garantiam o fornecimento de determinado tratamento de saúde ou medicamento.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Portanto, estas são algumas das questões que constituem a base deste projeto de pesquisa e que tem sua importância justificada na medida em que procura debater e avançar os conhecimentos sobre a responsabilidade civil do Estado quando da sua omissão em não fornecer ou retardar o fornecimento de medicamentos, embora presente decisão judicial nesse sentido, o que em muitos casos enseja graves danos à saúde do paciente ou leva a morte.</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tabs>
          <w:tab w:val="clear" w:pos="708"/>
        </w:tabs>
        <w:spacing w:after="0" w:line="360" w:lineRule="auto"/>
        <w:jc w:val="both"/>
        <w:rPr>
          <w:rFonts w:ascii="Arial" w:hAnsi="Arial" w:cs="Arial"/>
          <w:color w:val="000000"/>
          <w:sz w:val="24"/>
          <w:szCs w:val="24"/>
        </w:rPr>
      </w:pPr>
      <w:proofErr w:type="gramStart"/>
      <w:r w:rsidRPr="00977B03">
        <w:rPr>
          <w:rFonts w:ascii="Arial" w:hAnsi="Arial" w:cs="Arial"/>
          <w:b/>
          <w:color w:val="000000"/>
          <w:sz w:val="24"/>
          <w:szCs w:val="24"/>
        </w:rPr>
        <w:t>2</w:t>
      </w:r>
      <w:proofErr w:type="gramEnd"/>
      <w:r w:rsidRPr="00977B03">
        <w:rPr>
          <w:rFonts w:ascii="Arial" w:hAnsi="Arial" w:cs="Arial"/>
          <w:b/>
          <w:color w:val="000000"/>
          <w:sz w:val="24"/>
          <w:szCs w:val="24"/>
        </w:rPr>
        <w:t xml:space="preserve"> HISTÓRICO EVOLUTIVO DA RESPONSABILIDADE CIVIL DO ESTADO</w:t>
      </w:r>
    </w:p>
    <w:p w:rsidR="00480C82" w:rsidRPr="00977B03" w:rsidRDefault="00480C82" w:rsidP="00480C82">
      <w:pPr>
        <w:pStyle w:val="Padro"/>
        <w:spacing w:after="0" w:line="360" w:lineRule="auto"/>
        <w:jc w:val="both"/>
        <w:rPr>
          <w:rFonts w:ascii="Arial" w:hAnsi="Arial" w:cs="Arial"/>
          <w:color w:val="000000"/>
          <w:sz w:val="24"/>
          <w:szCs w:val="24"/>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Inicialmente, entende-se por responsabilidade civil do Estado, ou responsabilidade extracontratual do Estado, a obrigação deste e de seus </w:t>
      </w:r>
      <w:proofErr w:type="spellStart"/>
      <w:r w:rsidRPr="00977B03">
        <w:rPr>
          <w:rFonts w:ascii="Arial" w:hAnsi="Arial" w:cs="Arial"/>
          <w:sz w:val="24"/>
          <w:szCs w:val="24"/>
        </w:rPr>
        <w:t>delegatários</w:t>
      </w:r>
      <w:proofErr w:type="spellEnd"/>
      <w:r w:rsidRPr="00977B03">
        <w:rPr>
          <w:rFonts w:ascii="Arial" w:hAnsi="Arial" w:cs="Arial"/>
          <w:sz w:val="24"/>
          <w:szCs w:val="24"/>
        </w:rPr>
        <w:t xml:space="preserve"> de serviços públicos em reparar, mediante indenização, os danos causados a terceiros em razão do exercício de suas atividades que são exteriorizadas através de seus agentes públicos, independentemente da existência de qualquer contrato ou vínculo entre a Administração Pública e o sujeito indenizado.</w:t>
      </w:r>
    </w:p>
    <w:p w:rsidR="00480C82" w:rsidRPr="00977B03" w:rsidRDefault="00480C82" w:rsidP="00480C82">
      <w:pPr>
        <w:pStyle w:val="Padro"/>
        <w:spacing w:line="360" w:lineRule="auto"/>
        <w:ind w:firstLine="567"/>
        <w:jc w:val="both"/>
        <w:rPr>
          <w:rFonts w:ascii="Arial" w:hAnsi="Arial" w:cs="Arial"/>
          <w:sz w:val="24"/>
          <w:szCs w:val="24"/>
          <w:shd w:val="clear" w:color="auto" w:fill="FFFFFF"/>
        </w:rPr>
      </w:pPr>
      <w:r w:rsidRPr="00977B03">
        <w:rPr>
          <w:rFonts w:ascii="Arial" w:hAnsi="Arial" w:cs="Arial"/>
          <w:sz w:val="24"/>
          <w:szCs w:val="24"/>
        </w:rPr>
        <w:t xml:space="preserve">Segundo </w:t>
      </w:r>
      <w:r w:rsidRPr="00977B03">
        <w:rPr>
          <w:rFonts w:ascii="Arial" w:hAnsi="Arial" w:cs="Arial"/>
          <w:sz w:val="24"/>
          <w:szCs w:val="24"/>
          <w:shd w:val="clear" w:color="auto" w:fill="FFFFFF"/>
        </w:rPr>
        <w:t>Celso Antônio Bandeira de Mello (2010) compreende-se por responsabilidade civil extracontratual do Estado como o dever que o Estado assume de reparar através de indenização os danos que provocou a esfera juridicamente protegida do ofendido pela prática de condutas lícitas ou ilícitas, de atos comissivos ou omissivos, materiais ou jurídicos.</w:t>
      </w:r>
    </w:p>
    <w:p w:rsidR="00480C82" w:rsidRPr="00977B03" w:rsidRDefault="00480C82" w:rsidP="00480C82">
      <w:pPr>
        <w:pStyle w:val="Padro"/>
        <w:spacing w:line="360" w:lineRule="auto"/>
        <w:ind w:firstLine="567"/>
        <w:jc w:val="both"/>
        <w:rPr>
          <w:rFonts w:ascii="Arial" w:hAnsi="Arial" w:cs="Arial"/>
          <w:sz w:val="24"/>
          <w:szCs w:val="24"/>
          <w:shd w:val="clear" w:color="auto" w:fill="FFFFFF"/>
        </w:rPr>
      </w:pPr>
      <w:r w:rsidRPr="00977B03">
        <w:rPr>
          <w:rFonts w:ascii="Arial" w:hAnsi="Arial" w:cs="Arial"/>
          <w:sz w:val="24"/>
          <w:szCs w:val="24"/>
          <w:shd w:val="clear" w:color="auto" w:fill="FFFFFF"/>
        </w:rPr>
        <w:t xml:space="preserve"> Entretanto, foi necessário um longo processo evolutivo cuja maior contribuição se deu a partir da construção doutrinária e jurisprudencial da França para que a responsabilidade civil do Estado fosse entendida como nos dias atuais.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Consoante o autor supra, num primeiro momento, durante a metade do século XIX, em razão do domínio do Estado Absolutista, vigia a Teoria da Irresponsabilidade do Estado, segundo a qual a figura do soberano não admitia qualquer responsabilidade pelos atos praticados por seus agentes, uma vez que predominava a </w:t>
      </w:r>
      <w:proofErr w:type="spellStart"/>
      <w:r w:rsidRPr="00977B03">
        <w:rPr>
          <w:rFonts w:ascii="Arial" w:hAnsi="Arial" w:cs="Arial"/>
          <w:sz w:val="24"/>
          <w:szCs w:val="24"/>
        </w:rPr>
        <w:t>ideia</w:t>
      </w:r>
      <w:proofErr w:type="spellEnd"/>
      <w:r w:rsidRPr="00977B03">
        <w:rPr>
          <w:rFonts w:ascii="Arial" w:hAnsi="Arial" w:cs="Arial"/>
          <w:sz w:val="24"/>
          <w:szCs w:val="24"/>
        </w:rPr>
        <w:t xml:space="preserve"> de que “o rei nunca errava” (</w:t>
      </w:r>
      <w:proofErr w:type="spellStart"/>
      <w:proofErr w:type="gramStart"/>
      <w:r w:rsidRPr="00977B03">
        <w:rPr>
          <w:rFonts w:ascii="Arial" w:hAnsi="Arial" w:cs="Arial"/>
          <w:i/>
          <w:sz w:val="24"/>
          <w:szCs w:val="24"/>
        </w:rPr>
        <w:t>le</w:t>
      </w:r>
      <w:proofErr w:type="spellEnd"/>
      <w:proofErr w:type="gramEnd"/>
      <w:r w:rsidRPr="00977B03">
        <w:rPr>
          <w:rFonts w:ascii="Arial" w:hAnsi="Arial" w:cs="Arial"/>
          <w:i/>
          <w:sz w:val="24"/>
          <w:szCs w:val="24"/>
        </w:rPr>
        <w:t xml:space="preserve"> </w:t>
      </w:r>
      <w:proofErr w:type="spellStart"/>
      <w:r w:rsidRPr="00977B03">
        <w:rPr>
          <w:rFonts w:ascii="Arial" w:hAnsi="Arial" w:cs="Arial"/>
          <w:i/>
          <w:sz w:val="24"/>
          <w:szCs w:val="24"/>
        </w:rPr>
        <w:t>roi</w:t>
      </w:r>
      <w:proofErr w:type="spellEnd"/>
      <w:r w:rsidRPr="00977B03">
        <w:rPr>
          <w:rFonts w:ascii="Arial" w:hAnsi="Arial" w:cs="Arial"/>
          <w:i/>
          <w:sz w:val="24"/>
          <w:szCs w:val="24"/>
        </w:rPr>
        <w:t xml:space="preserve"> </w:t>
      </w:r>
      <w:proofErr w:type="spellStart"/>
      <w:r w:rsidRPr="00977B03">
        <w:rPr>
          <w:rFonts w:ascii="Arial" w:hAnsi="Arial" w:cs="Arial"/>
          <w:i/>
          <w:sz w:val="24"/>
          <w:szCs w:val="24"/>
        </w:rPr>
        <w:t>ne</w:t>
      </w:r>
      <w:proofErr w:type="spellEnd"/>
      <w:r w:rsidRPr="00977B03">
        <w:rPr>
          <w:rFonts w:ascii="Arial" w:hAnsi="Arial" w:cs="Arial"/>
          <w:i/>
          <w:sz w:val="24"/>
          <w:szCs w:val="24"/>
        </w:rPr>
        <w:t xml:space="preserve"> </w:t>
      </w:r>
      <w:proofErr w:type="spellStart"/>
      <w:r w:rsidRPr="00977B03">
        <w:rPr>
          <w:rFonts w:ascii="Arial" w:hAnsi="Arial" w:cs="Arial"/>
          <w:i/>
          <w:sz w:val="24"/>
          <w:szCs w:val="24"/>
        </w:rPr>
        <w:t>peut</w:t>
      </w:r>
      <w:proofErr w:type="spellEnd"/>
      <w:r w:rsidRPr="00977B03">
        <w:rPr>
          <w:rFonts w:ascii="Arial" w:hAnsi="Arial" w:cs="Arial"/>
          <w:i/>
          <w:sz w:val="24"/>
          <w:szCs w:val="24"/>
        </w:rPr>
        <w:t xml:space="preserve">  mal </w:t>
      </w:r>
      <w:proofErr w:type="spellStart"/>
      <w:r w:rsidRPr="00977B03">
        <w:rPr>
          <w:rFonts w:ascii="Arial" w:hAnsi="Arial" w:cs="Arial"/>
          <w:i/>
          <w:sz w:val="24"/>
          <w:szCs w:val="24"/>
        </w:rPr>
        <w:t>faire</w:t>
      </w:r>
      <w:proofErr w:type="spellEnd"/>
      <w:r w:rsidRPr="00977B03">
        <w:rPr>
          <w:rFonts w:ascii="Arial" w:hAnsi="Arial" w:cs="Arial"/>
          <w:sz w:val="24"/>
          <w:szCs w:val="24"/>
        </w:rPr>
        <w:t xml:space="preserve">, para os franceses), não sendo cediço que os súditos/povo contestassem os atos praticados pelo soberano, sobrepondo-se, assim, a fase em que o Estado não respondia por seus atos, era sujeito altamente irresponsável.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Por mais evidente que seja, é importante mencionar, que com base na evolução da responsabilidade civil do Estado, não mais persiste a ausência total da responsabilidade do Poder Público em todos os casos. "A doutrina da irresponsabilidade está inteiramente superada, visto que as duas últimas Nações que a sustentavam, a Inglaterra e os Estados Unidos da América do Norte, abandonaram-na" (MEIRELLES; HELY LOPES, 2013, p. 780).</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Com a queda da Teoria da Irresponsabilidade do Estado, passou-se a admitir que quando o Estado praticasse condutas que ocasionassem danos a terceiros a sua responsabilização fosse efetivada desde que presente ação culposa por parte do agente público devidamente </w:t>
      </w:r>
      <w:proofErr w:type="gramStart"/>
      <w:r w:rsidRPr="00977B03">
        <w:rPr>
          <w:rFonts w:ascii="Arial" w:hAnsi="Arial" w:cs="Arial"/>
          <w:sz w:val="24"/>
          <w:szCs w:val="24"/>
        </w:rPr>
        <w:t>identificado, surgindo dessa forma, a Teoria da Responsabilidade com Culpa, também denominada de doutrina civilista da culpa</w:t>
      </w:r>
      <w:proofErr w:type="gramEnd"/>
      <w:r w:rsidRPr="00977B03">
        <w:rPr>
          <w:rFonts w:ascii="Arial" w:hAnsi="Arial" w:cs="Arial"/>
          <w:sz w:val="24"/>
          <w:szCs w:val="24"/>
        </w:rPr>
        <w:t>.</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De acordo com Di Pietro (2007), a princípio, compreendeu-se existir distinção entre os atos de império, assim considerados como aqueles praticados pela Administração Pública de forma unilateral e coercitiva com base no princípio da supremacia do interesse público sobre o privado e sem prévia anuência do particular e do Poder Judiciário, dos atos de gestão nos quais o Estado atua em posição de igualdade com os particulares. O mesmo autor ainda indica que o Rei, assim entendido como soberano, pratica atos de império, logo, como não comete erros, não poderia ser responsabilizado, enquanto que os subordinados ou súditos praticam atos de gestão, podendo causar danos a terceiros e serem responsabilizados.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Em razão da dificuldade de identificar a ocorrência e a diferenciação de atos de gestão e atos de império, essa distinção foi descartada, abrindo espaço para a responsabilidade do Estado, desde que acompanhada de comprovação de culpa do agente público, ou seja, para a incidência desta teoria, necessário era a comprovação de alguns elementos: a conduta do Estado; o dano; o nexo de causalidade e o elemento subjetivo, qual seja, a culpa ou o dolo do agente.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Assim surgiu a responsabilidade subjetiva, justificando a denominação dessa fase como civilista, uma vez que a responsabilização do Estado ocorre nos moldes do Direito Civil.</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No entanto, consoante </w:t>
      </w:r>
      <w:proofErr w:type="spellStart"/>
      <w:r w:rsidRPr="00977B03">
        <w:rPr>
          <w:rFonts w:ascii="Arial" w:hAnsi="Arial" w:cs="Arial"/>
          <w:sz w:val="24"/>
          <w:szCs w:val="24"/>
        </w:rPr>
        <w:t>Cahali</w:t>
      </w:r>
      <w:proofErr w:type="spellEnd"/>
      <w:r w:rsidRPr="00977B03">
        <w:rPr>
          <w:rFonts w:ascii="Arial" w:hAnsi="Arial" w:cs="Arial"/>
          <w:sz w:val="24"/>
          <w:szCs w:val="24"/>
        </w:rPr>
        <w:t xml:space="preserve"> (2007) deve-se ponderar que a aplicação de princípios advindos do direito privado, ou seja, da relação empregador/empregado, mandante/mandatário, representante/representado, não condiz com a natureza da vinculação existente entre o Estado e o agente público.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 xml:space="preserve">A </w:t>
      </w:r>
      <w:proofErr w:type="spellStart"/>
      <w:r w:rsidRPr="00977B03">
        <w:rPr>
          <w:rFonts w:ascii="Arial" w:hAnsi="Arial" w:cs="Arial"/>
          <w:sz w:val="24"/>
          <w:szCs w:val="24"/>
        </w:rPr>
        <w:t>ideia</w:t>
      </w:r>
      <w:proofErr w:type="spellEnd"/>
      <w:r w:rsidRPr="00977B03">
        <w:rPr>
          <w:rFonts w:ascii="Arial" w:hAnsi="Arial" w:cs="Arial"/>
          <w:sz w:val="24"/>
          <w:szCs w:val="24"/>
        </w:rPr>
        <w:t xml:space="preserve"> de que as pessoas jurídicas exprimiam sua vontade através de mandatários ou representantes em conformidade com a teoria do mandato restou ultrapassada pela teoria do órgão, segundo a qual aduz que a atuação do agente público deve ser atribuída ao órgão que ele atua, não sendo cabível imputar a responsabilidade a sua pessoa, tendo em vista que a vontade do órgão não se confunde com a de seus agentes que neles atuam, pois são imputáveis ao próprio Estado.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Sobre o tema, o </w:t>
      </w:r>
      <w:proofErr w:type="spellStart"/>
      <w:r w:rsidRPr="00977B03">
        <w:rPr>
          <w:rFonts w:ascii="Arial" w:hAnsi="Arial" w:cs="Arial"/>
          <w:sz w:val="24"/>
          <w:szCs w:val="24"/>
        </w:rPr>
        <w:t>administrativista</w:t>
      </w:r>
      <w:proofErr w:type="spellEnd"/>
      <w:r w:rsidRPr="00977B03">
        <w:rPr>
          <w:rFonts w:ascii="Arial" w:hAnsi="Arial" w:cs="Arial"/>
          <w:sz w:val="24"/>
          <w:szCs w:val="24"/>
        </w:rPr>
        <w:t xml:space="preserve"> Celso Antônio Bandeira de Mello (2010, p. 998) assim esclarece:</w:t>
      </w:r>
    </w:p>
    <w:p w:rsidR="00480C82" w:rsidRPr="00977B03" w:rsidRDefault="00480C82" w:rsidP="00480C82">
      <w:pPr>
        <w:pStyle w:val="Citao"/>
        <w:rPr>
          <w:rFonts w:ascii="Arial" w:hAnsi="Arial" w:cs="Arial"/>
          <w:i w:val="0"/>
          <w:color w:val="FF0000"/>
          <w:shd w:val="clear" w:color="auto" w:fill="FFFFFF"/>
        </w:rPr>
      </w:pPr>
      <w:r w:rsidRPr="00977B03">
        <w:rPr>
          <w:rFonts w:ascii="Arial" w:eastAsia="Times New Roman" w:hAnsi="Arial" w:cs="Arial"/>
          <w:i w:val="0"/>
          <w:color w:val="auto"/>
        </w:rPr>
        <w:t>Assim como o Direito constrói a realidade (jurídica) “pessoa jurídica”, também constrói para ela as realidades (jurídicas) vontade e ação, imputando o querer e o agir dos agentes à pessoa do Estado.</w:t>
      </w:r>
      <w:r w:rsidRPr="00977B03">
        <w:rPr>
          <w:rFonts w:ascii="Arial" w:eastAsia="Times New Roman" w:hAnsi="Arial" w:cs="Arial"/>
          <w:i w:val="0"/>
          <w:color w:val="auto"/>
        </w:rPr>
        <w:tab/>
      </w:r>
      <w:r w:rsidRPr="00977B03">
        <w:rPr>
          <w:rFonts w:ascii="Arial" w:eastAsia="Times New Roman" w:hAnsi="Arial" w:cs="Arial"/>
          <w:i w:val="0"/>
          <w:color w:val="auto"/>
        </w:rPr>
        <w:br/>
        <w:t>A relação entre a vontade e a ação do Estado e de seus agentes é uma relação de imputação direta a peculiaridade da chamada relação orgânica. O dos atos do agente ao Estado. Esta é precisamente que o agente queira, em qualidade funcional – pouco importa se bem ou mal desempenhada -, entende-se que o Estado quis, ainda que haja querido mal. O que o agente faça nessas condições é o que o Estado fez. Nas relações não se considera tão-só se o agente obrou (ou deixou de obrar) de modo conforme ou desconforme com o Direito, culposa ou dolosamente. Considera-se, isto sim, se o Estado agiu (ou deixou de agir) bem ou mal.</w:t>
      </w:r>
      <w:r w:rsidRPr="00977B03">
        <w:rPr>
          <w:rFonts w:ascii="Arial" w:eastAsia="Times New Roman" w:hAnsi="Arial" w:cs="Arial"/>
          <w:i w:val="0"/>
          <w:color w:val="auto"/>
        </w:rPr>
        <w:tab/>
      </w:r>
      <w:r w:rsidRPr="00977B03">
        <w:rPr>
          <w:rFonts w:ascii="Arial" w:eastAsia="Times New Roman" w:hAnsi="Arial" w:cs="Arial"/>
          <w:i w:val="0"/>
          <w:color w:val="auto"/>
        </w:rPr>
        <w:br/>
        <w:t xml:space="preserve">Em suma: não se bipartem Estado e agente (como se fossem representado e representante, mandante e mandatário), mas, pelo contrário, são considerados como uma unidade. A relação orgânica, pois, entre o Estado e o agente não é uma relação externa, constituída exteriormente ao Estado, porém interna, ou seja, procedida na intimidade da pessoal estatal. </w:t>
      </w:r>
      <w:r w:rsidRPr="00977B03">
        <w:rPr>
          <w:rFonts w:ascii="Arial" w:hAnsi="Arial" w:cs="Arial"/>
          <w:i w:val="0"/>
          <w:color w:val="auto"/>
          <w:shd w:val="clear" w:color="auto" w:fill="FFFFFF"/>
        </w:rPr>
        <w:t>(BANDEIRA DE MELLO; CELSO ANTÔNIO, 2010, p. 998)</w:t>
      </w:r>
      <w:r w:rsidRPr="00977B03">
        <w:rPr>
          <w:rFonts w:ascii="Arial" w:hAnsi="Arial" w:cs="Arial"/>
          <w:i w:val="0"/>
          <w:color w:val="FF0000"/>
          <w:shd w:val="clear" w:color="auto" w:fill="FFFFFF"/>
        </w:rPr>
        <w:t xml:space="preserve"> </w:t>
      </w:r>
    </w:p>
    <w:p w:rsidR="00480C82" w:rsidRPr="00977B03" w:rsidRDefault="00480C82" w:rsidP="00480C82">
      <w:pPr>
        <w:spacing w:after="0"/>
        <w:rPr>
          <w:rFonts w:ascii="Arial" w:hAnsi="Arial" w:cs="Arial"/>
          <w:lang w:eastAsia="pt-BR"/>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Assim sendo, não é cediça a utilização de princípios de direito privado para fundamentar a responsabilidade civil do Estado através da verificação da culpa do agente público, assim considerado como aquele representante ou mandatário do Estado, uma vez que para a matéria sob análise é necessária a aplicação de princípios de direito público.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Posteriormente, com o surgimento da Teoria da Culpa do Serviço, a qual objetiva oferecer maior proteção à vítima, apenas tornou-se necessário comprovar que o serviço público fora prestado de forma ineficiente para que o Estado seja responsabilizado, não sendo mais necessário apontar o agente público que deu causa ao dano.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De acordo com Celso Antônio Bandeira de Mello (2010), reconheceu-se o Estado como sujeito responsável, independente de qualquer texto legislativo e segundo princípios de Direito Público, a partir do caso </w:t>
      </w:r>
      <w:r w:rsidRPr="00977B03">
        <w:rPr>
          <w:rFonts w:ascii="Arial" w:hAnsi="Arial" w:cs="Arial"/>
          <w:i/>
          <w:iCs/>
        </w:rPr>
        <w:t>Blanco</w:t>
      </w:r>
      <w:r w:rsidRPr="00977B03">
        <w:rPr>
          <w:rFonts w:ascii="Arial" w:hAnsi="Arial" w:cs="Arial"/>
          <w:sz w:val="24"/>
          <w:szCs w:val="24"/>
        </w:rPr>
        <w:t xml:space="preserve">, ocorrido, em 1873, na França, e julgado pelo Tribunal de Conflitos, onde restou fixado que a </w:t>
      </w:r>
      <w:r w:rsidRPr="00977B03">
        <w:rPr>
          <w:rFonts w:ascii="Arial" w:hAnsi="Arial" w:cs="Arial"/>
          <w:sz w:val="24"/>
          <w:szCs w:val="24"/>
        </w:rPr>
        <w:lastRenderedPageBreak/>
        <w:t>responsabilidade do Poder Público “não é nem geral nem absoluta”, regulando-se por regras especiais.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b/>
        <w:t xml:space="preserve">Nesse caso, observa Maria Sylvia </w:t>
      </w:r>
      <w:proofErr w:type="spellStart"/>
      <w:r w:rsidRPr="00977B03">
        <w:rPr>
          <w:rFonts w:ascii="Arial" w:hAnsi="Arial" w:cs="Arial"/>
          <w:sz w:val="24"/>
          <w:szCs w:val="24"/>
        </w:rPr>
        <w:t>Zanella</w:t>
      </w:r>
      <w:proofErr w:type="spellEnd"/>
      <w:r w:rsidRPr="00977B03">
        <w:rPr>
          <w:rFonts w:ascii="Arial" w:hAnsi="Arial" w:cs="Arial"/>
          <w:sz w:val="24"/>
          <w:szCs w:val="24"/>
        </w:rPr>
        <w:t xml:space="preserve"> Di Pietro (2007) que uma garota chamada </w:t>
      </w:r>
      <w:proofErr w:type="spellStart"/>
      <w:r w:rsidRPr="00977B03">
        <w:rPr>
          <w:rFonts w:ascii="Arial" w:hAnsi="Arial" w:cs="Arial"/>
          <w:sz w:val="24"/>
          <w:szCs w:val="24"/>
        </w:rPr>
        <w:t>Agnès</w:t>
      </w:r>
      <w:proofErr w:type="spellEnd"/>
      <w:r w:rsidRPr="00977B03">
        <w:rPr>
          <w:rFonts w:ascii="Arial" w:hAnsi="Arial" w:cs="Arial"/>
          <w:sz w:val="24"/>
          <w:szCs w:val="24"/>
        </w:rPr>
        <w:t xml:space="preserve"> Blanco, ao atravessar uma rua na cidade de Bordeaux, foi atropelada por um vagão de ferroviária e, diante de toda comoção da sociedade francesa, a jurisprudência francesa entendeu pela responsabilização do ente público pelo dano causado.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Dessa forma, não é mais necessário demonstrar a culpa do agente, pois basta comprovar a ausência de determinado serviço público ou seu mau funcionamento, independentemente de comprovação da culpa DA pessoa do agente público, para que o Estado seja responsabilizado pelo dano que deu causa. Essa teoria ficou conhecida, posteriormente, como Culpa Anônima.</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b/>
        <w:t xml:space="preserve">Em conformidade com Marcelo Alexandrino e Vicente Paulo (2017) através do advento da Teoria do Risco Administrativo, mesmo ausente a prestação do serviço público ou a culpa do agente público, o Estado passou a ser obrigado a reparar o dano que deu </w:t>
      </w:r>
      <w:proofErr w:type="gramStart"/>
      <w:r w:rsidRPr="00977B03">
        <w:rPr>
          <w:rFonts w:ascii="Arial" w:hAnsi="Arial" w:cs="Arial"/>
          <w:sz w:val="24"/>
          <w:szCs w:val="24"/>
        </w:rPr>
        <w:t>causa,</w:t>
      </w:r>
      <w:proofErr w:type="gramEnd"/>
      <w:r w:rsidRPr="00977B03">
        <w:rPr>
          <w:rFonts w:ascii="Arial" w:hAnsi="Arial" w:cs="Arial"/>
          <w:sz w:val="24"/>
          <w:szCs w:val="24"/>
        </w:rPr>
        <w:t xml:space="preserve"> desde que a parte lesada comprove o nexo de causalidade existente entre o fato e o dano dele decorrente.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Assim, evidencia-se que esta teoria sustenta seu fundamento na responsabilidade objetiva do Estado.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Esta teoria considera que em razão de o Estado deter grande poder, seja </w:t>
      </w:r>
      <w:proofErr w:type="gramStart"/>
      <w:r w:rsidRPr="00977B03">
        <w:rPr>
          <w:rFonts w:ascii="Arial" w:hAnsi="Arial" w:cs="Arial"/>
          <w:sz w:val="24"/>
          <w:szCs w:val="24"/>
        </w:rPr>
        <w:t>político, jurídico</w:t>
      </w:r>
      <w:proofErr w:type="gramEnd"/>
      <w:r w:rsidRPr="00977B03">
        <w:rPr>
          <w:rFonts w:ascii="Arial" w:hAnsi="Arial" w:cs="Arial"/>
          <w:sz w:val="24"/>
          <w:szCs w:val="24"/>
        </w:rPr>
        <w:t xml:space="preserve"> e econômico em comparação com os particulares, ele deve arcar com um risco maior, já que exerce diversas atividades, tendo que responder por estes riscos assumidos, ou seja, o ente público se responsabiliza de forma objetiva pelos danos que seus agentes causarem a terceiros. O Brasil adota esta teoria. </w:t>
      </w:r>
    </w:p>
    <w:p w:rsidR="00480C82" w:rsidRPr="00977B03" w:rsidRDefault="00480C82" w:rsidP="00480C82">
      <w:pPr>
        <w:pStyle w:val="Padro"/>
        <w:spacing w:after="0" w:line="360" w:lineRule="auto"/>
        <w:ind w:firstLine="708"/>
        <w:jc w:val="both"/>
        <w:rPr>
          <w:rFonts w:ascii="Arial" w:hAnsi="Arial" w:cs="Arial"/>
          <w:sz w:val="24"/>
          <w:szCs w:val="24"/>
        </w:rPr>
      </w:pPr>
      <w:proofErr w:type="gramStart"/>
      <w:r w:rsidRPr="00977B03">
        <w:rPr>
          <w:rFonts w:ascii="Arial" w:hAnsi="Arial" w:cs="Arial"/>
          <w:sz w:val="24"/>
          <w:szCs w:val="24"/>
        </w:rPr>
        <w:t>Isto posto</w:t>
      </w:r>
      <w:proofErr w:type="gramEnd"/>
      <w:r w:rsidRPr="00977B03">
        <w:rPr>
          <w:rFonts w:ascii="Arial" w:hAnsi="Arial" w:cs="Arial"/>
          <w:sz w:val="24"/>
          <w:szCs w:val="24"/>
        </w:rPr>
        <w:t xml:space="preserve">, o Estado assume a responsabilidade de reparar economicamente os danos que deu causa pelo simples fato de assumir o risco de exercer determinada atividade, independentemente da má prestação do serviço ou culpa do agente público.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Por outro lado, a Teoria do Risco Integral sustenta a responsabilização absoluta do Estado ao tratá-lo como garantidor universal e, assim, a ocorrência de dano e nexo causal é suficiente para que a Administração indenize o lesado, não admitindo ainda qualquer espécie de excludente de responsabilidade, tais como culpa exclusiva da vítima, caso fortuito e força maior.</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 xml:space="preserve">Embora não seja usual a aplicação desta teoria no ordenamento jurídico brasileiro, a doutrina majoritária entende que a teoria do risco integral é utilizada em cinco situações, quais </w:t>
      </w:r>
      <w:proofErr w:type="gramStart"/>
      <w:r w:rsidRPr="00977B03">
        <w:rPr>
          <w:rFonts w:ascii="Arial" w:hAnsi="Arial" w:cs="Arial"/>
          <w:sz w:val="24"/>
          <w:szCs w:val="24"/>
        </w:rPr>
        <w:t>sejam</w:t>
      </w:r>
      <w:proofErr w:type="gramEnd"/>
      <w:r w:rsidRPr="00977B03">
        <w:rPr>
          <w:rFonts w:ascii="Arial" w:hAnsi="Arial" w:cs="Arial"/>
          <w:sz w:val="24"/>
          <w:szCs w:val="24"/>
        </w:rPr>
        <w:t>, dano advindo de atividade nuclear; dano ao meio ambiente; acidente de trânsito (utilização do seguro obrigatório DPVAT); crimes ocorridos a bordo de aeronaves que estejam sobrevoando o espaço aéreo brasileiro e danos decorrentes de ataques terroristas.</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jc w:val="both"/>
        <w:rPr>
          <w:rFonts w:ascii="Arial" w:hAnsi="Arial" w:cs="Arial"/>
          <w:b/>
          <w:sz w:val="24"/>
          <w:szCs w:val="24"/>
          <w:shd w:val="clear" w:color="auto" w:fill="FFFFFF"/>
        </w:rPr>
      </w:pPr>
      <w:proofErr w:type="gramStart"/>
      <w:r w:rsidRPr="00977B03">
        <w:rPr>
          <w:rFonts w:ascii="Arial" w:hAnsi="Arial" w:cs="Arial"/>
          <w:b/>
          <w:sz w:val="24"/>
          <w:szCs w:val="24"/>
          <w:shd w:val="clear" w:color="auto" w:fill="FFFFFF"/>
        </w:rPr>
        <w:t>3</w:t>
      </w:r>
      <w:proofErr w:type="gramEnd"/>
      <w:r w:rsidRPr="00977B03">
        <w:rPr>
          <w:rFonts w:ascii="Arial" w:hAnsi="Arial" w:cs="Arial"/>
          <w:b/>
          <w:sz w:val="24"/>
          <w:szCs w:val="24"/>
          <w:shd w:val="clear" w:color="auto" w:fill="FFFFFF"/>
        </w:rPr>
        <w:t xml:space="preserve"> RESPONSABILIDADE CIVIL DO ESTADO NA CONSTITUIÇÃO FEDERAL DE 1988</w:t>
      </w:r>
    </w:p>
    <w:p w:rsidR="00480C82" w:rsidRPr="00977B03" w:rsidRDefault="00480C82" w:rsidP="00480C82">
      <w:pPr>
        <w:pStyle w:val="Padro"/>
        <w:spacing w:after="0" w:line="360" w:lineRule="auto"/>
        <w:jc w:val="both"/>
        <w:rPr>
          <w:rFonts w:ascii="Arial" w:hAnsi="Arial" w:cs="Arial"/>
          <w:b/>
          <w:sz w:val="24"/>
          <w:szCs w:val="24"/>
          <w:shd w:val="clear" w:color="auto" w:fill="FFFFFF"/>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O art. 37, § 6° da Constituição Federal regulamenta que as pessoas jurídicas de direito público e as de direito privado atuantes na prestação de serviços públicos, responderão pelos danos que seus agentes, nessa qualidade, causarem a terceiros, assegurando-se ainda, o direito de regresso contra o responsável nos casos de dolo ou culpa.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Claramente o constituinte indica que as pessoas jurídicas de direito público, quais sejam, entes que compõem a Administração Direta (União, Estados, Municípios e Distrito Federal – art. 41 do Código Civil) e a Administração Indireta (Autarquias, Fundações Públicas de direito público e as Empresas Púbicas e Sociedades de Economia Mista que atuam na prestação de serviços públicos), bem como os particulares prestadores de serviços públicos por delegação, como é o caso das concessionárias e permissionárias de serviços, respondem objetivamente pelos danos que causarem a terceiros.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Frise-se que a responsabilização do agente público perante o Estado em eventual ação regressiva é subjetiva, ou seja, depende da comprovação de dolo ou culpa, conforme preceitua a Constituição Federal.</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Assim, a responsabilização dos entes mencionados baseia-se na comprovação de três elementos, quais </w:t>
      </w:r>
      <w:proofErr w:type="gramStart"/>
      <w:r w:rsidRPr="00977B03">
        <w:rPr>
          <w:rFonts w:ascii="Arial" w:hAnsi="Arial" w:cs="Arial"/>
          <w:sz w:val="24"/>
          <w:szCs w:val="24"/>
        </w:rPr>
        <w:t>sejam,</w:t>
      </w:r>
      <w:proofErr w:type="gramEnd"/>
      <w:r w:rsidRPr="00977B03">
        <w:rPr>
          <w:rFonts w:ascii="Arial" w:hAnsi="Arial" w:cs="Arial"/>
          <w:sz w:val="24"/>
          <w:szCs w:val="24"/>
        </w:rPr>
        <w:t xml:space="preserve"> conduta de agente público, dano e nexo de causalidade.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Segundo Matheus Carvalho (2017), conduta de agente público refere-se a aquele que atua nessa qualidade ou que opere no âmbito da Administração Pública gozando das atribuições de agente público para causar dano a terceiros.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Por sua vez, o dano deve ser lido como dano jurídico, ou seja, apenas gera a responsabilização do Estado os danos causados a um bem tutelado pelo direito.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 xml:space="preserve">Por fim, em virtude de o Brasil ter adotado a teoria da causalidade adequada, o Estado apenas responderá quando a sua conduta tenha sido definitiva para o dano causado ao particular, ou seja, deve existir entre a conduta e o dano um nexo de causalidade que os una.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Tal autor ainda ressalta que caso sejam cometidas condutas posteriores que não guardam relação com a vontade do Estado e causem dano a um terceiro, interrompido estará o nexo de causalidade e, assim, exclui-se a responsabilidade estatal.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Nesses casos, existem três hipóteses de exclusão do nexo de causalidade, quais seja, caso fortuito, força maior e culpa exclusiva da vítima.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Portanto, para a configuração da responsabilidade estatal é essencial a presença destes três elementos, uma vez que estando ausente qualquer um destes, exclui-se o dever de indenizar do Estado.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Ademais, embora a maioria da doutrina entenda que o a conduta omissiva não está contemplada no art. 37, § 6° da Constituição Federal, em determinadas situações o Estado causa um dano a um particular em virtude de uma não atuação, ou seja, de um ato omissivo.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Nesses casos, consoante o entendimento do autor supra, aplica-se a teoria da responsabilidade subjetiva com base na Culpa Anônima, tendo em vista que não é necessária a comprovação de dolo ou culpa do agente público, mas tão somente da demonstração de que houve má prestação de serviço público ou de prestação ineficiente do serviço ou prestação atrasada de determinado serviço público.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Diferentemente da responsabilidade objetiva, os pressupostos necessários para configuração da responsabilidade por omissão do Estado são a presença de conduta omissiva do Estado, dano, nexo de causalidade e a culpa do serviço público.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Em razão da proximidade do tema aqui tratado, cumpre mencionar exemplo citado por Carvalho Filho (2009): um exemplo de omissão que enseja a configuração de responsabilidade do Estado é o descumprimento de ordem judicial ou seu atraso. Ainda assim, o mesmo autor afirma que nas condutas omissivas exige-se a presença do nexo direto de causalidade, qual </w:t>
      </w:r>
      <w:proofErr w:type="gramStart"/>
      <w:r w:rsidRPr="00977B03">
        <w:rPr>
          <w:rFonts w:ascii="Arial" w:hAnsi="Arial" w:cs="Arial"/>
          <w:sz w:val="24"/>
          <w:szCs w:val="24"/>
        </w:rPr>
        <w:t>seja,</w:t>
      </w:r>
      <w:proofErr w:type="gramEnd"/>
      <w:r w:rsidRPr="00977B03">
        <w:rPr>
          <w:rFonts w:ascii="Arial" w:hAnsi="Arial" w:cs="Arial"/>
          <w:sz w:val="24"/>
          <w:szCs w:val="24"/>
        </w:rPr>
        <w:t xml:space="preserve"> o fato administrativo, devendo este apresentar, obrigatoriamente, relação direta com o dano causado ao particular.</w:t>
      </w:r>
    </w:p>
    <w:p w:rsidR="00480C82" w:rsidRPr="00977B03" w:rsidRDefault="00480C82" w:rsidP="00480C82">
      <w:pPr>
        <w:pStyle w:val="Padro"/>
        <w:spacing w:after="0" w:line="360" w:lineRule="auto"/>
        <w:ind w:firstLine="708"/>
        <w:jc w:val="both"/>
        <w:rPr>
          <w:rFonts w:ascii="Arial" w:hAnsi="Arial" w:cs="Arial"/>
          <w:b/>
          <w:sz w:val="24"/>
          <w:szCs w:val="24"/>
        </w:rPr>
      </w:pPr>
    </w:p>
    <w:p w:rsidR="00480C82" w:rsidRPr="00977B03" w:rsidRDefault="00480C82" w:rsidP="00480C82">
      <w:pPr>
        <w:pStyle w:val="Padro"/>
        <w:spacing w:after="0" w:line="360" w:lineRule="auto"/>
        <w:jc w:val="both"/>
        <w:rPr>
          <w:rFonts w:ascii="Arial" w:hAnsi="Arial" w:cs="Arial"/>
          <w:b/>
          <w:sz w:val="24"/>
          <w:szCs w:val="24"/>
        </w:rPr>
      </w:pPr>
      <w:proofErr w:type="gramStart"/>
      <w:r w:rsidRPr="00977B03">
        <w:rPr>
          <w:rFonts w:ascii="Arial" w:hAnsi="Arial" w:cs="Arial"/>
          <w:b/>
          <w:sz w:val="24"/>
          <w:szCs w:val="24"/>
        </w:rPr>
        <w:t>4</w:t>
      </w:r>
      <w:proofErr w:type="gramEnd"/>
      <w:r w:rsidRPr="00977B03">
        <w:rPr>
          <w:rFonts w:ascii="Arial" w:hAnsi="Arial" w:cs="Arial"/>
          <w:b/>
          <w:sz w:val="24"/>
          <w:szCs w:val="24"/>
        </w:rPr>
        <w:t xml:space="preserve"> DIREITO À SAÚDE COMO DIREITO FUNDAMENTAL </w:t>
      </w:r>
    </w:p>
    <w:p w:rsidR="00480C82" w:rsidRPr="00977B03" w:rsidRDefault="00480C82" w:rsidP="00480C82">
      <w:pPr>
        <w:pStyle w:val="Padro"/>
        <w:spacing w:after="0" w:line="360" w:lineRule="auto"/>
        <w:jc w:val="both"/>
        <w:rPr>
          <w:rFonts w:ascii="Arial" w:hAnsi="Arial" w:cs="Arial"/>
          <w:sz w:val="24"/>
          <w:szCs w:val="24"/>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Sabe-se que os direitos fundamentais são classificados em gerações ou dimensões, incluindo-se na primeira dimensão os direitos inerentes ao homem, enquanto indivíduo livre perante o Estado.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Assim, os direitos fundamentais de primeira dimensão estão ligados ao valor liberdade, pois engloba os direitos civis e os direitos políticos, a exemplo do direito a vida, direito a liberdade, igualdade e propriedade, além do direito de participação dos indivíduos na vida política do Estado.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Já os direitos fundamentais de segunda dimensão tiveram sua origem no século XIX e XX, sendo relativos ao direito à igualdade material e aos direitos sociais, econômicos e culturais. "O Estado tem que atuar positivamente, surgindo, assim, </w:t>
      </w:r>
      <w:proofErr w:type="gramStart"/>
      <w:r w:rsidRPr="00977B03">
        <w:rPr>
          <w:rFonts w:ascii="Arial" w:hAnsi="Arial" w:cs="Arial"/>
          <w:sz w:val="24"/>
          <w:szCs w:val="24"/>
        </w:rPr>
        <w:t>a denominação Estado Social, sendo exemplos de atuações positivas</w:t>
      </w:r>
      <w:proofErr w:type="gramEnd"/>
      <w:r w:rsidRPr="00977B03">
        <w:rPr>
          <w:rFonts w:ascii="Arial" w:hAnsi="Arial" w:cs="Arial"/>
          <w:sz w:val="24"/>
          <w:szCs w:val="24"/>
        </w:rPr>
        <w:t xml:space="preserve"> do Estado o direito a moradia, a educação, a saúde e ao trabalho". (BONAVIDES; PAULO, 2009, p. 568).</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De acordo com Paulo </w:t>
      </w:r>
      <w:proofErr w:type="spellStart"/>
      <w:r w:rsidRPr="00977B03">
        <w:rPr>
          <w:rFonts w:ascii="Arial" w:hAnsi="Arial" w:cs="Arial"/>
          <w:sz w:val="24"/>
          <w:szCs w:val="24"/>
        </w:rPr>
        <w:t>Bonavides</w:t>
      </w:r>
      <w:proofErr w:type="spellEnd"/>
      <w:r w:rsidRPr="00977B03">
        <w:rPr>
          <w:rFonts w:ascii="Arial" w:hAnsi="Arial" w:cs="Arial"/>
          <w:sz w:val="24"/>
          <w:szCs w:val="24"/>
        </w:rPr>
        <w:t xml:space="preserve"> (2009) os direitos fundamentais de terceira dimensão surgiram no século XX, tendo fundamento na fraternidade, tendo em vista que trazem forte cunho humanista e universal.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Conforme Gilmar Mendes (2017) historicamente os direitos de primeira dimensão surgiram durante </w:t>
      </w:r>
      <w:proofErr w:type="gramStart"/>
      <w:r w:rsidRPr="00977B03">
        <w:rPr>
          <w:rFonts w:ascii="Arial" w:hAnsi="Arial" w:cs="Arial"/>
          <w:sz w:val="24"/>
          <w:szCs w:val="24"/>
        </w:rPr>
        <w:t>as Revoluções Francesa</w:t>
      </w:r>
      <w:proofErr w:type="gramEnd"/>
      <w:r w:rsidRPr="00977B03">
        <w:rPr>
          <w:rFonts w:ascii="Arial" w:hAnsi="Arial" w:cs="Arial"/>
          <w:sz w:val="24"/>
          <w:szCs w:val="24"/>
        </w:rPr>
        <w:t xml:space="preserve"> e Americana, momento em que foi necessário diminuir os poderes do Governo Absolutista, objetivando resguardar a liberdade de cada indivíduo. Por outro lado, os direitos de segunda dimensão surgiram durante a Revolução Industrial com a finalidade de transferir ao Estado obrigações estatais positivas no sentido de garantir dignidade de vida ao povo. E, por fim, os direitos de terceira dimensão sobrevieram quando a sociedade passou a se ver como uma coletividade que reconheça a necessidade de direitos que garantissem o bem-estar geral.</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Percebe-se assim que os direitos fundamentais vão surgindo de acordo com os momentos e as vontades sociais de um determinado período, demonstrando seu caráter dinâmico perante o forte cunho subjetivo de cada valor predominante.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 característica marcante dos direitos fundamentais é a universalidade, uma vez que com base no princípio da dignidade da pessoa humana para ser contemplado com seu manto protetor exige-se tão somente a condição de ser humano.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 xml:space="preserve">Conforme </w:t>
      </w:r>
      <w:proofErr w:type="spellStart"/>
      <w:r w:rsidRPr="00977B03">
        <w:rPr>
          <w:rFonts w:ascii="Arial" w:hAnsi="Arial" w:cs="Arial"/>
          <w:sz w:val="24"/>
          <w:szCs w:val="24"/>
        </w:rPr>
        <w:t>Chimenti</w:t>
      </w:r>
      <w:proofErr w:type="spellEnd"/>
      <w:r w:rsidRPr="00977B03">
        <w:rPr>
          <w:rFonts w:ascii="Arial" w:hAnsi="Arial" w:cs="Arial"/>
          <w:sz w:val="24"/>
          <w:szCs w:val="24"/>
        </w:rPr>
        <w:t xml:space="preserve"> (2009) o advento do Estado Social relaciona-se diretamente a </w:t>
      </w:r>
      <w:proofErr w:type="spellStart"/>
      <w:r w:rsidRPr="00977B03">
        <w:rPr>
          <w:rFonts w:ascii="Arial" w:hAnsi="Arial" w:cs="Arial"/>
          <w:sz w:val="24"/>
          <w:szCs w:val="24"/>
        </w:rPr>
        <w:t>ideia</w:t>
      </w:r>
      <w:proofErr w:type="spellEnd"/>
      <w:r w:rsidRPr="00977B03">
        <w:rPr>
          <w:rFonts w:ascii="Arial" w:hAnsi="Arial" w:cs="Arial"/>
          <w:sz w:val="24"/>
          <w:szCs w:val="24"/>
        </w:rPr>
        <w:t xml:space="preserve"> de universalidade dos direitos fundamentais, tendo em vista que dada a evolução dos direitos sociais, a condição de ser humano, por si só, passou a assegurá-los.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Nos moldes do escólio de Paulo </w:t>
      </w:r>
      <w:proofErr w:type="spellStart"/>
      <w:r w:rsidRPr="00977B03">
        <w:rPr>
          <w:rFonts w:ascii="Arial" w:hAnsi="Arial" w:cs="Arial"/>
          <w:sz w:val="24"/>
          <w:szCs w:val="24"/>
        </w:rPr>
        <w:t>Bonavides</w:t>
      </w:r>
      <w:proofErr w:type="spellEnd"/>
      <w:r w:rsidRPr="00977B03">
        <w:rPr>
          <w:rFonts w:ascii="Arial" w:hAnsi="Arial" w:cs="Arial"/>
          <w:sz w:val="24"/>
          <w:szCs w:val="24"/>
        </w:rPr>
        <w:t xml:space="preserve"> (2000) o direito à saúde é considerado um direito de segunda geração, pois </w:t>
      </w:r>
      <w:proofErr w:type="gramStart"/>
      <w:r w:rsidRPr="00977B03">
        <w:rPr>
          <w:rFonts w:ascii="Arial" w:hAnsi="Arial" w:cs="Arial"/>
          <w:sz w:val="24"/>
          <w:szCs w:val="24"/>
        </w:rPr>
        <w:t>constitui-se</w:t>
      </w:r>
      <w:proofErr w:type="gramEnd"/>
      <w:r w:rsidRPr="00977B03">
        <w:rPr>
          <w:rFonts w:ascii="Arial" w:hAnsi="Arial" w:cs="Arial"/>
          <w:sz w:val="24"/>
          <w:szCs w:val="24"/>
        </w:rPr>
        <w:t xml:space="preserve"> em um verdadeiro direito social dado que para sua efetividade necessita de uma atuação positiva por parte do ente estatal.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Nesse sentido, os direitos fundamentais de cunho social estão albergados no art. 6°</w:t>
      </w:r>
      <w:r w:rsidRPr="00977B03">
        <w:rPr>
          <w:rFonts w:ascii="Arial" w:hAnsi="Arial" w:cs="Arial"/>
          <w:vertAlign w:val="superscript"/>
        </w:rPr>
        <w:footnoteReference w:id="1"/>
      </w:r>
      <w:r w:rsidRPr="00977B03">
        <w:rPr>
          <w:rFonts w:ascii="Arial" w:hAnsi="Arial" w:cs="Arial"/>
          <w:sz w:val="24"/>
          <w:szCs w:val="24"/>
        </w:rPr>
        <w:t xml:space="preserve"> da Constituição Federal de 1988, incluindo-se o direito à saúde nesse rol.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Ainda, consoante </w:t>
      </w:r>
      <w:proofErr w:type="spellStart"/>
      <w:r w:rsidRPr="00977B03">
        <w:rPr>
          <w:rFonts w:ascii="Arial" w:hAnsi="Arial" w:cs="Arial"/>
          <w:sz w:val="24"/>
          <w:szCs w:val="24"/>
        </w:rPr>
        <w:t>Chimenti</w:t>
      </w:r>
      <w:proofErr w:type="spellEnd"/>
      <w:r w:rsidRPr="00977B03">
        <w:rPr>
          <w:rFonts w:ascii="Arial" w:hAnsi="Arial" w:cs="Arial"/>
          <w:sz w:val="24"/>
          <w:szCs w:val="24"/>
        </w:rPr>
        <w:t xml:space="preserve"> (2009) os direitos sociais classificam-se em normas programáticas, consideradas ainda direitos subjetivos do indivíduo, oponíveis ao Estado, o qual tem a função de imprimir prestações positivas diretas e indiretas, nos moldes que a Magna Carta determina.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Dessa forma, normas programáticas são aquelas que dependem da implementação de políticas públicas por parte do Estado realizadas com a finalidade de efetivar o direito à </w:t>
      </w:r>
      <w:proofErr w:type="gramStart"/>
      <w:r w:rsidRPr="00977B03">
        <w:rPr>
          <w:rFonts w:ascii="Arial" w:hAnsi="Arial" w:cs="Arial"/>
          <w:sz w:val="24"/>
          <w:szCs w:val="24"/>
        </w:rPr>
        <w:t>saúde reconhecido pela Constituição Federal</w:t>
      </w:r>
      <w:proofErr w:type="gramEnd"/>
      <w:r w:rsidRPr="00977B03">
        <w:rPr>
          <w:rFonts w:ascii="Arial" w:hAnsi="Arial" w:cs="Arial"/>
          <w:sz w:val="24"/>
          <w:szCs w:val="24"/>
        </w:rPr>
        <w:t>.</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De acordo com o art. 196 da Constituição Federal a saúde é direito de todos e dever do Estado. Infere-se, assim, que o comando constitucional é dirigido ao legislador, uma vez que este tem a atribuição de editar normas que regulamentem o direito à saúde no âmbito da legislação brasileira.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Nessa perspectiva, a Constituição Federal estabeleceu a criação de um sistema responsável por realizar as ações e serviços públicos relacionados à saúde, formado por uma rede regionalizada e hierarquizada, o que, posteriormente, resultou na instituição do Sistema Único de Saúde – SUS.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Portanto, torna-se evidente que o direito à saúde é um direito fundamental consolidado no ordenamento jurídico brasileiro, sendo papel do Estado direcionar recursos suficientes que almejem a devida concretização dos direitos e garantias fundamentais à saúde da população brasileira.</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jc w:val="both"/>
        <w:rPr>
          <w:rFonts w:ascii="Arial" w:hAnsi="Arial" w:cs="Arial"/>
          <w:sz w:val="24"/>
          <w:szCs w:val="24"/>
        </w:rPr>
      </w:pPr>
      <w:proofErr w:type="gramStart"/>
      <w:r w:rsidRPr="00977B03">
        <w:rPr>
          <w:rFonts w:ascii="Arial" w:hAnsi="Arial" w:cs="Arial"/>
          <w:b/>
          <w:sz w:val="24"/>
          <w:szCs w:val="24"/>
        </w:rPr>
        <w:t>5</w:t>
      </w:r>
      <w:proofErr w:type="gramEnd"/>
      <w:r w:rsidRPr="00977B03">
        <w:rPr>
          <w:rFonts w:ascii="Arial" w:hAnsi="Arial" w:cs="Arial"/>
          <w:b/>
          <w:sz w:val="24"/>
          <w:szCs w:val="24"/>
        </w:rPr>
        <w:t xml:space="preserve"> O SISTEMA ÚNICO DE SAÚDE – SUS</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 Constituição Federal de 1988 instituiu o direito à saúde como direito fundamental de caráter programático, ou seja, aquele que depende de regulamentação pelo legislador ordinário para produzir seus efeitos na prática. Assim, </w:t>
      </w:r>
      <w:proofErr w:type="gramStart"/>
      <w:r w:rsidRPr="00977B03">
        <w:rPr>
          <w:rFonts w:ascii="Arial" w:hAnsi="Arial" w:cs="Arial"/>
          <w:sz w:val="24"/>
          <w:szCs w:val="24"/>
        </w:rPr>
        <w:t>promulgou-se</w:t>
      </w:r>
      <w:proofErr w:type="gramEnd"/>
      <w:r w:rsidRPr="00977B03">
        <w:rPr>
          <w:rFonts w:ascii="Arial" w:hAnsi="Arial" w:cs="Arial"/>
          <w:sz w:val="24"/>
          <w:szCs w:val="24"/>
        </w:rPr>
        <w:t xml:space="preserve"> a Lei n° 8.080 de 19 de setembro de 1990, a qual criou o Sistema único de Saúde – SUS e o define como o conjunto de ações e serviços de saúde praticados de acordo com as diretrizes estabelecidas no art. 198</w:t>
      </w:r>
      <w:r w:rsidRPr="00977B03">
        <w:rPr>
          <w:rFonts w:ascii="Arial" w:hAnsi="Arial" w:cs="Arial"/>
          <w:vertAlign w:val="superscript"/>
        </w:rPr>
        <w:footnoteReference w:id="2"/>
      </w:r>
      <w:r w:rsidRPr="00977B03">
        <w:rPr>
          <w:rFonts w:ascii="Arial" w:hAnsi="Arial" w:cs="Arial"/>
          <w:sz w:val="24"/>
          <w:szCs w:val="24"/>
        </w:rPr>
        <w:t xml:space="preserve"> da CF/88, prestados por órgãos e instituições federais, estaduais e municipais, da administração direta e indireta e das fundações mantidas pelo Poder Público, bem como por setores da iniciativa privada em caráter complementar.</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O Sistema Único de Saúde compõem ações e serviços para a promoção, proteção e recuperação da saúde, incorporado por uma rede regionalizada e hierarquizada.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Em arrimo a </w:t>
      </w:r>
      <w:proofErr w:type="spellStart"/>
      <w:r w:rsidRPr="00977B03">
        <w:rPr>
          <w:rFonts w:ascii="Arial" w:hAnsi="Arial" w:cs="Arial"/>
          <w:sz w:val="24"/>
          <w:szCs w:val="24"/>
        </w:rPr>
        <w:t>Chimenti</w:t>
      </w:r>
      <w:proofErr w:type="spellEnd"/>
      <w:r w:rsidRPr="00977B03">
        <w:rPr>
          <w:rFonts w:ascii="Arial" w:hAnsi="Arial" w:cs="Arial"/>
          <w:sz w:val="24"/>
          <w:szCs w:val="24"/>
        </w:rPr>
        <w:t xml:space="preserve"> (2009) no que pese o SUS </w:t>
      </w:r>
      <w:proofErr w:type="gramStart"/>
      <w:r w:rsidRPr="00977B03">
        <w:rPr>
          <w:rFonts w:ascii="Arial" w:hAnsi="Arial" w:cs="Arial"/>
          <w:sz w:val="24"/>
          <w:szCs w:val="24"/>
        </w:rPr>
        <w:t>constituir-se</w:t>
      </w:r>
      <w:proofErr w:type="gramEnd"/>
      <w:r w:rsidRPr="00977B03">
        <w:rPr>
          <w:rFonts w:ascii="Arial" w:hAnsi="Arial" w:cs="Arial"/>
          <w:sz w:val="24"/>
          <w:szCs w:val="24"/>
        </w:rPr>
        <w:t xml:space="preserve"> em um Sistema Único, cada ente federativo possui direção própria, ensejando, </w:t>
      </w:r>
      <w:proofErr w:type="spellStart"/>
      <w:r w:rsidRPr="00977B03">
        <w:rPr>
          <w:rFonts w:ascii="Arial" w:hAnsi="Arial" w:cs="Arial"/>
          <w:sz w:val="24"/>
          <w:szCs w:val="24"/>
        </w:rPr>
        <w:t>consequentemente</w:t>
      </w:r>
      <w:proofErr w:type="spellEnd"/>
      <w:r w:rsidRPr="00977B03">
        <w:rPr>
          <w:rFonts w:ascii="Arial" w:hAnsi="Arial" w:cs="Arial"/>
          <w:sz w:val="24"/>
          <w:szCs w:val="24"/>
        </w:rPr>
        <w:t>, sua descentralização, pois este é um objetivo primordial do legislador a fim de promover um atendimento direto à população, consubstanciado na participação da comunidade.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Com a criação dessa lei o legislador originário objetivou formar uma rede regionalizada para atender as particularidades de cada região do Brasil. Assim sendo, é </w:t>
      </w:r>
      <w:proofErr w:type="gramStart"/>
      <w:r w:rsidRPr="00977B03">
        <w:rPr>
          <w:rFonts w:ascii="Arial" w:hAnsi="Arial" w:cs="Arial"/>
          <w:sz w:val="24"/>
          <w:szCs w:val="24"/>
        </w:rPr>
        <w:t>dado aos entes federativos</w:t>
      </w:r>
      <w:proofErr w:type="gramEnd"/>
      <w:r w:rsidRPr="00977B03">
        <w:rPr>
          <w:rFonts w:ascii="Arial" w:hAnsi="Arial" w:cs="Arial"/>
          <w:sz w:val="24"/>
          <w:szCs w:val="24"/>
        </w:rPr>
        <w:t xml:space="preserve"> instrumentos e poderes para realizar as ações e serviços relacionados à saúde em favor dos cidadãos de cada região, evidenciando-se a aplicação do principio da unicidade estampado no art. 198 da CF/88, o qual dispõe que todos os entes são solidariamente responsáveis pela garantia de acesso à saúde.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Ressalte-se ainda que de acordo com o art. 23, inciso II</w:t>
      </w:r>
      <w:r w:rsidRPr="00977B03">
        <w:rPr>
          <w:rFonts w:ascii="Arial" w:hAnsi="Arial" w:cs="Arial"/>
          <w:vertAlign w:val="superscript"/>
        </w:rPr>
        <w:footnoteReference w:id="3"/>
      </w:r>
      <w:r w:rsidRPr="00977B03">
        <w:rPr>
          <w:rFonts w:ascii="Arial" w:hAnsi="Arial" w:cs="Arial"/>
          <w:sz w:val="24"/>
          <w:szCs w:val="24"/>
        </w:rPr>
        <w:t xml:space="preserve"> da Constituição Federal é de competência da União, dos Estados, do Distrito Federal e dos Municípios empreender esforços suficientes para garantir aos cidadãos o acesso </w:t>
      </w:r>
      <w:r w:rsidRPr="00977B03">
        <w:rPr>
          <w:rFonts w:ascii="Arial" w:hAnsi="Arial" w:cs="Arial"/>
          <w:sz w:val="24"/>
          <w:szCs w:val="24"/>
        </w:rPr>
        <w:lastRenderedPageBreak/>
        <w:t>digno e igualitário à saúde de boa qualidade, caso contrário, serão responsabilizados direta e igualmente.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No que concerne a participação da iniciativa privada junto ao SUS, sua atuação apenas ocorre de forma complementar. Caso essas entidades possuam fins lucrativos, estará vedada a transferência de recursos públicos.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Portanto, "o SUS tem por objetivo a formulação e execução de políticas econômicas e sociais que visem à redução do risco de doença e de outros agravos, o acesso universal e igualitário às ações de saúde e a prevenção (promoção), proteção e recuperação”.  (CHIMENTI; RICARDO CUNHA, 2009, p. 536)</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jc w:val="both"/>
        <w:rPr>
          <w:rFonts w:ascii="Arial" w:hAnsi="Arial" w:cs="Arial"/>
          <w:sz w:val="24"/>
          <w:szCs w:val="24"/>
        </w:rPr>
      </w:pPr>
      <w:proofErr w:type="gramStart"/>
      <w:r w:rsidRPr="00977B03">
        <w:rPr>
          <w:rFonts w:ascii="Arial" w:hAnsi="Arial" w:cs="Arial"/>
          <w:b/>
          <w:sz w:val="24"/>
          <w:szCs w:val="24"/>
        </w:rPr>
        <w:t>6</w:t>
      </w:r>
      <w:proofErr w:type="gramEnd"/>
      <w:r w:rsidRPr="00977B03">
        <w:rPr>
          <w:rFonts w:ascii="Arial" w:hAnsi="Arial" w:cs="Arial"/>
          <w:b/>
          <w:sz w:val="24"/>
          <w:szCs w:val="24"/>
        </w:rPr>
        <w:t xml:space="preserve"> A OMISSÃO DO ESTADO DIANTE DO DEVER DE PRESTAÇÃO DO DIREITO À SAÚDE</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O artigo 5°, parágrafo 1°, da CF/88 estabelece que os direitos fundamentais </w:t>
      </w:r>
      <w:proofErr w:type="gramStart"/>
      <w:r w:rsidRPr="00977B03">
        <w:rPr>
          <w:rFonts w:ascii="Arial" w:hAnsi="Arial" w:cs="Arial"/>
          <w:sz w:val="24"/>
          <w:szCs w:val="24"/>
        </w:rPr>
        <w:t>têm</w:t>
      </w:r>
      <w:proofErr w:type="gramEnd"/>
      <w:r w:rsidRPr="00977B03">
        <w:rPr>
          <w:rFonts w:ascii="Arial" w:hAnsi="Arial" w:cs="Arial"/>
          <w:sz w:val="24"/>
          <w:szCs w:val="24"/>
        </w:rPr>
        <w:t xml:space="preserve"> aplicabilidade imediata.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Como foi visto anteriormente, o direito à saúde é uma norma programática, tendo em vista que para sua efetivação é necessário que o Estado se empenhe no sentido de fornecer as ações e serviços de saúde mediante ações legislativas e aplicação de recursos por parte do Poder Executivo.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No entanto, não é o que ocorre na prática, pois rotineiramente o Poder Público não cumpre com seus deveres constitucionais, embasando-se no princípio da reserva do possível, o qual condiciona a efetivação de direitos sociais, sobretudo o direito à saúde, à dependência de recursos econômicos, para justificar a sua omissão.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Assim, diante da omissão do Estado no que concerne ao seu dever de </w:t>
      </w:r>
      <w:proofErr w:type="gramStart"/>
      <w:r w:rsidRPr="00977B03">
        <w:rPr>
          <w:rFonts w:ascii="Arial" w:hAnsi="Arial" w:cs="Arial"/>
          <w:sz w:val="24"/>
          <w:szCs w:val="24"/>
        </w:rPr>
        <w:t>implementar</w:t>
      </w:r>
      <w:proofErr w:type="gramEnd"/>
      <w:r w:rsidRPr="00977B03">
        <w:rPr>
          <w:rFonts w:ascii="Arial" w:hAnsi="Arial" w:cs="Arial"/>
          <w:sz w:val="24"/>
          <w:szCs w:val="24"/>
        </w:rPr>
        <w:t xml:space="preserve"> os recursos suficientes para a regular efetivação do direito à saúde a população, os particulares poderão recorrer ao Poder Judiciário para compelir o poder público a cumprir obrigação de fazer que supra tal inércia.</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Segundo Schwartz e </w:t>
      </w:r>
      <w:proofErr w:type="spellStart"/>
      <w:r w:rsidRPr="00977B03">
        <w:rPr>
          <w:rFonts w:ascii="Arial" w:hAnsi="Arial" w:cs="Arial"/>
          <w:sz w:val="24"/>
          <w:szCs w:val="24"/>
        </w:rPr>
        <w:t>Gloeckner</w:t>
      </w:r>
      <w:proofErr w:type="spellEnd"/>
      <w:r w:rsidRPr="00977B03">
        <w:rPr>
          <w:rFonts w:ascii="Arial" w:hAnsi="Arial" w:cs="Arial"/>
          <w:sz w:val="24"/>
          <w:szCs w:val="24"/>
        </w:rPr>
        <w:t xml:space="preserve"> (2003) quando ocorre </w:t>
      </w:r>
      <w:proofErr w:type="gramStart"/>
      <w:r w:rsidRPr="00977B03">
        <w:rPr>
          <w:rFonts w:ascii="Arial" w:hAnsi="Arial" w:cs="Arial"/>
          <w:sz w:val="24"/>
          <w:szCs w:val="24"/>
        </w:rPr>
        <w:t>a</w:t>
      </w:r>
      <w:proofErr w:type="gramEnd"/>
      <w:r w:rsidRPr="00977B03">
        <w:rPr>
          <w:rFonts w:ascii="Arial" w:hAnsi="Arial" w:cs="Arial"/>
          <w:sz w:val="24"/>
          <w:szCs w:val="24"/>
        </w:rPr>
        <w:t xml:space="preserve"> inércia do Poder Executivo, o constituinte direciona ao Poder Judiciário a função de concretizar o direito fundamental à saúde.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Nesse sentido, em muitos casos, mesmo estando diante de uma decisão favorável ao particular que lhe concede o direito de ter acesso a um determinado medicamento de alto custo ou tratamento de saúde, o Estado não cumpre ou </w:t>
      </w:r>
      <w:r w:rsidRPr="00977B03">
        <w:rPr>
          <w:rFonts w:ascii="Arial" w:hAnsi="Arial" w:cs="Arial"/>
          <w:sz w:val="24"/>
          <w:szCs w:val="24"/>
        </w:rPr>
        <w:lastRenderedPageBreak/>
        <w:t>cumpre tardiamente a determinação judicial, causando dano ao tutelado que geralmente tem por agravado seu estado de saúde ou vem a óbito, ocorrendo uma violação a Constituição Federal por omissão, o que, se presente comprovação dos requisitos necessários, enseja a responsabilização do ente público.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Conforme Barroso (2009) o doente que tem o seu pleito rechaçado, não por uma negativa, mas pela demora, vê o seu direito fundamentalmente assegurado esvaindo-se pelo descaso do Estado.   </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jc w:val="both"/>
        <w:rPr>
          <w:rFonts w:ascii="Arial" w:hAnsi="Arial" w:cs="Arial"/>
          <w:b/>
          <w:sz w:val="24"/>
          <w:szCs w:val="24"/>
        </w:rPr>
      </w:pPr>
      <w:proofErr w:type="gramStart"/>
      <w:r w:rsidRPr="00977B03">
        <w:rPr>
          <w:rFonts w:ascii="Arial" w:hAnsi="Arial" w:cs="Arial"/>
          <w:b/>
          <w:sz w:val="24"/>
          <w:szCs w:val="24"/>
        </w:rPr>
        <w:t>7</w:t>
      </w:r>
      <w:proofErr w:type="gramEnd"/>
      <w:r w:rsidRPr="00977B03">
        <w:rPr>
          <w:rFonts w:ascii="Arial" w:hAnsi="Arial" w:cs="Arial"/>
          <w:b/>
          <w:sz w:val="24"/>
          <w:szCs w:val="24"/>
        </w:rPr>
        <w:t xml:space="preserve"> O ATIVISMO JUDICIAL LIGADO AO DIREITO À SAÚDE</w:t>
      </w:r>
    </w:p>
    <w:p w:rsidR="00480C82" w:rsidRPr="00977B03" w:rsidRDefault="00480C82" w:rsidP="00480C82">
      <w:pPr>
        <w:pStyle w:val="Padro"/>
        <w:spacing w:after="0" w:line="360" w:lineRule="auto"/>
        <w:jc w:val="both"/>
        <w:rPr>
          <w:rFonts w:ascii="Arial" w:hAnsi="Arial" w:cs="Arial"/>
          <w:b/>
          <w:sz w:val="24"/>
          <w:szCs w:val="24"/>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Diante da evidente atuação insuficiente do Estado no seu dever de efetivar os direitos fundamentais relacionados à saúde devido à precariedade dos serviços propiciados pelo Sistema Único de Saúde – SUS, incluída a falta de distribuição de medicamentos, resta ao Poder Judiciário fornecer sua tutela jurisdicional com a finalidade de suprir as omissões do poder público. Esse fenômeno é conhecido por “</w:t>
      </w:r>
      <w:proofErr w:type="spellStart"/>
      <w:r w:rsidRPr="00977B03">
        <w:rPr>
          <w:rFonts w:ascii="Arial" w:hAnsi="Arial" w:cs="Arial"/>
          <w:sz w:val="24"/>
          <w:szCs w:val="24"/>
        </w:rPr>
        <w:t>judicialização</w:t>
      </w:r>
      <w:proofErr w:type="spellEnd"/>
      <w:r w:rsidRPr="00977B03">
        <w:rPr>
          <w:rFonts w:ascii="Arial" w:hAnsi="Arial" w:cs="Arial"/>
          <w:sz w:val="24"/>
          <w:szCs w:val="24"/>
        </w:rPr>
        <w:t xml:space="preserve"> da saúde”.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O Poder Judiciário é responsável por aplicar a lei aos casos que lhe são submetidos para realizar o seu julgamento, ou seja, detém o dever de, basicamente, dizer o direito.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Desta feita, ele “tem atuado no sentido de suprir as carências da população ocasionadas pela inoperância dos entes federados encarregados de garantir à saúde”. (ASSIS; ARAKEN, 2007, p. 126)</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Nesse sentido, é imperioso mencionar o princípio constitucional da </w:t>
      </w:r>
      <w:proofErr w:type="spellStart"/>
      <w:r w:rsidRPr="00977B03">
        <w:rPr>
          <w:rFonts w:ascii="Arial" w:hAnsi="Arial" w:cs="Arial"/>
          <w:sz w:val="24"/>
          <w:szCs w:val="24"/>
        </w:rPr>
        <w:t>inafastabilidade</w:t>
      </w:r>
      <w:proofErr w:type="spellEnd"/>
      <w:r w:rsidRPr="00977B03">
        <w:rPr>
          <w:rFonts w:ascii="Arial" w:hAnsi="Arial" w:cs="Arial"/>
          <w:sz w:val="24"/>
          <w:szCs w:val="24"/>
        </w:rPr>
        <w:t xml:space="preserve"> de jurisdição, previsto no art. 5, inciso XXXV da CF</w:t>
      </w:r>
      <w:r w:rsidRPr="00977B03">
        <w:rPr>
          <w:rFonts w:ascii="Arial" w:hAnsi="Arial" w:cs="Arial"/>
          <w:vertAlign w:val="superscript"/>
        </w:rPr>
        <w:footnoteReference w:id="4"/>
      </w:r>
      <w:r w:rsidRPr="00977B03">
        <w:rPr>
          <w:rFonts w:ascii="Arial" w:hAnsi="Arial" w:cs="Arial"/>
          <w:sz w:val="24"/>
          <w:szCs w:val="24"/>
        </w:rPr>
        <w:t>, o qual promove o amplo acesso à justiça ao cidadão que pretende exercer o seu direito de ação perante o Poder judiciário para fazer valer seu direito subjetivo, pois é deste princípio que é justificado o elevado número de ações judiciais propostas em desfavor do Estado objetivando pleitear o fornecimento de medicamentos.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Segundo Assis (2007) o Poder Judiciário exerce um tipo de controle de constitucionalidade por omissão, tendo em vista que no momento em que o Estado omite-se em fornecer o medicamento, descumpre direito fundamental essencial.</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 xml:space="preserve">Assim, diante de uma ação judicial que pleiteia medicamentos, quando devidamente comprovada a necessidade deste e a impossibilidade do particular adquiri-lo através de seus próprios recursos, o Poder Judiciário tem concedido liminares e sentenças mandamentais no sentido de compelir o poder público a fornecer gratuitamente o fármaco.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Contudo, em várias situações, embora presente decisão judicial determinando o fornecimento do medicamento pleiteado, o Estado se mostra omisso, pois atrasa o seu cumprimento ou simplesmente não fornece o medicamento, ensejando vários prejuízos ao estado de saúde do cidadão.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Nesses casos, ocorre a responsabilidade civil por omissão do Estado, devendo o particular comprovar perante ação de indenização a culpa do ente público causador do dano, além do nexo de causalidade e a demonstração de que ocorreu conduta omissiva para que o poder público seja responsabilizado.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Assim sendo, percebe-se que a maior dificuldade na tutela da saúde não está presente na determinação judicial, amplamente reconhecida pelos tribunais brasileiros, mas na sua plena efetivação, uma vez que rotineiramente o poder público cria dificuldades para o cumprimento das decisões judiciais, apenas cumprindo-a </w:t>
      </w:r>
      <w:proofErr w:type="gramStart"/>
      <w:r w:rsidRPr="00977B03">
        <w:rPr>
          <w:rFonts w:ascii="Arial" w:hAnsi="Arial" w:cs="Arial"/>
          <w:sz w:val="24"/>
          <w:szCs w:val="24"/>
        </w:rPr>
        <w:t>após</w:t>
      </w:r>
      <w:proofErr w:type="gramEnd"/>
      <w:r w:rsidRPr="00977B03">
        <w:rPr>
          <w:rFonts w:ascii="Arial" w:hAnsi="Arial" w:cs="Arial"/>
          <w:sz w:val="24"/>
          <w:szCs w:val="24"/>
        </w:rPr>
        <w:t xml:space="preserve"> passado diversos meses, causando desespero ao jurisdicionado que passa a se ver tão perto da morte, o que, não raramente, se confirma.</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Não é cediço que em um Estado Democrático de Direito o cidadão e sua família possa passar por tão grande constrangimento em razão da violação de seu direito fundamental à saúde, sem que, ao mínimo, sejam devidamente reparados através do reconhecimento da responsabilização do poder público e do pagamento de indenização a fim de que os danos materiais ou morais sejam reparados.</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ind w:firstLine="708"/>
        <w:jc w:val="both"/>
        <w:rPr>
          <w:rFonts w:ascii="Arial" w:hAnsi="Arial" w:cs="Arial"/>
          <w:sz w:val="24"/>
          <w:szCs w:val="24"/>
        </w:rPr>
      </w:pPr>
      <w:proofErr w:type="gramStart"/>
      <w:r w:rsidRPr="00977B03">
        <w:rPr>
          <w:rFonts w:ascii="Arial" w:hAnsi="Arial" w:cs="Arial"/>
          <w:b/>
          <w:sz w:val="24"/>
          <w:szCs w:val="24"/>
        </w:rPr>
        <w:t>8</w:t>
      </w:r>
      <w:proofErr w:type="gramEnd"/>
      <w:r w:rsidRPr="00977B03">
        <w:rPr>
          <w:rFonts w:ascii="Arial" w:hAnsi="Arial" w:cs="Arial"/>
          <w:b/>
          <w:sz w:val="24"/>
          <w:szCs w:val="24"/>
        </w:rPr>
        <w:t xml:space="preserve"> A RESPONSABILIDADE CIVIL DO ESTADO DIANTE DA DEMORA NO CUMPRIMENTO DE DECISÕES JUDICIAIS QUE DETERMINAM O FORNECIMENTO DE MEDICAMENTOS CONFORME OS TRIBUNAIS BRASILEIROS </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Por oportuno, com a finalidade de concluir a presente pesquisa, cabe analisar uma decisão judicial e seus respectivos fundamentos que levaram a condenação de entes públicos ao pagamento de indenização em razão da sua omissão ao não </w:t>
      </w:r>
      <w:r w:rsidRPr="00977B03">
        <w:rPr>
          <w:rFonts w:ascii="Arial" w:hAnsi="Arial" w:cs="Arial"/>
          <w:sz w:val="24"/>
          <w:szCs w:val="24"/>
        </w:rPr>
        <w:lastRenderedPageBreak/>
        <w:t>procederem com o fornecimento de medicamento, embora obrigado mediante decisão concessória de antecipação de tutela.</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Trata-se de Acórdão proferido pela 1ª Turma do Tribunal Regional Federal da 5ª Região em análise ao recurso de Apelação interposto pela União, Estado de Alagoas e Município de Maceió, de relatoria do Desembargador Federal Manoel Oliveira </w:t>
      </w:r>
      <w:proofErr w:type="spellStart"/>
      <w:r w:rsidRPr="00977B03">
        <w:rPr>
          <w:rFonts w:ascii="Arial" w:hAnsi="Arial" w:cs="Arial"/>
          <w:sz w:val="24"/>
          <w:szCs w:val="24"/>
        </w:rPr>
        <w:t>Erhardt</w:t>
      </w:r>
      <w:proofErr w:type="spellEnd"/>
      <w:r w:rsidRPr="00977B03">
        <w:rPr>
          <w:rFonts w:ascii="Arial" w:hAnsi="Arial" w:cs="Arial"/>
          <w:vertAlign w:val="superscript"/>
        </w:rPr>
        <w:footnoteReference w:id="5"/>
      </w:r>
      <w:r w:rsidRPr="00977B03">
        <w:rPr>
          <w:rFonts w:ascii="Arial" w:hAnsi="Arial" w:cs="Arial"/>
          <w:sz w:val="24"/>
          <w:szCs w:val="24"/>
        </w:rPr>
        <w:t>.</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Compulsando os autos, verifica-se que a Sra. </w:t>
      </w:r>
      <w:proofErr w:type="spellStart"/>
      <w:r w:rsidRPr="00977B03">
        <w:rPr>
          <w:rFonts w:ascii="Arial" w:hAnsi="Arial" w:cs="Arial"/>
          <w:sz w:val="24"/>
          <w:szCs w:val="24"/>
        </w:rPr>
        <w:t>Valdenize</w:t>
      </w:r>
      <w:proofErr w:type="spellEnd"/>
      <w:r w:rsidRPr="00977B03">
        <w:rPr>
          <w:rFonts w:ascii="Arial" w:hAnsi="Arial" w:cs="Arial"/>
          <w:sz w:val="24"/>
          <w:szCs w:val="24"/>
        </w:rPr>
        <w:t xml:space="preserve"> de Oliveira Barbosa ajuizou ação de indenização por danos morais em face da união, do Estado de Alagoas e do Município de Maceió, em virtude do óbito de sua genitora, Sra. Marlene de Oliveira Barbosa, que era portadora de Leucemia </w:t>
      </w:r>
      <w:proofErr w:type="spellStart"/>
      <w:r w:rsidRPr="00977B03">
        <w:rPr>
          <w:rFonts w:ascii="Arial" w:hAnsi="Arial" w:cs="Arial"/>
          <w:sz w:val="24"/>
          <w:szCs w:val="24"/>
        </w:rPr>
        <w:t>Mielóide</w:t>
      </w:r>
      <w:proofErr w:type="spellEnd"/>
      <w:r w:rsidRPr="00977B03">
        <w:rPr>
          <w:rFonts w:ascii="Arial" w:hAnsi="Arial" w:cs="Arial"/>
          <w:sz w:val="24"/>
          <w:szCs w:val="24"/>
        </w:rPr>
        <w:t xml:space="preserve"> Aguda e necessitava do medicamento VIDAZA, uma vez que houve omissão dos referidos entes públicos ao não fornecerem medicamento vital a sua saúde, no que pese está presente decisão liminar determinando o fornecimento imediato do fármaco.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O Juízo de Primeiro Grau julgou procedente o pedido, condenando os réus, de forma solidária, ao pagamento de indenização a título de danos morais no valor de R$ 108.000,00.</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Inconformados com a decisão, os réus interpuseram o recurso de apelação sob a alegação de que não fora comprovada a culpa, justiçando que a demora no fornecimento do medicamento se deu em razão do trâmite normal na compra dos medicamentos.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Ademais, sustentaram que inexiste nexo causal entre a demora no fornecimento do medicamento e o óbito, já que a paciente encontrava-se em estágio avançado na sua doença. Por fim, requere-se a reforma da sentença, em não sendo acolhida a reforma, pleiteou a redução da indenização e dos honorários advocatícios.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 1ª Turma do Tribunal Regional Federal da 5ª Região, utilizando-se dos fundamentos expostos na sentença, negou provimento ao recurso ora interposto pelos réus.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 xml:space="preserve">De início, no corpo do voto, consta que restou comprovada a omissão do Estado (em sentido estrito) ao descumprir medida liminar que determinou o fornecimento do medicamento VIDAZA, o que foi determinante para o óbito da Sra. Marlene Oliveira Barbosa, ensejando a responsabilização dos entes para promoverem a devida reparação civil.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Quanto </w:t>
      </w:r>
      <w:proofErr w:type="gramStart"/>
      <w:r w:rsidRPr="00977B03">
        <w:rPr>
          <w:rFonts w:ascii="Arial" w:hAnsi="Arial" w:cs="Arial"/>
          <w:sz w:val="24"/>
          <w:szCs w:val="24"/>
        </w:rPr>
        <w:t>a</w:t>
      </w:r>
      <w:proofErr w:type="gramEnd"/>
      <w:r w:rsidRPr="00977B03">
        <w:rPr>
          <w:rFonts w:ascii="Arial" w:hAnsi="Arial" w:cs="Arial"/>
          <w:sz w:val="24"/>
          <w:szCs w:val="24"/>
        </w:rPr>
        <w:t xml:space="preserve"> alegação da União Federal e do Estado de Alagoas no sentido de que não houve nexo de causalidade entre o não cumprimento da determinação judicial e o óbito da tutelada, já que esta encontrava-se com o estado de saúde grave, o egrégio Tribunal verificou que se passaram 07 meses da decisão liminar, a qual tinha fixado o prazo de 72 horas para o fornecimento do medicamento, sem que isso fosse efetivado, não podendo agora os entes federativos quererem se eximir de suas responsabilidades, tendo em vista que seria impossível concluir que o óbito era inevitável nos próximos sete meses seguintes à decisão, momento  em que já deveria está sendo tratada com a medicação e poderia continuar vivendo por um período razoável.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Com efeito, evidencia-se o desrespeito a ordem constitucional praticado pelos referidos entes federativos, uma vez que o direito à saúde e a inviolabilidade do direito à vida foram cerceados a Sra. Marlene.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Assim sendo, para 1ª Turma do TRF 5ª restaram presentes os requisitos configuradores do dano moral, quais sejam: descumprimento de ordem judicial – ato ilícito; perda de um familiar – dano; nexo de causalidade – cerceamento do direito essencial ao medicamento prescrito para o tratamento que culminou no óbito tendo a Administração Pública concorrido culposamente mediante omissão na modalidade “culpa </w:t>
      </w:r>
      <w:proofErr w:type="gramStart"/>
      <w:r w:rsidRPr="00977B03">
        <w:rPr>
          <w:rFonts w:ascii="Arial" w:hAnsi="Arial" w:cs="Arial"/>
          <w:sz w:val="24"/>
          <w:szCs w:val="24"/>
        </w:rPr>
        <w:t>administrativa”</w:t>
      </w:r>
      <w:proofErr w:type="gramEnd"/>
      <w:r w:rsidRPr="00977B03">
        <w:rPr>
          <w:rFonts w:ascii="Arial" w:hAnsi="Arial" w:cs="Arial"/>
          <w:sz w:val="24"/>
          <w:szCs w:val="24"/>
        </w:rPr>
        <w:t xml:space="preserve"> para o evento danoso, sendo razoável e suficiente o montante atribuído pelo juízo a </w:t>
      </w:r>
      <w:proofErr w:type="spellStart"/>
      <w:r w:rsidRPr="00977B03">
        <w:rPr>
          <w:rFonts w:ascii="Arial" w:hAnsi="Arial" w:cs="Arial"/>
          <w:sz w:val="24"/>
          <w:szCs w:val="24"/>
        </w:rPr>
        <w:t>quo</w:t>
      </w:r>
      <w:proofErr w:type="spellEnd"/>
      <w:r w:rsidRPr="00977B03">
        <w:rPr>
          <w:rFonts w:ascii="Arial" w:hAnsi="Arial" w:cs="Arial"/>
          <w:sz w:val="24"/>
          <w:szCs w:val="24"/>
        </w:rPr>
        <w:t xml:space="preserve">, no valor de R$ 108.000,00, equivalente a 150 salários-mínimos. </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jc w:val="both"/>
        <w:rPr>
          <w:rFonts w:ascii="Arial" w:hAnsi="Arial" w:cs="Arial"/>
          <w:sz w:val="24"/>
          <w:szCs w:val="24"/>
        </w:rPr>
      </w:pPr>
      <w:proofErr w:type="gramStart"/>
      <w:r w:rsidRPr="00977B03">
        <w:rPr>
          <w:rFonts w:ascii="Arial" w:hAnsi="Arial" w:cs="Arial"/>
          <w:b/>
          <w:sz w:val="24"/>
          <w:szCs w:val="24"/>
        </w:rPr>
        <w:t>9</w:t>
      </w:r>
      <w:proofErr w:type="gramEnd"/>
      <w:r w:rsidRPr="00977B03">
        <w:rPr>
          <w:rFonts w:ascii="Arial" w:hAnsi="Arial" w:cs="Arial"/>
          <w:b/>
          <w:sz w:val="24"/>
          <w:szCs w:val="24"/>
        </w:rPr>
        <w:t xml:space="preserve"> CONSIDERAÇÕES FINAIS</w:t>
      </w:r>
    </w:p>
    <w:p w:rsidR="00480C82" w:rsidRPr="00977B03" w:rsidRDefault="00480C82" w:rsidP="00480C82">
      <w:pPr>
        <w:pStyle w:val="Padro"/>
        <w:spacing w:after="0" w:line="360" w:lineRule="auto"/>
        <w:ind w:firstLine="708"/>
        <w:jc w:val="both"/>
        <w:rPr>
          <w:rFonts w:ascii="Arial" w:hAnsi="Arial" w:cs="Arial"/>
          <w:sz w:val="24"/>
          <w:szCs w:val="24"/>
        </w:rPr>
      </w:pP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Durante o presente estudo discutiu-se a responsabilidade civil do Estado, bem como o direito fundamental à saúde sob o enfoque da demora no cumprimento de decisões judiciais que já tinham determinado o fornecimento de medicamentos e a posição dos Tribunais brasileiros sobre a responsabilização dos entes federativos no que concerne à tutela da saúde.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lastRenderedPageBreak/>
        <w:t>Considerando que a Constituição Federal de 1988 instituiu a saúde como um direito de todos e um dever do Estado, embasando-se no princípio da dignidade da pessoa humana, na igualdade social e no direito à vida, quando o poder público nega ao particular os serviços necessários que garantam a sua saúde, cabe ao Poder Judiciário, dizer o direito de acordo com o caso concreto e garantir eficácia ao direito subjetivo do cidadão.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Atualmente é muito recorrente esse tipo de ação com a finalidade de garantir o direito à saúde, principalmente no que se relaciona com o fornecimento de medicamentos.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O Poder Judiciário tem-se demonstrado solícito a atender pedidos que </w:t>
      </w:r>
      <w:proofErr w:type="gramStart"/>
      <w:r w:rsidRPr="00977B03">
        <w:rPr>
          <w:rFonts w:ascii="Arial" w:hAnsi="Arial" w:cs="Arial"/>
          <w:sz w:val="24"/>
          <w:szCs w:val="24"/>
        </w:rPr>
        <w:t>versam</w:t>
      </w:r>
      <w:proofErr w:type="gramEnd"/>
      <w:r w:rsidRPr="00977B03">
        <w:rPr>
          <w:rFonts w:ascii="Arial" w:hAnsi="Arial" w:cs="Arial"/>
          <w:sz w:val="24"/>
          <w:szCs w:val="24"/>
        </w:rPr>
        <w:t xml:space="preserve"> sobre o provimento de fármacos.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Todavia, o Estado, mesmo obrigado por decisão judicial, nega administrativamente e judicialmente, fornecer o medicamento ao tutelado, omitindo-se duplamente e ensejando prejuízos irreparáveis à saúde daqueles que esperam e não mais vislumbram esperanças no Estado.     </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Conforme visto, em regra, aplica-se a teoria da responsabilidade objetiva com base na teoria do risco administrativo nos moldes do art. 37, § 6°, não sendo necessário comprovar a culpa ou dolo do agente público. Por outro lado, com base na culpa anônima, nos casos de omissão exige-se para a responsabilização a demonstração de que houve má prestação do serviço ou comprovar que sua prestação fora ineficiente.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Assim, conclui-se que o Estado não se exime da responsabilidade de indenizar terceiros prejudicados pela sua conduta omissa, sendo cabível a reparação civil de danos materiais ou morais, desde que comprovados os requisitos necessários, quais sejam: ato omissivo praticado por agente público, dano, existência de um nexo de causalidade entre ambos e a culpa do serviço público.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Embora não seja fácil comprovar tais requisitos, em determinadas ocasiões estes se mostram evidentes, visto que </w:t>
      </w:r>
      <w:proofErr w:type="gramStart"/>
      <w:r w:rsidRPr="00977B03">
        <w:rPr>
          <w:rFonts w:ascii="Arial" w:hAnsi="Arial" w:cs="Arial"/>
          <w:sz w:val="24"/>
          <w:szCs w:val="24"/>
        </w:rPr>
        <w:t>operou-se</w:t>
      </w:r>
      <w:proofErr w:type="gramEnd"/>
      <w:r w:rsidRPr="00977B03">
        <w:rPr>
          <w:rFonts w:ascii="Arial" w:hAnsi="Arial" w:cs="Arial"/>
          <w:sz w:val="24"/>
          <w:szCs w:val="24"/>
        </w:rPr>
        <w:t xml:space="preserve"> uma clara omissão do Estado ao não cumprir com a tutela constitucional dada ao direito à saúde.</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A temática revela-se fundamental para demonstrar que a conduta omissiva praticada pelo Estado não fica por isso mesmo, ou seja, gera </w:t>
      </w:r>
      <w:proofErr w:type="spellStart"/>
      <w:r w:rsidRPr="00977B03">
        <w:rPr>
          <w:rFonts w:ascii="Arial" w:hAnsi="Arial" w:cs="Arial"/>
          <w:sz w:val="24"/>
          <w:szCs w:val="24"/>
        </w:rPr>
        <w:t>consequências</w:t>
      </w:r>
      <w:proofErr w:type="spellEnd"/>
      <w:r w:rsidRPr="00977B03">
        <w:rPr>
          <w:rFonts w:ascii="Arial" w:hAnsi="Arial" w:cs="Arial"/>
          <w:sz w:val="24"/>
          <w:szCs w:val="24"/>
        </w:rPr>
        <w:t xml:space="preserve"> não apenas para o enfermo ou sua família, mas também para o Estado, o que ocorre através do reconhecimento de sua responsabilidade aliado com a reparação civil mediante o pagamento de indenização fixada de acordo com os princípios da </w:t>
      </w:r>
      <w:r w:rsidRPr="00977B03">
        <w:rPr>
          <w:rFonts w:ascii="Arial" w:hAnsi="Arial" w:cs="Arial"/>
          <w:sz w:val="24"/>
          <w:szCs w:val="24"/>
        </w:rPr>
        <w:lastRenderedPageBreak/>
        <w:t>proporcionalidade e razoabilidade, para ressarcir os danos materiais correspondentes aos prejuízos que atingem o patrimônio do lesado, bem como os danos morais que abalam a honra e a dignidade da pessoa ou da família, atingindo diretamente o seu elemento subjetivo.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Da análise de julgados sobre o tema aqui tratado, percebe-se que o Poder Judiciário ainda é tímido ao compelir o Estado a pagar indenizações em virtude de sua conduta omissa quanto ao fornecimento de medicamentos. Isso ocorre em razão da dificuldade de se comprovar o nexo de casualidade existente entre o dano e o ato omissivo praticado, tendo em vista que na maioria das vezes o Estado alega que o prejuízo causado ao paciente decorreu da situação grave em que o paciente já se encontrava, ou que a demora no fornecimento do fármaco justifica-se pelos demorados trâmites burocráticos, entre outras alegações.</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Entretanto, entendemos que, em verdade, as ações de indenização em face dos entes federativos sequer deveriam existir, uma vez que é lamentável vislumbrar que a prestação de um serviço tão essencial como o de saúde é retardado, ou simplesmente não prestado, pelo Estado.</w:t>
      </w:r>
    </w:p>
    <w:p w:rsidR="00480C82" w:rsidRPr="00977B03" w:rsidRDefault="00480C82" w:rsidP="00480C82">
      <w:pPr>
        <w:pStyle w:val="Padro"/>
        <w:spacing w:after="0" w:line="360" w:lineRule="auto"/>
        <w:ind w:firstLine="708"/>
        <w:jc w:val="both"/>
        <w:rPr>
          <w:rFonts w:ascii="Arial" w:hAnsi="Arial" w:cs="Arial"/>
          <w:sz w:val="24"/>
          <w:szCs w:val="24"/>
        </w:rPr>
      </w:pPr>
      <w:r w:rsidRPr="00977B03">
        <w:rPr>
          <w:rFonts w:ascii="Arial" w:hAnsi="Arial" w:cs="Arial"/>
          <w:sz w:val="24"/>
          <w:szCs w:val="24"/>
        </w:rPr>
        <w:t xml:space="preserve">Como não é o que se analisa na prática, é necessário que o Poder Judiciário seja mais rígido na fixação de indenizações em face dos entes federativos, quando presente os requisitos necessários para tanto, para que aqueles que foram lesados tenham, ao menos, reparado os danos causados e, ao mesmo tempo, sirva para que o Estado atente aos ditames do princípio da dignidade da pessoa humana, do direito à vida, do bem estar social e do direito à saúde. </w:t>
      </w:r>
    </w:p>
    <w:p w:rsidR="00480C82" w:rsidRPr="00977B03" w:rsidRDefault="00480C82" w:rsidP="00480C82">
      <w:pPr>
        <w:spacing w:before="30" w:after="30" w:line="360" w:lineRule="auto"/>
        <w:rPr>
          <w:rFonts w:ascii="Arial" w:hAnsi="Arial" w:cs="Arial"/>
          <w:sz w:val="24"/>
          <w:szCs w:val="24"/>
        </w:rPr>
      </w:pPr>
    </w:p>
    <w:p w:rsidR="00480C82" w:rsidRPr="00977B03" w:rsidRDefault="00480C82" w:rsidP="00480C82">
      <w:pPr>
        <w:rPr>
          <w:rFonts w:ascii="Arial" w:hAnsi="Arial" w:cs="Arial"/>
          <w:sz w:val="24"/>
          <w:szCs w:val="24"/>
        </w:rPr>
      </w:pPr>
      <w:r w:rsidRPr="00977B03">
        <w:rPr>
          <w:rFonts w:ascii="Arial" w:hAnsi="Arial" w:cs="Arial"/>
          <w:sz w:val="24"/>
          <w:szCs w:val="24"/>
        </w:rPr>
        <w:br w:type="page"/>
      </w:r>
    </w:p>
    <w:p w:rsidR="00480C82" w:rsidRPr="00977B03" w:rsidRDefault="00480C82" w:rsidP="00480C82">
      <w:pPr>
        <w:spacing w:before="30" w:after="30" w:line="360" w:lineRule="auto"/>
        <w:rPr>
          <w:rFonts w:ascii="Arial" w:hAnsi="Arial" w:cs="Arial"/>
          <w:b/>
          <w:sz w:val="24"/>
          <w:szCs w:val="24"/>
        </w:rPr>
      </w:pPr>
      <w:r w:rsidRPr="00977B03">
        <w:rPr>
          <w:rFonts w:ascii="Arial" w:hAnsi="Arial" w:cs="Arial"/>
          <w:b/>
          <w:sz w:val="24"/>
          <w:szCs w:val="24"/>
        </w:rPr>
        <w:lastRenderedPageBreak/>
        <w:t>REFERÊNCIAS</w:t>
      </w: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MELLO, C</w:t>
      </w:r>
      <w:r>
        <w:rPr>
          <w:rFonts w:ascii="Arial" w:hAnsi="Arial" w:cs="Arial"/>
          <w:spacing w:val="2"/>
          <w:sz w:val="24"/>
          <w:szCs w:val="24"/>
          <w:shd w:val="clear" w:color="auto" w:fill="FFFFFF"/>
        </w:rPr>
        <w:t xml:space="preserve">. </w:t>
      </w:r>
      <w:r w:rsidRPr="00977B03">
        <w:rPr>
          <w:rFonts w:ascii="Arial" w:hAnsi="Arial" w:cs="Arial"/>
          <w:spacing w:val="2"/>
          <w:sz w:val="24"/>
          <w:szCs w:val="24"/>
          <w:shd w:val="clear" w:color="auto" w:fill="FFFFFF"/>
        </w:rPr>
        <w:t>A</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B. </w:t>
      </w:r>
      <w:r w:rsidRPr="00977B03">
        <w:rPr>
          <w:rFonts w:ascii="Arial" w:hAnsi="Arial" w:cs="Arial"/>
          <w:b/>
          <w:iCs/>
          <w:spacing w:val="2"/>
          <w:sz w:val="24"/>
          <w:szCs w:val="24"/>
          <w:shd w:val="clear" w:color="auto" w:fill="FFFFFF"/>
        </w:rPr>
        <w:t>Curso de Direito Administrativo</w:t>
      </w:r>
      <w:r w:rsidRPr="00977B03">
        <w:rPr>
          <w:rFonts w:ascii="Arial" w:hAnsi="Arial" w:cs="Arial"/>
          <w:spacing w:val="2"/>
          <w:sz w:val="24"/>
          <w:szCs w:val="24"/>
          <w:shd w:val="clear" w:color="auto" w:fill="FFFFFF"/>
        </w:rPr>
        <w:t>. 27ª Edição. São Paulo. Malheiros, 2010.</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MEIRELLES, H</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L. </w:t>
      </w:r>
      <w:r w:rsidRPr="00977B03">
        <w:rPr>
          <w:rFonts w:ascii="Arial" w:hAnsi="Arial" w:cs="Arial"/>
          <w:b/>
          <w:spacing w:val="2"/>
          <w:sz w:val="24"/>
          <w:szCs w:val="24"/>
          <w:shd w:val="clear" w:color="auto" w:fill="FFFFFF"/>
        </w:rPr>
        <w:t>Direito Administrativo Brasileiro</w:t>
      </w:r>
      <w:r w:rsidRPr="00977B03">
        <w:rPr>
          <w:rFonts w:ascii="Arial" w:hAnsi="Arial" w:cs="Arial"/>
          <w:spacing w:val="2"/>
          <w:sz w:val="24"/>
          <w:szCs w:val="24"/>
          <w:shd w:val="clear" w:color="auto" w:fill="FFFFFF"/>
        </w:rPr>
        <w:t>. 39ª Edição. São Paulo. Malheiros, 2013.</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DI PIETRO, M</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S</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Z. </w:t>
      </w:r>
      <w:r w:rsidRPr="00977B03">
        <w:rPr>
          <w:rFonts w:ascii="Arial" w:hAnsi="Arial" w:cs="Arial"/>
          <w:b/>
          <w:spacing w:val="2"/>
          <w:sz w:val="24"/>
          <w:szCs w:val="24"/>
          <w:shd w:val="clear" w:color="auto" w:fill="FFFFFF"/>
        </w:rPr>
        <w:t>Direito Administrativo</w:t>
      </w:r>
      <w:r w:rsidRPr="00977B03">
        <w:rPr>
          <w:rFonts w:ascii="Arial" w:hAnsi="Arial" w:cs="Arial"/>
          <w:spacing w:val="2"/>
          <w:sz w:val="24"/>
          <w:szCs w:val="24"/>
          <w:shd w:val="clear" w:color="auto" w:fill="FFFFFF"/>
        </w:rPr>
        <w:t>. 20ª edição. São Paulo. Atlas, 2007.</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CAHALI, Y</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S. </w:t>
      </w:r>
      <w:r w:rsidRPr="00977B03">
        <w:rPr>
          <w:rFonts w:ascii="Arial" w:hAnsi="Arial" w:cs="Arial"/>
          <w:b/>
          <w:spacing w:val="2"/>
          <w:sz w:val="24"/>
          <w:szCs w:val="24"/>
          <w:shd w:val="clear" w:color="auto" w:fill="FFFFFF"/>
        </w:rPr>
        <w:t>Responsabilidade Civil do Estado</w:t>
      </w:r>
      <w:r w:rsidRPr="00977B03">
        <w:rPr>
          <w:rFonts w:ascii="Arial" w:hAnsi="Arial" w:cs="Arial"/>
          <w:spacing w:val="2"/>
          <w:sz w:val="24"/>
          <w:szCs w:val="24"/>
          <w:shd w:val="clear" w:color="auto" w:fill="FFFFFF"/>
        </w:rPr>
        <w:t>. 3ª Edição. São Paulo. Revista dos Tribunais, 2007.</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 xml:space="preserve">ALEXANDRINO, </w:t>
      </w:r>
      <w:proofErr w:type="gramStart"/>
      <w:r w:rsidRPr="00977B03">
        <w:rPr>
          <w:rFonts w:ascii="Arial" w:hAnsi="Arial" w:cs="Arial"/>
          <w:spacing w:val="2"/>
          <w:sz w:val="24"/>
          <w:szCs w:val="24"/>
          <w:shd w:val="clear" w:color="auto" w:fill="FFFFFF"/>
        </w:rPr>
        <w:t>M</w:t>
      </w:r>
      <w:r>
        <w:rPr>
          <w:rFonts w:ascii="Arial" w:hAnsi="Arial" w:cs="Arial"/>
          <w:spacing w:val="2"/>
          <w:sz w:val="24"/>
          <w:szCs w:val="24"/>
          <w:shd w:val="clear" w:color="auto" w:fill="FFFFFF"/>
        </w:rPr>
        <w:t xml:space="preserve">. </w:t>
      </w:r>
      <w:r w:rsidRPr="00977B03">
        <w:rPr>
          <w:rFonts w:ascii="Arial" w:hAnsi="Arial" w:cs="Arial"/>
          <w:spacing w:val="2"/>
          <w:sz w:val="24"/>
          <w:szCs w:val="24"/>
          <w:shd w:val="clear" w:color="auto" w:fill="FFFFFF"/>
        </w:rPr>
        <w:t>;</w:t>
      </w:r>
      <w:proofErr w:type="gramEnd"/>
      <w:r w:rsidRPr="00977B03">
        <w:rPr>
          <w:rFonts w:ascii="Arial" w:hAnsi="Arial" w:cs="Arial"/>
          <w:spacing w:val="2"/>
          <w:sz w:val="24"/>
          <w:szCs w:val="24"/>
          <w:shd w:val="clear" w:color="auto" w:fill="FFFFFF"/>
        </w:rPr>
        <w:t xml:space="preserve"> PAULO, V</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w:t>
      </w:r>
      <w:r w:rsidRPr="00977B03">
        <w:rPr>
          <w:rFonts w:ascii="Arial" w:hAnsi="Arial" w:cs="Arial"/>
          <w:b/>
          <w:spacing w:val="2"/>
          <w:sz w:val="24"/>
          <w:szCs w:val="24"/>
          <w:shd w:val="clear" w:color="auto" w:fill="FFFFFF"/>
        </w:rPr>
        <w:t>Direito Administrativo Descomplicado</w:t>
      </w:r>
      <w:r w:rsidRPr="00977B03">
        <w:rPr>
          <w:rFonts w:ascii="Arial" w:hAnsi="Arial" w:cs="Arial"/>
          <w:spacing w:val="2"/>
          <w:sz w:val="24"/>
          <w:szCs w:val="24"/>
          <w:shd w:val="clear" w:color="auto" w:fill="FFFFFF"/>
        </w:rPr>
        <w:t>. 25ª Edição. São Paulo. Método, 2017.</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Pr="00977B03" w:rsidRDefault="00480C82" w:rsidP="00480C82">
      <w:pPr>
        <w:spacing w:after="0" w:line="240" w:lineRule="auto"/>
        <w:jc w:val="both"/>
        <w:rPr>
          <w:rFonts w:ascii="Arial" w:hAnsi="Arial" w:cs="Arial"/>
          <w:spacing w:val="2"/>
          <w:sz w:val="24"/>
          <w:szCs w:val="24"/>
          <w:shd w:val="clear" w:color="auto" w:fill="FFFFFF"/>
        </w:rPr>
      </w:pPr>
      <w:proofErr w:type="gramStart"/>
      <w:r w:rsidRPr="00977B03">
        <w:rPr>
          <w:rFonts w:ascii="Arial" w:hAnsi="Arial" w:cs="Arial"/>
          <w:spacing w:val="2"/>
          <w:sz w:val="24"/>
          <w:szCs w:val="24"/>
          <w:shd w:val="clear" w:color="auto" w:fill="FFFFFF"/>
        </w:rPr>
        <w:t>BRASIL.</w:t>
      </w:r>
      <w:proofErr w:type="gramEnd"/>
      <w:r w:rsidRPr="00977B03">
        <w:rPr>
          <w:rFonts w:ascii="Arial" w:hAnsi="Arial" w:cs="Arial"/>
          <w:spacing w:val="2"/>
          <w:sz w:val="24"/>
          <w:szCs w:val="24"/>
          <w:shd w:val="clear" w:color="auto" w:fill="FFFFFF"/>
        </w:rPr>
        <w:t xml:space="preserve">Constituição 1988. </w:t>
      </w:r>
      <w:r w:rsidRPr="00977B03">
        <w:rPr>
          <w:rFonts w:ascii="Arial" w:hAnsi="Arial" w:cs="Arial"/>
          <w:b/>
          <w:spacing w:val="2"/>
          <w:sz w:val="24"/>
          <w:szCs w:val="24"/>
          <w:shd w:val="clear" w:color="auto" w:fill="FFFFFF"/>
        </w:rPr>
        <w:t>Constituição da República Federativa do Brasil de 1988</w:t>
      </w:r>
      <w:r w:rsidRPr="00977B03">
        <w:rPr>
          <w:rFonts w:ascii="Arial" w:hAnsi="Arial" w:cs="Arial"/>
          <w:spacing w:val="2"/>
          <w:sz w:val="24"/>
          <w:szCs w:val="24"/>
          <w:shd w:val="clear" w:color="auto" w:fill="FFFFFF"/>
        </w:rPr>
        <w:t>. Brasília, DF: Presidência da República, 2019.</w:t>
      </w: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 xml:space="preserve">Disponível em: </w:t>
      </w:r>
      <w:hyperlink r:id="rId8" w:history="1">
        <w:r w:rsidRPr="00C52ADD">
          <w:rPr>
            <w:rStyle w:val="Hyperlink"/>
            <w:rFonts w:ascii="Arial" w:hAnsi="Arial" w:cs="Arial"/>
            <w:color w:val="auto"/>
            <w:sz w:val="24"/>
            <w:szCs w:val="24"/>
          </w:rPr>
          <w:t>http://www.planalto.gov.br/ccivil_03/constituicao/constituicaocompilado.htm</w:t>
        </w:r>
      </w:hyperlink>
      <w:r w:rsidR="00C52ADD">
        <w:rPr>
          <w:rFonts w:ascii="Arial" w:hAnsi="Arial" w:cs="Arial"/>
          <w:sz w:val="24"/>
          <w:szCs w:val="24"/>
        </w:rPr>
        <w:t xml:space="preserve"> </w:t>
      </w:r>
      <w:r w:rsidRPr="00977B03">
        <w:rPr>
          <w:rFonts w:ascii="Arial" w:hAnsi="Arial" w:cs="Arial"/>
          <w:sz w:val="24"/>
          <w:szCs w:val="24"/>
        </w:rPr>
        <w:t>Acesso em: 10 de Novembro de 2019.</w:t>
      </w:r>
      <w:r w:rsidRPr="00977B03">
        <w:rPr>
          <w:rFonts w:ascii="Arial" w:hAnsi="Arial" w:cs="Arial"/>
          <w:spacing w:val="2"/>
          <w:sz w:val="24"/>
          <w:szCs w:val="24"/>
          <w:shd w:val="clear" w:color="auto" w:fill="FFFFFF"/>
        </w:rPr>
        <w:t xml:space="preserve"> </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 xml:space="preserve">CARVALHO, M. </w:t>
      </w:r>
      <w:r w:rsidRPr="00977B03">
        <w:rPr>
          <w:rFonts w:ascii="Arial" w:hAnsi="Arial" w:cs="Arial"/>
          <w:b/>
          <w:spacing w:val="2"/>
          <w:sz w:val="24"/>
          <w:szCs w:val="24"/>
          <w:shd w:val="clear" w:color="auto" w:fill="FFFFFF"/>
        </w:rPr>
        <w:t>Manual de Direito Administrativo</w:t>
      </w:r>
      <w:r w:rsidRPr="00977B03">
        <w:rPr>
          <w:rFonts w:ascii="Arial" w:hAnsi="Arial" w:cs="Arial"/>
          <w:spacing w:val="2"/>
          <w:sz w:val="24"/>
          <w:szCs w:val="24"/>
          <w:shd w:val="clear" w:color="auto" w:fill="FFFFFF"/>
        </w:rPr>
        <w:t xml:space="preserve">. 4ª Edição. Salvador. </w:t>
      </w:r>
      <w:proofErr w:type="spellStart"/>
      <w:r w:rsidRPr="00977B03">
        <w:rPr>
          <w:rFonts w:ascii="Arial" w:hAnsi="Arial" w:cs="Arial"/>
          <w:spacing w:val="2"/>
          <w:sz w:val="24"/>
          <w:szCs w:val="24"/>
          <w:shd w:val="clear" w:color="auto" w:fill="FFFFFF"/>
        </w:rPr>
        <w:t>Juspodivm</w:t>
      </w:r>
      <w:proofErr w:type="spellEnd"/>
      <w:r w:rsidRPr="00977B03">
        <w:rPr>
          <w:rFonts w:ascii="Arial" w:hAnsi="Arial" w:cs="Arial"/>
          <w:spacing w:val="2"/>
          <w:sz w:val="24"/>
          <w:szCs w:val="24"/>
          <w:shd w:val="clear" w:color="auto" w:fill="FFFFFF"/>
        </w:rPr>
        <w:t>, 2017.</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CARVALHO FILHO, J</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S. </w:t>
      </w:r>
      <w:r w:rsidRPr="00977B03">
        <w:rPr>
          <w:rFonts w:ascii="Arial" w:hAnsi="Arial" w:cs="Arial"/>
          <w:b/>
          <w:spacing w:val="2"/>
          <w:sz w:val="24"/>
          <w:szCs w:val="24"/>
          <w:shd w:val="clear" w:color="auto" w:fill="FFFFFF"/>
        </w:rPr>
        <w:t>Manual de Direito Administrativo</w:t>
      </w:r>
      <w:r w:rsidRPr="00977B03">
        <w:rPr>
          <w:rFonts w:ascii="Arial" w:hAnsi="Arial" w:cs="Arial"/>
          <w:spacing w:val="2"/>
          <w:sz w:val="24"/>
          <w:szCs w:val="24"/>
          <w:shd w:val="clear" w:color="auto" w:fill="FFFFFF"/>
        </w:rPr>
        <w:t xml:space="preserve">. 22ª Edição. Rio de Janeiro. </w:t>
      </w:r>
      <w:proofErr w:type="spellStart"/>
      <w:r w:rsidRPr="00977B03">
        <w:rPr>
          <w:rFonts w:ascii="Arial" w:hAnsi="Arial" w:cs="Arial"/>
          <w:spacing w:val="2"/>
          <w:sz w:val="24"/>
          <w:szCs w:val="24"/>
          <w:shd w:val="clear" w:color="auto" w:fill="FFFFFF"/>
        </w:rPr>
        <w:t>Lumen</w:t>
      </w:r>
      <w:proofErr w:type="spellEnd"/>
      <w:r w:rsidRPr="00977B03">
        <w:rPr>
          <w:rFonts w:ascii="Arial" w:hAnsi="Arial" w:cs="Arial"/>
          <w:spacing w:val="2"/>
          <w:sz w:val="24"/>
          <w:szCs w:val="24"/>
          <w:shd w:val="clear" w:color="auto" w:fill="FFFFFF"/>
        </w:rPr>
        <w:t xml:space="preserve"> </w:t>
      </w:r>
      <w:proofErr w:type="spellStart"/>
      <w:r w:rsidRPr="00977B03">
        <w:rPr>
          <w:rFonts w:ascii="Arial" w:hAnsi="Arial" w:cs="Arial"/>
          <w:spacing w:val="2"/>
          <w:sz w:val="24"/>
          <w:szCs w:val="24"/>
          <w:shd w:val="clear" w:color="auto" w:fill="FFFFFF"/>
        </w:rPr>
        <w:t>Juris</w:t>
      </w:r>
      <w:proofErr w:type="spellEnd"/>
      <w:r w:rsidRPr="00977B03">
        <w:rPr>
          <w:rFonts w:ascii="Arial" w:hAnsi="Arial" w:cs="Arial"/>
          <w:spacing w:val="2"/>
          <w:sz w:val="24"/>
          <w:szCs w:val="24"/>
          <w:shd w:val="clear" w:color="auto" w:fill="FFFFFF"/>
        </w:rPr>
        <w:t>, 2009.</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 xml:space="preserve">BONAVIDES, P. </w:t>
      </w:r>
      <w:r w:rsidRPr="00977B03">
        <w:rPr>
          <w:rFonts w:ascii="Arial" w:hAnsi="Arial" w:cs="Arial"/>
          <w:b/>
          <w:spacing w:val="2"/>
          <w:sz w:val="24"/>
          <w:szCs w:val="24"/>
          <w:shd w:val="clear" w:color="auto" w:fill="FFFFFF"/>
        </w:rPr>
        <w:t>Curso de Direito Constitucional</w:t>
      </w:r>
      <w:r w:rsidRPr="00977B03">
        <w:rPr>
          <w:rFonts w:ascii="Arial" w:hAnsi="Arial" w:cs="Arial"/>
          <w:spacing w:val="2"/>
          <w:sz w:val="24"/>
          <w:szCs w:val="24"/>
          <w:shd w:val="clear" w:color="auto" w:fill="FFFFFF"/>
        </w:rPr>
        <w:t>. 24ª Edição. São Paulo. Malheiros, 2009.</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BRANCO, P</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G</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w:t>
      </w:r>
      <w:proofErr w:type="gramStart"/>
      <w:r w:rsidRPr="00977B03">
        <w:rPr>
          <w:rFonts w:ascii="Arial" w:hAnsi="Arial" w:cs="Arial"/>
          <w:spacing w:val="2"/>
          <w:sz w:val="24"/>
          <w:szCs w:val="24"/>
          <w:shd w:val="clear" w:color="auto" w:fill="FFFFFF"/>
        </w:rPr>
        <w:t>G</w:t>
      </w:r>
      <w:r>
        <w:rPr>
          <w:rFonts w:ascii="Arial" w:hAnsi="Arial" w:cs="Arial"/>
          <w:spacing w:val="2"/>
          <w:sz w:val="24"/>
          <w:szCs w:val="24"/>
          <w:shd w:val="clear" w:color="auto" w:fill="FFFFFF"/>
        </w:rPr>
        <w:t xml:space="preserve">. </w:t>
      </w:r>
      <w:r w:rsidRPr="00977B03">
        <w:rPr>
          <w:rFonts w:ascii="Arial" w:hAnsi="Arial" w:cs="Arial"/>
          <w:spacing w:val="2"/>
          <w:sz w:val="24"/>
          <w:szCs w:val="24"/>
          <w:shd w:val="clear" w:color="auto" w:fill="FFFFFF"/>
        </w:rPr>
        <w:t>;</w:t>
      </w:r>
      <w:proofErr w:type="gramEnd"/>
      <w:r w:rsidRPr="00977B03">
        <w:rPr>
          <w:rFonts w:ascii="Arial" w:hAnsi="Arial" w:cs="Arial"/>
          <w:spacing w:val="2"/>
          <w:sz w:val="24"/>
          <w:szCs w:val="24"/>
          <w:shd w:val="clear" w:color="auto" w:fill="FFFFFF"/>
        </w:rPr>
        <w:t xml:space="preserve"> COELHO, I</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w:t>
      </w:r>
      <w:r w:rsidRPr="00977B03">
        <w:rPr>
          <w:rFonts w:ascii="Arial" w:hAnsi="Arial" w:cs="Arial"/>
          <w:spacing w:val="2"/>
          <w:sz w:val="24"/>
          <w:szCs w:val="24"/>
          <w:shd w:val="clear" w:color="auto" w:fill="FFFFFF"/>
        </w:rPr>
        <w:tab/>
      </w:r>
      <w:proofErr w:type="gramStart"/>
      <w:r w:rsidRPr="00977B03">
        <w:rPr>
          <w:rFonts w:ascii="Arial" w:hAnsi="Arial" w:cs="Arial"/>
          <w:spacing w:val="2"/>
          <w:sz w:val="24"/>
          <w:szCs w:val="24"/>
          <w:shd w:val="clear" w:color="auto" w:fill="FFFFFF"/>
        </w:rPr>
        <w:t>M</w:t>
      </w:r>
      <w:r>
        <w:rPr>
          <w:rFonts w:ascii="Arial" w:hAnsi="Arial" w:cs="Arial"/>
          <w:spacing w:val="2"/>
          <w:sz w:val="24"/>
          <w:szCs w:val="24"/>
          <w:shd w:val="clear" w:color="auto" w:fill="FFFFFF"/>
        </w:rPr>
        <w:t xml:space="preserve">. </w:t>
      </w:r>
      <w:r w:rsidRPr="00977B03">
        <w:rPr>
          <w:rFonts w:ascii="Arial" w:hAnsi="Arial" w:cs="Arial"/>
          <w:spacing w:val="2"/>
          <w:sz w:val="24"/>
          <w:szCs w:val="24"/>
          <w:shd w:val="clear" w:color="auto" w:fill="FFFFFF"/>
        </w:rPr>
        <w:t>;</w:t>
      </w:r>
      <w:proofErr w:type="gramEnd"/>
      <w:r w:rsidRPr="00977B03">
        <w:rPr>
          <w:rFonts w:ascii="Arial" w:hAnsi="Arial" w:cs="Arial"/>
          <w:spacing w:val="2"/>
          <w:sz w:val="24"/>
          <w:szCs w:val="24"/>
          <w:shd w:val="clear" w:color="auto" w:fill="FFFFFF"/>
        </w:rPr>
        <w:t xml:space="preserve"> MENDES, G</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F. </w:t>
      </w:r>
      <w:r w:rsidRPr="00977B03">
        <w:rPr>
          <w:rFonts w:ascii="Arial" w:hAnsi="Arial" w:cs="Arial"/>
          <w:b/>
          <w:spacing w:val="2"/>
          <w:sz w:val="24"/>
          <w:szCs w:val="24"/>
          <w:shd w:val="clear" w:color="auto" w:fill="FFFFFF"/>
        </w:rPr>
        <w:t>Curso de Direito</w:t>
      </w:r>
      <w:r w:rsidRPr="00977B03">
        <w:rPr>
          <w:rFonts w:ascii="Arial" w:hAnsi="Arial" w:cs="Arial"/>
          <w:spacing w:val="2"/>
          <w:sz w:val="24"/>
          <w:szCs w:val="24"/>
          <w:shd w:val="clear" w:color="auto" w:fill="FFFFFF"/>
        </w:rPr>
        <w:t xml:space="preserve"> </w:t>
      </w:r>
      <w:r w:rsidRPr="00977B03">
        <w:rPr>
          <w:rFonts w:ascii="Arial" w:hAnsi="Arial" w:cs="Arial"/>
          <w:b/>
          <w:spacing w:val="2"/>
          <w:sz w:val="24"/>
          <w:szCs w:val="24"/>
          <w:shd w:val="clear" w:color="auto" w:fill="FFFFFF"/>
        </w:rPr>
        <w:t>Constitucional</w:t>
      </w:r>
      <w:r w:rsidRPr="00977B03">
        <w:rPr>
          <w:rFonts w:ascii="Arial" w:hAnsi="Arial" w:cs="Arial"/>
          <w:spacing w:val="2"/>
          <w:sz w:val="24"/>
          <w:szCs w:val="24"/>
          <w:shd w:val="clear" w:color="auto" w:fill="FFFFFF"/>
        </w:rPr>
        <w:t>. 12ª Edição. São Paulo. Saraiva, 2017.</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CHIMENTI, R</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C. </w:t>
      </w:r>
      <w:r w:rsidRPr="00977B03">
        <w:rPr>
          <w:rFonts w:ascii="Arial" w:hAnsi="Arial" w:cs="Arial"/>
          <w:b/>
          <w:spacing w:val="2"/>
          <w:sz w:val="24"/>
          <w:szCs w:val="24"/>
          <w:shd w:val="clear" w:color="auto" w:fill="FFFFFF"/>
        </w:rPr>
        <w:t>Direito Constitucional</w:t>
      </w:r>
      <w:r w:rsidRPr="00977B03">
        <w:rPr>
          <w:rFonts w:ascii="Arial" w:hAnsi="Arial" w:cs="Arial"/>
          <w:spacing w:val="2"/>
          <w:sz w:val="24"/>
          <w:szCs w:val="24"/>
          <w:shd w:val="clear" w:color="auto" w:fill="FFFFFF"/>
        </w:rPr>
        <w:t>. 6ª Edição. São Paulo. Saraiva, 2009.</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480C82">
        <w:rPr>
          <w:rFonts w:ascii="Arial" w:hAnsi="Arial" w:cs="Arial"/>
          <w:spacing w:val="2"/>
          <w:sz w:val="24"/>
          <w:szCs w:val="24"/>
          <w:shd w:val="clear" w:color="auto" w:fill="FFFFFF"/>
        </w:rPr>
        <w:t xml:space="preserve">GLOECKNER, R. J. ; SCHWARTZ, G. </w:t>
      </w:r>
      <w:r w:rsidRPr="00977B03">
        <w:rPr>
          <w:rFonts w:ascii="Arial" w:hAnsi="Arial" w:cs="Arial"/>
          <w:b/>
          <w:spacing w:val="2"/>
          <w:sz w:val="24"/>
          <w:szCs w:val="24"/>
          <w:shd w:val="clear" w:color="auto" w:fill="FFFFFF"/>
        </w:rPr>
        <w:t>A Tutela Antecipada no Direito à Saúde</w:t>
      </w:r>
      <w:r w:rsidRPr="00977B03">
        <w:rPr>
          <w:rFonts w:ascii="Arial" w:hAnsi="Arial" w:cs="Arial"/>
          <w:spacing w:val="2"/>
          <w:sz w:val="24"/>
          <w:szCs w:val="24"/>
          <w:shd w:val="clear" w:color="auto" w:fill="FFFFFF"/>
        </w:rPr>
        <w:t>. Porto Alegre. Sérgio Antonio Fabris, 2003.</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BARROSO, L</w:t>
      </w:r>
      <w:r>
        <w:rPr>
          <w:rFonts w:ascii="Arial" w:hAnsi="Arial" w:cs="Arial"/>
          <w:spacing w:val="2"/>
          <w:sz w:val="24"/>
          <w:szCs w:val="24"/>
          <w:shd w:val="clear" w:color="auto" w:fill="FFFFFF"/>
        </w:rPr>
        <w:t>.</w:t>
      </w:r>
      <w:r w:rsidRPr="00977B03">
        <w:rPr>
          <w:rFonts w:ascii="Arial" w:hAnsi="Arial" w:cs="Arial"/>
          <w:spacing w:val="2"/>
          <w:sz w:val="24"/>
          <w:szCs w:val="24"/>
          <w:shd w:val="clear" w:color="auto" w:fill="FFFFFF"/>
        </w:rPr>
        <w:t xml:space="preserve"> R. </w:t>
      </w:r>
      <w:r w:rsidRPr="00977B03">
        <w:rPr>
          <w:rFonts w:ascii="Arial" w:hAnsi="Arial" w:cs="Arial"/>
          <w:b/>
          <w:spacing w:val="2"/>
          <w:sz w:val="24"/>
          <w:szCs w:val="24"/>
          <w:shd w:val="clear" w:color="auto" w:fill="FFFFFF"/>
        </w:rPr>
        <w:t>O Direito Constitucional e a Efetividade de suas normas: limites e possibilidades da constituição brasileira</w:t>
      </w:r>
      <w:r w:rsidRPr="00977B03">
        <w:rPr>
          <w:rFonts w:ascii="Arial" w:hAnsi="Arial" w:cs="Arial"/>
          <w:spacing w:val="2"/>
          <w:sz w:val="24"/>
          <w:szCs w:val="24"/>
          <w:shd w:val="clear" w:color="auto" w:fill="FFFFFF"/>
        </w:rPr>
        <w:t>. 9ª Edição. Rio de Janeiro. Renovar, 2009.</w:t>
      </w:r>
    </w:p>
    <w:p w:rsidR="00480C82" w:rsidRPr="00977B03" w:rsidRDefault="00480C82" w:rsidP="00480C82">
      <w:pPr>
        <w:spacing w:after="0" w:line="240" w:lineRule="auto"/>
        <w:jc w:val="both"/>
        <w:rPr>
          <w:rFonts w:ascii="Arial" w:hAnsi="Arial" w:cs="Arial"/>
          <w:spacing w:val="2"/>
          <w:sz w:val="24"/>
          <w:szCs w:val="24"/>
          <w:shd w:val="clear" w:color="auto" w:fill="FFFFFF"/>
        </w:rPr>
      </w:pPr>
    </w:p>
    <w:p w:rsidR="00480C82" w:rsidRPr="00480C82" w:rsidRDefault="00480C82" w:rsidP="00480C82">
      <w:pPr>
        <w:spacing w:after="0" w:line="240" w:lineRule="auto"/>
        <w:jc w:val="both"/>
        <w:rPr>
          <w:rFonts w:ascii="Arial" w:hAnsi="Arial" w:cs="Arial"/>
          <w:spacing w:val="2"/>
          <w:sz w:val="24"/>
          <w:szCs w:val="24"/>
          <w:shd w:val="clear" w:color="auto" w:fill="FFFFFF"/>
        </w:rPr>
      </w:pPr>
      <w:r w:rsidRPr="00977B03">
        <w:rPr>
          <w:rFonts w:ascii="Arial" w:hAnsi="Arial" w:cs="Arial"/>
          <w:spacing w:val="2"/>
          <w:sz w:val="24"/>
          <w:szCs w:val="24"/>
          <w:shd w:val="clear" w:color="auto" w:fill="FFFFFF"/>
        </w:rPr>
        <w:t xml:space="preserve">ASSIS, A. </w:t>
      </w:r>
      <w:r w:rsidRPr="00977B03">
        <w:rPr>
          <w:rFonts w:ascii="Arial" w:hAnsi="Arial" w:cs="Arial"/>
          <w:b/>
          <w:spacing w:val="2"/>
          <w:sz w:val="24"/>
          <w:szCs w:val="24"/>
          <w:shd w:val="clear" w:color="auto" w:fill="FFFFFF"/>
        </w:rPr>
        <w:t>Aspectos Polêmicos e Atuais dos Limites da Jurisdição e Direito à Saúde</w:t>
      </w:r>
      <w:r w:rsidRPr="00977B03">
        <w:rPr>
          <w:rFonts w:ascii="Arial" w:hAnsi="Arial" w:cs="Arial"/>
          <w:spacing w:val="2"/>
          <w:sz w:val="24"/>
          <w:szCs w:val="24"/>
          <w:shd w:val="clear" w:color="auto" w:fill="FFFFFF"/>
        </w:rPr>
        <w:t xml:space="preserve">. Porto Alegre. </w:t>
      </w:r>
      <w:proofErr w:type="spellStart"/>
      <w:r w:rsidRPr="00977B03">
        <w:rPr>
          <w:rFonts w:ascii="Arial" w:hAnsi="Arial" w:cs="Arial"/>
          <w:spacing w:val="2"/>
          <w:sz w:val="24"/>
          <w:szCs w:val="24"/>
          <w:shd w:val="clear" w:color="auto" w:fill="FFFFFF"/>
        </w:rPr>
        <w:t>Notadez</w:t>
      </w:r>
      <w:proofErr w:type="spellEnd"/>
      <w:r w:rsidRPr="00977B03">
        <w:rPr>
          <w:rFonts w:ascii="Arial" w:hAnsi="Arial" w:cs="Arial"/>
          <w:spacing w:val="2"/>
          <w:sz w:val="24"/>
          <w:szCs w:val="24"/>
          <w:shd w:val="clear" w:color="auto" w:fill="FFFFFF"/>
        </w:rPr>
        <w:t xml:space="preserve">, 2007.  </w:t>
      </w:r>
    </w:p>
    <w:sectPr w:rsidR="00480C82" w:rsidRPr="00480C82" w:rsidSect="002A506E">
      <w:pgSz w:w="11906" w:h="16838" w:code="9"/>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ECBDF1" w15:done="0"/>
  <w15:commentEx w15:paraId="533FAFF9" w15:done="0"/>
  <w15:commentEx w15:paraId="4D4ED31A" w15:done="0"/>
  <w15:commentEx w15:paraId="640558A5" w15:done="0"/>
  <w15:commentEx w15:paraId="3C26A7BB" w15:done="0"/>
  <w15:commentEx w15:paraId="31FD7917" w15:done="0"/>
  <w15:commentEx w15:paraId="641B3E1F" w15:done="0"/>
  <w15:commentEx w15:paraId="042B122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B83" w:rsidRDefault="00D52B83" w:rsidP="007C2011">
      <w:pPr>
        <w:spacing w:after="0" w:line="240" w:lineRule="auto"/>
      </w:pPr>
      <w:r>
        <w:separator/>
      </w:r>
    </w:p>
  </w:endnote>
  <w:endnote w:type="continuationSeparator" w:id="0">
    <w:p w:rsidR="00D52B83" w:rsidRDefault="00D52B83" w:rsidP="007C2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B83" w:rsidRDefault="00D52B83" w:rsidP="007C2011">
      <w:pPr>
        <w:spacing w:after="0" w:line="240" w:lineRule="auto"/>
      </w:pPr>
      <w:r>
        <w:separator/>
      </w:r>
    </w:p>
  </w:footnote>
  <w:footnote w:type="continuationSeparator" w:id="0">
    <w:p w:rsidR="00D52B83" w:rsidRDefault="00D52B83" w:rsidP="007C2011">
      <w:pPr>
        <w:spacing w:after="0" w:line="240" w:lineRule="auto"/>
      </w:pPr>
      <w:r>
        <w:continuationSeparator/>
      </w:r>
    </w:p>
  </w:footnote>
  <w:footnote w:id="1">
    <w:p w:rsidR="00480C82" w:rsidRPr="009C0BDC" w:rsidRDefault="00480C82" w:rsidP="00480C82">
      <w:pPr>
        <w:pStyle w:val="Textodenotaderodap"/>
        <w:jc w:val="both"/>
        <w:rPr>
          <w:rFonts w:ascii="Arial" w:hAnsi="Arial" w:cs="Arial"/>
        </w:rPr>
      </w:pPr>
      <w:r w:rsidRPr="009C0BDC">
        <w:rPr>
          <w:rStyle w:val="Refdenotaderodap"/>
          <w:rFonts w:ascii="Arial" w:hAnsi="Arial" w:cs="Arial"/>
        </w:rPr>
        <w:footnoteRef/>
      </w:r>
      <w:r w:rsidRPr="009C0BDC">
        <w:rPr>
          <w:rFonts w:ascii="Arial" w:hAnsi="Arial" w:cs="Arial"/>
        </w:rPr>
        <w:t xml:space="preserve"> </w:t>
      </w:r>
      <w:r w:rsidRPr="009C0BDC">
        <w:rPr>
          <w:rFonts w:ascii="Arial" w:hAnsi="Arial" w:cs="Arial"/>
          <w:color w:val="000000"/>
          <w:shd w:val="clear" w:color="auto" w:fill="FFFFFF"/>
        </w:rPr>
        <w:t xml:space="preserve">Art. 6º - </w:t>
      </w:r>
      <w:proofErr w:type="gramStart"/>
      <w:r w:rsidRPr="009C0BDC">
        <w:rPr>
          <w:rFonts w:ascii="Arial" w:hAnsi="Arial" w:cs="Arial"/>
          <w:color w:val="000000"/>
          <w:shd w:val="clear" w:color="auto" w:fill="FFFFFF"/>
        </w:rPr>
        <w:t>São</w:t>
      </w:r>
      <w:proofErr w:type="gramEnd"/>
      <w:r w:rsidRPr="009C0BDC">
        <w:rPr>
          <w:rFonts w:ascii="Arial" w:hAnsi="Arial" w:cs="Arial"/>
          <w:color w:val="000000"/>
          <w:shd w:val="clear" w:color="auto" w:fill="FFFFFF"/>
        </w:rPr>
        <w:t xml:space="preserve"> direitos sociais a educação, </w:t>
      </w:r>
      <w:r w:rsidRPr="009C0BDC">
        <w:rPr>
          <w:rFonts w:ascii="Arial" w:hAnsi="Arial" w:cs="Arial"/>
          <w:color w:val="000000"/>
          <w:u w:val="single"/>
          <w:shd w:val="clear" w:color="auto" w:fill="FFFFFF"/>
        </w:rPr>
        <w:t>a saúde</w:t>
      </w:r>
      <w:r w:rsidRPr="009C0BDC">
        <w:rPr>
          <w:rFonts w:ascii="Arial" w:hAnsi="Arial" w:cs="Arial"/>
          <w:color w:val="000000"/>
          <w:shd w:val="clear" w:color="auto" w:fill="FFFFFF"/>
        </w:rPr>
        <w:t xml:space="preserve">, a alimentação, o trabalho, a moradia, o transporte, o lazer, a segurança, a previdência social, a proteção à maternidade e à infância, a assistência aos desamparados, na forma desta Constituição. </w:t>
      </w:r>
      <w:r w:rsidRPr="009C0BDC">
        <w:rPr>
          <w:rFonts w:ascii="Arial" w:hAnsi="Arial" w:cs="Arial"/>
          <w:shd w:val="clear" w:color="auto" w:fill="FFFFFF"/>
        </w:rPr>
        <w:t>(Grifos nosso)</w:t>
      </w:r>
    </w:p>
  </w:footnote>
  <w:footnote w:id="2">
    <w:p w:rsidR="00480C82" w:rsidRPr="009C0BDC" w:rsidRDefault="00480C82" w:rsidP="00480C82">
      <w:pPr>
        <w:pStyle w:val="NormalWeb"/>
        <w:shd w:val="clear" w:color="auto" w:fill="FFFFFF"/>
        <w:spacing w:before="0" w:beforeAutospacing="0"/>
        <w:jc w:val="both"/>
        <w:rPr>
          <w:rFonts w:ascii="Arial" w:hAnsi="Arial" w:cs="Arial"/>
          <w:sz w:val="20"/>
          <w:szCs w:val="20"/>
        </w:rPr>
      </w:pPr>
      <w:r w:rsidRPr="009C0BDC">
        <w:rPr>
          <w:rStyle w:val="Refdenotaderodap"/>
          <w:rFonts w:ascii="Arial" w:hAnsi="Arial" w:cs="Arial"/>
        </w:rPr>
        <w:footnoteRef/>
      </w:r>
      <w:r w:rsidRPr="009C0BDC">
        <w:rPr>
          <w:rFonts w:ascii="Arial" w:hAnsi="Arial" w:cs="Arial"/>
          <w:sz w:val="20"/>
          <w:szCs w:val="20"/>
        </w:rPr>
        <w:t xml:space="preserve"> Art. 198. As ações e serviços públicos de saúde integram uma rede regionalizada e hierarquizada e constituem um sistema único, organizado de acordo com as seguintes diretrizes:</w:t>
      </w:r>
      <w:bookmarkStart w:id="1" w:name="art198i"/>
      <w:bookmarkEnd w:id="1"/>
      <w:r w:rsidRPr="009C0BDC">
        <w:rPr>
          <w:rFonts w:ascii="Arial" w:hAnsi="Arial" w:cs="Arial"/>
          <w:sz w:val="20"/>
          <w:szCs w:val="20"/>
        </w:rPr>
        <w:t xml:space="preserve"> I - descentralização, com direção única em cada esfera de governo;</w:t>
      </w:r>
      <w:bookmarkStart w:id="2" w:name="art198ii"/>
      <w:bookmarkEnd w:id="2"/>
      <w:r w:rsidRPr="009C0BDC">
        <w:rPr>
          <w:rFonts w:ascii="Arial" w:hAnsi="Arial" w:cs="Arial"/>
          <w:sz w:val="20"/>
          <w:szCs w:val="20"/>
        </w:rPr>
        <w:t xml:space="preserve"> II - atendimento integral, com prioridade para as atividades preventivas, sem prejuízo dos serviços assistenciais;</w:t>
      </w:r>
      <w:bookmarkStart w:id="3" w:name="art198iii"/>
      <w:bookmarkEnd w:id="3"/>
      <w:r w:rsidRPr="009C0BDC">
        <w:rPr>
          <w:rFonts w:ascii="Arial" w:hAnsi="Arial" w:cs="Arial"/>
          <w:sz w:val="20"/>
          <w:szCs w:val="20"/>
        </w:rPr>
        <w:t xml:space="preserve"> III - participação da comunidade.</w:t>
      </w:r>
      <w:bookmarkStart w:id="4" w:name="art198§1"/>
      <w:bookmarkEnd w:id="4"/>
      <w:r w:rsidRPr="009C0BDC">
        <w:rPr>
          <w:rFonts w:ascii="Arial" w:hAnsi="Arial" w:cs="Arial"/>
          <w:sz w:val="20"/>
          <w:szCs w:val="20"/>
        </w:rPr>
        <w:t xml:space="preserve"> (...).</w:t>
      </w:r>
    </w:p>
  </w:footnote>
  <w:footnote w:id="3">
    <w:p w:rsidR="00480C82" w:rsidRPr="009C0BDC" w:rsidRDefault="00480C82" w:rsidP="00480C82">
      <w:pPr>
        <w:pStyle w:val="Textodenotaderodap"/>
        <w:jc w:val="both"/>
        <w:rPr>
          <w:rFonts w:ascii="Arial" w:hAnsi="Arial" w:cs="Arial"/>
          <w:color w:val="FF0000"/>
          <w:shd w:val="clear" w:color="auto" w:fill="FFFFFF"/>
        </w:rPr>
      </w:pPr>
      <w:r w:rsidRPr="009C0BDC">
        <w:rPr>
          <w:rStyle w:val="Refdenotaderodap"/>
          <w:rFonts w:ascii="Arial" w:hAnsi="Arial" w:cs="Arial"/>
        </w:rPr>
        <w:footnoteRef/>
      </w:r>
      <w:r w:rsidRPr="009C0BDC">
        <w:rPr>
          <w:rFonts w:ascii="Arial" w:hAnsi="Arial" w:cs="Arial"/>
        </w:rPr>
        <w:t xml:space="preserve"> </w:t>
      </w:r>
      <w:r w:rsidRPr="009C0BDC">
        <w:rPr>
          <w:rFonts w:ascii="Arial" w:hAnsi="Arial" w:cs="Arial"/>
          <w:shd w:val="clear" w:color="auto" w:fill="FFFFFF"/>
        </w:rPr>
        <w:t>Art. 23. É competência comum da União, dos Estados, do Distrito Federal e dos Municípios: II - cuidar da saúde e assistência pública, da proteção e garantia das pessoas portadoras de deficiência;</w:t>
      </w:r>
    </w:p>
  </w:footnote>
  <w:footnote w:id="4">
    <w:p w:rsidR="00480C82" w:rsidRPr="009C0BDC" w:rsidRDefault="00480C82" w:rsidP="00480C82">
      <w:pPr>
        <w:pStyle w:val="Textodenotaderodap"/>
        <w:jc w:val="both"/>
        <w:rPr>
          <w:rFonts w:ascii="Arial" w:hAnsi="Arial" w:cs="Arial"/>
        </w:rPr>
      </w:pPr>
      <w:r w:rsidRPr="009C0BDC">
        <w:rPr>
          <w:rStyle w:val="Refdenotaderodap"/>
          <w:rFonts w:ascii="Arial" w:hAnsi="Arial" w:cs="Arial"/>
        </w:rPr>
        <w:footnoteRef/>
      </w:r>
      <w:r w:rsidRPr="009C0BDC">
        <w:rPr>
          <w:rFonts w:ascii="Arial" w:hAnsi="Arial" w:cs="Arial"/>
        </w:rPr>
        <w:t xml:space="preserve"> Art. 5°, inciso XXXV:</w:t>
      </w:r>
      <w:r w:rsidRPr="009C0BDC">
        <w:rPr>
          <w:rFonts w:ascii="Arial" w:hAnsi="Arial" w:cs="Arial"/>
          <w:shd w:val="clear" w:color="auto" w:fill="FFFFFF"/>
        </w:rPr>
        <w:t xml:space="preserve"> a lei não excluirá da apreciação do Poder Judiciário lesão ou ameaça a direito.</w:t>
      </w:r>
    </w:p>
  </w:footnote>
  <w:footnote w:id="5">
    <w:p w:rsidR="00480C82" w:rsidRPr="009C0BDC" w:rsidRDefault="00480C82" w:rsidP="00480C82">
      <w:pPr>
        <w:pStyle w:val="Textodenotaderodap"/>
        <w:jc w:val="both"/>
        <w:rPr>
          <w:rFonts w:ascii="Arial" w:hAnsi="Arial" w:cs="Arial"/>
        </w:rPr>
      </w:pPr>
      <w:r w:rsidRPr="009C0BDC">
        <w:rPr>
          <w:rStyle w:val="Refdenotaderodap"/>
          <w:rFonts w:ascii="Arial" w:hAnsi="Arial" w:cs="Arial"/>
        </w:rPr>
        <w:footnoteRef/>
      </w:r>
      <w:r w:rsidRPr="009C0BDC">
        <w:rPr>
          <w:rFonts w:ascii="Arial" w:hAnsi="Arial" w:cs="Arial"/>
        </w:rPr>
        <w:t xml:space="preserve"> CONSTITUCIONAL. ADMINISTRATIVO. CIVIL. INDENIZAÇÃO POR DANOS MORAIS DECORRENTE DA DEMORA NO FORNECIMENTO DE MEDICAMENTO. DESCUMPRIMENTO DE DECISÃO JUDICIAL. MORTE DA PACIENTE. RESPONSABILIDADE CIVIL DO ESTADO. CULPA E NEXO DE </w:t>
      </w:r>
      <w:proofErr w:type="gramStart"/>
      <w:r w:rsidRPr="009C0BDC">
        <w:rPr>
          <w:rFonts w:ascii="Arial" w:hAnsi="Arial" w:cs="Arial"/>
        </w:rPr>
        <w:t>CAUSALIDADE CONFIGURADOS</w:t>
      </w:r>
      <w:proofErr w:type="gramEnd"/>
      <w:r w:rsidRPr="009C0BDC">
        <w:rPr>
          <w:rFonts w:ascii="Arial" w:hAnsi="Arial" w:cs="Arial"/>
        </w:rPr>
        <w:t>. TECNICA DE JULGAMENTO PER RELACIONEM. Disponível em: &lt;</w:t>
      </w:r>
      <w:r w:rsidRPr="009C0BDC">
        <w:rPr>
          <w:rFonts w:ascii="Arial" w:hAnsi="Arial" w:cs="Arial"/>
          <w:u w:val="single"/>
        </w:rPr>
        <w:t>http://www.trf5.jus.br/data/2015/03/PJE/08013960520134058000_20150316_38098_40500001941299.pdf</w:t>
      </w:r>
      <w:r w:rsidRPr="009C0BDC">
        <w:rPr>
          <w:rFonts w:ascii="Arial" w:hAnsi="Arial" w:cs="Arial"/>
        </w:rPr>
        <w:t>&gt;. Acesso em 07 de novembro de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62B"/>
    <w:multiLevelType w:val="hybridMultilevel"/>
    <w:tmpl w:val="EC1ED7A4"/>
    <w:lvl w:ilvl="0" w:tplc="08CCB8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985043"/>
    <w:multiLevelType w:val="multilevel"/>
    <w:tmpl w:val="B600BB5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27423C79"/>
    <w:multiLevelType w:val="hybridMultilevel"/>
    <w:tmpl w:val="AB4862BC"/>
    <w:lvl w:ilvl="0" w:tplc="235CC4E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57162C"/>
    <w:multiLevelType w:val="hybridMultilevel"/>
    <w:tmpl w:val="40E4BA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DF5727"/>
    <w:multiLevelType w:val="hybridMultilevel"/>
    <w:tmpl w:val="25DA73D2"/>
    <w:lvl w:ilvl="0" w:tplc="427CF1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lo">
    <w15:presenceInfo w15:providerId="None" w15:userId="Danil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2011"/>
    <w:rsid w:val="00001D7A"/>
    <w:rsid w:val="00025D8D"/>
    <w:rsid w:val="000408DF"/>
    <w:rsid w:val="000420F8"/>
    <w:rsid w:val="00087C03"/>
    <w:rsid w:val="0009106B"/>
    <w:rsid w:val="00096591"/>
    <w:rsid w:val="000A30A4"/>
    <w:rsid w:val="000C417F"/>
    <w:rsid w:val="000F6504"/>
    <w:rsid w:val="00124999"/>
    <w:rsid w:val="00125ADF"/>
    <w:rsid w:val="00160A0B"/>
    <w:rsid w:val="0017271D"/>
    <w:rsid w:val="00176588"/>
    <w:rsid w:val="00184F4A"/>
    <w:rsid w:val="00194131"/>
    <w:rsid w:val="001A0333"/>
    <w:rsid w:val="001A0E1B"/>
    <w:rsid w:val="001B2ABB"/>
    <w:rsid w:val="001D0AE2"/>
    <w:rsid w:val="00200467"/>
    <w:rsid w:val="00225EEE"/>
    <w:rsid w:val="002471B9"/>
    <w:rsid w:val="00251819"/>
    <w:rsid w:val="00252933"/>
    <w:rsid w:val="00257766"/>
    <w:rsid w:val="0025792D"/>
    <w:rsid w:val="002604A7"/>
    <w:rsid w:val="00261716"/>
    <w:rsid w:val="002727BA"/>
    <w:rsid w:val="00295A57"/>
    <w:rsid w:val="002A506E"/>
    <w:rsid w:val="002C302F"/>
    <w:rsid w:val="002F1270"/>
    <w:rsid w:val="003113B6"/>
    <w:rsid w:val="00317454"/>
    <w:rsid w:val="003176F2"/>
    <w:rsid w:val="00320E93"/>
    <w:rsid w:val="00350022"/>
    <w:rsid w:val="0035715D"/>
    <w:rsid w:val="00386013"/>
    <w:rsid w:val="003A2E2A"/>
    <w:rsid w:val="003B2082"/>
    <w:rsid w:val="003C65B8"/>
    <w:rsid w:val="00405B3E"/>
    <w:rsid w:val="00415D6D"/>
    <w:rsid w:val="0044092C"/>
    <w:rsid w:val="0045540E"/>
    <w:rsid w:val="00480C82"/>
    <w:rsid w:val="0048413B"/>
    <w:rsid w:val="00491D13"/>
    <w:rsid w:val="004A0BA9"/>
    <w:rsid w:val="004B1C23"/>
    <w:rsid w:val="004D0161"/>
    <w:rsid w:val="004E6176"/>
    <w:rsid w:val="004F014F"/>
    <w:rsid w:val="005038B2"/>
    <w:rsid w:val="00522C91"/>
    <w:rsid w:val="0053467A"/>
    <w:rsid w:val="00537A03"/>
    <w:rsid w:val="00556FD5"/>
    <w:rsid w:val="0056244F"/>
    <w:rsid w:val="00593DF6"/>
    <w:rsid w:val="005C78D3"/>
    <w:rsid w:val="005D5FD1"/>
    <w:rsid w:val="005E70E5"/>
    <w:rsid w:val="005F09C5"/>
    <w:rsid w:val="00615385"/>
    <w:rsid w:val="00616D95"/>
    <w:rsid w:val="00624672"/>
    <w:rsid w:val="006251AD"/>
    <w:rsid w:val="00625C0C"/>
    <w:rsid w:val="006350B4"/>
    <w:rsid w:val="00644D68"/>
    <w:rsid w:val="006706E4"/>
    <w:rsid w:val="00682F7B"/>
    <w:rsid w:val="00685703"/>
    <w:rsid w:val="006A0321"/>
    <w:rsid w:val="006A5D34"/>
    <w:rsid w:val="006C54A6"/>
    <w:rsid w:val="006E100F"/>
    <w:rsid w:val="006E5FE7"/>
    <w:rsid w:val="006E6DAB"/>
    <w:rsid w:val="006E78C8"/>
    <w:rsid w:val="006F13FB"/>
    <w:rsid w:val="007049E9"/>
    <w:rsid w:val="007143CF"/>
    <w:rsid w:val="00756CF6"/>
    <w:rsid w:val="00793927"/>
    <w:rsid w:val="007C13BB"/>
    <w:rsid w:val="007C2011"/>
    <w:rsid w:val="007D250B"/>
    <w:rsid w:val="007F09E3"/>
    <w:rsid w:val="00806207"/>
    <w:rsid w:val="00830CA5"/>
    <w:rsid w:val="00831C17"/>
    <w:rsid w:val="0083221F"/>
    <w:rsid w:val="00835CCA"/>
    <w:rsid w:val="00842134"/>
    <w:rsid w:val="00871831"/>
    <w:rsid w:val="0087369D"/>
    <w:rsid w:val="00881526"/>
    <w:rsid w:val="008C7741"/>
    <w:rsid w:val="008C7B0C"/>
    <w:rsid w:val="008E3E24"/>
    <w:rsid w:val="008E46E7"/>
    <w:rsid w:val="008F2272"/>
    <w:rsid w:val="009360FE"/>
    <w:rsid w:val="00946205"/>
    <w:rsid w:val="00954D6D"/>
    <w:rsid w:val="00965BD3"/>
    <w:rsid w:val="00965C0B"/>
    <w:rsid w:val="0096736F"/>
    <w:rsid w:val="009760AD"/>
    <w:rsid w:val="00981C06"/>
    <w:rsid w:val="00991899"/>
    <w:rsid w:val="009A7FF2"/>
    <w:rsid w:val="009B47D4"/>
    <w:rsid w:val="009D4697"/>
    <w:rsid w:val="00A02464"/>
    <w:rsid w:val="00A21CA9"/>
    <w:rsid w:val="00A45BDB"/>
    <w:rsid w:val="00A47B3E"/>
    <w:rsid w:val="00A538EF"/>
    <w:rsid w:val="00A56AC1"/>
    <w:rsid w:val="00AB25E3"/>
    <w:rsid w:val="00AB3208"/>
    <w:rsid w:val="00AD17A9"/>
    <w:rsid w:val="00AF7CE5"/>
    <w:rsid w:val="00B053CE"/>
    <w:rsid w:val="00B25F21"/>
    <w:rsid w:val="00B35785"/>
    <w:rsid w:val="00B50151"/>
    <w:rsid w:val="00B73E28"/>
    <w:rsid w:val="00B75255"/>
    <w:rsid w:val="00BC5E93"/>
    <w:rsid w:val="00BE22D9"/>
    <w:rsid w:val="00C02120"/>
    <w:rsid w:val="00C05461"/>
    <w:rsid w:val="00C401CB"/>
    <w:rsid w:val="00C46FAF"/>
    <w:rsid w:val="00C52ADD"/>
    <w:rsid w:val="00C561CB"/>
    <w:rsid w:val="00C57D26"/>
    <w:rsid w:val="00C62050"/>
    <w:rsid w:val="00CB2EAE"/>
    <w:rsid w:val="00CD779C"/>
    <w:rsid w:val="00CE3A30"/>
    <w:rsid w:val="00CF2063"/>
    <w:rsid w:val="00CF4F83"/>
    <w:rsid w:val="00D00A45"/>
    <w:rsid w:val="00D23DEE"/>
    <w:rsid w:val="00D46552"/>
    <w:rsid w:val="00D52B83"/>
    <w:rsid w:val="00D53620"/>
    <w:rsid w:val="00D8032A"/>
    <w:rsid w:val="00D805FD"/>
    <w:rsid w:val="00DA1F7A"/>
    <w:rsid w:val="00DA48C4"/>
    <w:rsid w:val="00DD1489"/>
    <w:rsid w:val="00DF6A7C"/>
    <w:rsid w:val="00E04596"/>
    <w:rsid w:val="00E3577A"/>
    <w:rsid w:val="00E56148"/>
    <w:rsid w:val="00E70F4D"/>
    <w:rsid w:val="00E80475"/>
    <w:rsid w:val="00E95313"/>
    <w:rsid w:val="00ED23B0"/>
    <w:rsid w:val="00F01618"/>
    <w:rsid w:val="00F05135"/>
    <w:rsid w:val="00F15078"/>
    <w:rsid w:val="00F40B85"/>
    <w:rsid w:val="00F50033"/>
    <w:rsid w:val="00F666C2"/>
    <w:rsid w:val="00F870F2"/>
    <w:rsid w:val="00F92B29"/>
    <w:rsid w:val="00FA6292"/>
    <w:rsid w:val="00FC6D15"/>
    <w:rsid w:val="00FD42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11"/>
  </w:style>
  <w:style w:type="paragraph" w:styleId="Ttulo1">
    <w:name w:val="heading 1"/>
    <w:basedOn w:val="Normal"/>
    <w:link w:val="Ttulo1Char"/>
    <w:uiPriority w:val="9"/>
    <w:qFormat/>
    <w:rsid w:val="00480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C20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C2011"/>
    <w:rPr>
      <w:sz w:val="20"/>
      <w:szCs w:val="20"/>
    </w:rPr>
  </w:style>
  <w:style w:type="character" w:styleId="Refdenotaderodap">
    <w:name w:val="footnote reference"/>
    <w:basedOn w:val="Fontepargpadro"/>
    <w:unhideWhenUsed/>
    <w:rsid w:val="007C2011"/>
    <w:rPr>
      <w:vertAlign w:val="superscript"/>
    </w:rPr>
  </w:style>
  <w:style w:type="character" w:styleId="Hyperlink">
    <w:name w:val="Hyperlink"/>
    <w:basedOn w:val="Fontepargpadro"/>
    <w:uiPriority w:val="99"/>
    <w:unhideWhenUsed/>
    <w:rsid w:val="007C2011"/>
    <w:rPr>
      <w:color w:val="0000FF"/>
      <w:u w:val="single"/>
    </w:rPr>
  </w:style>
  <w:style w:type="paragraph" w:styleId="Pr-formataoHTML">
    <w:name w:val="HTML Preformatted"/>
    <w:basedOn w:val="Normal"/>
    <w:link w:val="Pr-formataoHTMLChar"/>
    <w:uiPriority w:val="99"/>
    <w:unhideWhenUsed/>
    <w:rsid w:val="007C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C2011"/>
    <w:rPr>
      <w:rFonts w:ascii="Courier New" w:eastAsia="Times New Roman" w:hAnsi="Courier New" w:cs="Courier New"/>
      <w:sz w:val="20"/>
      <w:szCs w:val="20"/>
      <w:lang w:eastAsia="pt-BR"/>
    </w:rPr>
  </w:style>
  <w:style w:type="paragraph" w:styleId="PargrafodaLista">
    <w:name w:val="List Paragraph"/>
    <w:basedOn w:val="Normal"/>
    <w:uiPriority w:val="34"/>
    <w:qFormat/>
    <w:rsid w:val="007C2011"/>
    <w:pPr>
      <w:ind w:left="720"/>
      <w:contextualSpacing/>
    </w:pPr>
  </w:style>
  <w:style w:type="paragraph" w:styleId="NormalWeb">
    <w:name w:val="Normal (Web)"/>
    <w:basedOn w:val="Normal"/>
    <w:uiPriority w:val="99"/>
    <w:unhideWhenUsed/>
    <w:rsid w:val="007C20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471B9"/>
    <w:rPr>
      <w:b/>
      <w:bCs/>
    </w:rPr>
  </w:style>
  <w:style w:type="paragraph" w:customStyle="1" w:styleId="texto2">
    <w:name w:val="texto2"/>
    <w:basedOn w:val="Normal"/>
    <w:rsid w:val="002577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B2EAE"/>
    <w:rPr>
      <w:sz w:val="16"/>
      <w:szCs w:val="16"/>
    </w:rPr>
  </w:style>
  <w:style w:type="paragraph" w:styleId="Textodecomentrio">
    <w:name w:val="annotation text"/>
    <w:basedOn w:val="Normal"/>
    <w:link w:val="TextodecomentrioChar"/>
    <w:uiPriority w:val="99"/>
    <w:semiHidden/>
    <w:unhideWhenUsed/>
    <w:rsid w:val="00CB2E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2EAE"/>
    <w:rPr>
      <w:sz w:val="20"/>
      <w:szCs w:val="20"/>
    </w:rPr>
  </w:style>
  <w:style w:type="paragraph" w:styleId="Assuntodocomentrio">
    <w:name w:val="annotation subject"/>
    <w:basedOn w:val="Textodecomentrio"/>
    <w:next w:val="Textodecomentrio"/>
    <w:link w:val="AssuntodocomentrioChar"/>
    <w:uiPriority w:val="99"/>
    <w:semiHidden/>
    <w:unhideWhenUsed/>
    <w:rsid w:val="00CB2EAE"/>
    <w:rPr>
      <w:b/>
      <w:bCs/>
    </w:rPr>
  </w:style>
  <w:style w:type="character" w:customStyle="1" w:styleId="AssuntodocomentrioChar">
    <w:name w:val="Assunto do comentário Char"/>
    <w:basedOn w:val="TextodecomentrioChar"/>
    <w:link w:val="Assuntodocomentrio"/>
    <w:uiPriority w:val="99"/>
    <w:semiHidden/>
    <w:rsid w:val="00CB2EAE"/>
    <w:rPr>
      <w:b/>
      <w:bCs/>
      <w:sz w:val="20"/>
      <w:szCs w:val="20"/>
    </w:rPr>
  </w:style>
  <w:style w:type="paragraph" w:styleId="Textodebalo">
    <w:name w:val="Balloon Text"/>
    <w:basedOn w:val="Normal"/>
    <w:link w:val="TextodebaloChar"/>
    <w:uiPriority w:val="99"/>
    <w:semiHidden/>
    <w:unhideWhenUsed/>
    <w:rsid w:val="00CB2E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2EAE"/>
    <w:rPr>
      <w:rFonts w:ascii="Segoe UI" w:hAnsi="Segoe UI" w:cs="Segoe UI"/>
      <w:sz w:val="18"/>
      <w:szCs w:val="18"/>
    </w:rPr>
  </w:style>
  <w:style w:type="character" w:customStyle="1" w:styleId="Ttulo1Char">
    <w:name w:val="Título 1 Char"/>
    <w:basedOn w:val="Fontepargpadro"/>
    <w:link w:val="Ttulo1"/>
    <w:uiPriority w:val="9"/>
    <w:rsid w:val="00480C82"/>
    <w:rPr>
      <w:rFonts w:ascii="Times New Roman" w:eastAsia="Times New Roman" w:hAnsi="Times New Roman" w:cs="Times New Roman"/>
      <w:b/>
      <w:bCs/>
      <w:kern w:val="36"/>
      <w:sz w:val="48"/>
      <w:szCs w:val="48"/>
      <w:lang w:eastAsia="pt-BR"/>
    </w:rPr>
  </w:style>
  <w:style w:type="paragraph" w:customStyle="1" w:styleId="Padro">
    <w:name w:val="Padrão"/>
    <w:rsid w:val="00480C82"/>
    <w:pPr>
      <w:tabs>
        <w:tab w:val="left" w:pos="708"/>
      </w:tabs>
      <w:suppressAutoHyphens/>
    </w:pPr>
    <w:rPr>
      <w:rFonts w:ascii="Calibri" w:eastAsia="Calibri" w:hAnsi="Calibri" w:cs="Times New Roman"/>
    </w:rPr>
  </w:style>
  <w:style w:type="paragraph" w:styleId="Citao">
    <w:name w:val="Quote"/>
    <w:basedOn w:val="Normal"/>
    <w:next w:val="Normal"/>
    <w:link w:val="CitaoChar"/>
    <w:uiPriority w:val="29"/>
    <w:qFormat/>
    <w:rsid w:val="00480C82"/>
    <w:pPr>
      <w:spacing w:after="120" w:line="240" w:lineRule="auto"/>
      <w:ind w:left="2268"/>
      <w:jc w:val="both"/>
    </w:pPr>
    <w:rPr>
      <w:rFonts w:ascii="Times New Roman" w:eastAsiaTheme="minorEastAsia" w:hAnsi="Times New Roman"/>
      <w:i/>
      <w:iCs/>
      <w:color w:val="000000" w:themeColor="text1"/>
      <w:sz w:val="20"/>
      <w:lang w:eastAsia="pt-BR"/>
    </w:rPr>
  </w:style>
  <w:style w:type="character" w:customStyle="1" w:styleId="CitaoChar">
    <w:name w:val="Citação Char"/>
    <w:basedOn w:val="Fontepargpadro"/>
    <w:link w:val="Citao"/>
    <w:uiPriority w:val="29"/>
    <w:rsid w:val="00480C82"/>
    <w:rPr>
      <w:rFonts w:ascii="Times New Roman" w:eastAsiaTheme="minorEastAsia" w:hAnsi="Times New Roman"/>
      <w:i/>
      <w:iCs/>
      <w:color w:val="000000" w:themeColor="text1"/>
      <w:sz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C20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C2011"/>
    <w:rPr>
      <w:sz w:val="20"/>
      <w:szCs w:val="20"/>
    </w:rPr>
  </w:style>
  <w:style w:type="character" w:styleId="Refdenotaderodap">
    <w:name w:val="footnote reference"/>
    <w:basedOn w:val="Fontepargpadro"/>
    <w:uiPriority w:val="99"/>
    <w:semiHidden/>
    <w:unhideWhenUsed/>
    <w:rsid w:val="007C2011"/>
    <w:rPr>
      <w:vertAlign w:val="superscript"/>
    </w:rPr>
  </w:style>
  <w:style w:type="character" w:styleId="Hyperlink">
    <w:name w:val="Hyperlink"/>
    <w:basedOn w:val="Fontepargpadro"/>
    <w:uiPriority w:val="99"/>
    <w:unhideWhenUsed/>
    <w:rsid w:val="007C2011"/>
    <w:rPr>
      <w:color w:val="0000FF"/>
      <w:u w:val="single"/>
    </w:rPr>
  </w:style>
  <w:style w:type="paragraph" w:styleId="Pr-formataoHTML">
    <w:name w:val="HTML Preformatted"/>
    <w:basedOn w:val="Normal"/>
    <w:link w:val="Pr-formataoHTMLChar"/>
    <w:uiPriority w:val="99"/>
    <w:unhideWhenUsed/>
    <w:rsid w:val="007C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C2011"/>
    <w:rPr>
      <w:rFonts w:ascii="Courier New" w:eastAsia="Times New Roman" w:hAnsi="Courier New" w:cs="Courier New"/>
      <w:sz w:val="20"/>
      <w:szCs w:val="20"/>
      <w:lang w:eastAsia="pt-BR"/>
    </w:rPr>
  </w:style>
  <w:style w:type="paragraph" w:styleId="PargrafodaLista">
    <w:name w:val="List Paragraph"/>
    <w:basedOn w:val="Normal"/>
    <w:uiPriority w:val="34"/>
    <w:qFormat/>
    <w:rsid w:val="007C2011"/>
    <w:pPr>
      <w:ind w:left="720"/>
      <w:contextualSpacing/>
    </w:pPr>
  </w:style>
  <w:style w:type="paragraph" w:styleId="NormalWeb">
    <w:name w:val="Normal (Web)"/>
    <w:basedOn w:val="Normal"/>
    <w:uiPriority w:val="99"/>
    <w:unhideWhenUsed/>
    <w:rsid w:val="007C20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471B9"/>
    <w:rPr>
      <w:b/>
      <w:bCs/>
    </w:rPr>
  </w:style>
  <w:style w:type="paragraph" w:customStyle="1" w:styleId="texto2">
    <w:name w:val="texto2"/>
    <w:basedOn w:val="Normal"/>
    <w:rsid w:val="002577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B2EAE"/>
    <w:rPr>
      <w:sz w:val="16"/>
      <w:szCs w:val="16"/>
    </w:rPr>
  </w:style>
  <w:style w:type="paragraph" w:styleId="Textodecomentrio">
    <w:name w:val="annotation text"/>
    <w:basedOn w:val="Normal"/>
    <w:link w:val="TextodecomentrioChar"/>
    <w:uiPriority w:val="99"/>
    <w:semiHidden/>
    <w:unhideWhenUsed/>
    <w:rsid w:val="00CB2E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2EAE"/>
    <w:rPr>
      <w:sz w:val="20"/>
      <w:szCs w:val="20"/>
    </w:rPr>
  </w:style>
  <w:style w:type="paragraph" w:styleId="Assuntodocomentrio">
    <w:name w:val="annotation subject"/>
    <w:basedOn w:val="Textodecomentrio"/>
    <w:next w:val="Textodecomentrio"/>
    <w:link w:val="AssuntodocomentrioChar"/>
    <w:uiPriority w:val="99"/>
    <w:semiHidden/>
    <w:unhideWhenUsed/>
    <w:rsid w:val="00CB2EAE"/>
    <w:rPr>
      <w:b/>
      <w:bCs/>
    </w:rPr>
  </w:style>
  <w:style w:type="character" w:customStyle="1" w:styleId="AssuntodocomentrioChar">
    <w:name w:val="Assunto do comentário Char"/>
    <w:basedOn w:val="TextodecomentrioChar"/>
    <w:link w:val="Assuntodocomentrio"/>
    <w:uiPriority w:val="99"/>
    <w:semiHidden/>
    <w:rsid w:val="00CB2EAE"/>
    <w:rPr>
      <w:b/>
      <w:bCs/>
      <w:sz w:val="20"/>
      <w:szCs w:val="20"/>
    </w:rPr>
  </w:style>
  <w:style w:type="paragraph" w:styleId="Textodebalo">
    <w:name w:val="Balloon Text"/>
    <w:basedOn w:val="Normal"/>
    <w:link w:val="TextodebaloChar"/>
    <w:uiPriority w:val="99"/>
    <w:semiHidden/>
    <w:unhideWhenUsed/>
    <w:rsid w:val="00CB2E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2EA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35903307">
      <w:bodyDiv w:val="1"/>
      <w:marLeft w:val="0"/>
      <w:marRight w:val="0"/>
      <w:marTop w:val="0"/>
      <w:marBottom w:val="0"/>
      <w:divBdr>
        <w:top w:val="none" w:sz="0" w:space="0" w:color="auto"/>
        <w:left w:val="none" w:sz="0" w:space="0" w:color="auto"/>
        <w:bottom w:val="none" w:sz="0" w:space="0" w:color="auto"/>
        <w:right w:val="none" w:sz="0" w:space="0" w:color="auto"/>
      </w:divBdr>
    </w:div>
    <w:div w:id="19689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compilado.htm" TargetMode="Externa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368B-F49F-4A95-88C4-5C9C250C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6597</Words>
  <Characters>35630</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aluno</cp:lastModifiedBy>
  <cp:revision>2</cp:revision>
  <dcterms:created xsi:type="dcterms:W3CDTF">2019-11-12T21:40:00Z</dcterms:created>
  <dcterms:modified xsi:type="dcterms:W3CDTF">2019-11-12T21:40:00Z</dcterms:modified>
</cp:coreProperties>
</file>