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34C" w:rsidRPr="00B766D5" w:rsidRDefault="00B9334C" w:rsidP="00B7795F">
      <w:pPr>
        <w:spacing w:after="0" w:line="360" w:lineRule="auto"/>
        <w:rPr>
          <w:rFonts w:ascii="Times New Roman" w:hAnsi="Times New Roman" w:cs="Times New Roman"/>
          <w:sz w:val="24"/>
          <w:szCs w:val="24"/>
        </w:rPr>
      </w:pPr>
      <w:r w:rsidRPr="00B766D5">
        <w:rPr>
          <w:rFonts w:ascii="Times New Roman" w:hAnsi="Times New Roman" w:cs="Times New Roman"/>
          <w:b/>
          <w:sz w:val="24"/>
          <w:szCs w:val="24"/>
        </w:rPr>
        <w:t>CESED – CENTRO DE ENSINO SUPERIOR E DESENVOLVIMENTO</w:t>
      </w:r>
    </w:p>
    <w:p w:rsidR="006B560D" w:rsidRPr="00B766D5" w:rsidRDefault="00B9334C" w:rsidP="00B7795F">
      <w:pPr>
        <w:spacing w:after="0" w:line="360" w:lineRule="auto"/>
        <w:rPr>
          <w:rFonts w:ascii="Times New Roman" w:hAnsi="Times New Roman" w:cs="Times New Roman"/>
          <w:b/>
          <w:sz w:val="24"/>
          <w:szCs w:val="24"/>
        </w:rPr>
      </w:pPr>
      <w:r w:rsidRPr="00B766D5">
        <w:rPr>
          <w:rFonts w:ascii="Times New Roman" w:hAnsi="Times New Roman" w:cs="Times New Roman"/>
          <w:b/>
          <w:sz w:val="24"/>
          <w:szCs w:val="24"/>
        </w:rPr>
        <w:t>UNIFACISA – CENTRO UNIVERSITÁRIO</w:t>
      </w:r>
    </w:p>
    <w:p w:rsidR="00F1443D" w:rsidRPr="00B766D5" w:rsidRDefault="00B9334C" w:rsidP="00B7795F">
      <w:pPr>
        <w:spacing w:after="0" w:line="360" w:lineRule="auto"/>
        <w:rPr>
          <w:rFonts w:ascii="Times New Roman" w:hAnsi="Times New Roman" w:cs="Times New Roman"/>
          <w:b/>
          <w:sz w:val="24"/>
          <w:szCs w:val="24"/>
        </w:rPr>
      </w:pPr>
      <w:r w:rsidRPr="00B766D5">
        <w:rPr>
          <w:rFonts w:ascii="Times New Roman" w:hAnsi="Times New Roman" w:cs="Times New Roman"/>
          <w:b/>
          <w:sz w:val="24"/>
          <w:szCs w:val="24"/>
        </w:rPr>
        <w:t>CURSO DE BACHARELADO EM DIREITO</w:t>
      </w:r>
    </w:p>
    <w:p w:rsidR="00B766D5" w:rsidRDefault="00B766D5" w:rsidP="00B7795F">
      <w:pPr>
        <w:spacing w:after="0" w:line="360" w:lineRule="auto"/>
        <w:rPr>
          <w:rFonts w:ascii="Times New Roman" w:hAnsi="Times New Roman" w:cs="Times New Roman"/>
          <w:b/>
          <w:sz w:val="24"/>
          <w:szCs w:val="24"/>
        </w:rPr>
      </w:pPr>
    </w:p>
    <w:p w:rsidR="00B766D5" w:rsidRPr="00B766D5" w:rsidRDefault="00B766D5" w:rsidP="00B7795F">
      <w:pPr>
        <w:spacing w:after="0" w:line="360" w:lineRule="auto"/>
        <w:rPr>
          <w:rFonts w:ascii="Times New Roman" w:hAnsi="Times New Roman" w:cs="Times New Roman"/>
          <w:b/>
          <w:sz w:val="24"/>
          <w:szCs w:val="24"/>
        </w:rPr>
      </w:pPr>
    </w:p>
    <w:p w:rsidR="00F1443D" w:rsidRPr="00B766D5" w:rsidRDefault="00B766D5" w:rsidP="00B7795F">
      <w:pPr>
        <w:pStyle w:val="Padro"/>
        <w:spacing w:after="0" w:line="360" w:lineRule="auto"/>
        <w:rPr>
          <w:rFonts w:ascii="Times New Roman" w:hAnsi="Times New Roman"/>
          <w:sz w:val="24"/>
          <w:szCs w:val="24"/>
        </w:rPr>
      </w:pPr>
      <w:r w:rsidRPr="00B766D5">
        <w:rPr>
          <w:rFonts w:ascii="Times New Roman" w:hAnsi="Times New Roman"/>
          <w:b/>
          <w:sz w:val="24"/>
          <w:szCs w:val="24"/>
        </w:rPr>
        <w:t>THALYENE SARMENTO OLIVEIRA ALMEIDA</w:t>
      </w:r>
    </w:p>
    <w:p w:rsidR="00B9334C" w:rsidRDefault="00B9334C" w:rsidP="00B9334C">
      <w:pPr>
        <w:jc w:val="both"/>
        <w:rPr>
          <w:rFonts w:ascii="Times New Roman" w:hAnsi="Times New Roman" w:cs="Times New Roman"/>
          <w:b/>
          <w:sz w:val="24"/>
          <w:szCs w:val="24"/>
        </w:rPr>
      </w:pPr>
    </w:p>
    <w:p w:rsidR="00B7795F" w:rsidRDefault="00B7795F" w:rsidP="00B9334C">
      <w:pPr>
        <w:jc w:val="both"/>
        <w:rPr>
          <w:rFonts w:ascii="Times New Roman" w:hAnsi="Times New Roman" w:cs="Times New Roman"/>
          <w:b/>
          <w:sz w:val="24"/>
          <w:szCs w:val="24"/>
        </w:rPr>
      </w:pPr>
    </w:p>
    <w:p w:rsidR="00B7795F" w:rsidRDefault="00B7795F" w:rsidP="00B9334C">
      <w:pPr>
        <w:jc w:val="both"/>
        <w:rPr>
          <w:rFonts w:ascii="Times New Roman" w:hAnsi="Times New Roman" w:cs="Times New Roman"/>
          <w:b/>
          <w:sz w:val="24"/>
          <w:szCs w:val="24"/>
        </w:rPr>
      </w:pPr>
    </w:p>
    <w:p w:rsidR="00B7795F" w:rsidRPr="00B766D5" w:rsidRDefault="00B7795F" w:rsidP="00B9334C">
      <w:pPr>
        <w:jc w:val="both"/>
        <w:rPr>
          <w:rFonts w:ascii="Times New Roman" w:hAnsi="Times New Roman" w:cs="Times New Roman"/>
          <w:b/>
          <w:sz w:val="24"/>
          <w:szCs w:val="24"/>
        </w:rPr>
      </w:pPr>
    </w:p>
    <w:p w:rsidR="00B9334C" w:rsidRPr="00B766D5" w:rsidRDefault="00B9334C" w:rsidP="00B9334C">
      <w:pPr>
        <w:jc w:val="both"/>
        <w:rPr>
          <w:rFonts w:ascii="Times New Roman" w:hAnsi="Times New Roman" w:cs="Times New Roman"/>
          <w:b/>
          <w:sz w:val="24"/>
          <w:szCs w:val="24"/>
        </w:rPr>
      </w:pPr>
    </w:p>
    <w:p w:rsidR="00CB2E9E" w:rsidRPr="00B766D5" w:rsidRDefault="00CB2E9E" w:rsidP="00B9334C">
      <w:pPr>
        <w:jc w:val="both"/>
        <w:rPr>
          <w:rFonts w:ascii="Times New Roman" w:hAnsi="Times New Roman" w:cs="Times New Roman"/>
          <w:b/>
          <w:sz w:val="24"/>
          <w:szCs w:val="24"/>
        </w:rPr>
      </w:pPr>
    </w:p>
    <w:p w:rsidR="00B9334C" w:rsidRPr="00B766D5" w:rsidRDefault="00B9334C" w:rsidP="00B9334C">
      <w:pPr>
        <w:spacing w:after="0"/>
        <w:jc w:val="both"/>
        <w:rPr>
          <w:rFonts w:ascii="Times New Roman" w:hAnsi="Times New Roman" w:cs="Times New Roman"/>
          <w:b/>
          <w:sz w:val="24"/>
          <w:szCs w:val="24"/>
        </w:rPr>
      </w:pPr>
    </w:p>
    <w:p w:rsidR="00B9334C" w:rsidRPr="00B766D5" w:rsidRDefault="00B9334C" w:rsidP="00B9334C">
      <w:pPr>
        <w:spacing w:after="0"/>
        <w:jc w:val="both"/>
        <w:rPr>
          <w:rFonts w:ascii="Times New Roman" w:hAnsi="Times New Roman" w:cs="Times New Roman"/>
          <w:b/>
          <w:sz w:val="24"/>
          <w:szCs w:val="24"/>
        </w:rPr>
      </w:pPr>
    </w:p>
    <w:p w:rsidR="00B9334C" w:rsidRPr="00B766D5" w:rsidRDefault="00B9334C" w:rsidP="00793BD2">
      <w:pPr>
        <w:spacing w:after="0" w:line="360" w:lineRule="auto"/>
        <w:jc w:val="both"/>
        <w:rPr>
          <w:rFonts w:ascii="Times New Roman" w:hAnsi="Times New Roman" w:cs="Times New Roman"/>
          <w:b/>
          <w:sz w:val="24"/>
          <w:szCs w:val="24"/>
        </w:rPr>
      </w:pPr>
    </w:p>
    <w:p w:rsidR="00793BD2" w:rsidRPr="00B766D5" w:rsidRDefault="00793BD2" w:rsidP="00793BD2">
      <w:pPr>
        <w:shd w:val="clear" w:color="auto" w:fill="FFFFFF"/>
        <w:spacing w:after="0" w:line="360" w:lineRule="auto"/>
        <w:jc w:val="both"/>
        <w:rPr>
          <w:rFonts w:ascii="Times New Roman" w:eastAsia="Times New Roman" w:hAnsi="Times New Roman" w:cs="Times New Roman"/>
          <w:b/>
          <w:bCs/>
          <w:sz w:val="24"/>
          <w:szCs w:val="24"/>
          <w:lang w:eastAsia="pt-BR"/>
        </w:rPr>
      </w:pPr>
    </w:p>
    <w:p w:rsidR="00B766D5" w:rsidRPr="00B766D5" w:rsidRDefault="00B766D5" w:rsidP="00B766D5">
      <w:pPr>
        <w:spacing w:line="240" w:lineRule="auto"/>
        <w:jc w:val="center"/>
        <w:rPr>
          <w:rFonts w:ascii="Times New Roman" w:hAnsi="Times New Roman" w:cs="Times New Roman"/>
          <w:b/>
          <w:color w:val="000000"/>
          <w:sz w:val="24"/>
          <w:szCs w:val="24"/>
        </w:rPr>
      </w:pPr>
      <w:r w:rsidRPr="00B766D5">
        <w:rPr>
          <w:rFonts w:ascii="Times New Roman" w:hAnsi="Times New Roman" w:cs="Times New Roman"/>
          <w:b/>
          <w:color w:val="000000"/>
          <w:sz w:val="24"/>
          <w:szCs w:val="24"/>
        </w:rPr>
        <w:t xml:space="preserve">INTERNAÇÃO COMPULSÓRIA </w:t>
      </w:r>
      <w:r w:rsidR="00933A0D">
        <w:rPr>
          <w:rFonts w:ascii="Times New Roman" w:hAnsi="Times New Roman" w:cs="Times New Roman"/>
          <w:b/>
          <w:color w:val="000000"/>
          <w:sz w:val="24"/>
          <w:szCs w:val="24"/>
        </w:rPr>
        <w:t>DE</w:t>
      </w:r>
      <w:r w:rsidRPr="00B766D5">
        <w:rPr>
          <w:rFonts w:ascii="Times New Roman" w:hAnsi="Times New Roman" w:cs="Times New Roman"/>
          <w:b/>
          <w:color w:val="000000"/>
          <w:sz w:val="24"/>
          <w:szCs w:val="24"/>
        </w:rPr>
        <w:t xml:space="preserve"> DEPENDENTES QUÍMICOS: UMA ANÁLISE À LUZ DOS DIREITOS FUNDAMENTAIS</w:t>
      </w:r>
    </w:p>
    <w:p w:rsidR="00B9334C" w:rsidRPr="00B766D5" w:rsidRDefault="00B9334C" w:rsidP="00793BD2">
      <w:pPr>
        <w:tabs>
          <w:tab w:val="left" w:pos="5835"/>
        </w:tabs>
        <w:spacing w:line="360" w:lineRule="auto"/>
        <w:jc w:val="both"/>
        <w:rPr>
          <w:rFonts w:ascii="Times New Roman" w:hAnsi="Times New Roman" w:cs="Times New Roman"/>
          <w:b/>
          <w:sz w:val="24"/>
          <w:szCs w:val="24"/>
        </w:rPr>
      </w:pPr>
    </w:p>
    <w:p w:rsidR="00B9334C" w:rsidRPr="00B766D5" w:rsidRDefault="00B9334C" w:rsidP="00B9334C">
      <w:pPr>
        <w:tabs>
          <w:tab w:val="left" w:pos="5835"/>
        </w:tabs>
        <w:jc w:val="both"/>
        <w:rPr>
          <w:rFonts w:ascii="Times New Roman" w:hAnsi="Times New Roman" w:cs="Times New Roman"/>
          <w:b/>
          <w:sz w:val="24"/>
          <w:szCs w:val="24"/>
        </w:rPr>
      </w:pPr>
    </w:p>
    <w:p w:rsidR="00B9334C" w:rsidRPr="00B766D5" w:rsidRDefault="00B9334C" w:rsidP="00B9334C">
      <w:pPr>
        <w:tabs>
          <w:tab w:val="left" w:pos="5835"/>
        </w:tabs>
        <w:jc w:val="both"/>
        <w:rPr>
          <w:rFonts w:ascii="Times New Roman" w:hAnsi="Times New Roman" w:cs="Times New Roman"/>
          <w:b/>
          <w:sz w:val="24"/>
          <w:szCs w:val="24"/>
        </w:rPr>
      </w:pPr>
    </w:p>
    <w:p w:rsidR="00B9334C" w:rsidRPr="00B766D5" w:rsidRDefault="00B9334C" w:rsidP="00B9334C">
      <w:pPr>
        <w:tabs>
          <w:tab w:val="left" w:pos="5835"/>
        </w:tabs>
        <w:jc w:val="both"/>
        <w:rPr>
          <w:rFonts w:ascii="Times New Roman" w:hAnsi="Times New Roman" w:cs="Times New Roman"/>
          <w:b/>
          <w:sz w:val="24"/>
          <w:szCs w:val="24"/>
        </w:rPr>
      </w:pPr>
    </w:p>
    <w:p w:rsidR="00B9334C" w:rsidRPr="00B766D5" w:rsidRDefault="00B9334C" w:rsidP="00B9334C">
      <w:pPr>
        <w:tabs>
          <w:tab w:val="left" w:pos="5835"/>
        </w:tabs>
        <w:jc w:val="both"/>
        <w:rPr>
          <w:rFonts w:ascii="Times New Roman" w:hAnsi="Times New Roman" w:cs="Times New Roman"/>
          <w:b/>
          <w:sz w:val="24"/>
          <w:szCs w:val="24"/>
        </w:rPr>
      </w:pPr>
    </w:p>
    <w:p w:rsidR="00B9334C" w:rsidRPr="00B766D5" w:rsidRDefault="00B9334C" w:rsidP="00B9334C">
      <w:pPr>
        <w:tabs>
          <w:tab w:val="left" w:pos="5835"/>
        </w:tabs>
        <w:jc w:val="both"/>
        <w:rPr>
          <w:rFonts w:ascii="Times New Roman" w:hAnsi="Times New Roman" w:cs="Times New Roman"/>
          <w:b/>
          <w:sz w:val="24"/>
          <w:szCs w:val="24"/>
        </w:rPr>
      </w:pPr>
    </w:p>
    <w:p w:rsidR="00B9334C" w:rsidRPr="00B766D5" w:rsidRDefault="00B9334C" w:rsidP="00B9334C">
      <w:pPr>
        <w:tabs>
          <w:tab w:val="left" w:pos="5835"/>
        </w:tabs>
        <w:jc w:val="both"/>
        <w:rPr>
          <w:rFonts w:ascii="Times New Roman" w:hAnsi="Times New Roman" w:cs="Times New Roman"/>
          <w:b/>
          <w:sz w:val="24"/>
          <w:szCs w:val="24"/>
        </w:rPr>
      </w:pPr>
    </w:p>
    <w:p w:rsidR="00B9334C" w:rsidRPr="00B766D5" w:rsidRDefault="00B9334C" w:rsidP="00B9334C">
      <w:pPr>
        <w:tabs>
          <w:tab w:val="left" w:pos="5835"/>
        </w:tabs>
        <w:jc w:val="both"/>
        <w:rPr>
          <w:rFonts w:ascii="Times New Roman" w:hAnsi="Times New Roman" w:cs="Times New Roman"/>
          <w:b/>
          <w:sz w:val="24"/>
          <w:szCs w:val="24"/>
        </w:rPr>
      </w:pPr>
    </w:p>
    <w:p w:rsidR="00B9334C" w:rsidRPr="00B766D5" w:rsidRDefault="00B9334C" w:rsidP="00B9334C">
      <w:pPr>
        <w:tabs>
          <w:tab w:val="left" w:pos="5835"/>
        </w:tabs>
        <w:jc w:val="both"/>
        <w:rPr>
          <w:rFonts w:ascii="Times New Roman" w:hAnsi="Times New Roman" w:cs="Times New Roman"/>
          <w:b/>
          <w:sz w:val="24"/>
          <w:szCs w:val="24"/>
        </w:rPr>
      </w:pPr>
    </w:p>
    <w:p w:rsidR="00B9334C" w:rsidRPr="00B766D5" w:rsidRDefault="00B9334C" w:rsidP="00B9334C">
      <w:pPr>
        <w:tabs>
          <w:tab w:val="left" w:pos="5835"/>
        </w:tabs>
        <w:jc w:val="both"/>
        <w:rPr>
          <w:rFonts w:ascii="Times New Roman" w:hAnsi="Times New Roman" w:cs="Times New Roman"/>
          <w:b/>
          <w:sz w:val="24"/>
          <w:szCs w:val="24"/>
        </w:rPr>
      </w:pPr>
    </w:p>
    <w:p w:rsidR="00AB4B74" w:rsidRPr="00B766D5" w:rsidRDefault="00AB4B74" w:rsidP="00B9334C">
      <w:pPr>
        <w:tabs>
          <w:tab w:val="left" w:pos="5835"/>
        </w:tabs>
        <w:jc w:val="both"/>
        <w:rPr>
          <w:rFonts w:ascii="Times New Roman" w:hAnsi="Times New Roman" w:cs="Times New Roman"/>
          <w:b/>
          <w:sz w:val="24"/>
          <w:szCs w:val="24"/>
        </w:rPr>
      </w:pPr>
    </w:p>
    <w:p w:rsidR="00B630AD" w:rsidRPr="00B766D5" w:rsidRDefault="00B630AD" w:rsidP="00AB4B74">
      <w:pPr>
        <w:tabs>
          <w:tab w:val="left" w:pos="5835"/>
        </w:tabs>
        <w:spacing w:after="0" w:line="360" w:lineRule="auto"/>
        <w:jc w:val="both"/>
        <w:rPr>
          <w:rFonts w:ascii="Times New Roman" w:hAnsi="Times New Roman" w:cs="Times New Roman"/>
          <w:b/>
          <w:sz w:val="24"/>
          <w:szCs w:val="24"/>
        </w:rPr>
      </w:pPr>
    </w:p>
    <w:p w:rsidR="00B9334C" w:rsidRPr="00B766D5" w:rsidRDefault="00B9334C" w:rsidP="00AB4B74">
      <w:pPr>
        <w:tabs>
          <w:tab w:val="left" w:pos="5835"/>
        </w:tabs>
        <w:spacing w:after="0" w:line="360" w:lineRule="auto"/>
        <w:jc w:val="center"/>
        <w:rPr>
          <w:rFonts w:ascii="Times New Roman" w:hAnsi="Times New Roman" w:cs="Times New Roman"/>
          <w:b/>
          <w:sz w:val="24"/>
          <w:szCs w:val="24"/>
        </w:rPr>
      </w:pPr>
      <w:r w:rsidRPr="00B766D5">
        <w:rPr>
          <w:rFonts w:ascii="Times New Roman" w:hAnsi="Times New Roman" w:cs="Times New Roman"/>
          <w:b/>
          <w:sz w:val="24"/>
          <w:szCs w:val="24"/>
        </w:rPr>
        <w:t>CAMPINA GRANDE-PB</w:t>
      </w:r>
    </w:p>
    <w:p w:rsidR="00B766D5" w:rsidRPr="00B766D5" w:rsidRDefault="00AB4B74" w:rsidP="00B766D5">
      <w:pPr>
        <w:spacing w:after="0" w:line="360" w:lineRule="auto"/>
        <w:jc w:val="center"/>
        <w:rPr>
          <w:rFonts w:ascii="Times New Roman" w:hAnsi="Times New Roman" w:cs="Times New Roman"/>
          <w:b/>
          <w:sz w:val="24"/>
          <w:szCs w:val="24"/>
        </w:rPr>
      </w:pPr>
      <w:r w:rsidRPr="00B766D5">
        <w:rPr>
          <w:rFonts w:ascii="Times New Roman" w:hAnsi="Times New Roman" w:cs="Times New Roman"/>
          <w:b/>
          <w:sz w:val="24"/>
          <w:szCs w:val="24"/>
        </w:rPr>
        <w:t>2019</w:t>
      </w:r>
    </w:p>
    <w:p w:rsidR="00B766D5" w:rsidRPr="00B766D5" w:rsidRDefault="00B766D5" w:rsidP="00B766D5">
      <w:pPr>
        <w:pStyle w:val="Padro"/>
        <w:spacing w:after="0" w:line="360" w:lineRule="auto"/>
        <w:jc w:val="center"/>
        <w:rPr>
          <w:rFonts w:ascii="Times New Roman" w:hAnsi="Times New Roman"/>
          <w:sz w:val="24"/>
          <w:szCs w:val="24"/>
        </w:rPr>
      </w:pPr>
      <w:r w:rsidRPr="00B766D5">
        <w:rPr>
          <w:rFonts w:ascii="Times New Roman" w:hAnsi="Times New Roman"/>
          <w:b/>
          <w:sz w:val="24"/>
          <w:szCs w:val="24"/>
        </w:rPr>
        <w:lastRenderedPageBreak/>
        <w:t>THALYENE SARMENTO OLIVEIRA ALMEIDA</w:t>
      </w:r>
    </w:p>
    <w:p w:rsidR="00B9334C" w:rsidRPr="001435EE" w:rsidRDefault="00B9334C" w:rsidP="00AB4B74">
      <w:pPr>
        <w:pStyle w:val="Padro"/>
        <w:spacing w:after="0" w:line="360" w:lineRule="auto"/>
        <w:jc w:val="center"/>
        <w:rPr>
          <w:rFonts w:ascii="Arial" w:hAnsi="Arial" w:cs="Arial"/>
          <w:sz w:val="24"/>
          <w:szCs w:val="24"/>
          <w:highlight w:val="yellow"/>
        </w:rPr>
      </w:pPr>
    </w:p>
    <w:p w:rsidR="00787605" w:rsidRPr="001435EE" w:rsidRDefault="00787605" w:rsidP="00AB4B74">
      <w:pPr>
        <w:pStyle w:val="Padro"/>
        <w:spacing w:after="0" w:line="360" w:lineRule="auto"/>
        <w:jc w:val="center"/>
        <w:rPr>
          <w:rFonts w:ascii="Arial" w:hAnsi="Arial" w:cs="Arial"/>
          <w:sz w:val="24"/>
          <w:szCs w:val="24"/>
          <w:highlight w:val="yellow"/>
        </w:rPr>
      </w:pPr>
    </w:p>
    <w:p w:rsidR="00787605" w:rsidRPr="001435EE" w:rsidRDefault="00787605" w:rsidP="00AB4B74">
      <w:pPr>
        <w:pStyle w:val="Padro"/>
        <w:spacing w:after="0" w:line="360" w:lineRule="auto"/>
        <w:jc w:val="center"/>
        <w:rPr>
          <w:rFonts w:ascii="Arial" w:hAnsi="Arial" w:cs="Arial"/>
          <w:sz w:val="24"/>
          <w:szCs w:val="24"/>
          <w:highlight w:val="yellow"/>
        </w:rPr>
      </w:pPr>
    </w:p>
    <w:p w:rsidR="00787605" w:rsidRPr="00B766D5" w:rsidRDefault="00787605" w:rsidP="00AB4B74">
      <w:pPr>
        <w:pStyle w:val="Padro"/>
        <w:spacing w:after="0" w:line="360" w:lineRule="auto"/>
        <w:jc w:val="center"/>
        <w:rPr>
          <w:rFonts w:ascii="Times New Roman" w:hAnsi="Times New Roman"/>
          <w:sz w:val="24"/>
          <w:szCs w:val="24"/>
          <w:highlight w:val="yellow"/>
        </w:rPr>
      </w:pPr>
    </w:p>
    <w:p w:rsidR="00787605" w:rsidRPr="00B766D5" w:rsidRDefault="00787605" w:rsidP="00AB4B74">
      <w:pPr>
        <w:pStyle w:val="Padro"/>
        <w:spacing w:after="0" w:line="360" w:lineRule="auto"/>
        <w:jc w:val="center"/>
        <w:rPr>
          <w:rFonts w:ascii="Times New Roman" w:hAnsi="Times New Roman"/>
          <w:sz w:val="24"/>
          <w:szCs w:val="24"/>
          <w:highlight w:val="yellow"/>
        </w:rPr>
      </w:pPr>
    </w:p>
    <w:p w:rsidR="00B766D5" w:rsidRPr="00B766D5" w:rsidRDefault="00B766D5" w:rsidP="00B766D5">
      <w:pPr>
        <w:spacing w:line="240" w:lineRule="auto"/>
        <w:jc w:val="center"/>
        <w:rPr>
          <w:rFonts w:ascii="Times New Roman" w:hAnsi="Times New Roman" w:cs="Times New Roman"/>
          <w:b/>
          <w:color w:val="000000"/>
          <w:sz w:val="24"/>
          <w:szCs w:val="24"/>
        </w:rPr>
      </w:pPr>
      <w:r w:rsidRPr="00B766D5">
        <w:rPr>
          <w:rFonts w:ascii="Times New Roman" w:hAnsi="Times New Roman" w:cs="Times New Roman"/>
          <w:b/>
          <w:color w:val="000000"/>
          <w:sz w:val="24"/>
          <w:szCs w:val="24"/>
        </w:rPr>
        <w:t xml:space="preserve">INTERNAÇÃO COMPULSÓRIA </w:t>
      </w:r>
      <w:r w:rsidR="00933A0D">
        <w:rPr>
          <w:rFonts w:ascii="Times New Roman" w:hAnsi="Times New Roman" w:cs="Times New Roman"/>
          <w:b/>
          <w:color w:val="000000"/>
          <w:sz w:val="24"/>
          <w:szCs w:val="24"/>
        </w:rPr>
        <w:t>DE</w:t>
      </w:r>
      <w:r w:rsidRPr="00B766D5">
        <w:rPr>
          <w:rFonts w:ascii="Times New Roman" w:hAnsi="Times New Roman" w:cs="Times New Roman"/>
          <w:b/>
          <w:color w:val="000000"/>
          <w:sz w:val="24"/>
          <w:szCs w:val="24"/>
        </w:rPr>
        <w:t xml:space="preserve"> DEPENDENTES QUÍMICOS: UMA ANÁLISE À LUZ DOS DIREITOS FUNDAMENTAIS</w:t>
      </w:r>
    </w:p>
    <w:p w:rsidR="00793BD2" w:rsidRPr="006A73FA" w:rsidRDefault="00793BD2" w:rsidP="00AB4B74">
      <w:pPr>
        <w:shd w:val="clear" w:color="auto" w:fill="FFFFFF"/>
        <w:spacing w:after="0" w:line="360" w:lineRule="auto"/>
        <w:jc w:val="center"/>
        <w:rPr>
          <w:rFonts w:ascii="Arial" w:eastAsia="Times New Roman" w:hAnsi="Arial" w:cs="Arial"/>
          <w:b/>
          <w:bCs/>
          <w:sz w:val="24"/>
          <w:szCs w:val="24"/>
          <w:lang w:eastAsia="pt-BR"/>
        </w:rPr>
      </w:pPr>
    </w:p>
    <w:p w:rsidR="0034546F" w:rsidRPr="001435EE" w:rsidRDefault="0034546F" w:rsidP="00AB4B74">
      <w:pPr>
        <w:tabs>
          <w:tab w:val="left" w:pos="708"/>
        </w:tabs>
        <w:suppressAutoHyphens/>
        <w:spacing w:after="0" w:line="360" w:lineRule="auto"/>
        <w:jc w:val="center"/>
        <w:rPr>
          <w:rFonts w:ascii="Arial" w:eastAsia="Times New Roman" w:hAnsi="Arial" w:cs="Arial"/>
          <w:sz w:val="24"/>
          <w:szCs w:val="24"/>
        </w:rPr>
      </w:pPr>
    </w:p>
    <w:p w:rsidR="00B9334C" w:rsidRPr="001435EE" w:rsidRDefault="00B9334C" w:rsidP="00AB4B74">
      <w:pPr>
        <w:spacing w:after="0" w:line="360" w:lineRule="auto"/>
        <w:jc w:val="center"/>
        <w:rPr>
          <w:rFonts w:ascii="Arial" w:hAnsi="Arial" w:cs="Arial"/>
          <w:sz w:val="24"/>
          <w:szCs w:val="24"/>
        </w:rPr>
      </w:pPr>
    </w:p>
    <w:p w:rsidR="00B9334C" w:rsidRPr="001435EE" w:rsidRDefault="00B9334C" w:rsidP="00AB4B74">
      <w:pPr>
        <w:spacing w:after="0" w:line="360" w:lineRule="auto"/>
        <w:jc w:val="center"/>
        <w:rPr>
          <w:rFonts w:ascii="Arial" w:hAnsi="Arial" w:cs="Arial"/>
          <w:sz w:val="24"/>
          <w:szCs w:val="24"/>
        </w:rPr>
      </w:pPr>
    </w:p>
    <w:p w:rsidR="00B9334C" w:rsidRPr="001435EE" w:rsidRDefault="00B9334C" w:rsidP="00AB4B74">
      <w:pPr>
        <w:spacing w:after="0" w:line="360" w:lineRule="auto"/>
        <w:jc w:val="center"/>
        <w:rPr>
          <w:rFonts w:ascii="Arial" w:hAnsi="Arial" w:cs="Arial"/>
          <w:sz w:val="24"/>
          <w:szCs w:val="24"/>
        </w:rPr>
      </w:pPr>
    </w:p>
    <w:p w:rsidR="00B9334C" w:rsidRPr="00315144" w:rsidRDefault="00B9334C" w:rsidP="00AB4B74">
      <w:pPr>
        <w:spacing w:after="0" w:line="360" w:lineRule="auto"/>
        <w:jc w:val="center"/>
        <w:rPr>
          <w:rFonts w:ascii="Times New Roman" w:hAnsi="Times New Roman" w:cs="Times New Roman"/>
          <w:sz w:val="24"/>
          <w:szCs w:val="24"/>
        </w:rPr>
      </w:pPr>
    </w:p>
    <w:p w:rsidR="00B9334C" w:rsidRPr="00315144" w:rsidRDefault="00B9334C" w:rsidP="00B9334C">
      <w:pPr>
        <w:pStyle w:val="Standard"/>
        <w:ind w:left="4536"/>
        <w:jc w:val="both"/>
        <w:rPr>
          <w:rFonts w:ascii="Times New Roman" w:eastAsia="Arial" w:hAnsi="Times New Roman" w:cs="Times New Roman"/>
          <w:color w:val="auto"/>
        </w:rPr>
      </w:pPr>
      <w:r w:rsidRPr="00315144">
        <w:rPr>
          <w:rFonts w:ascii="Times New Roman" w:eastAsia="Arial" w:hAnsi="Times New Roman" w:cs="Times New Roman"/>
          <w:color w:val="auto"/>
        </w:rPr>
        <w:t>Trabalho de Conclusão de Curso – Artigo Científico - apresentado como pré-requisito para a obtenção do título de Bacharel em Direito pela Faculdade de Ciências Sociais Aplicadas.</w:t>
      </w:r>
    </w:p>
    <w:p w:rsidR="00B9334C" w:rsidRPr="00315144" w:rsidRDefault="00B9334C" w:rsidP="00B9334C">
      <w:pPr>
        <w:pStyle w:val="Standard"/>
        <w:ind w:left="4536"/>
        <w:jc w:val="both"/>
        <w:rPr>
          <w:rFonts w:ascii="Times New Roman" w:eastAsia="Arial" w:hAnsi="Times New Roman" w:cs="Times New Roman"/>
          <w:color w:val="auto"/>
        </w:rPr>
      </w:pPr>
      <w:r w:rsidRPr="00315144">
        <w:rPr>
          <w:rFonts w:ascii="Times New Roman" w:eastAsia="Arial" w:hAnsi="Times New Roman" w:cs="Times New Roman"/>
          <w:color w:val="auto"/>
        </w:rPr>
        <w:t>Áreas de Concentração:</w:t>
      </w:r>
      <w:r w:rsidR="001435EE" w:rsidRPr="00315144">
        <w:rPr>
          <w:rFonts w:ascii="Times New Roman" w:eastAsia="Arial" w:hAnsi="Times New Roman" w:cs="Times New Roman"/>
          <w:color w:val="auto"/>
        </w:rPr>
        <w:t xml:space="preserve"> Direito Constitucional, Garantias e Acesso à Justiça</w:t>
      </w:r>
      <w:r w:rsidR="00AB4B74" w:rsidRPr="00315144">
        <w:rPr>
          <w:rFonts w:ascii="Times New Roman" w:eastAsia="Arial" w:hAnsi="Times New Roman" w:cs="Times New Roman"/>
          <w:color w:val="auto"/>
        </w:rPr>
        <w:t>.</w:t>
      </w:r>
    </w:p>
    <w:p w:rsidR="00B9334C" w:rsidRPr="00315144" w:rsidRDefault="00315144" w:rsidP="00B9334C">
      <w:pPr>
        <w:pStyle w:val="Standard"/>
        <w:ind w:left="4536"/>
        <w:jc w:val="both"/>
        <w:rPr>
          <w:rFonts w:ascii="Times New Roman" w:eastAsia="Arial" w:hAnsi="Times New Roman" w:cs="Times New Roman"/>
          <w:color w:val="auto"/>
        </w:rPr>
      </w:pPr>
      <w:r w:rsidRPr="00315144">
        <w:rPr>
          <w:rFonts w:ascii="Times New Roman" w:eastAsia="Arial" w:hAnsi="Times New Roman" w:cs="Times New Roman"/>
          <w:color w:val="auto"/>
        </w:rPr>
        <w:t>Orientador</w:t>
      </w:r>
      <w:r w:rsidR="00B9334C" w:rsidRPr="00315144">
        <w:rPr>
          <w:rFonts w:ascii="Times New Roman" w:eastAsia="Arial" w:hAnsi="Times New Roman" w:cs="Times New Roman"/>
          <w:color w:val="auto"/>
        </w:rPr>
        <w:t>: Prof.</w:t>
      </w:r>
      <w:r w:rsidR="00AB4B74" w:rsidRPr="00315144">
        <w:rPr>
          <w:rFonts w:ascii="Times New Roman" w:eastAsia="Arial" w:hAnsi="Times New Roman" w:cs="Times New Roman"/>
          <w:color w:val="auto"/>
        </w:rPr>
        <w:t xml:space="preserve"> da UniFacisa,</w:t>
      </w:r>
      <w:r w:rsidR="00C00D90">
        <w:rPr>
          <w:rFonts w:ascii="Times New Roman" w:eastAsia="Arial" w:hAnsi="Times New Roman" w:cs="Times New Roman"/>
          <w:color w:val="auto"/>
        </w:rPr>
        <w:t>Edivan Rodrigues Alexandre</w:t>
      </w:r>
      <w:r w:rsidR="00B9334C" w:rsidRPr="00315144">
        <w:rPr>
          <w:rFonts w:ascii="Times New Roman" w:eastAsia="Arial" w:hAnsi="Times New Roman" w:cs="Times New Roman"/>
          <w:color w:val="auto"/>
        </w:rPr>
        <w:t>, Ms</w:t>
      </w:r>
      <w:r w:rsidR="007D1606" w:rsidRPr="00315144">
        <w:rPr>
          <w:rFonts w:ascii="Times New Roman" w:eastAsia="Arial" w:hAnsi="Times New Roman" w:cs="Times New Roman"/>
          <w:color w:val="auto"/>
        </w:rPr>
        <w:t>c</w:t>
      </w:r>
      <w:r w:rsidR="00AB4B74" w:rsidRPr="00315144">
        <w:rPr>
          <w:rFonts w:ascii="Times New Roman" w:eastAsia="Arial" w:hAnsi="Times New Roman" w:cs="Times New Roman"/>
          <w:color w:val="auto"/>
        </w:rPr>
        <w:t>.</w:t>
      </w:r>
    </w:p>
    <w:p w:rsidR="00B9334C" w:rsidRPr="00315144" w:rsidRDefault="00B9334C" w:rsidP="00B9334C">
      <w:pPr>
        <w:spacing w:after="0"/>
        <w:ind w:left="4536"/>
        <w:jc w:val="both"/>
        <w:rPr>
          <w:rFonts w:ascii="Times New Roman" w:hAnsi="Times New Roman" w:cs="Times New Roman"/>
          <w:sz w:val="24"/>
          <w:szCs w:val="24"/>
        </w:rPr>
      </w:pPr>
    </w:p>
    <w:p w:rsidR="00B9334C" w:rsidRPr="001435EE" w:rsidRDefault="00B9334C" w:rsidP="00AB4B74">
      <w:pPr>
        <w:tabs>
          <w:tab w:val="left" w:pos="5835"/>
        </w:tabs>
        <w:spacing w:after="0" w:line="360" w:lineRule="auto"/>
        <w:jc w:val="center"/>
        <w:rPr>
          <w:rFonts w:ascii="Arial" w:hAnsi="Arial" w:cs="Arial"/>
          <w:sz w:val="24"/>
          <w:szCs w:val="24"/>
        </w:rPr>
      </w:pPr>
    </w:p>
    <w:p w:rsidR="00B9334C" w:rsidRPr="001435EE" w:rsidRDefault="00B9334C" w:rsidP="00AB4B74">
      <w:pPr>
        <w:tabs>
          <w:tab w:val="left" w:pos="5835"/>
        </w:tabs>
        <w:spacing w:after="0" w:line="360" w:lineRule="auto"/>
        <w:jc w:val="center"/>
        <w:rPr>
          <w:rFonts w:ascii="Arial" w:hAnsi="Arial" w:cs="Arial"/>
          <w:sz w:val="24"/>
          <w:szCs w:val="24"/>
        </w:rPr>
      </w:pPr>
    </w:p>
    <w:p w:rsidR="00B9334C" w:rsidRPr="001435EE" w:rsidRDefault="00B9334C" w:rsidP="00AB4B74">
      <w:pPr>
        <w:tabs>
          <w:tab w:val="left" w:pos="5835"/>
        </w:tabs>
        <w:spacing w:after="0" w:line="360" w:lineRule="auto"/>
        <w:jc w:val="center"/>
        <w:rPr>
          <w:rFonts w:ascii="Arial" w:hAnsi="Arial" w:cs="Arial"/>
          <w:sz w:val="24"/>
          <w:szCs w:val="24"/>
        </w:rPr>
      </w:pPr>
    </w:p>
    <w:p w:rsidR="00B9334C" w:rsidRPr="001435EE" w:rsidRDefault="00B9334C" w:rsidP="00AB4B74">
      <w:pPr>
        <w:tabs>
          <w:tab w:val="left" w:pos="5835"/>
        </w:tabs>
        <w:spacing w:after="0" w:line="360" w:lineRule="auto"/>
        <w:jc w:val="center"/>
        <w:rPr>
          <w:rFonts w:ascii="Arial" w:hAnsi="Arial" w:cs="Arial"/>
          <w:sz w:val="24"/>
          <w:szCs w:val="24"/>
        </w:rPr>
      </w:pPr>
    </w:p>
    <w:p w:rsidR="00B9334C" w:rsidRPr="001435EE" w:rsidRDefault="00B9334C" w:rsidP="00AB4B74">
      <w:pPr>
        <w:pStyle w:val="ListParagraph"/>
        <w:tabs>
          <w:tab w:val="left" w:pos="5835"/>
        </w:tabs>
        <w:spacing w:after="0" w:line="360" w:lineRule="auto"/>
        <w:ind w:left="0"/>
        <w:jc w:val="center"/>
        <w:rPr>
          <w:rFonts w:ascii="Arial" w:hAnsi="Arial" w:cs="Arial"/>
          <w:sz w:val="24"/>
          <w:szCs w:val="24"/>
        </w:rPr>
      </w:pPr>
    </w:p>
    <w:p w:rsidR="00B9334C" w:rsidRPr="001435EE" w:rsidRDefault="00B9334C" w:rsidP="00AB4B74">
      <w:pPr>
        <w:tabs>
          <w:tab w:val="left" w:pos="5835"/>
        </w:tabs>
        <w:spacing w:after="0" w:line="360" w:lineRule="auto"/>
        <w:jc w:val="center"/>
        <w:rPr>
          <w:rFonts w:ascii="Arial" w:hAnsi="Arial" w:cs="Arial"/>
          <w:sz w:val="24"/>
          <w:szCs w:val="24"/>
        </w:rPr>
      </w:pPr>
    </w:p>
    <w:p w:rsidR="00B9334C" w:rsidRPr="001435EE" w:rsidRDefault="00B9334C" w:rsidP="00AB4B74">
      <w:pPr>
        <w:tabs>
          <w:tab w:val="left" w:pos="5835"/>
        </w:tabs>
        <w:spacing w:after="0" w:line="360" w:lineRule="auto"/>
        <w:jc w:val="center"/>
        <w:rPr>
          <w:rFonts w:ascii="Arial" w:hAnsi="Arial" w:cs="Arial"/>
          <w:sz w:val="24"/>
          <w:szCs w:val="24"/>
        </w:rPr>
      </w:pPr>
    </w:p>
    <w:p w:rsidR="00B9334C" w:rsidRPr="001435EE" w:rsidRDefault="00B9334C" w:rsidP="00AB4B74">
      <w:pPr>
        <w:tabs>
          <w:tab w:val="left" w:pos="5835"/>
        </w:tabs>
        <w:spacing w:after="0" w:line="360" w:lineRule="auto"/>
        <w:jc w:val="center"/>
        <w:rPr>
          <w:rFonts w:ascii="Arial" w:hAnsi="Arial" w:cs="Arial"/>
          <w:sz w:val="24"/>
          <w:szCs w:val="24"/>
        </w:rPr>
      </w:pPr>
    </w:p>
    <w:p w:rsidR="00B9334C" w:rsidRDefault="00B9334C" w:rsidP="00AB4B74">
      <w:pPr>
        <w:tabs>
          <w:tab w:val="left" w:pos="5835"/>
        </w:tabs>
        <w:spacing w:after="0" w:line="360" w:lineRule="auto"/>
        <w:jc w:val="center"/>
        <w:rPr>
          <w:rFonts w:ascii="Times New Roman" w:hAnsi="Times New Roman" w:cs="Times New Roman"/>
          <w:sz w:val="28"/>
          <w:szCs w:val="28"/>
        </w:rPr>
      </w:pPr>
    </w:p>
    <w:p w:rsidR="00315144" w:rsidRDefault="00315144" w:rsidP="00AB4B74">
      <w:pPr>
        <w:tabs>
          <w:tab w:val="left" w:pos="5835"/>
        </w:tabs>
        <w:spacing w:after="0" w:line="360" w:lineRule="auto"/>
        <w:jc w:val="center"/>
        <w:rPr>
          <w:rFonts w:ascii="Times New Roman" w:hAnsi="Times New Roman" w:cs="Times New Roman"/>
          <w:sz w:val="28"/>
          <w:szCs w:val="28"/>
        </w:rPr>
      </w:pPr>
    </w:p>
    <w:p w:rsidR="00315144" w:rsidRPr="00315144" w:rsidRDefault="00315144" w:rsidP="00AB4B74">
      <w:pPr>
        <w:tabs>
          <w:tab w:val="left" w:pos="5835"/>
        </w:tabs>
        <w:spacing w:after="0" w:line="360" w:lineRule="auto"/>
        <w:jc w:val="center"/>
        <w:rPr>
          <w:rFonts w:ascii="Times New Roman" w:hAnsi="Times New Roman" w:cs="Times New Roman"/>
          <w:sz w:val="28"/>
          <w:szCs w:val="28"/>
        </w:rPr>
      </w:pPr>
    </w:p>
    <w:p w:rsidR="00B9334C" w:rsidRPr="00315144" w:rsidRDefault="00B9334C" w:rsidP="00B9334C">
      <w:pPr>
        <w:tabs>
          <w:tab w:val="left" w:pos="5835"/>
        </w:tabs>
        <w:spacing w:after="0"/>
        <w:jc w:val="center"/>
        <w:rPr>
          <w:rFonts w:ascii="Times New Roman" w:hAnsi="Times New Roman" w:cs="Times New Roman"/>
          <w:sz w:val="24"/>
          <w:szCs w:val="24"/>
        </w:rPr>
      </w:pPr>
      <w:r w:rsidRPr="00315144">
        <w:rPr>
          <w:rFonts w:ascii="Times New Roman" w:hAnsi="Times New Roman" w:cs="Times New Roman"/>
          <w:sz w:val="24"/>
          <w:szCs w:val="24"/>
        </w:rPr>
        <w:t>Campina Grande-PB</w:t>
      </w:r>
    </w:p>
    <w:p w:rsidR="00B9334C" w:rsidRPr="00315144" w:rsidRDefault="00AB4B74" w:rsidP="00B9334C">
      <w:pPr>
        <w:jc w:val="center"/>
        <w:rPr>
          <w:rFonts w:ascii="Times New Roman" w:hAnsi="Times New Roman" w:cs="Times New Roman"/>
          <w:sz w:val="24"/>
          <w:szCs w:val="24"/>
        </w:rPr>
      </w:pPr>
      <w:r w:rsidRPr="00315144">
        <w:rPr>
          <w:rFonts w:ascii="Times New Roman" w:hAnsi="Times New Roman" w:cs="Times New Roman"/>
          <w:sz w:val="24"/>
          <w:szCs w:val="24"/>
        </w:rPr>
        <w:t>2019</w:t>
      </w:r>
    </w:p>
    <w:p w:rsidR="00B9334C" w:rsidRPr="001435EE" w:rsidRDefault="00B9334C" w:rsidP="00B766D5">
      <w:pPr>
        <w:spacing w:after="0" w:line="360" w:lineRule="auto"/>
        <w:rPr>
          <w:rFonts w:ascii="Arial" w:hAnsi="Arial" w:cs="Arial"/>
          <w:sz w:val="24"/>
          <w:szCs w:val="24"/>
        </w:rPr>
      </w:pPr>
    </w:p>
    <w:p w:rsidR="00B9334C" w:rsidRPr="001435EE" w:rsidRDefault="00B9334C" w:rsidP="00AB4B74">
      <w:pPr>
        <w:spacing w:after="0" w:line="360" w:lineRule="auto"/>
        <w:jc w:val="center"/>
        <w:rPr>
          <w:rFonts w:ascii="Arial" w:hAnsi="Arial" w:cs="Arial"/>
          <w:sz w:val="24"/>
          <w:szCs w:val="24"/>
        </w:rPr>
      </w:pPr>
    </w:p>
    <w:p w:rsidR="00B9334C" w:rsidRPr="001435EE" w:rsidRDefault="00B9334C" w:rsidP="00AB4B74">
      <w:pPr>
        <w:spacing w:after="0" w:line="360" w:lineRule="auto"/>
        <w:jc w:val="center"/>
        <w:rPr>
          <w:rFonts w:ascii="Arial" w:hAnsi="Arial" w:cs="Arial"/>
          <w:sz w:val="24"/>
          <w:szCs w:val="24"/>
        </w:rPr>
      </w:pPr>
    </w:p>
    <w:p w:rsidR="00B9334C" w:rsidRPr="001435EE" w:rsidRDefault="00B9334C" w:rsidP="00AB4B74">
      <w:pPr>
        <w:spacing w:after="0" w:line="360" w:lineRule="auto"/>
        <w:jc w:val="center"/>
        <w:rPr>
          <w:rFonts w:ascii="Arial" w:hAnsi="Arial" w:cs="Arial"/>
          <w:sz w:val="24"/>
          <w:szCs w:val="24"/>
        </w:rPr>
      </w:pPr>
    </w:p>
    <w:p w:rsidR="00B9334C" w:rsidRPr="001435EE" w:rsidRDefault="00B9334C" w:rsidP="00AB4B74">
      <w:pPr>
        <w:spacing w:after="0" w:line="360" w:lineRule="auto"/>
        <w:jc w:val="center"/>
        <w:rPr>
          <w:rFonts w:ascii="Arial" w:hAnsi="Arial" w:cs="Arial"/>
          <w:sz w:val="24"/>
          <w:szCs w:val="24"/>
        </w:rPr>
      </w:pPr>
    </w:p>
    <w:p w:rsidR="00B9334C" w:rsidRPr="001435EE" w:rsidRDefault="00B9334C" w:rsidP="00AB4B74">
      <w:pPr>
        <w:spacing w:after="0" w:line="360" w:lineRule="auto"/>
        <w:jc w:val="center"/>
        <w:rPr>
          <w:rFonts w:ascii="Arial" w:hAnsi="Arial" w:cs="Arial"/>
          <w:sz w:val="24"/>
          <w:szCs w:val="24"/>
        </w:rPr>
      </w:pPr>
    </w:p>
    <w:p w:rsidR="00B9334C" w:rsidRPr="001435EE" w:rsidRDefault="00B9334C" w:rsidP="00AB4B74">
      <w:pPr>
        <w:spacing w:after="0" w:line="360" w:lineRule="auto"/>
        <w:jc w:val="center"/>
        <w:rPr>
          <w:rFonts w:ascii="Arial" w:hAnsi="Arial" w:cs="Arial"/>
          <w:sz w:val="24"/>
          <w:szCs w:val="24"/>
        </w:rPr>
      </w:pPr>
    </w:p>
    <w:p w:rsidR="00B9334C" w:rsidRDefault="00B9334C" w:rsidP="00AB4B74">
      <w:pPr>
        <w:spacing w:after="0" w:line="360" w:lineRule="auto"/>
        <w:jc w:val="center"/>
        <w:rPr>
          <w:rFonts w:ascii="Arial" w:hAnsi="Arial" w:cs="Arial"/>
          <w:sz w:val="24"/>
          <w:szCs w:val="24"/>
        </w:rPr>
      </w:pPr>
    </w:p>
    <w:p w:rsidR="00B766D5" w:rsidRDefault="00B766D5" w:rsidP="00AB4B74">
      <w:pPr>
        <w:spacing w:after="0" w:line="360" w:lineRule="auto"/>
        <w:jc w:val="center"/>
        <w:rPr>
          <w:rFonts w:ascii="Arial" w:hAnsi="Arial" w:cs="Arial"/>
          <w:sz w:val="24"/>
          <w:szCs w:val="24"/>
        </w:rPr>
      </w:pPr>
    </w:p>
    <w:p w:rsidR="00B766D5" w:rsidRDefault="00B766D5" w:rsidP="00AB4B74">
      <w:pPr>
        <w:spacing w:after="0" w:line="360" w:lineRule="auto"/>
        <w:jc w:val="center"/>
        <w:rPr>
          <w:rFonts w:ascii="Arial" w:hAnsi="Arial" w:cs="Arial"/>
          <w:sz w:val="24"/>
          <w:szCs w:val="24"/>
        </w:rPr>
      </w:pPr>
    </w:p>
    <w:p w:rsidR="00B766D5" w:rsidRDefault="00B766D5" w:rsidP="00AB4B74">
      <w:pPr>
        <w:spacing w:after="0" w:line="360" w:lineRule="auto"/>
        <w:jc w:val="center"/>
        <w:rPr>
          <w:rFonts w:ascii="Arial" w:hAnsi="Arial" w:cs="Arial"/>
          <w:sz w:val="24"/>
          <w:szCs w:val="24"/>
        </w:rPr>
      </w:pPr>
    </w:p>
    <w:p w:rsidR="00B766D5" w:rsidRDefault="00B766D5" w:rsidP="00AB4B74">
      <w:pPr>
        <w:spacing w:after="0" w:line="360" w:lineRule="auto"/>
        <w:jc w:val="center"/>
        <w:rPr>
          <w:rFonts w:ascii="Arial" w:hAnsi="Arial" w:cs="Arial"/>
          <w:sz w:val="24"/>
          <w:szCs w:val="24"/>
        </w:rPr>
      </w:pPr>
    </w:p>
    <w:p w:rsidR="00B766D5" w:rsidRDefault="00B766D5" w:rsidP="00AB4B74">
      <w:pPr>
        <w:spacing w:after="0" w:line="360" w:lineRule="auto"/>
        <w:jc w:val="center"/>
        <w:rPr>
          <w:rFonts w:ascii="Arial" w:hAnsi="Arial" w:cs="Arial"/>
          <w:sz w:val="24"/>
          <w:szCs w:val="24"/>
        </w:rPr>
      </w:pPr>
    </w:p>
    <w:p w:rsidR="00B766D5" w:rsidRPr="001435EE" w:rsidRDefault="00B766D5" w:rsidP="00AB4B74">
      <w:pPr>
        <w:spacing w:after="0" w:line="360" w:lineRule="auto"/>
        <w:jc w:val="center"/>
        <w:rPr>
          <w:rFonts w:ascii="Arial" w:hAnsi="Arial" w:cs="Arial"/>
          <w:sz w:val="24"/>
          <w:szCs w:val="24"/>
        </w:rPr>
      </w:pPr>
    </w:p>
    <w:p w:rsidR="006A73FA" w:rsidRPr="00774E31" w:rsidRDefault="006A73FA" w:rsidP="006A73FA">
      <w:pPr>
        <w:spacing w:line="360" w:lineRule="auto"/>
        <w:jc w:val="center"/>
        <w:rPr>
          <w:rFonts w:ascii="Arial" w:hAnsi="Arial" w:cs="Arial"/>
          <w:b/>
          <w:sz w:val="24"/>
          <w:szCs w:val="24"/>
        </w:rPr>
      </w:pPr>
    </w:p>
    <w:p w:rsidR="00B9334C" w:rsidRPr="001435EE" w:rsidRDefault="00B9334C" w:rsidP="00AB4B74">
      <w:pPr>
        <w:spacing w:after="0" w:line="360" w:lineRule="auto"/>
        <w:jc w:val="center"/>
        <w:rPr>
          <w:rFonts w:ascii="Arial" w:hAnsi="Arial" w:cs="Arial"/>
          <w:sz w:val="24"/>
          <w:szCs w:val="24"/>
        </w:rPr>
      </w:pPr>
    </w:p>
    <w:p w:rsidR="00B9334C" w:rsidRPr="00315144" w:rsidRDefault="00B9334C" w:rsidP="00AB4B74">
      <w:pPr>
        <w:tabs>
          <w:tab w:val="left" w:pos="708"/>
        </w:tabs>
        <w:suppressAutoHyphens/>
        <w:spacing w:after="0" w:line="240" w:lineRule="auto"/>
        <w:ind w:left="4536"/>
        <w:jc w:val="both"/>
        <w:rPr>
          <w:rFonts w:ascii="Times New Roman" w:hAnsi="Times New Roman" w:cs="Times New Roman"/>
          <w:sz w:val="24"/>
          <w:szCs w:val="24"/>
        </w:rPr>
      </w:pPr>
      <w:r w:rsidRPr="00315144">
        <w:rPr>
          <w:rFonts w:ascii="Times New Roman" w:hAnsi="Times New Roman" w:cs="Times New Roman"/>
          <w:sz w:val="24"/>
          <w:szCs w:val="24"/>
        </w:rPr>
        <w:t>Trabalho de Conclusão de Curso – Artigo Científico,</w:t>
      </w:r>
      <w:r w:rsidR="00B766D5" w:rsidRPr="00315144">
        <w:rPr>
          <w:rFonts w:ascii="Times New Roman" w:hAnsi="Times New Roman" w:cs="Times New Roman"/>
          <w:sz w:val="24"/>
          <w:szCs w:val="24"/>
        </w:rPr>
        <w:t xml:space="preserve">Internação Compulsória </w:t>
      </w:r>
      <w:r w:rsidR="00933A0D">
        <w:rPr>
          <w:rFonts w:ascii="Times New Roman" w:hAnsi="Times New Roman" w:cs="Times New Roman"/>
          <w:sz w:val="24"/>
          <w:szCs w:val="24"/>
        </w:rPr>
        <w:t>de</w:t>
      </w:r>
      <w:r w:rsidR="00315144" w:rsidRPr="00315144">
        <w:rPr>
          <w:rFonts w:ascii="Times New Roman" w:hAnsi="Times New Roman" w:cs="Times New Roman"/>
          <w:sz w:val="24"/>
          <w:szCs w:val="24"/>
        </w:rPr>
        <w:t xml:space="preserve"> Dependentes Químicos: Uma Análise à Luz dos Direitos Fundamentais</w:t>
      </w:r>
      <w:r w:rsidRPr="00315144">
        <w:rPr>
          <w:rFonts w:ascii="Times New Roman" w:hAnsi="Times New Roman" w:cs="Times New Roman"/>
          <w:sz w:val="24"/>
          <w:szCs w:val="24"/>
        </w:rPr>
        <w:t xml:space="preserve">, </w:t>
      </w:r>
      <w:r w:rsidR="00AB4B74" w:rsidRPr="00315144">
        <w:rPr>
          <w:rFonts w:ascii="Times New Roman" w:hAnsi="Times New Roman" w:cs="Times New Roman"/>
          <w:sz w:val="24"/>
          <w:szCs w:val="24"/>
        </w:rPr>
        <w:t>apresentado por</w:t>
      </w:r>
      <w:r w:rsidR="00315144" w:rsidRPr="00315144">
        <w:rPr>
          <w:rFonts w:ascii="Times New Roman" w:hAnsi="Times New Roman" w:cs="Times New Roman"/>
          <w:sz w:val="24"/>
          <w:szCs w:val="24"/>
        </w:rPr>
        <w:t>Thalyene Sarmento Oliveira Almeida</w:t>
      </w:r>
      <w:r w:rsidRPr="00315144">
        <w:rPr>
          <w:rFonts w:ascii="Times New Roman" w:hAnsi="Times New Roman" w:cs="Times New Roman"/>
          <w:sz w:val="24"/>
          <w:szCs w:val="24"/>
        </w:rPr>
        <w:t>como parte dos requisitos para obtenção do título d</w:t>
      </w:r>
      <w:r w:rsidR="00787605" w:rsidRPr="00315144">
        <w:rPr>
          <w:rFonts w:ascii="Times New Roman" w:hAnsi="Times New Roman" w:cs="Times New Roman"/>
          <w:sz w:val="24"/>
          <w:szCs w:val="24"/>
        </w:rPr>
        <w:t xml:space="preserve">e Bacharel em Direito outorgado </w:t>
      </w:r>
      <w:r w:rsidRPr="00315144">
        <w:rPr>
          <w:rFonts w:ascii="Times New Roman" w:hAnsi="Times New Roman" w:cs="Times New Roman"/>
          <w:sz w:val="24"/>
          <w:szCs w:val="24"/>
        </w:rPr>
        <w:t>pela Faculdade de Ciências Sociais Aplicadas de Campina Grande – PB.</w:t>
      </w:r>
    </w:p>
    <w:p w:rsidR="00B9334C" w:rsidRPr="00315144" w:rsidRDefault="00B9334C" w:rsidP="00AB4B74">
      <w:pPr>
        <w:spacing w:after="0" w:line="240" w:lineRule="auto"/>
        <w:ind w:left="4536"/>
        <w:jc w:val="both"/>
        <w:rPr>
          <w:rFonts w:ascii="Times New Roman" w:hAnsi="Times New Roman" w:cs="Times New Roman"/>
          <w:sz w:val="24"/>
          <w:szCs w:val="24"/>
        </w:rPr>
      </w:pPr>
    </w:p>
    <w:p w:rsidR="00B9334C" w:rsidRPr="00315144" w:rsidRDefault="00B9334C" w:rsidP="00AB4B74">
      <w:pPr>
        <w:spacing w:after="0" w:line="240" w:lineRule="auto"/>
        <w:ind w:left="4536"/>
        <w:jc w:val="both"/>
        <w:rPr>
          <w:rFonts w:ascii="Times New Roman" w:hAnsi="Times New Roman" w:cs="Times New Roman"/>
          <w:sz w:val="24"/>
          <w:szCs w:val="24"/>
        </w:rPr>
      </w:pPr>
    </w:p>
    <w:p w:rsidR="00B9334C" w:rsidRPr="00315144" w:rsidRDefault="00AB4B74" w:rsidP="00AB4B74">
      <w:pPr>
        <w:spacing w:after="0" w:line="240" w:lineRule="auto"/>
        <w:ind w:left="4536"/>
        <w:jc w:val="both"/>
        <w:rPr>
          <w:rFonts w:ascii="Times New Roman" w:hAnsi="Times New Roman" w:cs="Times New Roman"/>
          <w:sz w:val="24"/>
          <w:szCs w:val="24"/>
        </w:rPr>
      </w:pPr>
      <w:r w:rsidRPr="00315144">
        <w:rPr>
          <w:rFonts w:ascii="Times New Roman" w:hAnsi="Times New Roman" w:cs="Times New Roman"/>
          <w:sz w:val="24"/>
          <w:szCs w:val="24"/>
        </w:rPr>
        <w:t>APROVADO EM: __</w:t>
      </w:r>
      <w:r w:rsidR="00BF0B36" w:rsidRPr="00315144">
        <w:rPr>
          <w:rFonts w:ascii="Times New Roman" w:hAnsi="Times New Roman" w:cs="Times New Roman"/>
          <w:sz w:val="24"/>
          <w:szCs w:val="24"/>
        </w:rPr>
        <w:t>_____/____</w:t>
      </w:r>
      <w:r w:rsidRPr="00315144">
        <w:rPr>
          <w:rFonts w:ascii="Times New Roman" w:hAnsi="Times New Roman" w:cs="Times New Roman"/>
          <w:sz w:val="24"/>
          <w:szCs w:val="24"/>
        </w:rPr>
        <w:t>_</w:t>
      </w:r>
      <w:r w:rsidR="00BF0B36" w:rsidRPr="00315144">
        <w:rPr>
          <w:rFonts w:ascii="Times New Roman" w:hAnsi="Times New Roman" w:cs="Times New Roman"/>
          <w:sz w:val="24"/>
          <w:szCs w:val="24"/>
        </w:rPr>
        <w:t>__/</w:t>
      </w:r>
      <w:r w:rsidRPr="00315144">
        <w:rPr>
          <w:rFonts w:ascii="Times New Roman" w:hAnsi="Times New Roman" w:cs="Times New Roman"/>
          <w:sz w:val="24"/>
          <w:szCs w:val="24"/>
        </w:rPr>
        <w:t>_</w:t>
      </w:r>
      <w:r w:rsidR="00BF0B36" w:rsidRPr="00315144">
        <w:rPr>
          <w:rFonts w:ascii="Times New Roman" w:hAnsi="Times New Roman" w:cs="Times New Roman"/>
          <w:sz w:val="24"/>
          <w:szCs w:val="24"/>
        </w:rPr>
        <w:t>______</w:t>
      </w:r>
    </w:p>
    <w:p w:rsidR="00B9334C" w:rsidRPr="00315144" w:rsidRDefault="00B9334C" w:rsidP="00AB4B74">
      <w:pPr>
        <w:spacing w:after="0" w:line="240" w:lineRule="auto"/>
        <w:ind w:left="4536"/>
        <w:jc w:val="both"/>
        <w:rPr>
          <w:rFonts w:ascii="Times New Roman" w:hAnsi="Times New Roman" w:cs="Times New Roman"/>
          <w:sz w:val="24"/>
          <w:szCs w:val="24"/>
        </w:rPr>
      </w:pPr>
    </w:p>
    <w:p w:rsidR="00B9334C" w:rsidRPr="00315144" w:rsidRDefault="00B9334C" w:rsidP="00AB4B74">
      <w:pPr>
        <w:spacing w:after="0" w:line="240" w:lineRule="auto"/>
        <w:ind w:left="4536"/>
        <w:jc w:val="both"/>
        <w:rPr>
          <w:rFonts w:ascii="Times New Roman" w:hAnsi="Times New Roman" w:cs="Times New Roman"/>
          <w:sz w:val="24"/>
          <w:szCs w:val="24"/>
        </w:rPr>
      </w:pPr>
      <w:r w:rsidRPr="00315144">
        <w:rPr>
          <w:rFonts w:ascii="Times New Roman" w:hAnsi="Times New Roman" w:cs="Times New Roman"/>
          <w:sz w:val="24"/>
          <w:szCs w:val="24"/>
        </w:rPr>
        <w:t>BANCA EXAMINADORA:</w:t>
      </w:r>
    </w:p>
    <w:p w:rsidR="00B9334C" w:rsidRPr="00315144" w:rsidRDefault="00B9334C" w:rsidP="00AB4B74">
      <w:pPr>
        <w:spacing w:after="0" w:line="240" w:lineRule="auto"/>
        <w:ind w:left="4536"/>
        <w:jc w:val="both"/>
        <w:rPr>
          <w:rFonts w:ascii="Times New Roman" w:hAnsi="Times New Roman" w:cs="Times New Roman"/>
          <w:sz w:val="24"/>
          <w:szCs w:val="24"/>
        </w:rPr>
      </w:pPr>
    </w:p>
    <w:p w:rsidR="00B9334C" w:rsidRPr="00315144" w:rsidRDefault="00B9334C" w:rsidP="00AB4B74">
      <w:pPr>
        <w:pBdr>
          <w:bottom w:val="single" w:sz="12" w:space="1" w:color="auto"/>
        </w:pBdr>
        <w:spacing w:after="0" w:line="240" w:lineRule="auto"/>
        <w:ind w:left="4536"/>
        <w:jc w:val="both"/>
        <w:rPr>
          <w:rFonts w:ascii="Times New Roman" w:hAnsi="Times New Roman" w:cs="Times New Roman"/>
          <w:sz w:val="24"/>
          <w:szCs w:val="24"/>
        </w:rPr>
      </w:pPr>
    </w:p>
    <w:p w:rsidR="00B771B7" w:rsidRDefault="00B771B7" w:rsidP="00B771B7">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Orientador: </w:t>
      </w:r>
      <w:r w:rsidR="00B9334C" w:rsidRPr="00315144">
        <w:rPr>
          <w:rFonts w:ascii="Times New Roman" w:hAnsi="Times New Roman" w:cs="Times New Roman"/>
          <w:sz w:val="24"/>
          <w:szCs w:val="24"/>
        </w:rPr>
        <w:t>Prof</w:t>
      </w:r>
      <w:r w:rsidR="00AB4B74" w:rsidRPr="00315144">
        <w:rPr>
          <w:rFonts w:ascii="Times New Roman" w:hAnsi="Times New Roman" w:cs="Times New Roman"/>
          <w:sz w:val="24"/>
          <w:szCs w:val="24"/>
        </w:rPr>
        <w:t>.</w:t>
      </w:r>
      <w:r w:rsidR="00B9334C" w:rsidRPr="00315144">
        <w:rPr>
          <w:rFonts w:ascii="Times New Roman" w:hAnsi="Times New Roman" w:cs="Times New Roman"/>
          <w:sz w:val="24"/>
          <w:szCs w:val="24"/>
        </w:rPr>
        <w:t xml:space="preserve">da </w:t>
      </w:r>
      <w:r w:rsidR="00AB4B74" w:rsidRPr="00315144">
        <w:rPr>
          <w:rFonts w:ascii="Times New Roman" w:hAnsi="Times New Roman" w:cs="Times New Roman"/>
          <w:sz w:val="24"/>
          <w:szCs w:val="24"/>
        </w:rPr>
        <w:t>Unifacisa</w:t>
      </w:r>
      <w:r w:rsidR="00C00D90">
        <w:rPr>
          <w:rFonts w:ascii="Times New Roman" w:hAnsi="Times New Roman" w:cs="Times New Roman"/>
          <w:sz w:val="24"/>
          <w:szCs w:val="24"/>
        </w:rPr>
        <w:t>Edivan Rodrigues Alexandre</w:t>
      </w:r>
      <w:r w:rsidR="00AB4B74" w:rsidRPr="00315144">
        <w:rPr>
          <w:rFonts w:ascii="Times New Roman" w:hAnsi="Times New Roman" w:cs="Times New Roman"/>
          <w:sz w:val="24"/>
          <w:szCs w:val="24"/>
        </w:rPr>
        <w:t>, Msc.</w:t>
      </w:r>
    </w:p>
    <w:p w:rsidR="00B9334C" w:rsidRPr="00315144" w:rsidRDefault="00B9334C" w:rsidP="00AB4B74">
      <w:pPr>
        <w:pBdr>
          <w:bottom w:val="single" w:sz="12" w:space="1" w:color="auto"/>
        </w:pBdr>
        <w:spacing w:after="0" w:line="240" w:lineRule="auto"/>
        <w:ind w:left="4536"/>
        <w:jc w:val="both"/>
        <w:rPr>
          <w:rFonts w:ascii="Times New Roman" w:hAnsi="Times New Roman" w:cs="Times New Roman"/>
          <w:sz w:val="24"/>
          <w:szCs w:val="24"/>
          <w:highlight w:val="yellow"/>
        </w:rPr>
      </w:pPr>
    </w:p>
    <w:p w:rsidR="00B9334C" w:rsidRPr="00315144" w:rsidRDefault="005C05F0" w:rsidP="00AB4B74">
      <w:pPr>
        <w:spacing w:after="0" w:line="240" w:lineRule="auto"/>
        <w:ind w:left="4536"/>
        <w:jc w:val="both"/>
        <w:rPr>
          <w:rFonts w:ascii="Times New Roman" w:hAnsi="Times New Roman" w:cs="Times New Roman"/>
          <w:sz w:val="24"/>
          <w:szCs w:val="24"/>
          <w:highlight w:val="yellow"/>
        </w:rPr>
      </w:pPr>
      <w:r w:rsidRPr="00315144">
        <w:rPr>
          <w:rFonts w:ascii="Times New Roman" w:hAnsi="Times New Roman" w:cs="Times New Roman"/>
          <w:sz w:val="24"/>
          <w:szCs w:val="24"/>
        </w:rPr>
        <w:t>Prof</w:t>
      </w:r>
      <w:r w:rsidR="007D1606" w:rsidRPr="00315144">
        <w:rPr>
          <w:rFonts w:ascii="Times New Roman" w:hAnsi="Times New Roman" w:cs="Times New Roman"/>
          <w:sz w:val="24"/>
          <w:szCs w:val="24"/>
        </w:rPr>
        <w:t>.</w:t>
      </w:r>
      <w:r w:rsidR="00AB4B74" w:rsidRPr="00315144">
        <w:rPr>
          <w:rFonts w:ascii="Times New Roman" w:hAnsi="Times New Roman" w:cs="Times New Roman"/>
          <w:sz w:val="24"/>
          <w:szCs w:val="24"/>
        </w:rPr>
        <w:t>ª</w:t>
      </w:r>
      <w:r w:rsidRPr="00315144">
        <w:rPr>
          <w:rFonts w:ascii="Times New Roman" w:hAnsi="Times New Roman" w:cs="Times New Roman"/>
          <w:sz w:val="24"/>
          <w:szCs w:val="24"/>
        </w:rPr>
        <w:t xml:space="preserve"> da </w:t>
      </w:r>
      <w:r w:rsidR="00AB4B74" w:rsidRPr="00315144">
        <w:rPr>
          <w:rFonts w:ascii="Times New Roman" w:hAnsi="Times New Roman" w:cs="Times New Roman"/>
          <w:sz w:val="24"/>
          <w:szCs w:val="24"/>
        </w:rPr>
        <w:t>Unifacisa</w:t>
      </w:r>
    </w:p>
    <w:p w:rsidR="00B9334C" w:rsidRPr="00315144" w:rsidRDefault="00B9334C" w:rsidP="00AB4B74">
      <w:pPr>
        <w:pBdr>
          <w:bottom w:val="single" w:sz="12" w:space="1" w:color="auto"/>
        </w:pBdr>
        <w:spacing w:after="0" w:line="240" w:lineRule="auto"/>
        <w:ind w:left="4536"/>
        <w:jc w:val="both"/>
        <w:rPr>
          <w:rFonts w:ascii="Times New Roman" w:hAnsi="Times New Roman" w:cs="Times New Roman"/>
          <w:sz w:val="24"/>
          <w:szCs w:val="24"/>
          <w:highlight w:val="yellow"/>
        </w:rPr>
      </w:pPr>
    </w:p>
    <w:p w:rsidR="00B9334C" w:rsidRPr="00315144" w:rsidRDefault="005C05F0" w:rsidP="00AB4B74">
      <w:pPr>
        <w:pStyle w:val="Default"/>
        <w:ind w:left="4536"/>
        <w:jc w:val="both"/>
        <w:rPr>
          <w:rFonts w:ascii="Times New Roman" w:hAnsi="Times New Roman" w:cs="Times New Roman"/>
          <w:color w:val="auto"/>
        </w:rPr>
      </w:pPr>
      <w:r w:rsidRPr="00315144">
        <w:rPr>
          <w:rFonts w:ascii="Times New Roman" w:hAnsi="Times New Roman" w:cs="Times New Roman"/>
          <w:color w:val="auto"/>
        </w:rPr>
        <w:t>Prof</w:t>
      </w:r>
      <w:r w:rsidR="007D1606" w:rsidRPr="00315144">
        <w:rPr>
          <w:rFonts w:ascii="Times New Roman" w:hAnsi="Times New Roman" w:cs="Times New Roman"/>
          <w:color w:val="auto"/>
        </w:rPr>
        <w:t>.</w:t>
      </w:r>
      <w:r w:rsidR="00AB4B74" w:rsidRPr="00315144">
        <w:rPr>
          <w:rFonts w:ascii="Times New Roman" w:hAnsi="Times New Roman" w:cs="Times New Roman"/>
          <w:color w:val="auto"/>
        </w:rPr>
        <w:t>ª</w:t>
      </w:r>
      <w:r w:rsidRPr="00315144">
        <w:rPr>
          <w:rFonts w:ascii="Times New Roman" w:hAnsi="Times New Roman" w:cs="Times New Roman"/>
          <w:color w:val="auto"/>
        </w:rPr>
        <w:t xml:space="preserve"> da </w:t>
      </w:r>
      <w:r w:rsidR="00AB4B74" w:rsidRPr="00315144">
        <w:rPr>
          <w:rFonts w:ascii="Times New Roman" w:hAnsi="Times New Roman" w:cs="Times New Roman"/>
          <w:color w:val="auto"/>
        </w:rPr>
        <w:t>Unifacisa</w:t>
      </w:r>
    </w:p>
    <w:p w:rsidR="001435EE" w:rsidRDefault="001435EE" w:rsidP="00AB4B74">
      <w:pPr>
        <w:pStyle w:val="Default"/>
        <w:ind w:left="4536"/>
        <w:jc w:val="both"/>
        <w:rPr>
          <w:color w:val="auto"/>
        </w:rPr>
      </w:pPr>
    </w:p>
    <w:p w:rsidR="00E736D0" w:rsidRDefault="00E736D0" w:rsidP="00AB4B74">
      <w:pPr>
        <w:pStyle w:val="Default"/>
        <w:ind w:left="4536"/>
        <w:jc w:val="both"/>
        <w:rPr>
          <w:color w:val="auto"/>
        </w:rPr>
      </w:pPr>
    </w:p>
    <w:p w:rsidR="00E736D0" w:rsidRDefault="00E736D0" w:rsidP="00B7795F">
      <w:pPr>
        <w:pStyle w:val="Default"/>
        <w:jc w:val="both"/>
        <w:rPr>
          <w:color w:val="auto"/>
        </w:rPr>
      </w:pPr>
    </w:p>
    <w:p w:rsidR="00B771B7" w:rsidRPr="00B771B7" w:rsidRDefault="00B771B7" w:rsidP="00B771B7">
      <w:pPr>
        <w:spacing w:line="240" w:lineRule="auto"/>
        <w:jc w:val="center"/>
        <w:rPr>
          <w:rFonts w:ascii="Times New Roman" w:hAnsi="Times New Roman" w:cs="Times New Roman"/>
          <w:color w:val="000000"/>
          <w:sz w:val="24"/>
          <w:szCs w:val="24"/>
        </w:rPr>
      </w:pPr>
      <w:r w:rsidRPr="00B771B7">
        <w:rPr>
          <w:rFonts w:ascii="Times New Roman" w:hAnsi="Times New Roman" w:cs="Times New Roman"/>
          <w:color w:val="000000"/>
          <w:sz w:val="24"/>
          <w:szCs w:val="24"/>
        </w:rPr>
        <w:lastRenderedPageBreak/>
        <w:t xml:space="preserve">INTERNAÇÃO COMPULSÓRIA </w:t>
      </w:r>
      <w:r w:rsidR="00933A0D">
        <w:rPr>
          <w:rFonts w:ascii="Times New Roman" w:hAnsi="Times New Roman" w:cs="Times New Roman"/>
          <w:color w:val="000000"/>
          <w:sz w:val="24"/>
          <w:szCs w:val="24"/>
        </w:rPr>
        <w:t>DE</w:t>
      </w:r>
      <w:r w:rsidRPr="00B771B7">
        <w:rPr>
          <w:rFonts w:ascii="Times New Roman" w:hAnsi="Times New Roman" w:cs="Times New Roman"/>
          <w:color w:val="000000"/>
          <w:sz w:val="24"/>
          <w:szCs w:val="24"/>
        </w:rPr>
        <w:t xml:space="preserve"> DEPENDENTES QUÍMICOS: UMA ANÁLISE À LUZ DOS DIREITOS FUNDAMENTAIS</w:t>
      </w:r>
    </w:p>
    <w:p w:rsidR="00D42DA6" w:rsidRPr="00B771B7" w:rsidRDefault="00D42DA6" w:rsidP="00E31491">
      <w:pPr>
        <w:tabs>
          <w:tab w:val="right" w:pos="9071"/>
        </w:tabs>
        <w:spacing w:after="0" w:line="360" w:lineRule="auto"/>
        <w:rPr>
          <w:rFonts w:ascii="Times New Roman" w:hAnsi="Times New Roman" w:cs="Times New Roman"/>
        </w:rPr>
      </w:pPr>
    </w:p>
    <w:p w:rsidR="005C4923" w:rsidRPr="00B771B7" w:rsidRDefault="00B771B7" w:rsidP="005C4923">
      <w:pPr>
        <w:tabs>
          <w:tab w:val="left" w:pos="5835"/>
        </w:tabs>
        <w:spacing w:after="0" w:line="360" w:lineRule="auto"/>
        <w:jc w:val="right"/>
        <w:rPr>
          <w:rFonts w:ascii="Times New Roman" w:hAnsi="Times New Roman" w:cs="Times New Roman"/>
          <w:sz w:val="24"/>
          <w:szCs w:val="24"/>
        </w:rPr>
      </w:pPr>
      <w:r w:rsidRPr="00B771B7">
        <w:rPr>
          <w:rFonts w:ascii="Times New Roman" w:hAnsi="Times New Roman" w:cs="Times New Roman"/>
          <w:sz w:val="24"/>
          <w:szCs w:val="24"/>
        </w:rPr>
        <w:t>Thalyene Sarmento Oliveira Almeida</w:t>
      </w:r>
      <w:r w:rsidR="005C4923" w:rsidRPr="00B771B7">
        <w:rPr>
          <w:rStyle w:val="FootnoteReference"/>
          <w:rFonts w:ascii="Times New Roman" w:hAnsi="Times New Roman" w:cs="Times New Roman"/>
          <w:sz w:val="24"/>
          <w:szCs w:val="24"/>
        </w:rPr>
        <w:footnoteReference w:customMarkFollows="1" w:id="2"/>
        <w:sym w:font="Symbol" w:char="F02A"/>
      </w:r>
    </w:p>
    <w:p w:rsidR="005C4923" w:rsidRPr="00B771B7" w:rsidRDefault="005C4923" w:rsidP="005C4923">
      <w:pPr>
        <w:tabs>
          <w:tab w:val="left" w:pos="5835"/>
        </w:tabs>
        <w:spacing w:after="0" w:line="360" w:lineRule="auto"/>
        <w:jc w:val="right"/>
        <w:rPr>
          <w:rFonts w:ascii="Times New Roman" w:hAnsi="Times New Roman" w:cs="Times New Roman"/>
          <w:sz w:val="24"/>
          <w:szCs w:val="24"/>
        </w:rPr>
      </w:pPr>
      <w:r w:rsidRPr="00B771B7">
        <w:rPr>
          <w:rFonts w:ascii="Times New Roman" w:eastAsia="Arial" w:hAnsi="Times New Roman" w:cs="Times New Roman"/>
          <w:sz w:val="24"/>
          <w:szCs w:val="24"/>
        </w:rPr>
        <w:t>Prof</w:t>
      </w:r>
      <w:r w:rsidR="00B771B7" w:rsidRPr="00B771B7">
        <w:rPr>
          <w:rFonts w:ascii="Times New Roman" w:eastAsia="Arial" w:hAnsi="Times New Roman" w:cs="Times New Roman"/>
          <w:sz w:val="24"/>
          <w:szCs w:val="24"/>
        </w:rPr>
        <w:t>.</w:t>
      </w:r>
      <w:r w:rsidRPr="00B771B7">
        <w:rPr>
          <w:rFonts w:ascii="Times New Roman" w:eastAsia="Arial" w:hAnsi="Times New Roman" w:cs="Times New Roman"/>
          <w:sz w:val="24"/>
          <w:szCs w:val="24"/>
        </w:rPr>
        <w:t xml:space="preserve">Msc. </w:t>
      </w:r>
      <w:r w:rsidR="00C00D90">
        <w:rPr>
          <w:rFonts w:ascii="Times New Roman" w:eastAsia="Arial" w:hAnsi="Times New Roman" w:cs="Times New Roman"/>
          <w:sz w:val="24"/>
          <w:szCs w:val="24"/>
        </w:rPr>
        <w:t>Edivan Rodrigues Alexandre</w:t>
      </w:r>
      <w:r w:rsidRPr="00B771B7">
        <w:rPr>
          <w:rStyle w:val="FootnoteReference"/>
          <w:rFonts w:ascii="Times New Roman" w:hAnsi="Times New Roman" w:cs="Times New Roman"/>
          <w:sz w:val="24"/>
          <w:szCs w:val="24"/>
        </w:rPr>
        <w:t>**</w:t>
      </w:r>
    </w:p>
    <w:p w:rsidR="001E5815" w:rsidRPr="00B771B7" w:rsidRDefault="001E5815" w:rsidP="00E31491">
      <w:pPr>
        <w:spacing w:after="0" w:line="360" w:lineRule="auto"/>
        <w:jc w:val="both"/>
        <w:rPr>
          <w:rFonts w:ascii="Times New Roman" w:hAnsi="Times New Roman" w:cs="Times New Roman"/>
          <w:b/>
          <w:sz w:val="24"/>
          <w:szCs w:val="24"/>
        </w:rPr>
      </w:pPr>
    </w:p>
    <w:p w:rsidR="002D6B46" w:rsidRPr="00B771B7" w:rsidRDefault="00C67878" w:rsidP="008D0A44">
      <w:pPr>
        <w:spacing w:after="0" w:line="360" w:lineRule="auto"/>
        <w:jc w:val="center"/>
        <w:rPr>
          <w:rFonts w:ascii="Times New Roman" w:hAnsi="Times New Roman" w:cs="Times New Roman"/>
          <w:b/>
          <w:sz w:val="24"/>
          <w:szCs w:val="24"/>
        </w:rPr>
      </w:pPr>
      <w:r w:rsidRPr="00B771B7">
        <w:rPr>
          <w:rFonts w:ascii="Times New Roman" w:hAnsi="Times New Roman" w:cs="Times New Roman"/>
          <w:b/>
          <w:sz w:val="24"/>
          <w:szCs w:val="24"/>
        </w:rPr>
        <w:t>RESUM</w:t>
      </w:r>
      <w:r w:rsidR="00B55B8F" w:rsidRPr="00B771B7">
        <w:rPr>
          <w:rFonts w:ascii="Times New Roman" w:hAnsi="Times New Roman" w:cs="Times New Roman"/>
          <w:b/>
          <w:sz w:val="24"/>
          <w:szCs w:val="24"/>
        </w:rPr>
        <w:t>O</w:t>
      </w:r>
    </w:p>
    <w:p w:rsidR="00591004" w:rsidRDefault="00591004" w:rsidP="005910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Esta pesquisa</w:t>
      </w:r>
      <w:r w:rsidRPr="00386ED3">
        <w:rPr>
          <w:rFonts w:ascii="Times New Roman" w:hAnsi="Times New Roman" w:cs="Times New Roman"/>
          <w:sz w:val="24"/>
          <w:szCs w:val="24"/>
        </w:rPr>
        <w:t xml:space="preserve"> tem como ponto de partida</w:t>
      </w:r>
      <w:r>
        <w:rPr>
          <w:rFonts w:ascii="Times New Roman" w:hAnsi="Times New Roman" w:cs="Times New Roman"/>
          <w:sz w:val="24"/>
          <w:szCs w:val="24"/>
        </w:rPr>
        <w:t xml:space="preserve"> a análise da medida terapêutica de internação compulsória, destinada a indivíduos portadores de dependência química, sob uma nova visão que a concebe à luz dos Direitos Fundamentais, abordando, em específico, a possibilidade de utilização do referido instituto para os casos dos </w:t>
      </w:r>
      <w:r w:rsidR="00933A0D">
        <w:rPr>
          <w:rFonts w:ascii="Times New Roman" w:hAnsi="Times New Roman" w:cs="Times New Roman"/>
          <w:sz w:val="24"/>
          <w:szCs w:val="24"/>
        </w:rPr>
        <w:t>dependência química</w:t>
      </w:r>
      <w:r>
        <w:rPr>
          <w:rFonts w:ascii="Times New Roman" w:hAnsi="Times New Roman" w:cs="Times New Roman"/>
          <w:sz w:val="24"/>
          <w:szCs w:val="24"/>
        </w:rPr>
        <w:t xml:space="preserve">, remontando-se, para tanto, aos aspectos históricos e sociais que a figura do </w:t>
      </w:r>
      <w:r w:rsidR="00933A0D" w:rsidRPr="00933A0D">
        <w:rPr>
          <w:rFonts w:ascii="Times New Roman" w:hAnsi="Times New Roman" w:cs="Times New Roman"/>
          <w:sz w:val="24"/>
          <w:szCs w:val="24"/>
        </w:rPr>
        <w:t>dependente</w:t>
      </w:r>
      <w:r w:rsidR="00E06EC2">
        <w:rPr>
          <w:rFonts w:ascii="Times New Roman" w:hAnsi="Times New Roman" w:cs="Times New Roman"/>
          <w:sz w:val="24"/>
          <w:szCs w:val="24"/>
        </w:rPr>
        <w:t xml:space="preserve"> </w:t>
      </w:r>
      <w:r w:rsidRPr="00386ED3">
        <w:rPr>
          <w:rFonts w:ascii="Times New Roman" w:hAnsi="Times New Roman" w:cs="Times New Roman"/>
          <w:sz w:val="24"/>
          <w:szCs w:val="24"/>
        </w:rPr>
        <w:t>trouxe consigo durante séculos de discriminação.</w:t>
      </w:r>
      <w:r w:rsidR="00E06EC2">
        <w:rPr>
          <w:rFonts w:ascii="Times New Roman" w:hAnsi="Times New Roman" w:cs="Times New Roman"/>
          <w:sz w:val="24"/>
          <w:szCs w:val="24"/>
        </w:rPr>
        <w:t xml:space="preserve"> </w:t>
      </w:r>
      <w:r w:rsidRPr="00CA412A">
        <w:rPr>
          <w:rFonts w:ascii="Times New Roman" w:hAnsi="Times New Roman" w:cs="Times New Roman"/>
          <w:color w:val="000000" w:themeColor="text1"/>
          <w:sz w:val="24"/>
          <w:szCs w:val="24"/>
        </w:rPr>
        <w:t xml:space="preserve">Serão, por conseguinte, trazidos da </w:t>
      </w:r>
      <w:r>
        <w:rPr>
          <w:rFonts w:ascii="Times New Roman" w:hAnsi="Times New Roman" w:cs="Times New Roman"/>
          <w:color w:val="000000" w:themeColor="text1"/>
          <w:sz w:val="24"/>
          <w:szCs w:val="24"/>
        </w:rPr>
        <w:t xml:space="preserve">legislação </w:t>
      </w:r>
      <w:r w:rsidRPr="00CA412A">
        <w:rPr>
          <w:rFonts w:ascii="Times New Roman" w:hAnsi="Times New Roman" w:cs="Times New Roman"/>
          <w:color w:val="000000" w:themeColor="text1"/>
          <w:sz w:val="24"/>
          <w:szCs w:val="24"/>
        </w:rPr>
        <w:t xml:space="preserve">e </w:t>
      </w:r>
      <w:r>
        <w:rPr>
          <w:rFonts w:ascii="Times New Roman" w:hAnsi="Times New Roman" w:cs="Times New Roman"/>
          <w:color w:val="000000" w:themeColor="text1"/>
          <w:sz w:val="24"/>
          <w:szCs w:val="24"/>
        </w:rPr>
        <w:t>j</w:t>
      </w:r>
      <w:r w:rsidRPr="00CA412A">
        <w:rPr>
          <w:rFonts w:ascii="Times New Roman" w:hAnsi="Times New Roman" w:cs="Times New Roman"/>
          <w:color w:val="000000" w:themeColor="text1"/>
          <w:sz w:val="24"/>
          <w:szCs w:val="24"/>
        </w:rPr>
        <w:t>urisprudência pátrias, definiçõ</w:t>
      </w:r>
      <w:r>
        <w:rPr>
          <w:rFonts w:ascii="Times New Roman" w:hAnsi="Times New Roman" w:cs="Times New Roman"/>
          <w:color w:val="000000" w:themeColor="text1"/>
          <w:sz w:val="24"/>
          <w:szCs w:val="24"/>
        </w:rPr>
        <w:t xml:space="preserve">es sobre o instituto da internação compulsória, bem como, os contornos legais que a fundamentam e a forma como os tribunais pelo país aplicam a referida medida, promovendo uma verdadeira análise a respeito da sua constitucionalidade e recepção pela ordem jurídica nacional. </w:t>
      </w:r>
      <w:r w:rsidRPr="00CA412A">
        <w:rPr>
          <w:rFonts w:ascii="Times New Roman" w:hAnsi="Times New Roman" w:cs="Times New Roman"/>
          <w:color w:val="000000" w:themeColor="text1"/>
          <w:sz w:val="24"/>
          <w:szCs w:val="24"/>
        </w:rPr>
        <w:t xml:space="preserve">Caracteriza-se como Trabalho de Conclusão </w:t>
      </w:r>
      <w:r>
        <w:rPr>
          <w:rFonts w:ascii="Times New Roman" w:hAnsi="Times New Roman" w:cs="Times New Roman"/>
          <w:color w:val="000000" w:themeColor="text1"/>
          <w:sz w:val="24"/>
          <w:szCs w:val="24"/>
        </w:rPr>
        <w:t>de Curso de base bibliográfica e t</w:t>
      </w:r>
      <w:r w:rsidRPr="00CA412A">
        <w:rPr>
          <w:rFonts w:ascii="Times New Roman" w:hAnsi="Times New Roman" w:cs="Times New Roman"/>
          <w:color w:val="000000" w:themeColor="text1"/>
          <w:sz w:val="24"/>
          <w:szCs w:val="24"/>
        </w:rPr>
        <w:t>em por objetivo</w:t>
      </w:r>
      <w:r>
        <w:rPr>
          <w:rFonts w:ascii="Times New Roman" w:hAnsi="Times New Roman" w:cs="Times New Roman"/>
          <w:color w:val="000000" w:themeColor="text1"/>
          <w:sz w:val="24"/>
          <w:szCs w:val="24"/>
        </w:rPr>
        <w:t>, partindo de</w:t>
      </w:r>
      <w:r w:rsidRPr="00CA412A">
        <w:rPr>
          <w:rFonts w:ascii="Times New Roman" w:hAnsi="Times New Roman" w:cs="Times New Roman"/>
          <w:color w:val="000000" w:themeColor="text1"/>
          <w:sz w:val="24"/>
          <w:szCs w:val="24"/>
        </w:rPr>
        <w:t xml:space="preserve"> uma reflexão acerca das mudanças estruturais que afetaram a sociedade no decorrer dos anos</w:t>
      </w:r>
      <w:r>
        <w:rPr>
          <w:rFonts w:ascii="Times New Roman" w:hAnsi="Times New Roman" w:cs="Times New Roman"/>
          <w:color w:val="000000" w:themeColor="text1"/>
          <w:sz w:val="24"/>
          <w:szCs w:val="24"/>
        </w:rPr>
        <w:t>, perpetrar uma concepção, a cerca dos dependentes químicos e sua condição, a par da realidade que se impõe hodiernamente e que faz com que a drogadição seja tratada fora de uma seara estigmatizante e passe a adentrar o âmbito da saúde pública e do direito. A metodologia utilizada</w:t>
      </w:r>
      <w:r w:rsidRPr="00CA412A">
        <w:rPr>
          <w:rFonts w:ascii="Times New Roman" w:hAnsi="Times New Roman" w:cs="Times New Roman"/>
          <w:color w:val="000000" w:themeColor="text1"/>
          <w:sz w:val="24"/>
          <w:szCs w:val="24"/>
        </w:rPr>
        <w:t xml:space="preserve"> no estudo </w:t>
      </w:r>
      <w:r>
        <w:rPr>
          <w:rFonts w:ascii="Times New Roman" w:hAnsi="Times New Roman" w:cs="Times New Roman"/>
          <w:color w:val="000000" w:themeColor="text1"/>
          <w:sz w:val="24"/>
          <w:szCs w:val="24"/>
        </w:rPr>
        <w:t>é</w:t>
      </w:r>
      <w:r w:rsidRPr="00CA412A">
        <w:rPr>
          <w:rFonts w:ascii="Times New Roman" w:hAnsi="Times New Roman" w:cs="Times New Roman"/>
          <w:color w:val="000000" w:themeColor="text1"/>
          <w:sz w:val="24"/>
          <w:szCs w:val="24"/>
        </w:rPr>
        <w:t xml:space="preserve"> o </w:t>
      </w:r>
      <w:r>
        <w:rPr>
          <w:rFonts w:ascii="Times New Roman" w:hAnsi="Times New Roman" w:cs="Times New Roman"/>
          <w:color w:val="000000" w:themeColor="text1"/>
          <w:sz w:val="24"/>
          <w:szCs w:val="24"/>
        </w:rPr>
        <w:t xml:space="preserve">resultado da comunhão dos métodos </w:t>
      </w:r>
      <w:r w:rsidRPr="00CA412A">
        <w:rPr>
          <w:rFonts w:ascii="Times New Roman" w:hAnsi="Times New Roman" w:cs="Times New Roman"/>
          <w:color w:val="000000" w:themeColor="text1"/>
          <w:sz w:val="24"/>
          <w:szCs w:val="24"/>
        </w:rPr>
        <w:t>qua</w:t>
      </w:r>
      <w:r>
        <w:rPr>
          <w:rFonts w:ascii="Times New Roman" w:hAnsi="Times New Roman" w:cs="Times New Roman"/>
          <w:color w:val="000000" w:themeColor="text1"/>
          <w:sz w:val="24"/>
          <w:szCs w:val="24"/>
        </w:rPr>
        <w:t>litativo, dialético e histórico, a fim de proporcionar um estudo verticalizado do tema em foco, bem como, dos princípios e diretivas constitucionais que embasam a internação compulsória em casos extremos de dependência química, onde o indivíduo promove a autodestruição e caos no seu próprio meio</w:t>
      </w:r>
      <w:r w:rsidR="00E06EC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E06EC2" w:rsidRDefault="00E06EC2" w:rsidP="00591004">
      <w:pPr>
        <w:spacing w:after="0" w:line="240" w:lineRule="auto"/>
        <w:jc w:val="both"/>
        <w:rPr>
          <w:rFonts w:ascii="Times New Roman" w:hAnsi="Times New Roman" w:cs="Times New Roman"/>
          <w:color w:val="000000" w:themeColor="text1"/>
          <w:sz w:val="24"/>
          <w:szCs w:val="24"/>
        </w:rPr>
      </w:pPr>
    </w:p>
    <w:p w:rsidR="00B771B7" w:rsidRDefault="00591004" w:rsidP="002D6B46">
      <w:pPr>
        <w:spacing w:after="0" w:line="240" w:lineRule="auto"/>
        <w:jc w:val="both"/>
        <w:rPr>
          <w:rFonts w:ascii="Times New Roman" w:hAnsi="Times New Roman" w:cs="Times New Roman"/>
          <w:color w:val="000000" w:themeColor="text1"/>
          <w:sz w:val="24"/>
          <w:szCs w:val="24"/>
        </w:rPr>
      </w:pPr>
      <w:r w:rsidRPr="00076AA4">
        <w:rPr>
          <w:rFonts w:ascii="Times New Roman" w:hAnsi="Times New Roman" w:cs="Times New Roman"/>
          <w:b/>
          <w:color w:val="000000" w:themeColor="text1"/>
          <w:sz w:val="24"/>
          <w:szCs w:val="24"/>
        </w:rPr>
        <w:t>PALAVRAS CHAVES:</w:t>
      </w:r>
      <w:r>
        <w:rPr>
          <w:rFonts w:ascii="Times New Roman" w:hAnsi="Times New Roman" w:cs="Times New Roman"/>
          <w:color w:val="000000" w:themeColor="text1"/>
          <w:sz w:val="24"/>
          <w:szCs w:val="24"/>
        </w:rPr>
        <w:t xml:space="preserve"> Internação compulsória. Direitos Fundament</w:t>
      </w:r>
      <w:r w:rsidR="00E06EC2">
        <w:rPr>
          <w:rFonts w:ascii="Times New Roman" w:hAnsi="Times New Roman" w:cs="Times New Roman"/>
          <w:color w:val="000000" w:themeColor="text1"/>
          <w:sz w:val="24"/>
          <w:szCs w:val="24"/>
        </w:rPr>
        <w:t>ais. Dependência.</w:t>
      </w:r>
    </w:p>
    <w:p w:rsidR="008D0A44" w:rsidRPr="002D6B46" w:rsidRDefault="008D0A44" w:rsidP="002D6B46">
      <w:pPr>
        <w:spacing w:after="0" w:line="240" w:lineRule="auto"/>
        <w:jc w:val="both"/>
        <w:rPr>
          <w:rFonts w:ascii="Times New Roman" w:hAnsi="Times New Roman" w:cs="Times New Roman"/>
          <w:color w:val="000000" w:themeColor="text1"/>
          <w:sz w:val="24"/>
          <w:szCs w:val="24"/>
        </w:rPr>
      </w:pPr>
    </w:p>
    <w:p w:rsidR="002D6B46" w:rsidRPr="002D6B46" w:rsidRDefault="00FD7D3B" w:rsidP="008D0A44">
      <w:pPr>
        <w:shd w:val="clear" w:color="auto" w:fill="FFFFFF"/>
        <w:spacing w:after="0" w:line="360" w:lineRule="auto"/>
        <w:jc w:val="center"/>
        <w:rPr>
          <w:rFonts w:ascii="Times New Roman" w:eastAsia="Times New Roman" w:hAnsi="Times New Roman" w:cs="Times New Roman"/>
          <w:b/>
          <w:sz w:val="24"/>
          <w:szCs w:val="24"/>
          <w:lang w:val="en-US"/>
        </w:rPr>
      </w:pPr>
      <w:r w:rsidRPr="002D6B46">
        <w:rPr>
          <w:rFonts w:ascii="Times New Roman" w:eastAsia="Times New Roman" w:hAnsi="Times New Roman" w:cs="Times New Roman"/>
          <w:b/>
          <w:sz w:val="24"/>
          <w:szCs w:val="24"/>
          <w:lang w:val="en-US"/>
        </w:rPr>
        <w:t>ABSTRACT</w:t>
      </w:r>
    </w:p>
    <w:p w:rsidR="002D6B46" w:rsidRDefault="00933A0D" w:rsidP="002D6B46">
      <w:pPr>
        <w:shd w:val="clear" w:color="auto" w:fill="FFFFFF"/>
        <w:spacing w:after="0" w:line="360" w:lineRule="auto"/>
        <w:jc w:val="both"/>
        <w:rPr>
          <w:rFonts w:ascii="Times New Roman" w:eastAsia="Times New Roman" w:hAnsi="Times New Roman" w:cs="Times New Roman"/>
          <w:sz w:val="24"/>
          <w:szCs w:val="24"/>
          <w:lang w:val="en-US"/>
        </w:rPr>
      </w:pPr>
      <w:r w:rsidRPr="00933A0D">
        <w:rPr>
          <w:rFonts w:ascii="Times New Roman" w:eastAsia="Times New Roman" w:hAnsi="Times New Roman" w:cs="Times New Roman"/>
          <w:sz w:val="24"/>
          <w:szCs w:val="24"/>
          <w:lang w:val="en-US"/>
        </w:rPr>
        <w:t xml:space="preserve">This research has as its starting point the analysis of the therapeutic measure of compulsory hospitalization, aimed at individuals with chemical dependence, under a new vision that conceives it in the light of Fundamental Rights, specifically addressing the possibility of using this institute for the cases of chemical dependence, going back to the historical and social aspects that the dependent figure brought with him during centuries of discrimination. Therefore, definitions of the institute of compulsory detention, as well as the legal frameworks that underlie it and the way in which the courts in the country apply this measure will be brought from the national laws and jurisprudence, promoting a true analysis of its </w:t>
      </w:r>
      <w:r w:rsidRPr="00933A0D">
        <w:rPr>
          <w:rFonts w:ascii="Times New Roman" w:eastAsia="Times New Roman" w:hAnsi="Times New Roman" w:cs="Times New Roman"/>
          <w:sz w:val="24"/>
          <w:szCs w:val="24"/>
          <w:lang w:val="en-US"/>
        </w:rPr>
        <w:lastRenderedPageBreak/>
        <w:t>application. constitutionality and reception by the national legal order. It is characterized as a Course Conclusion Paper of bibliographic basis and aims, starting from a reflection on the structural changes that have affected society over the years, to perpetrate a conception, about chemical dependents and their condition, along with This is a reality that is currently imposed and causes drug addiction to be dealt with outside of a stigmatizing field and into public health and law.The methodology used in the study is the result of the communion of qualitative, dialectical and historical methods, in order to provide a verticalized study of the theme in focus, as well as of the constitutional principles and directives that base the compulsory hospitalization in extreme cases of chemical dependence, where the individual promotes self-destruction and chaos in his own environment.</w:t>
      </w:r>
    </w:p>
    <w:p w:rsidR="00E06EC2" w:rsidRPr="002D6B46" w:rsidRDefault="00E06EC2" w:rsidP="002D6B46">
      <w:pPr>
        <w:shd w:val="clear" w:color="auto" w:fill="FFFFFF"/>
        <w:spacing w:after="0" w:line="360" w:lineRule="auto"/>
        <w:jc w:val="both"/>
        <w:rPr>
          <w:rFonts w:ascii="Times New Roman" w:eastAsia="Times New Roman" w:hAnsi="Times New Roman" w:cs="Times New Roman"/>
          <w:sz w:val="24"/>
          <w:szCs w:val="24"/>
          <w:lang w:val="en-US"/>
        </w:rPr>
      </w:pPr>
    </w:p>
    <w:p w:rsidR="00933A0D" w:rsidRDefault="002D6B46" w:rsidP="00933A0D">
      <w:pPr>
        <w:shd w:val="clear" w:color="auto" w:fill="FFFFFF"/>
        <w:spacing w:after="0" w:line="240" w:lineRule="auto"/>
        <w:jc w:val="both"/>
        <w:rPr>
          <w:rFonts w:ascii="Times New Roman" w:eastAsia="Times New Roman" w:hAnsi="Times New Roman" w:cs="Times New Roman"/>
          <w:sz w:val="24"/>
          <w:szCs w:val="24"/>
          <w:lang w:val="en-US"/>
        </w:rPr>
      </w:pPr>
      <w:r w:rsidRPr="002D6B46">
        <w:rPr>
          <w:rFonts w:ascii="Times New Roman" w:eastAsia="Times New Roman" w:hAnsi="Times New Roman" w:cs="Times New Roman"/>
          <w:b/>
          <w:sz w:val="24"/>
          <w:szCs w:val="24"/>
          <w:lang w:val="en-US"/>
        </w:rPr>
        <w:t>KEY WORDS:</w:t>
      </w:r>
      <w:r w:rsidRPr="002D6B46">
        <w:rPr>
          <w:rFonts w:ascii="Times New Roman" w:eastAsia="Times New Roman" w:hAnsi="Times New Roman" w:cs="Times New Roman"/>
          <w:sz w:val="24"/>
          <w:szCs w:val="24"/>
          <w:lang w:val="en-US"/>
        </w:rPr>
        <w:t xml:space="preserve"> Compulsory hospitalizatio</w:t>
      </w:r>
      <w:r w:rsidR="00E06EC2">
        <w:rPr>
          <w:rFonts w:ascii="Times New Roman" w:eastAsia="Times New Roman" w:hAnsi="Times New Roman" w:cs="Times New Roman"/>
          <w:sz w:val="24"/>
          <w:szCs w:val="24"/>
          <w:lang w:val="en-US"/>
        </w:rPr>
        <w:t>n. Fundamental rights. D</w:t>
      </w:r>
      <w:r w:rsidRPr="002D6B46">
        <w:rPr>
          <w:rFonts w:ascii="Times New Roman" w:eastAsia="Times New Roman" w:hAnsi="Times New Roman" w:cs="Times New Roman"/>
          <w:sz w:val="24"/>
          <w:szCs w:val="24"/>
          <w:lang w:val="en-US"/>
        </w:rPr>
        <w:t xml:space="preserve">ependence. </w:t>
      </w:r>
    </w:p>
    <w:p w:rsidR="00933A0D" w:rsidRDefault="00933A0D" w:rsidP="00933A0D">
      <w:pPr>
        <w:shd w:val="clear" w:color="auto" w:fill="FFFFFF"/>
        <w:spacing w:after="0" w:line="240" w:lineRule="auto"/>
        <w:jc w:val="both"/>
        <w:rPr>
          <w:rFonts w:ascii="Times New Roman" w:eastAsia="Times New Roman" w:hAnsi="Times New Roman" w:cs="Times New Roman"/>
          <w:sz w:val="24"/>
          <w:szCs w:val="24"/>
          <w:lang w:val="en-US"/>
        </w:rPr>
      </w:pPr>
    </w:p>
    <w:p w:rsidR="00933A0D" w:rsidRPr="002D6B46" w:rsidRDefault="00933A0D" w:rsidP="00933A0D">
      <w:pPr>
        <w:shd w:val="clear" w:color="auto" w:fill="FFFFFF"/>
        <w:spacing w:after="0" w:line="240" w:lineRule="auto"/>
        <w:jc w:val="both"/>
        <w:rPr>
          <w:rFonts w:ascii="Times New Roman" w:eastAsia="Times New Roman" w:hAnsi="Times New Roman" w:cs="Times New Roman"/>
          <w:sz w:val="24"/>
          <w:szCs w:val="24"/>
          <w:lang w:val="en-US"/>
        </w:rPr>
      </w:pPr>
    </w:p>
    <w:p w:rsidR="00930A5D" w:rsidRPr="00B7049C" w:rsidRDefault="00930A5D" w:rsidP="00EA66B4">
      <w:pPr>
        <w:pStyle w:val="ListParagraph"/>
        <w:numPr>
          <w:ilvl w:val="0"/>
          <w:numId w:val="2"/>
        </w:numPr>
        <w:spacing w:line="360" w:lineRule="auto"/>
        <w:ind w:left="0" w:firstLine="0"/>
        <w:jc w:val="both"/>
        <w:rPr>
          <w:rFonts w:ascii="Times New Roman" w:hAnsi="Times New Roman" w:cs="Times New Roman"/>
          <w:b/>
          <w:sz w:val="24"/>
          <w:szCs w:val="24"/>
        </w:rPr>
      </w:pPr>
      <w:r w:rsidRPr="0070304A">
        <w:rPr>
          <w:rFonts w:ascii="Times New Roman" w:hAnsi="Times New Roman" w:cs="Times New Roman"/>
          <w:b/>
          <w:sz w:val="24"/>
          <w:szCs w:val="24"/>
        </w:rPr>
        <w:t>INTRODUÇÃO</w:t>
      </w:r>
    </w:p>
    <w:p w:rsidR="00930A5D" w:rsidRPr="00DD546D" w:rsidRDefault="00930A5D" w:rsidP="008D0A44">
      <w:pPr>
        <w:spacing w:after="0" w:line="360" w:lineRule="auto"/>
        <w:ind w:firstLine="709"/>
        <w:jc w:val="both"/>
        <w:rPr>
          <w:rFonts w:ascii="Times New Roman" w:hAnsi="Times New Roman" w:cs="Times New Roman"/>
          <w:color w:val="000000" w:themeColor="text1"/>
          <w:sz w:val="24"/>
          <w:szCs w:val="24"/>
        </w:rPr>
      </w:pPr>
      <w:r w:rsidRPr="00DD546D">
        <w:rPr>
          <w:rFonts w:ascii="Times New Roman" w:hAnsi="Times New Roman" w:cs="Times New Roman"/>
          <w:color w:val="000000" w:themeColor="text1"/>
          <w:sz w:val="24"/>
          <w:szCs w:val="24"/>
        </w:rPr>
        <w:t>O presente estudo, de viés exploratório e bibliográfico, tem como abordagem principal a análise da aplicação da medida terapêutica, de internação compulsória, para o tratamento dos dependentes químicos, considerando as nuances que envolvem o questionamento sobre a constitucionalidade do instituto e o seu exame à luz dos Direitos Fundamentais</w:t>
      </w:r>
      <w:r w:rsidR="00933A0D">
        <w:rPr>
          <w:rFonts w:ascii="Times New Roman" w:hAnsi="Times New Roman" w:cs="Times New Roman"/>
          <w:color w:val="000000" w:themeColor="text1"/>
          <w:sz w:val="24"/>
          <w:szCs w:val="24"/>
        </w:rPr>
        <w:t xml:space="preserve"> à vida e à liberdade</w:t>
      </w:r>
      <w:r w:rsidRPr="00DD546D">
        <w:rPr>
          <w:rFonts w:ascii="Times New Roman" w:hAnsi="Times New Roman" w:cs="Times New Roman"/>
          <w:color w:val="000000" w:themeColor="text1"/>
          <w:sz w:val="24"/>
          <w:szCs w:val="24"/>
        </w:rPr>
        <w:t xml:space="preserve">, sendo tal contexto a raiz da discussão científica que deu origem a pesquisa ora desenvolvida. </w:t>
      </w:r>
    </w:p>
    <w:p w:rsidR="00930A5D" w:rsidRPr="00DD546D" w:rsidRDefault="00930A5D" w:rsidP="00930A5D">
      <w:pPr>
        <w:spacing w:after="0" w:line="360" w:lineRule="auto"/>
        <w:ind w:firstLine="709"/>
        <w:jc w:val="both"/>
        <w:rPr>
          <w:rFonts w:ascii="Times New Roman" w:hAnsi="Times New Roman" w:cs="Times New Roman"/>
          <w:color w:val="000000" w:themeColor="text1"/>
          <w:sz w:val="24"/>
          <w:szCs w:val="24"/>
        </w:rPr>
      </w:pPr>
      <w:r w:rsidRPr="00DD546D">
        <w:rPr>
          <w:rFonts w:ascii="Times New Roman" w:hAnsi="Times New Roman" w:cs="Times New Roman"/>
          <w:color w:val="000000" w:themeColor="text1"/>
          <w:sz w:val="24"/>
          <w:szCs w:val="24"/>
        </w:rPr>
        <w:t xml:space="preserve">Com a permanente problemática social do uso de </w:t>
      </w:r>
      <w:r w:rsidR="00933A0D">
        <w:rPr>
          <w:rFonts w:ascii="Times New Roman" w:hAnsi="Times New Roman" w:cs="Times New Roman"/>
          <w:color w:val="000000" w:themeColor="text1"/>
          <w:sz w:val="24"/>
          <w:szCs w:val="24"/>
        </w:rPr>
        <w:t>drogas</w:t>
      </w:r>
      <w:r w:rsidRPr="00DD546D">
        <w:rPr>
          <w:rFonts w:ascii="Times New Roman" w:hAnsi="Times New Roman" w:cs="Times New Roman"/>
          <w:color w:val="000000" w:themeColor="text1"/>
          <w:sz w:val="24"/>
          <w:szCs w:val="24"/>
        </w:rPr>
        <w:t xml:space="preserve"> e a conseguinte crescente no número de dependentes químicos, o instituto da internação compulsória</w:t>
      </w:r>
      <w:r w:rsidR="00933A0D">
        <w:rPr>
          <w:rFonts w:ascii="Times New Roman" w:hAnsi="Times New Roman" w:cs="Times New Roman"/>
          <w:color w:val="000000" w:themeColor="text1"/>
          <w:sz w:val="24"/>
          <w:szCs w:val="24"/>
        </w:rPr>
        <w:t xml:space="preserve"> regulado pela Lei nº 10.216/2001</w:t>
      </w:r>
      <w:r w:rsidRPr="00DD546D">
        <w:rPr>
          <w:rFonts w:ascii="Times New Roman" w:hAnsi="Times New Roman" w:cs="Times New Roman"/>
          <w:color w:val="000000" w:themeColor="text1"/>
          <w:sz w:val="24"/>
          <w:szCs w:val="24"/>
        </w:rPr>
        <w:t xml:space="preserve"> passou, após uma redefinição conceitual e estrutural, a se apresentar como uma via de tratamento para casos específicos e mais gravosos de toxicomania,  gerando inúmeras controvérsias no tocante a sua constitucionalidade, e a possibilidade de violação dos direitos fundamentais</w:t>
      </w:r>
      <w:r w:rsidR="00933A0D">
        <w:rPr>
          <w:rFonts w:ascii="Times New Roman" w:hAnsi="Times New Roman" w:cs="Times New Roman"/>
          <w:color w:val="000000" w:themeColor="text1"/>
          <w:sz w:val="24"/>
          <w:szCs w:val="24"/>
        </w:rPr>
        <w:t xml:space="preserve"> constantes na CRF/88, </w:t>
      </w:r>
      <w:r w:rsidRPr="00DD546D">
        <w:rPr>
          <w:rFonts w:ascii="Times New Roman" w:hAnsi="Times New Roman" w:cs="Times New Roman"/>
          <w:color w:val="000000" w:themeColor="text1"/>
          <w:sz w:val="24"/>
          <w:szCs w:val="24"/>
        </w:rPr>
        <w:t xml:space="preserve">da  liberdade e autonomia do indivíduo, alvo da medida. </w:t>
      </w:r>
    </w:p>
    <w:p w:rsidR="00930A5D" w:rsidRPr="00DD546D" w:rsidRDefault="00930A5D" w:rsidP="00930A5D">
      <w:pPr>
        <w:spacing w:after="0" w:line="360" w:lineRule="auto"/>
        <w:ind w:firstLine="709"/>
        <w:jc w:val="both"/>
        <w:rPr>
          <w:rFonts w:ascii="Times New Roman" w:hAnsi="Times New Roman" w:cs="Times New Roman"/>
          <w:color w:val="000000" w:themeColor="text1"/>
          <w:sz w:val="24"/>
          <w:szCs w:val="24"/>
        </w:rPr>
      </w:pPr>
      <w:r w:rsidRPr="00DD546D">
        <w:rPr>
          <w:rFonts w:ascii="Times New Roman" w:hAnsi="Times New Roman" w:cs="Times New Roman"/>
          <w:color w:val="000000" w:themeColor="text1"/>
          <w:sz w:val="24"/>
          <w:szCs w:val="24"/>
        </w:rPr>
        <w:t xml:space="preserve">Nesse sentido, faz parte deste estudo, como </w:t>
      </w:r>
      <w:r w:rsidR="00933A0D">
        <w:rPr>
          <w:rFonts w:ascii="Times New Roman" w:hAnsi="Times New Roman" w:cs="Times New Roman"/>
          <w:color w:val="000000" w:themeColor="text1"/>
          <w:sz w:val="24"/>
          <w:szCs w:val="24"/>
        </w:rPr>
        <w:t>vínculo</w:t>
      </w:r>
      <w:r w:rsidRPr="00DD546D">
        <w:rPr>
          <w:rFonts w:ascii="Times New Roman" w:hAnsi="Times New Roman" w:cs="Times New Roman"/>
          <w:color w:val="000000" w:themeColor="text1"/>
          <w:sz w:val="24"/>
          <w:szCs w:val="24"/>
        </w:rPr>
        <w:t xml:space="preserve"> integrante e essencial, uma análise a respeito do que foi a internação compulsória </w:t>
      </w:r>
      <w:r w:rsidR="00933A0D">
        <w:rPr>
          <w:rFonts w:ascii="Times New Roman" w:hAnsi="Times New Roman" w:cs="Times New Roman"/>
          <w:color w:val="000000" w:themeColor="text1"/>
          <w:sz w:val="24"/>
          <w:szCs w:val="24"/>
        </w:rPr>
        <w:t>ao longo da história</w:t>
      </w:r>
      <w:r w:rsidRPr="00DD546D">
        <w:rPr>
          <w:rFonts w:ascii="Times New Roman" w:hAnsi="Times New Roman" w:cs="Times New Roman"/>
          <w:color w:val="000000" w:themeColor="text1"/>
          <w:sz w:val="24"/>
          <w:szCs w:val="24"/>
        </w:rPr>
        <w:t xml:space="preserve">, e o que se tornou hodiernamente, diante da transformação social e histórica do instituto, bem como, as alterações por que passaram o conceito jurídico de dependente químico, acompanhando, por vias de consequências, o caminhar da sociedade, que não permite mais o tratamento degradante e estigmatizado desses indivíduos, fazendo-se aqui, uma associação direta entre as </w:t>
      </w:r>
      <w:r w:rsidRPr="00DD546D">
        <w:rPr>
          <w:rFonts w:ascii="Times New Roman" w:hAnsi="Times New Roman" w:cs="Times New Roman"/>
          <w:color w:val="000000" w:themeColor="text1"/>
          <w:sz w:val="24"/>
          <w:szCs w:val="24"/>
        </w:rPr>
        <w:lastRenderedPageBreak/>
        <w:t xml:space="preserve">mudanças dos componentes do tratamento, com a aplicação deste perante o ordenamento jurídico vigente e os direitos garantidos pela </w:t>
      </w:r>
      <w:r w:rsidRPr="00DD546D">
        <w:rPr>
          <w:rFonts w:ascii="Times New Roman" w:hAnsi="Times New Roman" w:cs="Times New Roman"/>
          <w:i/>
          <w:color w:val="000000" w:themeColor="text1"/>
          <w:sz w:val="24"/>
          <w:szCs w:val="24"/>
        </w:rPr>
        <w:t>Lex Mater</w:t>
      </w:r>
      <w:r w:rsidRPr="00DD546D">
        <w:rPr>
          <w:rFonts w:ascii="Times New Roman" w:hAnsi="Times New Roman" w:cs="Times New Roman"/>
          <w:color w:val="000000" w:themeColor="text1"/>
          <w:sz w:val="24"/>
          <w:szCs w:val="24"/>
        </w:rPr>
        <w:t xml:space="preserve"> ao cidadão. </w:t>
      </w:r>
    </w:p>
    <w:p w:rsidR="00930A5D" w:rsidRPr="00DD546D" w:rsidRDefault="00930A5D" w:rsidP="00930A5D">
      <w:pPr>
        <w:spacing w:after="0" w:line="360" w:lineRule="auto"/>
        <w:ind w:firstLine="709"/>
        <w:jc w:val="both"/>
        <w:rPr>
          <w:rFonts w:ascii="Times New Roman" w:hAnsi="Times New Roman" w:cs="Times New Roman"/>
          <w:color w:val="000000" w:themeColor="text1"/>
          <w:sz w:val="24"/>
          <w:szCs w:val="24"/>
        </w:rPr>
      </w:pPr>
      <w:r w:rsidRPr="00DD546D">
        <w:rPr>
          <w:rFonts w:ascii="Times New Roman" w:hAnsi="Times New Roman" w:cs="Times New Roman"/>
          <w:color w:val="000000" w:themeColor="text1"/>
          <w:sz w:val="24"/>
          <w:szCs w:val="24"/>
        </w:rPr>
        <w:t xml:space="preserve">Assim, se apresentará, a compreensão das garantias fundamentais como figuras intrínsecas e imprescindíveis para a aplicação da medida terapêutica de internação compulsória, merecendo o exame minucioso dos efeitos do instituto perante os direitos fundamentais, haja vista a necessidade de se ater a preservação e consagração destes quando se institui uma providência clínica-jurídica para a situação dos dependentes químicos, constituindo-se inconcebível olvidar da necessidade de efetivação dos preceitos constitucionais em casos tais. </w:t>
      </w:r>
    </w:p>
    <w:p w:rsidR="00930A5D" w:rsidRPr="00DD546D" w:rsidRDefault="00930A5D" w:rsidP="00930A5D">
      <w:pPr>
        <w:spacing w:after="0" w:line="360" w:lineRule="auto"/>
        <w:ind w:firstLine="709"/>
        <w:jc w:val="both"/>
        <w:rPr>
          <w:rFonts w:ascii="Times New Roman" w:hAnsi="Times New Roman" w:cs="Times New Roman"/>
          <w:color w:val="000000" w:themeColor="text1"/>
          <w:sz w:val="24"/>
          <w:szCs w:val="24"/>
        </w:rPr>
      </w:pPr>
      <w:r w:rsidRPr="00DD546D">
        <w:rPr>
          <w:rFonts w:ascii="Times New Roman" w:hAnsi="Times New Roman" w:cs="Times New Roman"/>
          <w:color w:val="000000" w:themeColor="text1"/>
          <w:sz w:val="24"/>
          <w:szCs w:val="24"/>
        </w:rPr>
        <w:t xml:space="preserve">Outrossim, partindo de tal pressuposto, cumpre ao presente trabalho, trazer à tona, uma análise que considera a resolução de um possível “choque de princípios constitucionais” que compõe os direitos fundamentais aqui tratados, a partir da utilização da proporcionalidade </w:t>
      </w:r>
      <w:r w:rsidR="0096153F">
        <w:rPr>
          <w:rFonts w:ascii="Times New Roman" w:hAnsi="Times New Roman" w:cs="Times New Roman"/>
          <w:color w:val="000000" w:themeColor="text1"/>
          <w:sz w:val="24"/>
          <w:szCs w:val="24"/>
        </w:rPr>
        <w:t>tratada por</w:t>
      </w:r>
      <w:r w:rsidRPr="00DD546D">
        <w:rPr>
          <w:rFonts w:ascii="Times New Roman" w:hAnsi="Times New Roman" w:cs="Times New Roman"/>
          <w:color w:val="000000" w:themeColor="text1"/>
          <w:sz w:val="24"/>
          <w:szCs w:val="24"/>
        </w:rPr>
        <w:t>Alexy</w:t>
      </w:r>
      <w:r w:rsidR="0096153F">
        <w:rPr>
          <w:rFonts w:ascii="Times New Roman" w:hAnsi="Times New Roman" w:cs="Times New Roman"/>
          <w:color w:val="000000" w:themeColor="text1"/>
          <w:sz w:val="24"/>
          <w:szCs w:val="24"/>
        </w:rPr>
        <w:t xml:space="preserve"> na sua obraTeoria dos Direitos Fundamentais, </w:t>
      </w:r>
      <w:r w:rsidRPr="00DD546D">
        <w:rPr>
          <w:rFonts w:ascii="Times New Roman" w:hAnsi="Times New Roman" w:cs="Times New Roman"/>
          <w:color w:val="000000" w:themeColor="text1"/>
          <w:sz w:val="24"/>
          <w:szCs w:val="24"/>
        </w:rPr>
        <w:t>e de critérios de interpretação da lei, que denotam a inexistência de conflitos que culminem com a violação de direitos constitucionais ou ainda com a impossibilidade de aplicação do instituto da internação compulsória, considerando que o presente estudo cuidará em demonstrar que o aplicador do direito deve realizar uma verdadeira técnica de ponderação, com a mitigação da liberdade de ir e vir do individuo em prol da garantia a vida e a dignidade e da preservação do mínimo existencial do cidadão.</w:t>
      </w:r>
    </w:p>
    <w:p w:rsidR="00930A5D" w:rsidRPr="00DD546D" w:rsidRDefault="00930A5D" w:rsidP="00930A5D">
      <w:pPr>
        <w:spacing w:after="0" w:line="360" w:lineRule="auto"/>
        <w:ind w:firstLine="709"/>
        <w:jc w:val="both"/>
        <w:rPr>
          <w:rFonts w:ascii="Times New Roman" w:hAnsi="Times New Roman" w:cs="Times New Roman"/>
          <w:color w:val="000000" w:themeColor="text1"/>
          <w:sz w:val="24"/>
          <w:szCs w:val="24"/>
        </w:rPr>
      </w:pPr>
      <w:r w:rsidRPr="00DD546D">
        <w:rPr>
          <w:rFonts w:ascii="Times New Roman" w:hAnsi="Times New Roman" w:cs="Times New Roman"/>
          <w:color w:val="000000" w:themeColor="text1"/>
          <w:sz w:val="24"/>
          <w:szCs w:val="24"/>
        </w:rPr>
        <w:t xml:space="preserve">De mais a mais, este trabalho científico se estrutura de modo a proporcionar um estudo que se inicie com o desenvolvimento histórico do conceito de internação compulsória e a sua reformulação, fundamentando, em seguida, os termos da reflexão nas possíveis consequências jurídicas que a referida providência clínica traria aos dependentes químicos, com o escopo maior de explorar, logo após, o viés que compreende o instituto consoante os Direitos e Garantis Fundamentais, demonstrando a forma como o ordenamento pátrio pode aderir à medida terapêutica, sem ferir, por óbvio, as suas diretrizes maiores, conferindo a esta, efeitos que vão de encontro com o que se espera de um posicionamento jurídico estritamente legal e atinente à realidade social que se impõe.  </w:t>
      </w:r>
    </w:p>
    <w:p w:rsidR="00930A5D" w:rsidRPr="00DD546D" w:rsidRDefault="0096153F" w:rsidP="00930A5D">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Realiza-se, ainda, uma</w:t>
      </w:r>
      <w:r w:rsidR="00930A5D" w:rsidRPr="00DD546D">
        <w:rPr>
          <w:rFonts w:ascii="Times New Roman" w:hAnsi="Times New Roman" w:cs="Times New Roman"/>
          <w:color w:val="000000" w:themeColor="text1"/>
          <w:sz w:val="24"/>
          <w:szCs w:val="24"/>
        </w:rPr>
        <w:t xml:space="preserve"> análise aprofundada e específica das variáveis desta atuação terapêutica, que por sua vez envolvem a motivação jurídica do instituto, suas respectivas modalidades e o grau de necessidade de definição dos seus contornos legais por legislação própria, o que por si só já denota a relevância jurídica e social da discussão apontada, que se intensifica com as reflexões próprias no tocante à constitucionalidade do instituto. </w:t>
      </w:r>
    </w:p>
    <w:p w:rsidR="00453828" w:rsidRDefault="00930A5D" w:rsidP="00E06EC2">
      <w:pPr>
        <w:spacing w:after="0" w:line="360" w:lineRule="auto"/>
        <w:ind w:firstLine="709"/>
        <w:jc w:val="both"/>
        <w:rPr>
          <w:rFonts w:ascii="Times New Roman" w:hAnsi="Times New Roman" w:cs="Times New Roman"/>
          <w:color w:val="000000" w:themeColor="text1"/>
          <w:sz w:val="24"/>
          <w:szCs w:val="24"/>
        </w:rPr>
      </w:pPr>
      <w:r w:rsidRPr="00DD546D">
        <w:rPr>
          <w:rFonts w:ascii="Times New Roman" w:hAnsi="Times New Roman" w:cs="Times New Roman"/>
          <w:color w:val="000000" w:themeColor="text1"/>
          <w:sz w:val="24"/>
          <w:szCs w:val="24"/>
        </w:rPr>
        <w:lastRenderedPageBreak/>
        <w:t xml:space="preserve">Nesse diapasão, em consonância com a linha de estruturação da pesquisa, faz parte do seu objetivo geral, uma análise do tema sob os aspectos trazidos do Direito Constitucional e das legislações complementares, em específico àquela que trata da Reforma Psiquiátrica, de modo a promover um estudo fundamentado que alcance as áreas do direito que influenciam diretamente no instituto da medida terapêutica de internação compulsória, e seus respectivos efeitos, não tendo o presente trabalho a pretensão de cessar os questionamentos acerca do tema, mas, de modo contrário, estimular ainda mais o debate e gerar sobre ele reflexões pertinentes à ponderação de Direitos Fundamentais aplicáveis a este contexto específico. </w:t>
      </w:r>
    </w:p>
    <w:p w:rsidR="00E06EC2" w:rsidRPr="00E06EC2" w:rsidRDefault="00E06EC2" w:rsidP="00E06EC2">
      <w:pPr>
        <w:spacing w:after="0" w:line="360" w:lineRule="auto"/>
        <w:ind w:firstLine="709"/>
        <w:jc w:val="both"/>
        <w:rPr>
          <w:rFonts w:ascii="Times New Roman" w:hAnsi="Times New Roman" w:cs="Times New Roman"/>
          <w:color w:val="000000" w:themeColor="text1"/>
          <w:sz w:val="24"/>
          <w:szCs w:val="24"/>
        </w:rPr>
      </w:pPr>
    </w:p>
    <w:p w:rsidR="00930A5D" w:rsidRDefault="00930A5D" w:rsidP="00EA66B4">
      <w:pPr>
        <w:pStyle w:val="ListParagraph"/>
        <w:numPr>
          <w:ilvl w:val="0"/>
          <w:numId w:val="2"/>
        </w:numPr>
        <w:spacing w:line="360" w:lineRule="auto"/>
        <w:ind w:left="0" w:firstLine="0"/>
        <w:jc w:val="both"/>
        <w:rPr>
          <w:rFonts w:ascii="Times New Roman" w:hAnsi="Times New Roman" w:cs="Times New Roman"/>
          <w:b/>
          <w:sz w:val="24"/>
          <w:szCs w:val="24"/>
        </w:rPr>
      </w:pPr>
      <w:r w:rsidRPr="0070304A">
        <w:rPr>
          <w:rFonts w:ascii="Times New Roman" w:hAnsi="Times New Roman" w:cs="Times New Roman"/>
          <w:b/>
          <w:sz w:val="24"/>
          <w:szCs w:val="24"/>
        </w:rPr>
        <w:t xml:space="preserve">ANÁLISE HISTÓRICO-SOCIAL DA INTERNAÇÃO COMPULSÓRIA </w:t>
      </w:r>
    </w:p>
    <w:p w:rsidR="00930A5D" w:rsidRDefault="00930A5D" w:rsidP="00930A5D">
      <w:pPr>
        <w:tabs>
          <w:tab w:val="left" w:pos="1088"/>
        </w:tabs>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ab/>
      </w:r>
      <w:r w:rsidRPr="008406C3">
        <w:rPr>
          <w:rFonts w:ascii="Times New Roman" w:hAnsi="Times New Roman" w:cs="Times New Roman"/>
          <w:sz w:val="24"/>
          <w:szCs w:val="24"/>
        </w:rPr>
        <w:t xml:space="preserve">Em todos os períodos históricos da humanidade foi possível vislumbrar as interações do indivíduo para com o meio que o circunda, </w:t>
      </w:r>
      <w:r>
        <w:rPr>
          <w:rFonts w:ascii="Times New Roman" w:hAnsi="Times New Roman" w:cs="Times New Roman"/>
          <w:sz w:val="24"/>
          <w:szCs w:val="24"/>
        </w:rPr>
        <w:t>sendo resultado de tal relação determinadas alterações comportamentais advindas da própria natureza humana e que restaram estudadas e compre</w:t>
      </w:r>
      <w:r w:rsidR="0096153F">
        <w:rPr>
          <w:rFonts w:ascii="Times New Roman" w:hAnsi="Times New Roman" w:cs="Times New Roman"/>
          <w:sz w:val="24"/>
          <w:szCs w:val="24"/>
        </w:rPr>
        <w:t>endidas no decorrer dos séculos (Carranza &amp; Pedrão, 2005).</w:t>
      </w:r>
      <w:r>
        <w:rPr>
          <w:rFonts w:ascii="Times New Roman" w:hAnsi="Times New Roman" w:cs="Times New Roman"/>
          <w:sz w:val="24"/>
          <w:szCs w:val="24"/>
        </w:rPr>
        <w:t xml:space="preserve"> A dependência química, hoje, tratada a partir de um viés social e patológico, faz parte do conjunto de alterações homem-meio que evoluiu para uma interpretação à luz dos direitos fundamentais garantidos ao cidadão, deixando o conceito obsoleto de exclusão e loucura que se atrelava a dependência química para adaptá-lo aos anseios sociais hodiernos que não mais permitem tal associação.</w:t>
      </w:r>
    </w:p>
    <w:p w:rsidR="00930A5D" w:rsidRPr="006C519A" w:rsidRDefault="00930A5D" w:rsidP="00930A5D">
      <w:pPr>
        <w:tabs>
          <w:tab w:val="left" w:pos="1088"/>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Nesse sentido, a fim de que se possibilite a compreensão do instituto e a sua respectiva aplicação, faz-se imprescindível uma análise no tocante a evolução social perpassada, bem como, sobre a influência de tal soerguimento na Lei da Reforma Psiquiátrica</w:t>
      </w:r>
      <w:r w:rsidR="0096153F">
        <w:rPr>
          <w:rFonts w:ascii="Times New Roman" w:hAnsi="Times New Roman" w:cs="Times New Roman"/>
          <w:sz w:val="24"/>
          <w:szCs w:val="24"/>
        </w:rPr>
        <w:t xml:space="preserve"> – Lei nº 10.216 de 2001</w:t>
      </w:r>
      <w:r>
        <w:rPr>
          <w:rFonts w:ascii="Times New Roman" w:hAnsi="Times New Roman" w:cs="Times New Roman"/>
          <w:sz w:val="24"/>
          <w:szCs w:val="24"/>
        </w:rPr>
        <w:t xml:space="preserve">, denotando, por conseguinte, as novas formas e meios para que se alcance um parâmetro constitucional, eficiente e inclusivo que permita o tratamento dos dependentes químicos sob o manto da dignidade da pessoa humana e da proteção social, sem olvidar, é certo, do caráter excepcionalíssimo e extremo da medida terapêutica de internação compulsória. </w:t>
      </w:r>
    </w:p>
    <w:p w:rsidR="00930A5D" w:rsidRPr="007D63A6" w:rsidRDefault="00930A5D" w:rsidP="00930A5D">
      <w:pPr>
        <w:spacing w:line="360" w:lineRule="auto"/>
        <w:jc w:val="both"/>
        <w:rPr>
          <w:rFonts w:ascii="Times New Roman" w:hAnsi="Times New Roman" w:cs="Times New Roman"/>
          <w:b/>
          <w:sz w:val="24"/>
          <w:szCs w:val="24"/>
        </w:rPr>
      </w:pPr>
    </w:p>
    <w:p w:rsidR="00930A5D" w:rsidRPr="00EA66B4" w:rsidRDefault="00930A5D" w:rsidP="00EA66B4">
      <w:pPr>
        <w:pStyle w:val="ListParagraph"/>
        <w:spacing w:line="360" w:lineRule="auto"/>
        <w:ind w:left="0"/>
        <w:jc w:val="both"/>
        <w:rPr>
          <w:rFonts w:ascii="Times New Roman" w:hAnsi="Times New Roman" w:cs="Times New Roman"/>
          <w:sz w:val="24"/>
          <w:szCs w:val="24"/>
        </w:rPr>
      </w:pPr>
      <w:r w:rsidRPr="0070304A">
        <w:rPr>
          <w:rFonts w:ascii="Times New Roman" w:hAnsi="Times New Roman" w:cs="Times New Roman"/>
          <w:sz w:val="24"/>
          <w:szCs w:val="24"/>
        </w:rPr>
        <w:t>2.1 NOÇÕES INTRODUTÓRIAS DO INSTITUTO DA INTERNAÇÃO COMPULSÓRIA NO BRASIL E A EVOLUÇÃO DO CONCEITO</w:t>
      </w:r>
    </w:p>
    <w:p w:rsidR="00930A5D" w:rsidRDefault="00930A5D" w:rsidP="00930A5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 dependência química,</w:t>
      </w:r>
      <w:r w:rsidR="00726E3A">
        <w:rPr>
          <w:rFonts w:ascii="Times New Roman" w:hAnsi="Times New Roman" w:cs="Times New Roman"/>
          <w:sz w:val="24"/>
          <w:szCs w:val="24"/>
        </w:rPr>
        <w:t xml:space="preserve"> desde parcas eras se apresenta, conforme expõe Kelter e Silva (2013) </w:t>
      </w:r>
      <w:r>
        <w:rPr>
          <w:rFonts w:ascii="Times New Roman" w:hAnsi="Times New Roman" w:cs="Times New Roman"/>
          <w:sz w:val="24"/>
          <w:szCs w:val="24"/>
        </w:rPr>
        <w:t xml:space="preserve">como um dos grandes problemas enfrentados por toda humanidade no decorrer da sua existência, </w:t>
      </w:r>
      <w:r w:rsidRPr="00367096">
        <w:rPr>
          <w:rFonts w:ascii="Times New Roman" w:hAnsi="Times New Roman" w:cs="Times New Roman"/>
          <w:i/>
          <w:sz w:val="24"/>
          <w:szCs w:val="24"/>
        </w:rPr>
        <w:t>a priori,</w:t>
      </w:r>
      <w:r>
        <w:rPr>
          <w:rFonts w:ascii="Times New Roman" w:hAnsi="Times New Roman" w:cs="Times New Roman"/>
          <w:sz w:val="24"/>
          <w:szCs w:val="24"/>
        </w:rPr>
        <w:t xml:space="preserve"> o seu tratamento se deu a partir da equivoca associação realizada entre o </w:t>
      </w:r>
      <w:r>
        <w:rPr>
          <w:rFonts w:ascii="Times New Roman" w:hAnsi="Times New Roman" w:cs="Times New Roman"/>
          <w:sz w:val="24"/>
          <w:szCs w:val="24"/>
        </w:rPr>
        <w:lastRenderedPageBreak/>
        <w:t>indivíduo dependente e o louco, sendo verdadeiro alvo de discriminação e exclusão social, identificado outrora como uma verdadeira “praga” a ser sanada através de uma política higienista</w:t>
      </w:r>
      <w:r w:rsidR="00726E3A">
        <w:rPr>
          <w:rFonts w:ascii="Times New Roman" w:hAnsi="Times New Roman" w:cs="Times New Roman"/>
          <w:sz w:val="24"/>
          <w:szCs w:val="24"/>
        </w:rPr>
        <w:t xml:space="preserve"> de retirada e limpeza em massa </w:t>
      </w:r>
    </w:p>
    <w:p w:rsidR="00930A5D" w:rsidRDefault="00930A5D" w:rsidP="00930A5D">
      <w:pPr>
        <w:pStyle w:val="ListParagraph"/>
        <w:spacing w:after="0" w:line="360" w:lineRule="auto"/>
        <w:ind w:left="0" w:firstLine="709"/>
        <w:jc w:val="both"/>
        <w:rPr>
          <w:rFonts w:ascii="Times New Roman" w:hAnsi="Times New Roman" w:cs="Times New Roman"/>
          <w:sz w:val="24"/>
          <w:szCs w:val="24"/>
        </w:rPr>
      </w:pPr>
      <w:r w:rsidRPr="009B4586">
        <w:rPr>
          <w:rFonts w:ascii="Times New Roman" w:hAnsi="Times New Roman" w:cs="Times New Roman"/>
          <w:sz w:val="24"/>
          <w:szCs w:val="24"/>
        </w:rPr>
        <w:t xml:space="preserve">Nesse mesmo contexto, a figura do </w:t>
      </w:r>
      <w:r w:rsidR="00726E3A">
        <w:rPr>
          <w:rFonts w:ascii="Times New Roman" w:hAnsi="Times New Roman" w:cs="Times New Roman"/>
          <w:sz w:val="24"/>
          <w:szCs w:val="24"/>
        </w:rPr>
        <w:t>dependente químico</w:t>
      </w:r>
      <w:r w:rsidRPr="009B4586">
        <w:rPr>
          <w:rFonts w:ascii="Times New Roman" w:hAnsi="Times New Roman" w:cs="Times New Roman"/>
          <w:sz w:val="24"/>
          <w:szCs w:val="24"/>
        </w:rPr>
        <w:t xml:space="preserve"> durante a idade média era explicada através de representações religiosas, que relacionavam o uso de </w:t>
      </w:r>
      <w:r>
        <w:rPr>
          <w:rFonts w:ascii="Times New Roman" w:hAnsi="Times New Roman" w:cs="Times New Roman"/>
          <w:sz w:val="24"/>
          <w:szCs w:val="24"/>
        </w:rPr>
        <w:t>substâncias</w:t>
      </w:r>
      <w:r w:rsidRPr="009B4586">
        <w:rPr>
          <w:rFonts w:ascii="Times New Roman" w:hAnsi="Times New Roman" w:cs="Times New Roman"/>
          <w:sz w:val="24"/>
          <w:szCs w:val="24"/>
        </w:rPr>
        <w:t xml:space="preserve"> estranhas </w:t>
      </w:r>
      <w:r>
        <w:rPr>
          <w:rFonts w:ascii="Times New Roman" w:hAnsi="Times New Roman" w:cs="Times New Roman"/>
          <w:sz w:val="24"/>
          <w:szCs w:val="24"/>
        </w:rPr>
        <w:t>ao mal que existia dentro de cada um dos indivíduos, que permitiam a entrada do diabo e de forças malignas nas suas vidas, através das drogas, o afastando de Deus e tendo como o diabo o protagonista desta prática, agindo com influencia sob os dependentes, que se cerceavam de culpa, e se acreditavam amaldiçoados e pecaminosos perante a sociedade, tendo como única solução p</w:t>
      </w:r>
      <w:r w:rsidR="00726E3A">
        <w:rPr>
          <w:rFonts w:ascii="Times New Roman" w:hAnsi="Times New Roman" w:cs="Times New Roman"/>
          <w:sz w:val="24"/>
          <w:szCs w:val="24"/>
        </w:rPr>
        <w:t xml:space="preserve">ara tamanho mal, a busca da fé (Martins &amp; Corrêa, 2004). </w:t>
      </w:r>
    </w:p>
    <w:p w:rsidR="00726E3A" w:rsidRPr="00C33473" w:rsidRDefault="00930A5D" w:rsidP="00C33473">
      <w:pPr>
        <w:pStyle w:val="ListParagraph"/>
        <w:spacing w:after="0" w:line="360" w:lineRule="auto"/>
        <w:ind w:left="0" w:firstLine="709"/>
        <w:jc w:val="both"/>
      </w:pPr>
      <w:r>
        <w:rPr>
          <w:rFonts w:ascii="Times New Roman" w:hAnsi="Times New Roman" w:cs="Times New Roman"/>
          <w:sz w:val="24"/>
          <w:szCs w:val="24"/>
        </w:rPr>
        <w:t>Entrementes, a preocupação sempre presente com a proliferação no número de dependentes químicos deu origem, ao proibicionismo enquanto política oficial para o combate ao uso de substancias entorpecentes, tragicamente fadada ao fracasso como prova a conhecida Lei Seca dos Estados Unidos implementada durante o período de 1920 a 1933</w:t>
      </w:r>
      <w:r w:rsidR="00C33473">
        <w:rPr>
          <w:rFonts w:ascii="Times New Roman" w:hAnsi="Times New Roman" w:cs="Times New Roman"/>
          <w:sz w:val="24"/>
          <w:szCs w:val="24"/>
        </w:rPr>
        <w:t>.</w:t>
      </w:r>
    </w:p>
    <w:p w:rsidR="00930A5D" w:rsidRDefault="00930A5D" w:rsidP="00930A5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Nesse contexto, no Brasil, a aplicação de medidas de internação obrigatórias aplicadas aos dependes químicos se apresentaram como alternativas – recobertas de questionamentos e obscuridades – projetando um molde de solução para a problemática através de um viés discriminatório, indigno, e de limpeza social</w:t>
      </w:r>
      <w:r w:rsidR="00C33473">
        <w:rPr>
          <w:rFonts w:ascii="Times New Roman" w:hAnsi="Times New Roman" w:cs="Times New Roman"/>
          <w:sz w:val="24"/>
          <w:szCs w:val="24"/>
        </w:rPr>
        <w:t>, descrito por Kelter e Silva (2013)</w:t>
      </w:r>
      <w:r>
        <w:rPr>
          <w:rFonts w:ascii="Times New Roman" w:hAnsi="Times New Roman" w:cs="Times New Roman"/>
          <w:sz w:val="24"/>
          <w:szCs w:val="24"/>
        </w:rPr>
        <w:t xml:space="preserve"> que se assemelhava mais a politica higienista implementada na antiguidade, do que a um modelo atinente as disposições constitucionais do Estado Democrático de Direito e as garantias do h</w:t>
      </w:r>
      <w:r w:rsidR="00C33473">
        <w:rPr>
          <w:rFonts w:ascii="Times New Roman" w:hAnsi="Times New Roman" w:cs="Times New Roman"/>
          <w:sz w:val="24"/>
          <w:szCs w:val="24"/>
        </w:rPr>
        <w:t>omem e do cidadão encontradas nos Artigos 1º, 2 e 3º da</w:t>
      </w:r>
      <w:r>
        <w:rPr>
          <w:rFonts w:ascii="Times New Roman" w:hAnsi="Times New Roman" w:cs="Times New Roman"/>
          <w:sz w:val="24"/>
          <w:szCs w:val="24"/>
        </w:rPr>
        <w:t xml:space="preserve"> Declaração Universal dos Direitos Humanos(1948). </w:t>
      </w:r>
    </w:p>
    <w:p w:rsidR="00930A5D" w:rsidRDefault="00930A5D" w:rsidP="00930A5D">
      <w:pPr>
        <w:pStyle w:val="ListParagraph"/>
        <w:spacing w:after="0" w:line="360" w:lineRule="auto"/>
        <w:ind w:left="0" w:firstLine="709"/>
        <w:jc w:val="both"/>
        <w:rPr>
          <w:rFonts w:ascii="Times New Roman" w:hAnsi="Times New Roman" w:cs="Times New Roman"/>
          <w:sz w:val="24"/>
          <w:szCs w:val="24"/>
        </w:rPr>
      </w:pPr>
      <w:r w:rsidRPr="00933205">
        <w:rPr>
          <w:rFonts w:ascii="Times New Roman" w:hAnsi="Times New Roman" w:cs="Times New Roman"/>
          <w:sz w:val="24"/>
          <w:szCs w:val="24"/>
        </w:rPr>
        <w:t xml:space="preserve">Nesta senda, a </w:t>
      </w:r>
      <w:r>
        <w:rPr>
          <w:rFonts w:ascii="Times New Roman" w:hAnsi="Times New Roman" w:cs="Times New Roman"/>
          <w:sz w:val="24"/>
          <w:szCs w:val="24"/>
        </w:rPr>
        <w:t>execução</w:t>
      </w:r>
      <w:r w:rsidRPr="00933205">
        <w:rPr>
          <w:rFonts w:ascii="Times New Roman" w:hAnsi="Times New Roman" w:cs="Times New Roman"/>
          <w:sz w:val="24"/>
          <w:szCs w:val="24"/>
        </w:rPr>
        <w:t xml:space="preserve"> da medida terapêutica de internação compulsória nos moldes iniciais, antes do advento de uma legislação</w:t>
      </w:r>
      <w:r w:rsidR="00C33473">
        <w:rPr>
          <w:rFonts w:ascii="Times New Roman" w:hAnsi="Times New Roman" w:cs="Times New Roman"/>
          <w:sz w:val="24"/>
          <w:szCs w:val="24"/>
        </w:rPr>
        <w:t xml:space="preserve">, surgida somente com a Lei nº 10.216/2001, </w:t>
      </w:r>
      <w:r w:rsidRPr="00933205">
        <w:rPr>
          <w:rFonts w:ascii="Times New Roman" w:hAnsi="Times New Roman" w:cs="Times New Roman"/>
          <w:sz w:val="24"/>
          <w:szCs w:val="24"/>
        </w:rPr>
        <w:t>que a regulasse dentro nos parâmetros constitucionais, somente cuidava em reforçar o que se expressa nas representações da sociedade de modo geral e dos próprios dependentes de drogas. Noções do dependente como “fraco de caráter”, “psicopata” ou “doente” acompanham o imaginário social até hoje e são fundam</w:t>
      </w:r>
      <w:r w:rsidR="0096153F">
        <w:rPr>
          <w:rFonts w:ascii="Times New Roman" w:hAnsi="Times New Roman" w:cs="Times New Roman"/>
          <w:sz w:val="24"/>
          <w:szCs w:val="24"/>
        </w:rPr>
        <w:t xml:space="preserve">entados nos períodos históricos (CAETANO e </w:t>
      </w:r>
      <w:r w:rsidRPr="00933205">
        <w:rPr>
          <w:rFonts w:ascii="Times New Roman" w:hAnsi="Times New Roman" w:cs="Times New Roman"/>
          <w:sz w:val="24"/>
          <w:szCs w:val="24"/>
        </w:rPr>
        <w:t>SAAD, 2001).</w:t>
      </w:r>
    </w:p>
    <w:p w:rsidR="00930A5D" w:rsidRDefault="00930A5D" w:rsidP="00930A5D">
      <w:pPr>
        <w:pStyle w:val="ListParagraph"/>
        <w:spacing w:after="0" w:line="360" w:lineRule="auto"/>
        <w:ind w:left="0" w:firstLine="709"/>
        <w:jc w:val="both"/>
        <w:rPr>
          <w:rFonts w:ascii="Times New Roman" w:hAnsi="Times New Roman" w:cs="Times New Roman"/>
          <w:sz w:val="24"/>
          <w:szCs w:val="24"/>
        </w:rPr>
      </w:pPr>
      <w:r w:rsidRPr="000307EE">
        <w:rPr>
          <w:rFonts w:ascii="Times New Roman" w:hAnsi="Times New Roman" w:cs="Times New Roman"/>
          <w:sz w:val="24"/>
          <w:szCs w:val="24"/>
        </w:rPr>
        <w:t xml:space="preserve">De mais a mais, a apresentação inicial da internação compulsória, anteriormente a </w:t>
      </w:r>
      <w:r>
        <w:rPr>
          <w:rFonts w:ascii="Times New Roman" w:hAnsi="Times New Roman" w:cs="Times New Roman"/>
          <w:sz w:val="24"/>
          <w:szCs w:val="24"/>
        </w:rPr>
        <w:t>Lei da Reforma Psiquiátrica</w:t>
      </w:r>
      <w:r w:rsidRPr="000307EE">
        <w:rPr>
          <w:rFonts w:ascii="Times New Roman" w:hAnsi="Times New Roman" w:cs="Times New Roman"/>
          <w:sz w:val="24"/>
          <w:szCs w:val="24"/>
        </w:rPr>
        <w:t xml:space="preserve">, possuía suas raízes históricas vincadas no preconceito e no estigma que a dependência química carrega </w:t>
      </w:r>
      <w:r>
        <w:rPr>
          <w:rFonts w:ascii="Times New Roman" w:hAnsi="Times New Roman" w:cs="Times New Roman"/>
          <w:sz w:val="24"/>
          <w:szCs w:val="24"/>
        </w:rPr>
        <w:t xml:space="preserve">e </w:t>
      </w:r>
      <w:r w:rsidRPr="000307EE">
        <w:rPr>
          <w:rFonts w:ascii="Times New Roman" w:hAnsi="Times New Roman" w:cs="Times New Roman"/>
          <w:sz w:val="24"/>
          <w:szCs w:val="24"/>
        </w:rPr>
        <w:t>atravessa durante o passar dos séculos,</w:t>
      </w:r>
      <w:r>
        <w:rPr>
          <w:rFonts w:ascii="Times New Roman" w:hAnsi="Times New Roman" w:cs="Times New Roman"/>
          <w:sz w:val="24"/>
          <w:szCs w:val="24"/>
        </w:rPr>
        <w:t xml:space="preserve"> fomentando o teor higienista das suas noções iniciais edando azo a mácula da inconstitucionalidade que traz a tona a necessidade de readequação dos </w:t>
      </w:r>
      <w:r w:rsidRPr="000307EE">
        <w:rPr>
          <w:rFonts w:ascii="Times New Roman" w:hAnsi="Times New Roman" w:cs="Times New Roman"/>
          <w:sz w:val="24"/>
          <w:szCs w:val="24"/>
        </w:rPr>
        <w:t>conceitos</w:t>
      </w:r>
      <w:r>
        <w:rPr>
          <w:rFonts w:ascii="Times New Roman" w:hAnsi="Times New Roman" w:cs="Times New Roman"/>
          <w:sz w:val="24"/>
          <w:szCs w:val="24"/>
        </w:rPr>
        <w:t xml:space="preserve"> relacionados a medida terapêutica</w:t>
      </w:r>
      <w:r w:rsidRPr="000307EE">
        <w:rPr>
          <w:rFonts w:ascii="Times New Roman" w:hAnsi="Times New Roman" w:cs="Times New Roman"/>
          <w:sz w:val="24"/>
          <w:szCs w:val="24"/>
        </w:rPr>
        <w:t xml:space="preserve"> e </w:t>
      </w:r>
      <w:r w:rsidRPr="000307EE">
        <w:rPr>
          <w:rFonts w:ascii="Times New Roman" w:hAnsi="Times New Roman" w:cs="Times New Roman"/>
          <w:sz w:val="24"/>
          <w:szCs w:val="24"/>
        </w:rPr>
        <w:lastRenderedPageBreak/>
        <w:t xml:space="preserve">atinência aos princípios </w:t>
      </w:r>
      <w:r>
        <w:rPr>
          <w:rFonts w:ascii="Times New Roman" w:hAnsi="Times New Roman" w:cs="Times New Roman"/>
          <w:sz w:val="24"/>
          <w:szCs w:val="24"/>
        </w:rPr>
        <w:t xml:space="preserve">constitucionais para sua validação dentro do ordenamento jurídico pátrio, sem os quais, a sua aplicação é plenamente inconcebível. </w:t>
      </w:r>
    </w:p>
    <w:p w:rsidR="00425457" w:rsidRDefault="00930A5D" w:rsidP="00930A5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Firmando-se como tema próprio da intersecção entre direito e saúde pública, a internação obrigatória, enquanto medida terapêutica aplicável à situação dos indivíduos identificados com transtorno mental foi regulamentada em Abril de 2001, através da </w:t>
      </w:r>
      <w:r w:rsidRPr="00E12F7C">
        <w:rPr>
          <w:rFonts w:ascii="Times New Roman" w:hAnsi="Times New Roman" w:cs="Times New Roman"/>
          <w:sz w:val="24"/>
          <w:szCs w:val="24"/>
        </w:rPr>
        <w:t xml:space="preserve">Lei </w:t>
      </w:r>
      <w:r>
        <w:rPr>
          <w:rFonts w:ascii="Times New Roman" w:hAnsi="Times New Roman" w:cs="Times New Roman"/>
          <w:sz w:val="24"/>
          <w:szCs w:val="24"/>
        </w:rPr>
        <w:t>n</w:t>
      </w:r>
      <w:r w:rsidRPr="00E12F7C">
        <w:rPr>
          <w:rFonts w:ascii="Times New Roman" w:hAnsi="Times New Roman" w:cs="Times New Roman"/>
          <w:sz w:val="24"/>
          <w:szCs w:val="24"/>
        </w:rPr>
        <w:t>º 10.216</w:t>
      </w:r>
      <w:r>
        <w:rPr>
          <w:rFonts w:ascii="Times New Roman" w:hAnsi="Times New Roman" w:cs="Times New Roman"/>
          <w:sz w:val="24"/>
          <w:szCs w:val="24"/>
        </w:rPr>
        <w:t xml:space="preserve">, </w:t>
      </w:r>
      <w:r w:rsidRPr="00E12F7C">
        <w:rPr>
          <w:rFonts w:ascii="Times New Roman" w:hAnsi="Times New Roman" w:cs="Times New Roman"/>
          <w:sz w:val="24"/>
          <w:szCs w:val="24"/>
        </w:rPr>
        <w:t>abarcando, por sua vez, as modalidades</w:t>
      </w:r>
      <w:r>
        <w:rPr>
          <w:rFonts w:ascii="Times New Roman" w:hAnsi="Times New Roman" w:cs="Times New Roman"/>
          <w:sz w:val="24"/>
          <w:szCs w:val="24"/>
        </w:rPr>
        <w:t xml:space="preserve"> de internação</w:t>
      </w:r>
      <w:r w:rsidRPr="00E12F7C">
        <w:rPr>
          <w:rFonts w:ascii="Times New Roman" w:hAnsi="Times New Roman" w:cs="Times New Roman"/>
          <w:sz w:val="24"/>
          <w:szCs w:val="24"/>
        </w:rPr>
        <w:t xml:space="preserve"> compulsória e involuntária</w:t>
      </w:r>
      <w:r>
        <w:rPr>
          <w:rFonts w:ascii="Times New Roman" w:hAnsi="Times New Roman" w:cs="Times New Roman"/>
          <w:sz w:val="24"/>
          <w:szCs w:val="24"/>
        </w:rPr>
        <w:t xml:space="preserve"> e dando alguns dos contornos legais para os referidos institutos, resvalando, por vias de consequências nos moldes de aplicação da medida para o contexto dos dependentes químicos a partir de uma visão constitucional que pretende tratar para incluir e incluir para tratar, consagrando a máxima de que todos são iguais perante a lei, e em face disto, detentores dos </w:t>
      </w:r>
      <w:r w:rsidR="00C33473">
        <w:rPr>
          <w:rFonts w:ascii="Times New Roman" w:hAnsi="Times New Roman" w:cs="Times New Roman"/>
          <w:sz w:val="24"/>
          <w:szCs w:val="24"/>
        </w:rPr>
        <w:t xml:space="preserve">mesmos direitos irrenunciáveis, assim, sobre seus objetivos e as políticas públicas aplicadas dispõe a LRP: </w:t>
      </w:r>
    </w:p>
    <w:p w:rsidR="00425457" w:rsidRDefault="00425457" w:rsidP="00425457">
      <w:pPr>
        <w:pStyle w:val="ListParagraph"/>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Art. 1º </w:t>
      </w:r>
      <w:r w:rsidRPr="00425457">
        <w:rPr>
          <w:rFonts w:ascii="Times New Roman" w:hAnsi="Times New Roman" w:cs="Times New Roman"/>
          <w:sz w:val="20"/>
          <w:szCs w:val="20"/>
        </w:rPr>
        <w:t>Os direitos e a proteção das pessoas acometidas de transtorno mental, de que trata esta Lei, são assegurados sem qualquer forma de discriminação quanto à raça, cor, sexo, orientação sexual, religião, opção política, nacionalidade, idade, família, recursos econômicos e ao grau de gravidade ou tempo de evolução de seu transtorno, ou qualquer outra.</w:t>
      </w:r>
    </w:p>
    <w:p w:rsidR="00425457" w:rsidRDefault="00425457" w:rsidP="00425457">
      <w:pPr>
        <w:pStyle w:val="ListParagraph"/>
        <w:spacing w:after="0" w:line="240" w:lineRule="auto"/>
        <w:ind w:left="2268"/>
        <w:jc w:val="both"/>
        <w:rPr>
          <w:rFonts w:ascii="Times New Roman" w:hAnsi="Times New Roman" w:cs="Times New Roman"/>
          <w:sz w:val="20"/>
          <w:szCs w:val="20"/>
        </w:rPr>
      </w:pPr>
    </w:p>
    <w:p w:rsidR="00425457" w:rsidRDefault="0089200E" w:rsidP="00425457">
      <w:pPr>
        <w:pStyle w:val="ListParagraph"/>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p>
    <w:p w:rsidR="00425457" w:rsidRPr="0089200E" w:rsidRDefault="00425457" w:rsidP="0089200E">
      <w:pPr>
        <w:spacing w:after="0" w:line="240" w:lineRule="auto"/>
        <w:jc w:val="both"/>
        <w:rPr>
          <w:rFonts w:ascii="Times New Roman" w:hAnsi="Times New Roman" w:cs="Times New Roman"/>
          <w:sz w:val="20"/>
          <w:szCs w:val="20"/>
        </w:rPr>
      </w:pPr>
    </w:p>
    <w:p w:rsidR="00425457" w:rsidRPr="0089200E" w:rsidRDefault="00425457" w:rsidP="0089200E">
      <w:pPr>
        <w:pStyle w:val="ListParagraph"/>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Art. 3ºÉ</w:t>
      </w:r>
      <w:r w:rsidRPr="00425457">
        <w:rPr>
          <w:rFonts w:ascii="Times New Roman" w:hAnsi="Times New Roman" w:cs="Times New Roman"/>
          <w:sz w:val="20"/>
          <w:szCs w:val="20"/>
        </w:rPr>
        <w:t xml:space="preserve"> responsabilidade do Estado o desenvolvimento da política de saúde mental, a assistência e a promoção de ações de saúde aos portadores de transtornos mentais, com a devida participação da sociedade e da família, a qual será prestada em estabelecimento de saúde mental, assim entendidas as instituições ou unidades que ofereçam assistência em saúde aos portadores de transtornos mentais.</w:t>
      </w:r>
      <w:r w:rsidRPr="0089200E">
        <w:rPr>
          <w:rFonts w:ascii="Times New Roman" w:hAnsi="Times New Roman" w:cs="Times New Roman"/>
          <w:sz w:val="20"/>
          <w:szCs w:val="20"/>
        </w:rPr>
        <w:t xml:space="preserve"> (BRASIL, 2001). </w:t>
      </w:r>
    </w:p>
    <w:p w:rsidR="00425457" w:rsidRPr="00425457" w:rsidRDefault="00425457" w:rsidP="00425457">
      <w:pPr>
        <w:pStyle w:val="ListParagraph"/>
        <w:spacing w:after="0" w:line="240" w:lineRule="auto"/>
        <w:ind w:left="2268"/>
        <w:jc w:val="both"/>
        <w:rPr>
          <w:rFonts w:ascii="Times New Roman" w:hAnsi="Times New Roman" w:cs="Times New Roman"/>
          <w:sz w:val="20"/>
          <w:szCs w:val="20"/>
        </w:rPr>
      </w:pPr>
    </w:p>
    <w:p w:rsidR="00930A5D" w:rsidRPr="00883416" w:rsidRDefault="00930A5D" w:rsidP="00930A5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Nesse diapasão, o portador de transtornos mentais passou a ser sujeito de direitos, trazendo para perto de si a consecução das garantias fundamentais previstas na Carta Magna, dando um novo sentido a sua situação de vulnerabilidade social e proporcionando o resguardo e a segurança jurídica da proteção institucional do Estado, eliminando quaisquer sentidos estigmatizados e raízes históricas de discriminação que ainda revestiam a situação de tais indivíduos, para SARLET e SARLET (2017, p.42): </w:t>
      </w:r>
    </w:p>
    <w:p w:rsidR="00930A5D" w:rsidRDefault="00930A5D" w:rsidP="00930A5D">
      <w:pPr>
        <w:pStyle w:val="ListParagraph"/>
        <w:spacing w:before="200" w:after="0" w:line="240" w:lineRule="auto"/>
        <w:ind w:left="2268"/>
        <w:jc w:val="both"/>
        <w:rPr>
          <w:rFonts w:ascii="Times New Roman" w:hAnsi="Times New Roman" w:cs="Times New Roman"/>
          <w:sz w:val="20"/>
          <w:szCs w:val="20"/>
        </w:rPr>
      </w:pPr>
      <w:r w:rsidRPr="00883416">
        <w:rPr>
          <w:rFonts w:ascii="Times New Roman" w:hAnsi="Times New Roman" w:cs="Times New Roman"/>
          <w:sz w:val="20"/>
          <w:szCs w:val="20"/>
        </w:rPr>
        <w:t xml:space="preserve">Com a promulgação dessa lei passou a se reconhecer uma nova categoria de sujeitos na perspectiva do direito e das políticas públicas, porquanto os pacientes psiquiátricos passaram a ser conhecidos como novos sujeitos de direitos. A ideia era, por meio do empoderamento de tais sujeitos, fortalecer a identidade e a autonomia individual dos pacientes psiquiátricos no Brasil para que eles se tornassem protagonistas, emancipados e construtores de sua própria cidadania, inclusive das tratativas que intentavam a construção das diretrizes da LRP. </w:t>
      </w:r>
    </w:p>
    <w:p w:rsidR="00930A5D" w:rsidRPr="00883416" w:rsidRDefault="00930A5D" w:rsidP="00930A5D">
      <w:pPr>
        <w:pStyle w:val="ListParagraph"/>
        <w:spacing w:after="0" w:line="240" w:lineRule="auto"/>
        <w:ind w:left="2268"/>
        <w:jc w:val="both"/>
        <w:rPr>
          <w:rFonts w:ascii="Times New Roman" w:hAnsi="Times New Roman" w:cs="Times New Roman"/>
          <w:sz w:val="20"/>
          <w:szCs w:val="20"/>
        </w:rPr>
      </w:pPr>
    </w:p>
    <w:p w:rsidR="00930A5D" w:rsidRPr="00791A70" w:rsidRDefault="00425457" w:rsidP="00930A5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w:t>
      </w:r>
      <w:r w:rsidR="00930A5D">
        <w:rPr>
          <w:rFonts w:ascii="Times New Roman" w:hAnsi="Times New Roman" w:cs="Times New Roman"/>
          <w:sz w:val="24"/>
          <w:szCs w:val="24"/>
        </w:rPr>
        <w:t xml:space="preserve"> evolução social e a readequação de conceitos obsoletos atrelados a figura do </w:t>
      </w:r>
      <w:r w:rsidR="00930A5D" w:rsidRPr="00425457">
        <w:rPr>
          <w:rFonts w:ascii="Times New Roman" w:hAnsi="Times New Roman" w:cs="Times New Roman"/>
          <w:i/>
          <w:sz w:val="24"/>
          <w:szCs w:val="24"/>
        </w:rPr>
        <w:t>drogadito</w:t>
      </w:r>
      <w:r w:rsidR="00930A5D">
        <w:rPr>
          <w:rFonts w:ascii="Times New Roman" w:hAnsi="Times New Roman" w:cs="Times New Roman"/>
          <w:sz w:val="24"/>
          <w:szCs w:val="24"/>
        </w:rPr>
        <w:t xml:space="preserve">, reafirmados pela </w:t>
      </w:r>
      <w:r>
        <w:rPr>
          <w:rFonts w:ascii="Times New Roman" w:hAnsi="Times New Roman" w:cs="Times New Roman"/>
          <w:sz w:val="24"/>
          <w:szCs w:val="24"/>
        </w:rPr>
        <w:t>Lei da Reforma Psiquiátrica (LRP)</w:t>
      </w:r>
      <w:r w:rsidR="00930A5D">
        <w:rPr>
          <w:rFonts w:ascii="Times New Roman" w:hAnsi="Times New Roman" w:cs="Times New Roman"/>
          <w:sz w:val="24"/>
          <w:szCs w:val="24"/>
        </w:rPr>
        <w:t xml:space="preserve">, inequivocamente trouxe consigo o abandono de uma compreensão superficial e meramente discriminatória de um </w:t>
      </w:r>
      <w:r w:rsidR="00930A5D">
        <w:rPr>
          <w:rFonts w:ascii="Times New Roman" w:hAnsi="Times New Roman" w:cs="Times New Roman"/>
          <w:sz w:val="24"/>
          <w:szCs w:val="24"/>
        </w:rPr>
        <w:lastRenderedPageBreak/>
        <w:t>estado de alteração humana, considerado pela Organização Mundial de Saúde (</w:t>
      </w:r>
      <w:r>
        <w:rPr>
          <w:rFonts w:ascii="Times New Roman" w:hAnsi="Times New Roman" w:cs="Times New Roman"/>
          <w:sz w:val="24"/>
          <w:szCs w:val="24"/>
        </w:rPr>
        <w:t>2001</w:t>
      </w:r>
      <w:r w:rsidR="00930A5D">
        <w:rPr>
          <w:rFonts w:ascii="Times New Roman" w:hAnsi="Times New Roman" w:cs="Times New Roman"/>
          <w:sz w:val="24"/>
          <w:szCs w:val="24"/>
        </w:rPr>
        <w:t>) como um transtorno psiquiátrico</w:t>
      </w:r>
      <w:r w:rsidR="00930A5D" w:rsidRPr="00105A1D">
        <w:rPr>
          <w:rFonts w:ascii="Times New Roman" w:hAnsi="Times New Roman" w:cs="Times New Roman"/>
          <w:sz w:val="24"/>
          <w:szCs w:val="24"/>
        </w:rPr>
        <w:t xml:space="preserve">, </w:t>
      </w:r>
      <w:r w:rsidR="00930A5D">
        <w:rPr>
          <w:rFonts w:ascii="Times New Roman" w:hAnsi="Times New Roman" w:cs="Times New Roman"/>
          <w:sz w:val="24"/>
          <w:szCs w:val="24"/>
        </w:rPr>
        <w:t>e mais especificamentecomo</w:t>
      </w:r>
      <w:r w:rsidR="00930A5D" w:rsidRPr="00105A1D">
        <w:rPr>
          <w:rFonts w:ascii="Times New Roman" w:hAnsi="Times New Roman" w:cs="Times New Roman"/>
          <w:sz w:val="24"/>
          <w:szCs w:val="24"/>
        </w:rPr>
        <w:t xml:space="preserve"> uma doença crônica que </w:t>
      </w:r>
      <w:r w:rsidR="00930A5D">
        <w:rPr>
          <w:rFonts w:ascii="Times New Roman" w:hAnsi="Times New Roman" w:cs="Times New Roman"/>
          <w:sz w:val="24"/>
          <w:szCs w:val="24"/>
        </w:rPr>
        <w:t xml:space="preserve">deve ser abordada concomitantemente como uma patologia e uma problemática social, apta ao tratamento adequado e desvinculada de noções que provocam a exclusão do indivíduo portador de dependência química. </w:t>
      </w:r>
    </w:p>
    <w:p w:rsidR="00930A5D" w:rsidRDefault="00930A5D" w:rsidP="00930A5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Outrossim, há de se considerar que em sentido oposto àquele que emergiu na apresentação primária da internação compulsória como alternativa para os dependentes químicos, o novo entendimento da medida rechaça qualquer associação com a clausura e a política de higienização, denotando os seus contornos, ainda que escassos e pontuais, uma advertência para a observância de requisitos essenciais, bem como para o caráter excepcional da medida, fazendo clarividente a evolução da sua compreensão histórica e social perante a reestruturação proporcionada pelo Estado Democrático de Direito, demonstrando que não há mais espaço na sociedade para politicas públicas de exclusão e enclausuramento. </w:t>
      </w:r>
    </w:p>
    <w:p w:rsidR="00930A5D" w:rsidRPr="0070304A" w:rsidRDefault="00930A5D" w:rsidP="00930A5D">
      <w:pPr>
        <w:pStyle w:val="ListParagraph"/>
        <w:spacing w:line="360" w:lineRule="auto"/>
        <w:ind w:left="0"/>
        <w:jc w:val="both"/>
        <w:rPr>
          <w:rFonts w:ascii="Times New Roman" w:hAnsi="Times New Roman" w:cs="Times New Roman"/>
          <w:sz w:val="24"/>
          <w:szCs w:val="24"/>
        </w:rPr>
      </w:pPr>
    </w:p>
    <w:p w:rsidR="00930A5D" w:rsidRDefault="00930A5D" w:rsidP="00EA66B4">
      <w:pPr>
        <w:pStyle w:val="ListParagraph"/>
        <w:spacing w:line="360" w:lineRule="auto"/>
        <w:ind w:left="0"/>
        <w:jc w:val="both"/>
        <w:rPr>
          <w:rFonts w:ascii="Times New Roman" w:hAnsi="Times New Roman" w:cs="Times New Roman"/>
          <w:sz w:val="24"/>
          <w:szCs w:val="24"/>
        </w:rPr>
      </w:pPr>
      <w:r w:rsidRPr="0070304A">
        <w:rPr>
          <w:rFonts w:ascii="Times New Roman" w:hAnsi="Times New Roman" w:cs="Times New Roman"/>
          <w:sz w:val="24"/>
          <w:szCs w:val="24"/>
        </w:rPr>
        <w:t xml:space="preserve">2.2 REDEFINIÇÃO PRINCIPIOLOGICA E ESTRUTURAL </w:t>
      </w:r>
      <w:r w:rsidR="0089200E">
        <w:rPr>
          <w:rFonts w:ascii="Times New Roman" w:hAnsi="Times New Roman" w:cs="Times New Roman"/>
          <w:sz w:val="24"/>
          <w:szCs w:val="24"/>
        </w:rPr>
        <w:t>DA INTERNAÇÃO COMPULSÓRIA</w:t>
      </w:r>
      <w:r>
        <w:rPr>
          <w:rFonts w:ascii="Times New Roman" w:hAnsi="Times New Roman" w:cs="Times New Roman"/>
          <w:sz w:val="24"/>
          <w:szCs w:val="24"/>
        </w:rPr>
        <w:t>EM FACE</w:t>
      </w:r>
      <w:r w:rsidRPr="0070304A">
        <w:rPr>
          <w:rFonts w:ascii="Times New Roman" w:hAnsi="Times New Roman" w:cs="Times New Roman"/>
          <w:sz w:val="24"/>
          <w:szCs w:val="24"/>
        </w:rPr>
        <w:t xml:space="preserve"> DA LEI </w:t>
      </w:r>
      <w:r>
        <w:rPr>
          <w:rFonts w:ascii="Times New Roman" w:hAnsi="Times New Roman" w:cs="Times New Roman"/>
          <w:sz w:val="24"/>
          <w:szCs w:val="24"/>
        </w:rPr>
        <w:t xml:space="preserve">Nº </w:t>
      </w:r>
      <w:r w:rsidRPr="0070304A">
        <w:rPr>
          <w:rFonts w:ascii="Times New Roman" w:hAnsi="Times New Roman" w:cs="Times New Roman"/>
          <w:sz w:val="24"/>
          <w:szCs w:val="24"/>
        </w:rPr>
        <w:t xml:space="preserve">10.216/2001 </w:t>
      </w:r>
    </w:p>
    <w:p w:rsidR="00930A5D" w:rsidRPr="00AD66EB" w:rsidRDefault="00930A5D" w:rsidP="00930A5D">
      <w:pPr>
        <w:spacing w:after="0" w:line="360" w:lineRule="auto"/>
        <w:ind w:firstLine="709"/>
        <w:jc w:val="both"/>
        <w:rPr>
          <w:rFonts w:ascii="Times New Roman" w:hAnsi="Times New Roman" w:cs="Times New Roman"/>
          <w:sz w:val="24"/>
          <w:szCs w:val="24"/>
        </w:rPr>
      </w:pPr>
      <w:r w:rsidRPr="00AD66EB">
        <w:rPr>
          <w:rFonts w:ascii="Times New Roman" w:hAnsi="Times New Roman" w:cs="Times New Roman"/>
          <w:sz w:val="24"/>
          <w:szCs w:val="24"/>
        </w:rPr>
        <w:t>Quando se fala em evolução histórica e social dos conceitos que determinaram o instituto da internação compulsória em outrora, a Lei da Reforma Psiquiátrica datada do ano de 2001 se consolida como um marco legislativo e jurisdicional de aplicação da medida terapêutica para os portadores de transtornos considerados psíquicos</w:t>
      </w:r>
      <w:r>
        <w:rPr>
          <w:rFonts w:ascii="Times New Roman" w:hAnsi="Times New Roman" w:cs="Times New Roman"/>
          <w:sz w:val="24"/>
          <w:szCs w:val="24"/>
        </w:rPr>
        <w:t xml:space="preserve">, dentre os quais, de acordo com a Organização Mundial de Saúde, a dependência química extrema identificada como </w:t>
      </w:r>
      <w:r w:rsidRPr="00AD66EB">
        <w:rPr>
          <w:rFonts w:ascii="Times New Roman" w:hAnsi="Times New Roman" w:cs="Times New Roman"/>
          <w:sz w:val="24"/>
          <w:szCs w:val="24"/>
        </w:rPr>
        <w:t>CID 10 F19</w:t>
      </w:r>
      <w:r w:rsidR="0089200E">
        <w:rPr>
          <w:rFonts w:ascii="Times New Roman" w:hAnsi="Times New Roman" w:cs="Times New Roman"/>
          <w:sz w:val="24"/>
          <w:szCs w:val="24"/>
        </w:rPr>
        <w:t xml:space="preserve"> (OMS, 2001). </w:t>
      </w:r>
    </w:p>
    <w:p w:rsidR="00930A5D" w:rsidRDefault="00930A5D" w:rsidP="00930A5D">
      <w:pPr>
        <w:spacing w:after="0" w:line="360" w:lineRule="auto"/>
        <w:ind w:firstLine="709"/>
        <w:jc w:val="both"/>
        <w:rPr>
          <w:rFonts w:ascii="Times New Roman" w:hAnsi="Times New Roman" w:cs="Times New Roman"/>
          <w:sz w:val="24"/>
          <w:szCs w:val="24"/>
        </w:rPr>
      </w:pPr>
      <w:r w:rsidRPr="00AD66EB">
        <w:rPr>
          <w:rFonts w:ascii="Times New Roman" w:hAnsi="Times New Roman" w:cs="Times New Roman"/>
          <w:sz w:val="24"/>
          <w:szCs w:val="24"/>
        </w:rPr>
        <w:t>A referida legislação, por seu turno, em que pese não ser composta de teor específico</w:t>
      </w:r>
      <w:r>
        <w:rPr>
          <w:rFonts w:ascii="Times New Roman" w:hAnsi="Times New Roman" w:cs="Times New Roman"/>
          <w:sz w:val="24"/>
          <w:szCs w:val="24"/>
        </w:rPr>
        <w:t xml:space="preserve"> e completo</w:t>
      </w:r>
      <w:r w:rsidRPr="00AD66EB">
        <w:rPr>
          <w:rFonts w:ascii="Times New Roman" w:hAnsi="Times New Roman" w:cs="Times New Roman"/>
          <w:sz w:val="24"/>
          <w:szCs w:val="24"/>
        </w:rPr>
        <w:t xml:space="preserve"> destinado a internação compulsória de dependentes químicos, ao tratar da medida terapêutica de forma geral possibilita a utilização de diversas fontes e interpretações do direito a fim de que se obtenha uma aplicação justa e constitu</w:t>
      </w:r>
      <w:r>
        <w:rPr>
          <w:rFonts w:ascii="Times New Roman" w:hAnsi="Times New Roman" w:cs="Times New Roman"/>
          <w:sz w:val="24"/>
          <w:szCs w:val="24"/>
        </w:rPr>
        <w:t xml:space="preserve">cional do instituto em comento, reestruturando a visão inicial e relativizando o impacto negativo causado pela apresentação apriorística da internação compulsória. </w:t>
      </w:r>
    </w:p>
    <w:p w:rsidR="00930A5D" w:rsidRDefault="00930A5D" w:rsidP="00930A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Neste passo, a promulgação da LRP trouxe em seus artigos a</w:t>
      </w:r>
      <w:r w:rsidRPr="00067BBE">
        <w:rPr>
          <w:rFonts w:ascii="Times New Roman" w:hAnsi="Times New Roman" w:cs="Times New Roman"/>
          <w:sz w:val="24"/>
          <w:szCs w:val="24"/>
        </w:rPr>
        <w:t xml:space="preserve"> internação obrigatória </w:t>
      </w:r>
      <w:r>
        <w:rPr>
          <w:rFonts w:ascii="Times New Roman" w:hAnsi="Times New Roman" w:cs="Times New Roman"/>
          <w:sz w:val="24"/>
          <w:szCs w:val="24"/>
        </w:rPr>
        <w:t>como</w:t>
      </w:r>
      <w:r w:rsidRPr="00067BBE">
        <w:rPr>
          <w:rFonts w:ascii="Times New Roman" w:hAnsi="Times New Roman" w:cs="Times New Roman"/>
          <w:sz w:val="24"/>
          <w:szCs w:val="24"/>
        </w:rPr>
        <w:t xml:space="preserve"> gênero, </w:t>
      </w:r>
      <w:r>
        <w:rPr>
          <w:rFonts w:ascii="Times New Roman" w:hAnsi="Times New Roman" w:cs="Times New Roman"/>
          <w:sz w:val="24"/>
          <w:szCs w:val="24"/>
        </w:rPr>
        <w:t>que abarca</w:t>
      </w:r>
      <w:r w:rsidRPr="00067BBE">
        <w:rPr>
          <w:rFonts w:ascii="Times New Roman" w:hAnsi="Times New Roman" w:cs="Times New Roman"/>
          <w:sz w:val="24"/>
          <w:szCs w:val="24"/>
        </w:rPr>
        <w:t>, por sua vez, as modalidades</w:t>
      </w:r>
      <w:r>
        <w:rPr>
          <w:rFonts w:ascii="Times New Roman" w:hAnsi="Times New Roman" w:cs="Times New Roman"/>
          <w:sz w:val="24"/>
          <w:szCs w:val="24"/>
        </w:rPr>
        <w:t xml:space="preserve"> de internação</w:t>
      </w:r>
      <w:r w:rsidRPr="00067BBE">
        <w:rPr>
          <w:rFonts w:ascii="Times New Roman" w:hAnsi="Times New Roman" w:cs="Times New Roman"/>
          <w:sz w:val="24"/>
          <w:szCs w:val="24"/>
        </w:rPr>
        <w:t xml:space="preserve"> compulsória e involuntária, </w:t>
      </w:r>
      <w:r>
        <w:rPr>
          <w:rFonts w:ascii="Times New Roman" w:hAnsi="Times New Roman" w:cs="Times New Roman"/>
          <w:sz w:val="24"/>
          <w:szCs w:val="24"/>
        </w:rPr>
        <w:t xml:space="preserve">informando em seu Artigo 4º, que </w:t>
      </w:r>
      <w:r w:rsidRPr="00067BBE">
        <w:rPr>
          <w:rFonts w:ascii="Times New Roman" w:hAnsi="Times New Roman" w:cs="Times New Roman"/>
          <w:sz w:val="24"/>
          <w:szCs w:val="24"/>
        </w:rPr>
        <w:t xml:space="preserve">a internação psiquiátrica, em qualquer das modalidades, somente se mostra cabível quando os recursos não ambulatoriais forem tidos </w:t>
      </w:r>
      <w:r w:rsidRPr="00067BBE">
        <w:rPr>
          <w:rFonts w:ascii="Times New Roman" w:hAnsi="Times New Roman" w:cs="Times New Roman"/>
          <w:sz w:val="24"/>
          <w:szCs w:val="24"/>
        </w:rPr>
        <w:lastRenderedPageBreak/>
        <w:t>como insuficientes e houver risco à integridade física, à saúde ou à vida dos portadores de tr</w:t>
      </w:r>
      <w:r>
        <w:rPr>
          <w:rFonts w:ascii="Times New Roman" w:hAnsi="Times New Roman" w:cs="Times New Roman"/>
          <w:sz w:val="24"/>
          <w:szCs w:val="24"/>
        </w:rPr>
        <w:t>anstorno mental ou a terceiros, denotando a exce</w:t>
      </w:r>
      <w:r w:rsidR="0089200E">
        <w:rPr>
          <w:rFonts w:ascii="Times New Roman" w:hAnsi="Times New Roman" w:cs="Times New Roman"/>
          <w:sz w:val="24"/>
          <w:szCs w:val="24"/>
        </w:rPr>
        <w:t>p</w:t>
      </w:r>
      <w:r>
        <w:rPr>
          <w:rFonts w:ascii="Times New Roman" w:hAnsi="Times New Roman" w:cs="Times New Roman"/>
          <w:sz w:val="24"/>
          <w:szCs w:val="24"/>
        </w:rPr>
        <w:t>ciona</w:t>
      </w:r>
      <w:r w:rsidR="0089200E">
        <w:rPr>
          <w:rFonts w:ascii="Times New Roman" w:hAnsi="Times New Roman" w:cs="Times New Roman"/>
          <w:sz w:val="24"/>
          <w:szCs w:val="24"/>
        </w:rPr>
        <w:t xml:space="preserve">lidade e restrição da medida: </w:t>
      </w:r>
    </w:p>
    <w:p w:rsidR="0089200E" w:rsidRPr="0089200E" w:rsidRDefault="0089200E" w:rsidP="0089200E">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Art. 4º</w:t>
      </w:r>
      <w:r w:rsidRPr="0089200E">
        <w:rPr>
          <w:rFonts w:ascii="Times New Roman" w:hAnsi="Times New Roman" w:cs="Times New Roman"/>
          <w:sz w:val="20"/>
          <w:szCs w:val="20"/>
        </w:rPr>
        <w:t xml:space="preserve"> A internação, em qualquer de suas modalidades, só será indicada quando os recursos extra-hospitalares se mostrarem insuficientes.</w:t>
      </w:r>
    </w:p>
    <w:p w:rsidR="0089200E" w:rsidRPr="0089200E" w:rsidRDefault="0089200E" w:rsidP="0089200E">
      <w:pPr>
        <w:spacing w:after="0" w:line="240" w:lineRule="auto"/>
        <w:ind w:left="2268"/>
        <w:jc w:val="both"/>
        <w:rPr>
          <w:rFonts w:ascii="Times New Roman" w:hAnsi="Times New Roman" w:cs="Times New Roman"/>
          <w:sz w:val="20"/>
          <w:szCs w:val="20"/>
        </w:rPr>
      </w:pPr>
    </w:p>
    <w:p w:rsidR="0089200E" w:rsidRPr="0089200E" w:rsidRDefault="0089200E" w:rsidP="0089200E">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1º </w:t>
      </w:r>
      <w:r w:rsidRPr="0089200E">
        <w:rPr>
          <w:rFonts w:ascii="Times New Roman" w:hAnsi="Times New Roman" w:cs="Times New Roman"/>
          <w:sz w:val="20"/>
          <w:szCs w:val="20"/>
        </w:rPr>
        <w:t xml:space="preserve">O tratamento visará, como finalidade permanente, a reinserção </w:t>
      </w:r>
      <w:r>
        <w:rPr>
          <w:rFonts w:ascii="Times New Roman" w:hAnsi="Times New Roman" w:cs="Times New Roman"/>
          <w:sz w:val="20"/>
          <w:szCs w:val="20"/>
        </w:rPr>
        <w:t>social do paciente em seu meio.</w:t>
      </w:r>
    </w:p>
    <w:p w:rsidR="0089200E" w:rsidRPr="0089200E" w:rsidRDefault="0089200E" w:rsidP="0089200E">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2º </w:t>
      </w:r>
      <w:r w:rsidRPr="0089200E">
        <w:rPr>
          <w:rFonts w:ascii="Times New Roman" w:hAnsi="Times New Roman" w:cs="Times New Roman"/>
          <w:sz w:val="20"/>
          <w:szCs w:val="20"/>
        </w:rPr>
        <w:t>O tratamento em regime de internação será estruturado de forma a oferecer assistência integral à pessoa portadora de transtornos mentais, incluindo serviços médicos, de assistência social, psicológicos, ocupacionais, de lazer, e outros.</w:t>
      </w:r>
    </w:p>
    <w:p w:rsidR="0089200E" w:rsidRPr="0089200E" w:rsidRDefault="0089200E" w:rsidP="0089200E">
      <w:pPr>
        <w:spacing w:after="0" w:line="240" w:lineRule="auto"/>
        <w:ind w:left="2268"/>
        <w:jc w:val="both"/>
        <w:rPr>
          <w:rFonts w:ascii="Times New Roman" w:hAnsi="Times New Roman" w:cs="Times New Roman"/>
          <w:sz w:val="20"/>
          <w:szCs w:val="20"/>
        </w:rPr>
      </w:pPr>
    </w:p>
    <w:p w:rsidR="0089200E" w:rsidRDefault="0089200E" w:rsidP="0089200E">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3º</w:t>
      </w:r>
      <w:r w:rsidRPr="0089200E">
        <w:rPr>
          <w:rFonts w:ascii="Times New Roman" w:hAnsi="Times New Roman" w:cs="Times New Roman"/>
          <w:sz w:val="20"/>
          <w:szCs w:val="20"/>
        </w:rPr>
        <w:t xml:space="preserve"> É vedada a internação de pacientes portadores de transtornos mentais em instituições com características asilares, ou seja, aquelas desprovidas </w:t>
      </w:r>
      <w:r>
        <w:rPr>
          <w:rFonts w:ascii="Times New Roman" w:hAnsi="Times New Roman" w:cs="Times New Roman"/>
          <w:sz w:val="20"/>
          <w:szCs w:val="20"/>
        </w:rPr>
        <w:t>dos recursos mencionados no § 2º</w:t>
      </w:r>
      <w:r w:rsidRPr="0089200E">
        <w:rPr>
          <w:rFonts w:ascii="Times New Roman" w:hAnsi="Times New Roman" w:cs="Times New Roman"/>
          <w:sz w:val="20"/>
          <w:szCs w:val="20"/>
        </w:rPr>
        <w:t xml:space="preserve"> e que não assegurem aos pacientes os direitos enumerad</w:t>
      </w:r>
      <w:r>
        <w:rPr>
          <w:rFonts w:ascii="Times New Roman" w:hAnsi="Times New Roman" w:cs="Times New Roman"/>
          <w:sz w:val="20"/>
          <w:szCs w:val="20"/>
        </w:rPr>
        <w:t xml:space="preserve">os no parágrafo único do art. 2º.  (BRASIL, 2001). </w:t>
      </w:r>
    </w:p>
    <w:p w:rsidR="0089200E" w:rsidRPr="0089200E" w:rsidRDefault="0089200E" w:rsidP="0089200E">
      <w:pPr>
        <w:spacing w:after="0" w:line="240" w:lineRule="auto"/>
        <w:ind w:left="2268"/>
        <w:jc w:val="both"/>
        <w:rPr>
          <w:rFonts w:ascii="Times New Roman" w:hAnsi="Times New Roman" w:cs="Times New Roman"/>
          <w:sz w:val="20"/>
          <w:szCs w:val="20"/>
        </w:rPr>
      </w:pPr>
    </w:p>
    <w:p w:rsidR="00930A5D" w:rsidRDefault="0089200E" w:rsidP="00930A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norma exige</w:t>
      </w:r>
      <w:r w:rsidR="00930A5D">
        <w:rPr>
          <w:rFonts w:ascii="Times New Roman" w:hAnsi="Times New Roman" w:cs="Times New Roman"/>
          <w:sz w:val="24"/>
          <w:szCs w:val="24"/>
        </w:rPr>
        <w:t xml:space="preserve"> como requisito indispensável para sua aplicação, a</w:t>
      </w:r>
      <w:r w:rsidR="00930A5D" w:rsidRPr="00067BBE">
        <w:rPr>
          <w:rFonts w:ascii="Times New Roman" w:hAnsi="Times New Roman" w:cs="Times New Roman"/>
          <w:sz w:val="24"/>
          <w:szCs w:val="24"/>
        </w:rPr>
        <w:t xml:space="preserve"> situação de perigo concreto prevista em laudo médico circunstanciado</w:t>
      </w:r>
      <w:r w:rsidR="00930A5D">
        <w:rPr>
          <w:rFonts w:ascii="Times New Roman" w:hAnsi="Times New Roman" w:cs="Times New Roman"/>
          <w:sz w:val="24"/>
          <w:szCs w:val="24"/>
        </w:rPr>
        <w:t xml:space="preserve"> devidamente preenchido e motivado</w:t>
      </w:r>
      <w:r w:rsidR="00930A5D" w:rsidRPr="00067BBE">
        <w:rPr>
          <w:rFonts w:ascii="Times New Roman" w:hAnsi="Times New Roman" w:cs="Times New Roman"/>
          <w:sz w:val="24"/>
          <w:szCs w:val="24"/>
        </w:rPr>
        <w:t xml:space="preserve">, </w:t>
      </w:r>
      <w:r w:rsidR="00930A5D">
        <w:rPr>
          <w:rFonts w:ascii="Times New Roman" w:hAnsi="Times New Roman" w:cs="Times New Roman"/>
          <w:sz w:val="24"/>
          <w:szCs w:val="24"/>
        </w:rPr>
        <w:t>que eventualmente ausente,infere a total impossibilidade de haver</w:t>
      </w:r>
      <w:r w:rsidR="00930A5D" w:rsidRPr="00067BBE">
        <w:rPr>
          <w:rFonts w:ascii="Times New Roman" w:hAnsi="Times New Roman" w:cs="Times New Roman"/>
          <w:sz w:val="24"/>
          <w:szCs w:val="24"/>
        </w:rPr>
        <w:t xml:space="preserve"> obrigatoriedade </w:t>
      </w:r>
      <w:r w:rsidR="00930A5D">
        <w:rPr>
          <w:rFonts w:ascii="Times New Roman" w:hAnsi="Times New Roman" w:cs="Times New Roman"/>
          <w:sz w:val="24"/>
          <w:szCs w:val="24"/>
        </w:rPr>
        <w:t>na</w:t>
      </w:r>
      <w:r w:rsidR="00930A5D" w:rsidRPr="00067BBE">
        <w:rPr>
          <w:rFonts w:ascii="Times New Roman" w:hAnsi="Times New Roman" w:cs="Times New Roman"/>
          <w:sz w:val="24"/>
          <w:szCs w:val="24"/>
        </w:rPr>
        <w:t xml:space="preserve"> internação </w:t>
      </w:r>
      <w:r w:rsidR="00930A5D">
        <w:rPr>
          <w:rFonts w:ascii="Times New Roman" w:hAnsi="Times New Roman" w:cs="Times New Roman"/>
          <w:sz w:val="24"/>
          <w:szCs w:val="24"/>
        </w:rPr>
        <w:t xml:space="preserve">do paciente (artigo 6º, caput), explicitando que no caso de autorização para o tratamento, </w:t>
      </w:r>
      <w:r w:rsidR="00930A5D" w:rsidRPr="00067BBE">
        <w:rPr>
          <w:rFonts w:ascii="Times New Roman" w:hAnsi="Times New Roman" w:cs="Times New Roman"/>
          <w:sz w:val="24"/>
          <w:szCs w:val="24"/>
        </w:rPr>
        <w:t xml:space="preserve">este deverá </w:t>
      </w:r>
      <w:r w:rsidR="00930A5D">
        <w:rPr>
          <w:rFonts w:ascii="Times New Roman" w:hAnsi="Times New Roman" w:cs="Times New Roman"/>
          <w:sz w:val="24"/>
          <w:szCs w:val="24"/>
        </w:rPr>
        <w:t xml:space="preserve">ter como escopo maior e principal </w:t>
      </w:r>
      <w:r w:rsidR="00930A5D" w:rsidRPr="00067BBE">
        <w:rPr>
          <w:rFonts w:ascii="Times New Roman" w:hAnsi="Times New Roman" w:cs="Times New Roman"/>
          <w:sz w:val="24"/>
          <w:szCs w:val="24"/>
        </w:rPr>
        <w:t>a cessação do estado de perigo</w:t>
      </w:r>
      <w:r w:rsidR="00930A5D">
        <w:rPr>
          <w:rFonts w:ascii="Times New Roman" w:hAnsi="Times New Roman" w:cs="Times New Roman"/>
          <w:sz w:val="24"/>
          <w:szCs w:val="24"/>
        </w:rPr>
        <w:t xml:space="preserve"> para o indivíduo alvo da medida</w:t>
      </w:r>
      <w:r w:rsidR="00930A5D" w:rsidRPr="00067BBE">
        <w:rPr>
          <w:rFonts w:ascii="Times New Roman" w:hAnsi="Times New Roman" w:cs="Times New Roman"/>
          <w:sz w:val="24"/>
          <w:szCs w:val="24"/>
        </w:rPr>
        <w:t>, com consequente reinserção social do paciente em se</w:t>
      </w:r>
      <w:r>
        <w:rPr>
          <w:rFonts w:ascii="Times New Roman" w:hAnsi="Times New Roman" w:cs="Times New Roman"/>
          <w:sz w:val="24"/>
          <w:szCs w:val="24"/>
        </w:rPr>
        <w:t xml:space="preserve">u meio (artigo 4º, §§ 1º e 2º) </w:t>
      </w:r>
      <w:r w:rsidR="00930A5D" w:rsidRPr="00067BBE">
        <w:rPr>
          <w:rFonts w:ascii="Times New Roman" w:hAnsi="Times New Roman" w:cs="Times New Roman"/>
          <w:sz w:val="24"/>
          <w:szCs w:val="24"/>
        </w:rPr>
        <w:t xml:space="preserve">(SARLET, 2016). </w:t>
      </w:r>
    </w:p>
    <w:p w:rsidR="00930A5D" w:rsidRDefault="00930A5D" w:rsidP="00930A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Uma das grandes reestruturações principiológicas que a LRP propõe em seu texto, diz respeito também ao modo de aplicação da internação psiquiátrica, configurando-se como um verdadeiro divisor de águas, ela prevê a promoção de um regime de tratamento que seja instituído de forma a oferecer assistência completa ao portador de transtorno mental, com o objetivo de que a medida surte os efeitos esperados e proporcione o início de uma existência digna, composta do piso vital mínimo, incluindo o apoio integral prestado através de </w:t>
      </w:r>
      <w:r w:rsidRPr="00C91278">
        <w:rPr>
          <w:rFonts w:ascii="Times New Roman" w:hAnsi="Times New Roman" w:cs="Times New Roman"/>
          <w:sz w:val="24"/>
          <w:szCs w:val="24"/>
        </w:rPr>
        <w:t>serviços médicos, assistência social</w:t>
      </w:r>
      <w:r>
        <w:rPr>
          <w:rFonts w:ascii="Times New Roman" w:hAnsi="Times New Roman" w:cs="Times New Roman"/>
          <w:sz w:val="24"/>
          <w:szCs w:val="24"/>
        </w:rPr>
        <w:t xml:space="preserve">, psicológica, ocupacional e de lazer durante a internação. </w:t>
      </w:r>
    </w:p>
    <w:p w:rsidR="00930A5D" w:rsidRDefault="00930A5D" w:rsidP="00930A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Ademais, merece ressalte o viés reformador da LRP, vislumbrado em igual sentido, quando da vedação que a legislação prevê para os casos de </w:t>
      </w:r>
      <w:r w:rsidRPr="00C91278">
        <w:rPr>
          <w:rFonts w:ascii="Times New Roman" w:hAnsi="Times New Roman" w:cs="Times New Roman"/>
          <w:sz w:val="24"/>
          <w:szCs w:val="24"/>
        </w:rPr>
        <w:t xml:space="preserve">internação de pacientes portadores de transtornos mentais em instituições com características asilares, </w:t>
      </w:r>
      <w:r>
        <w:rPr>
          <w:rFonts w:ascii="Times New Roman" w:hAnsi="Times New Roman" w:cs="Times New Roman"/>
          <w:sz w:val="24"/>
          <w:szCs w:val="24"/>
        </w:rPr>
        <w:t xml:space="preserve">se configurando como tais aquelas carentes de quaisquer dos recursos de apoio e assistência integral previstos na legislação, impossibilitadas, por vias de consequências, de proporcionar aos pacientes seus direitos e garantias fundamentais, à saúde, a dignidade, ao lazer, a informação, a privacidade e a liberdade de expressão. </w:t>
      </w:r>
    </w:p>
    <w:p w:rsidR="00930A5D" w:rsidRDefault="00930A5D" w:rsidP="00930A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Neste azo, torna-se clarividente que os contornos legais trazidos pela Lei nº 10.216 de 2001, apesar de falhar em completude e especificidade, reestruturou perante o ordenamento jurídico pátrio a visão estigmatizada e discriminatória da medida terapêutica de internação </w:t>
      </w:r>
      <w:r>
        <w:rPr>
          <w:rFonts w:ascii="Times New Roman" w:hAnsi="Times New Roman" w:cs="Times New Roman"/>
          <w:sz w:val="24"/>
          <w:szCs w:val="24"/>
        </w:rPr>
        <w:lastRenderedPageBreak/>
        <w:t>compulsória, o que, por seu turno, não há imunizou de críticas humanitárias e controvérsias constitucionais, mérito do qual ainda não t</w:t>
      </w:r>
      <w:r w:rsidR="0089200E">
        <w:rPr>
          <w:rFonts w:ascii="Times New Roman" w:hAnsi="Times New Roman" w:cs="Times New Roman"/>
          <w:sz w:val="24"/>
          <w:szCs w:val="24"/>
        </w:rPr>
        <w:t xml:space="preserve">ratamos, mas que, por sua vez, </w:t>
      </w:r>
      <w:r>
        <w:rPr>
          <w:rFonts w:ascii="Times New Roman" w:hAnsi="Times New Roman" w:cs="Times New Roman"/>
          <w:sz w:val="24"/>
          <w:szCs w:val="24"/>
        </w:rPr>
        <w:t xml:space="preserve"> aproximou</w:t>
      </w:r>
      <w:r w:rsidR="0089200E">
        <w:rPr>
          <w:rFonts w:ascii="Times New Roman" w:hAnsi="Times New Roman" w:cs="Times New Roman"/>
          <w:sz w:val="24"/>
          <w:szCs w:val="24"/>
        </w:rPr>
        <w:t>-a</w:t>
      </w:r>
      <w:r>
        <w:rPr>
          <w:rFonts w:ascii="Times New Roman" w:hAnsi="Times New Roman" w:cs="Times New Roman"/>
          <w:sz w:val="24"/>
          <w:szCs w:val="24"/>
        </w:rPr>
        <w:t xml:space="preserve"> de um caráter social e integrativo, extraído do seu texto e dos requisitos impostos para a sua concessão, além das garantias que faz constar na lei como direitos irrenunciáveis e intrínsecos ao paciente, sempre cidadão. </w:t>
      </w:r>
    </w:p>
    <w:p w:rsidR="00930A5D" w:rsidRDefault="00930A5D" w:rsidP="00930A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É d</w:t>
      </w:r>
      <w:r w:rsidR="005A5F4D">
        <w:rPr>
          <w:rFonts w:ascii="Times New Roman" w:hAnsi="Times New Roman" w:cs="Times New Roman"/>
          <w:sz w:val="24"/>
          <w:szCs w:val="24"/>
        </w:rPr>
        <w:t>iante desse cenário</w:t>
      </w:r>
      <w:r>
        <w:rPr>
          <w:rFonts w:ascii="Times New Roman" w:hAnsi="Times New Roman" w:cs="Times New Roman"/>
          <w:sz w:val="24"/>
          <w:szCs w:val="24"/>
        </w:rPr>
        <w:t>,</w:t>
      </w:r>
      <w:r w:rsidRPr="005B32E3">
        <w:rPr>
          <w:rFonts w:ascii="Times New Roman" w:hAnsi="Times New Roman" w:cs="Times New Roman"/>
          <w:sz w:val="24"/>
          <w:szCs w:val="24"/>
        </w:rPr>
        <w:t xml:space="preserve"> que se destaca a circunstância de que uma aplicação da LRP, para efeitos de internações obrigatórias a dependentes de drogas, apenas poderia — em sendo esse o caso — ser admitida em restando comprovado, mediante laudo médico-psiquiátrico circunstanciado, que da dependência química tenha resultado graves transtornos mentais, </w:t>
      </w:r>
      <w:r>
        <w:rPr>
          <w:rFonts w:ascii="Times New Roman" w:hAnsi="Times New Roman" w:cs="Times New Roman"/>
          <w:sz w:val="24"/>
          <w:szCs w:val="24"/>
        </w:rPr>
        <w:t>muito além da</w:t>
      </w:r>
      <w:r w:rsidRPr="005B32E3">
        <w:rPr>
          <w:rFonts w:ascii="Times New Roman" w:hAnsi="Times New Roman" w:cs="Times New Roman"/>
          <w:sz w:val="24"/>
          <w:szCs w:val="24"/>
        </w:rPr>
        <w:t xml:space="preserve"> demonstração </w:t>
      </w:r>
      <w:r>
        <w:rPr>
          <w:rFonts w:ascii="Times New Roman" w:hAnsi="Times New Roman" w:cs="Times New Roman"/>
          <w:sz w:val="24"/>
          <w:szCs w:val="24"/>
        </w:rPr>
        <w:t xml:space="preserve">pura e simples dependência em si, elevando o patamar da medida terapêutica para situações extremas que </w:t>
      </w:r>
      <w:r w:rsidR="005A5F4D">
        <w:rPr>
          <w:rFonts w:ascii="Times New Roman" w:hAnsi="Times New Roman" w:cs="Times New Roman"/>
          <w:sz w:val="24"/>
          <w:szCs w:val="24"/>
        </w:rPr>
        <w:t xml:space="preserve">dão ensejo real a sua aplicação (SARLET, 2016). </w:t>
      </w:r>
    </w:p>
    <w:p w:rsidR="00930A5D" w:rsidRDefault="00930A5D" w:rsidP="00930A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sentido, ao expor a sua essência de medida indispensável e mais ainda de comprovação desta imprescindibilidade, a Lei da Reforma Psiquiátrica marca uma nova era no entendimento a respeito da internação compulsória para dependentes químicos, vedando a utilização indiscriminada e desnecessária do instituto e impondo para a sua aplicação o atendimento a uma série de prerrogativas do paciente, ora drogadito, impedindo a violação de direitos e promovendo assistencial social apta a reverberar os seus efeitos até mesmo após a internação, com a conseguinte reinserção do indivíduo recuperado no meio social e com o reconhecimento da dignidade que deve guia-lo por toda a vida. </w:t>
      </w:r>
    </w:p>
    <w:p w:rsidR="00453828" w:rsidRDefault="00930A5D" w:rsidP="00930A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Exatamente nesse contexto que se extrai a reforma estrutural e principiológica promovida pela LRP dentro e fora do direito, considerando que a redefinição por qual passou os conceitos jurídicos e sociais de dependente químico e de internação compulsória são consequência direta do viés vanguardista promovido pela politica assistencial e inclusiva objetivada quando da promulgação da lei, </w:t>
      </w:r>
      <w:r w:rsidR="005A5F4D">
        <w:rPr>
          <w:rFonts w:ascii="Times New Roman" w:hAnsi="Times New Roman" w:cs="Times New Roman"/>
          <w:sz w:val="24"/>
          <w:szCs w:val="24"/>
        </w:rPr>
        <w:t>sendo de grande valia para o enriquecimento dos debates doutrinários</w:t>
      </w:r>
      <w:r>
        <w:rPr>
          <w:rFonts w:ascii="Times New Roman" w:hAnsi="Times New Roman" w:cs="Times New Roman"/>
          <w:sz w:val="24"/>
          <w:szCs w:val="24"/>
        </w:rPr>
        <w:t xml:space="preserve"> e jurisprudências que pairam sob o instituto, </w:t>
      </w:r>
      <w:r w:rsidR="005A5F4D">
        <w:rPr>
          <w:rFonts w:ascii="Times New Roman" w:hAnsi="Times New Roman" w:cs="Times New Roman"/>
          <w:sz w:val="24"/>
          <w:szCs w:val="24"/>
        </w:rPr>
        <w:t>servindo como ponto de partida para a</w:t>
      </w:r>
      <w:r>
        <w:rPr>
          <w:rFonts w:ascii="Times New Roman" w:hAnsi="Times New Roman" w:cs="Times New Roman"/>
          <w:sz w:val="24"/>
          <w:szCs w:val="24"/>
        </w:rPr>
        <w:t xml:space="preserve"> evolução histórica de conceitos arcaicos, discriminatórios e estigmatizantes. </w:t>
      </w:r>
    </w:p>
    <w:p w:rsidR="00930A5D" w:rsidRPr="0070304A" w:rsidRDefault="00930A5D" w:rsidP="00E06EC2">
      <w:pPr>
        <w:spacing w:after="0" w:line="360" w:lineRule="auto"/>
        <w:jc w:val="both"/>
        <w:rPr>
          <w:rFonts w:ascii="Times New Roman" w:hAnsi="Times New Roman" w:cs="Times New Roman"/>
          <w:sz w:val="24"/>
          <w:szCs w:val="24"/>
        </w:rPr>
      </w:pPr>
    </w:p>
    <w:p w:rsidR="00930A5D" w:rsidRPr="00670DC0" w:rsidRDefault="00930A5D" w:rsidP="00EA66B4">
      <w:pPr>
        <w:pStyle w:val="ListParagraph"/>
        <w:numPr>
          <w:ilvl w:val="0"/>
          <w:numId w:val="2"/>
        </w:numPr>
        <w:spacing w:line="360" w:lineRule="auto"/>
        <w:ind w:left="0" w:firstLine="0"/>
        <w:jc w:val="both"/>
        <w:rPr>
          <w:rFonts w:ascii="Times New Roman" w:hAnsi="Times New Roman" w:cs="Times New Roman"/>
          <w:b/>
          <w:sz w:val="24"/>
          <w:szCs w:val="24"/>
        </w:rPr>
      </w:pPr>
      <w:r w:rsidRPr="0070304A">
        <w:rPr>
          <w:rFonts w:ascii="Times New Roman" w:hAnsi="Times New Roman" w:cs="Times New Roman"/>
          <w:b/>
          <w:sz w:val="24"/>
          <w:szCs w:val="24"/>
        </w:rPr>
        <w:t xml:space="preserve">APLICAÇÃO DA MEDIDA AOS CASOS DE DEPENDÊNCIA QUÍMICA: AS NUANCES E CONTRADIÇÕES DO PROCEDIMENTO </w:t>
      </w:r>
    </w:p>
    <w:p w:rsidR="00930A5D" w:rsidRDefault="005A5F4D" w:rsidP="00930A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estudo</w:t>
      </w:r>
      <w:r w:rsidR="00930A5D" w:rsidRPr="003D2C99">
        <w:rPr>
          <w:rFonts w:ascii="Times New Roman" w:hAnsi="Times New Roman" w:cs="Times New Roman"/>
          <w:sz w:val="24"/>
          <w:szCs w:val="24"/>
        </w:rPr>
        <w:t xml:space="preserve"> da dependência química indubitavelmente não pode </w:t>
      </w:r>
      <w:r>
        <w:rPr>
          <w:rFonts w:ascii="Times New Roman" w:hAnsi="Times New Roman" w:cs="Times New Roman"/>
          <w:sz w:val="24"/>
          <w:szCs w:val="24"/>
        </w:rPr>
        <w:t>compreende-la</w:t>
      </w:r>
      <w:r w:rsidR="00930A5D" w:rsidRPr="003D2C99">
        <w:rPr>
          <w:rFonts w:ascii="Times New Roman" w:hAnsi="Times New Roman" w:cs="Times New Roman"/>
          <w:sz w:val="24"/>
          <w:szCs w:val="24"/>
        </w:rPr>
        <w:t xml:space="preserve"> como uma problemática </w:t>
      </w:r>
      <w:r>
        <w:rPr>
          <w:rFonts w:ascii="Times New Roman" w:hAnsi="Times New Roman" w:cs="Times New Roman"/>
          <w:sz w:val="24"/>
          <w:szCs w:val="24"/>
        </w:rPr>
        <w:t>que atinge a sociedade somente nos</w:t>
      </w:r>
      <w:r w:rsidR="00930A5D" w:rsidRPr="003D2C99">
        <w:rPr>
          <w:rFonts w:ascii="Times New Roman" w:hAnsi="Times New Roman" w:cs="Times New Roman"/>
          <w:sz w:val="24"/>
          <w:szCs w:val="24"/>
        </w:rPr>
        <w:t xml:space="preserve"> dias </w:t>
      </w:r>
      <w:r w:rsidRPr="003D2C99">
        <w:rPr>
          <w:rFonts w:ascii="Times New Roman" w:hAnsi="Times New Roman" w:cs="Times New Roman"/>
          <w:sz w:val="24"/>
          <w:szCs w:val="24"/>
        </w:rPr>
        <w:t>atuais, de</w:t>
      </w:r>
      <w:r>
        <w:rPr>
          <w:rFonts w:ascii="Times New Roman" w:hAnsi="Times New Roman" w:cs="Times New Roman"/>
          <w:sz w:val="24"/>
          <w:szCs w:val="24"/>
        </w:rPr>
        <w:t xml:space="preserve"> acordo com o que</w:t>
      </w:r>
      <w:r w:rsidR="00930A5D" w:rsidRPr="003D2C99">
        <w:rPr>
          <w:rFonts w:ascii="Times New Roman" w:hAnsi="Times New Roman" w:cs="Times New Roman"/>
          <w:sz w:val="24"/>
          <w:szCs w:val="24"/>
        </w:rPr>
        <w:t xml:space="preserve"> aduz Martins &amp; Corrêa (2004) o fato do homem sempre ter buscado, através dos tempos, maneiras </w:t>
      </w:r>
      <w:r w:rsidR="00930A5D" w:rsidRPr="003D2C99">
        <w:rPr>
          <w:rFonts w:ascii="Times New Roman" w:hAnsi="Times New Roman" w:cs="Times New Roman"/>
          <w:sz w:val="24"/>
          <w:szCs w:val="24"/>
        </w:rPr>
        <w:lastRenderedPageBreak/>
        <w:t xml:space="preserve">de aumentar o seu prazer e diminuir o seu sofrimento, </w:t>
      </w:r>
      <w:r w:rsidR="00930A5D">
        <w:rPr>
          <w:rFonts w:ascii="Times New Roman" w:hAnsi="Times New Roman" w:cs="Times New Roman"/>
          <w:sz w:val="24"/>
          <w:szCs w:val="24"/>
        </w:rPr>
        <w:t>levou a incessantes</w:t>
      </w:r>
      <w:r w:rsidR="00930A5D" w:rsidRPr="003D2C99">
        <w:rPr>
          <w:rFonts w:ascii="Times New Roman" w:hAnsi="Times New Roman" w:cs="Times New Roman"/>
          <w:sz w:val="24"/>
          <w:szCs w:val="24"/>
        </w:rPr>
        <w:t xml:space="preserve"> tentativa</w:t>
      </w:r>
      <w:r w:rsidR="00930A5D">
        <w:rPr>
          <w:rFonts w:ascii="Times New Roman" w:hAnsi="Times New Roman" w:cs="Times New Roman"/>
          <w:sz w:val="24"/>
          <w:szCs w:val="24"/>
        </w:rPr>
        <w:t>s</w:t>
      </w:r>
      <w:r w:rsidR="00930A5D" w:rsidRPr="003D2C99">
        <w:rPr>
          <w:rFonts w:ascii="Times New Roman" w:hAnsi="Times New Roman" w:cs="Times New Roman"/>
          <w:sz w:val="24"/>
          <w:szCs w:val="24"/>
        </w:rPr>
        <w:t xml:space="preserve"> de solucionar os perigos do fenômeno </w:t>
      </w:r>
      <w:r w:rsidR="00930A5D">
        <w:rPr>
          <w:rFonts w:ascii="Times New Roman" w:hAnsi="Times New Roman" w:cs="Times New Roman"/>
          <w:sz w:val="24"/>
          <w:szCs w:val="24"/>
        </w:rPr>
        <w:t>durante séculos</w:t>
      </w:r>
      <w:r w:rsidR="00930A5D" w:rsidRPr="003D2C99">
        <w:rPr>
          <w:rFonts w:ascii="Times New Roman" w:hAnsi="Times New Roman" w:cs="Times New Roman"/>
          <w:sz w:val="24"/>
          <w:szCs w:val="24"/>
        </w:rPr>
        <w:t>,</w:t>
      </w:r>
      <w:r w:rsidR="00930A5D">
        <w:rPr>
          <w:rFonts w:ascii="Times New Roman" w:hAnsi="Times New Roman" w:cs="Times New Roman"/>
          <w:sz w:val="24"/>
          <w:szCs w:val="24"/>
        </w:rPr>
        <w:t xml:space="preserve"> não se apresentando tal empreitada como uma novidade.Todavia, </w:t>
      </w:r>
      <w:r w:rsidR="00930A5D" w:rsidRPr="003D2C99">
        <w:rPr>
          <w:rFonts w:ascii="Times New Roman" w:hAnsi="Times New Roman" w:cs="Times New Roman"/>
          <w:sz w:val="24"/>
          <w:szCs w:val="24"/>
        </w:rPr>
        <w:t>a</w:t>
      </w:r>
      <w:r w:rsidR="00930A5D">
        <w:rPr>
          <w:rFonts w:ascii="Times New Roman" w:hAnsi="Times New Roman" w:cs="Times New Roman"/>
          <w:sz w:val="24"/>
          <w:szCs w:val="24"/>
        </w:rPr>
        <w:t xml:space="preserve"> grande</w:t>
      </w:r>
      <w:r w:rsidR="00930A5D" w:rsidRPr="003D2C99">
        <w:rPr>
          <w:rFonts w:ascii="Times New Roman" w:hAnsi="Times New Roman" w:cs="Times New Roman"/>
          <w:sz w:val="24"/>
          <w:szCs w:val="24"/>
        </w:rPr>
        <w:t xml:space="preserve"> pedra</w:t>
      </w:r>
      <w:r w:rsidR="00930A5D">
        <w:rPr>
          <w:rFonts w:ascii="Times New Roman" w:hAnsi="Times New Roman" w:cs="Times New Roman"/>
          <w:sz w:val="24"/>
          <w:szCs w:val="24"/>
        </w:rPr>
        <w:t xml:space="preserve"> de toque que alterou a visão de todo o</w:t>
      </w:r>
      <w:r w:rsidR="00930A5D" w:rsidRPr="003D2C99">
        <w:rPr>
          <w:rFonts w:ascii="Times New Roman" w:hAnsi="Times New Roman" w:cs="Times New Roman"/>
          <w:sz w:val="24"/>
          <w:szCs w:val="24"/>
        </w:rPr>
        <w:t xml:space="preserve"> processo, por seu turno, foi alvo de grande evolução no decorrer do desenvolvimento humano, se consolidando como o pilar para a construção de um novo </w:t>
      </w:r>
      <w:r w:rsidR="00930A5D">
        <w:rPr>
          <w:rFonts w:ascii="Times New Roman" w:hAnsi="Times New Roman" w:cs="Times New Roman"/>
          <w:sz w:val="24"/>
          <w:szCs w:val="24"/>
        </w:rPr>
        <w:t>modo de</w:t>
      </w:r>
      <w:r w:rsidR="00930A5D" w:rsidRPr="003D2C99">
        <w:rPr>
          <w:rFonts w:ascii="Times New Roman" w:hAnsi="Times New Roman" w:cs="Times New Roman"/>
          <w:sz w:val="24"/>
          <w:szCs w:val="24"/>
        </w:rPr>
        <w:t xml:space="preserve"> resolução do problema social da dependência química</w:t>
      </w:r>
      <w:r w:rsidR="00930A5D">
        <w:rPr>
          <w:rFonts w:ascii="Times New Roman" w:hAnsi="Times New Roman" w:cs="Times New Roman"/>
          <w:sz w:val="24"/>
          <w:szCs w:val="24"/>
        </w:rPr>
        <w:t xml:space="preserve">, </w:t>
      </w:r>
      <w:r w:rsidR="00930A5D" w:rsidRPr="003D2C99">
        <w:rPr>
          <w:rFonts w:ascii="Times New Roman" w:hAnsi="Times New Roman" w:cs="Times New Roman"/>
          <w:sz w:val="24"/>
          <w:szCs w:val="24"/>
        </w:rPr>
        <w:t>atinente</w:t>
      </w:r>
      <w:r w:rsidR="00930A5D">
        <w:rPr>
          <w:rFonts w:ascii="Times New Roman" w:hAnsi="Times New Roman" w:cs="Times New Roman"/>
          <w:sz w:val="24"/>
          <w:szCs w:val="24"/>
        </w:rPr>
        <w:t xml:space="preserve">, ou pelo menos tendencioso a promoção da dignidade humana. </w:t>
      </w:r>
    </w:p>
    <w:p w:rsidR="00930A5D" w:rsidRDefault="00930A5D" w:rsidP="00930A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Nesta senda, se encontra o ponto de grande relevo que o presente trabalho objetiva explorar, ele consiste na análise da internação compulsória para dependentes químicos, como meio de minimização dos efeitos causados pelos casos de toxicomania grave, e como forma, ou não, de tratar a problemática a partir de um sentido constitucional e humanitário, surgido com o evoluir dos séculos e com os anseios hodiernos existentes no meio social do Estado Democrático de Direito. </w:t>
      </w:r>
    </w:p>
    <w:p w:rsidR="00930A5D" w:rsidRDefault="00930A5D" w:rsidP="00930A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como meio de possibilitar a firmação de um entendimento sobre o tema, merece ressalte a apresentação dos aspectos jurídicos e sociais da medida terapêutica de internação compulsória para toxicomaníacos, bem como, da história dos seus respectivos componentes – dependente químico e internação psiquiátrica – com o escopo primordial de realizar estudo apto a promover reflexões fundamentadas e consubstanciadas em argumentos de peso extraídos das fontes do direito pátrio. </w:t>
      </w:r>
    </w:p>
    <w:p w:rsidR="00930A5D" w:rsidRPr="00670DC0" w:rsidRDefault="00930A5D" w:rsidP="00930A5D">
      <w:pPr>
        <w:spacing w:line="360" w:lineRule="auto"/>
        <w:jc w:val="both"/>
        <w:rPr>
          <w:rFonts w:ascii="Times New Roman" w:hAnsi="Times New Roman" w:cs="Times New Roman"/>
          <w:b/>
          <w:sz w:val="24"/>
          <w:szCs w:val="24"/>
        </w:rPr>
      </w:pPr>
    </w:p>
    <w:p w:rsidR="00930A5D" w:rsidRDefault="00930A5D" w:rsidP="00EA66B4">
      <w:pPr>
        <w:pStyle w:val="ListParagraph"/>
        <w:spacing w:line="360" w:lineRule="auto"/>
        <w:ind w:left="0"/>
        <w:jc w:val="both"/>
        <w:rPr>
          <w:rFonts w:ascii="Times New Roman" w:hAnsi="Times New Roman" w:cs="Times New Roman"/>
          <w:sz w:val="24"/>
          <w:szCs w:val="24"/>
        </w:rPr>
      </w:pPr>
      <w:r w:rsidRPr="0070304A">
        <w:rPr>
          <w:rFonts w:ascii="Times New Roman" w:hAnsi="Times New Roman" w:cs="Times New Roman"/>
          <w:sz w:val="24"/>
          <w:szCs w:val="24"/>
        </w:rPr>
        <w:t xml:space="preserve">3.1 ESTIGMAS SOCIAIS RELACIONADOS À NOÇÃO DE DEPENDENTE QUIMÍCO </w:t>
      </w:r>
      <w:r>
        <w:rPr>
          <w:rFonts w:ascii="Times New Roman" w:hAnsi="Times New Roman" w:cs="Times New Roman"/>
          <w:sz w:val="24"/>
          <w:szCs w:val="24"/>
        </w:rPr>
        <w:t xml:space="preserve">E A SUA DEFINIÇÃO LEGAL  </w:t>
      </w:r>
    </w:p>
    <w:p w:rsidR="00930A5D" w:rsidRDefault="00930A5D" w:rsidP="00930A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figura do dependente químico sofreu verdadeiras representações de discriminação e exclusão antes do advento dos ideais iluministas de liberdade, igualdade e fraternidade, que compuseram, por sua vez, o cerne do que viria a ser o chamado Estado Democráti</w:t>
      </w:r>
      <w:r w:rsidR="000D0682">
        <w:rPr>
          <w:rFonts w:ascii="Times New Roman" w:hAnsi="Times New Roman" w:cs="Times New Roman"/>
          <w:sz w:val="24"/>
          <w:szCs w:val="24"/>
        </w:rPr>
        <w:t xml:space="preserve">co de Direito que vivemos hoje (BUCHER, 1992). </w:t>
      </w:r>
      <w:r>
        <w:rPr>
          <w:rFonts w:ascii="Times New Roman" w:hAnsi="Times New Roman" w:cs="Times New Roman"/>
          <w:sz w:val="24"/>
          <w:szCs w:val="24"/>
        </w:rPr>
        <w:t>Nesse sentido, a compreensão do indivíduo toxicomaníaco, conforme já denotado alhures foi alvo de uma verdadeira reestruturação na sua essência, sendo revelado da forma que entendemos na atualidade, no Brasil, em especial, após a promulgação d</w:t>
      </w:r>
      <w:r w:rsidR="000D0682">
        <w:rPr>
          <w:rFonts w:ascii="Times New Roman" w:hAnsi="Times New Roman" w:cs="Times New Roman"/>
          <w:sz w:val="24"/>
          <w:szCs w:val="24"/>
        </w:rPr>
        <w:t xml:space="preserve">a Constituição Federal de 1988. </w:t>
      </w:r>
    </w:p>
    <w:p w:rsidR="00930A5D" w:rsidRDefault="00930A5D" w:rsidP="00930A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Todavia, não podemos olvidar que até a chegada de um entendimento humanitário e promotor da dignidade e solidariedade social, as noções a respeito do portador de dependência sempre foram permeadas de um forte estigma que os deixaram, por muito, a margem da proteção jurídica, sendo vistos pela sociedade em geral como indivíduos fracos, despidos de </w:t>
      </w:r>
      <w:r>
        <w:rPr>
          <w:rFonts w:ascii="Times New Roman" w:hAnsi="Times New Roman" w:cs="Times New Roman"/>
          <w:sz w:val="24"/>
          <w:szCs w:val="24"/>
        </w:rPr>
        <w:lastRenderedPageBreak/>
        <w:t xml:space="preserve">qualquer direito e vulneráveis aos julgamentos do seu meio, a partir do momento em que demonstravam um comportamento dissonante daquele que considerado o padrão pela maioria. </w:t>
      </w:r>
    </w:p>
    <w:p w:rsidR="00930A5D" w:rsidRPr="0035586B" w:rsidRDefault="00930A5D" w:rsidP="00930A5D">
      <w:pPr>
        <w:spacing w:after="0" w:line="360" w:lineRule="auto"/>
        <w:ind w:firstLine="709"/>
        <w:jc w:val="both"/>
        <w:rPr>
          <w:rFonts w:ascii="Times New Roman" w:hAnsi="Times New Roman" w:cs="Times New Roman"/>
          <w:sz w:val="24"/>
          <w:szCs w:val="24"/>
        </w:rPr>
      </w:pPr>
      <w:r w:rsidRPr="0035586B">
        <w:rPr>
          <w:rFonts w:ascii="Times New Roman" w:hAnsi="Times New Roman" w:cs="Times New Roman"/>
          <w:sz w:val="24"/>
          <w:szCs w:val="24"/>
        </w:rPr>
        <w:t xml:space="preserve">Essas preconcepções, surgidas através daqueles que se consideravam normais </w:t>
      </w:r>
      <w:r>
        <w:rPr>
          <w:rFonts w:ascii="Times New Roman" w:hAnsi="Times New Roman" w:cs="Times New Roman"/>
          <w:sz w:val="24"/>
          <w:szCs w:val="24"/>
        </w:rPr>
        <w:t>foram</w:t>
      </w:r>
      <w:r w:rsidRPr="0035586B">
        <w:rPr>
          <w:rFonts w:ascii="Times New Roman" w:hAnsi="Times New Roman" w:cs="Times New Roman"/>
          <w:sz w:val="24"/>
          <w:szCs w:val="24"/>
        </w:rPr>
        <w:t xml:space="preserve"> transformadas em expectativas normativas, em exigências apresentadas de modo rigoroso</w:t>
      </w:r>
      <w:r>
        <w:rPr>
          <w:rFonts w:ascii="Times New Roman" w:hAnsi="Times New Roman" w:cs="Times New Roman"/>
          <w:sz w:val="24"/>
          <w:szCs w:val="24"/>
        </w:rPr>
        <w:t>, estabelecendo</w:t>
      </w:r>
      <w:r w:rsidRPr="0035586B">
        <w:rPr>
          <w:rFonts w:ascii="Times New Roman" w:hAnsi="Times New Roman" w:cs="Times New Roman"/>
          <w:sz w:val="24"/>
          <w:szCs w:val="24"/>
        </w:rPr>
        <w:t xml:space="preserve"> meios de categorizar as pessoas e o total de atributos considerados como comuns e naturais para os membro</w:t>
      </w:r>
      <w:r>
        <w:rPr>
          <w:rFonts w:ascii="Times New Roman" w:hAnsi="Times New Roman" w:cs="Times New Roman"/>
          <w:sz w:val="24"/>
          <w:szCs w:val="24"/>
        </w:rPr>
        <w:t>s de cada uma dessas categorias Goffman (</w:t>
      </w:r>
      <w:r w:rsidRPr="0035586B">
        <w:rPr>
          <w:rFonts w:ascii="Times New Roman" w:hAnsi="Times New Roman" w:cs="Times New Roman"/>
          <w:sz w:val="24"/>
          <w:szCs w:val="24"/>
        </w:rPr>
        <w:t>1975)</w:t>
      </w:r>
      <w:r>
        <w:rPr>
          <w:rFonts w:ascii="Times New Roman" w:hAnsi="Times New Roman" w:cs="Times New Roman"/>
          <w:sz w:val="24"/>
          <w:szCs w:val="24"/>
        </w:rPr>
        <w:t xml:space="preserve">, nas palavras dele: </w:t>
      </w:r>
    </w:p>
    <w:p w:rsidR="00930A5D" w:rsidRPr="005B7C7B" w:rsidRDefault="00930A5D" w:rsidP="00930A5D">
      <w:pPr>
        <w:spacing w:line="240" w:lineRule="auto"/>
        <w:ind w:left="2268"/>
        <w:jc w:val="both"/>
        <w:rPr>
          <w:rFonts w:ascii="Times New Roman" w:hAnsi="Times New Roman" w:cs="Times New Roman"/>
          <w:sz w:val="20"/>
          <w:szCs w:val="20"/>
        </w:rPr>
      </w:pPr>
      <w:r w:rsidRPr="0035586B">
        <w:rPr>
          <w:rFonts w:ascii="Times New Roman" w:hAnsi="Times New Roman" w:cs="Times New Roman"/>
          <w:sz w:val="20"/>
          <w:szCs w:val="20"/>
        </w:rPr>
        <w:t xml:space="preserve">Enquanto o estranho está à nossa frente, podem surgir evidências de que ele tem um atributo que o torna diferente de outros que se encontram numa categoria em que pudesse ser incluído, sendo, até, de uma espécie menos desejável [...]. Assim deixamos de </w:t>
      </w:r>
      <w:r>
        <w:rPr>
          <w:rFonts w:ascii="Times New Roman" w:hAnsi="Times New Roman" w:cs="Times New Roman"/>
          <w:sz w:val="20"/>
          <w:szCs w:val="20"/>
        </w:rPr>
        <w:t>considera-</w:t>
      </w:r>
      <w:r w:rsidRPr="0035586B">
        <w:rPr>
          <w:rFonts w:ascii="Times New Roman" w:hAnsi="Times New Roman" w:cs="Times New Roman"/>
          <w:sz w:val="20"/>
          <w:szCs w:val="20"/>
        </w:rPr>
        <w:t>la criatura comum e total, reduzindo-a a uma pessoa estragada e diminuída. Tal característica é estigma, especialmente quando o seu efeito de descrédito é mu</w:t>
      </w:r>
      <w:r w:rsidR="00805ABD">
        <w:rPr>
          <w:rFonts w:ascii="Times New Roman" w:hAnsi="Times New Roman" w:cs="Times New Roman"/>
          <w:sz w:val="20"/>
          <w:szCs w:val="20"/>
        </w:rPr>
        <w:t xml:space="preserve">ito grande [...] (Goffman, 1975, p. </w:t>
      </w:r>
      <w:r w:rsidRPr="0035586B">
        <w:rPr>
          <w:rFonts w:ascii="Times New Roman" w:hAnsi="Times New Roman" w:cs="Times New Roman"/>
          <w:sz w:val="20"/>
          <w:szCs w:val="20"/>
        </w:rPr>
        <w:t xml:space="preserve">12). </w:t>
      </w:r>
    </w:p>
    <w:p w:rsidR="00930A5D" w:rsidRDefault="00930A5D" w:rsidP="00930A5D">
      <w:pPr>
        <w:tabs>
          <w:tab w:val="left" w:pos="103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Dessa forma, torna-se possível inferir o elemento estigmatizante na compreensão da figura do dependente químico, percorrendo por séculos a necessidade de exclusão e discriminação deste sob a égide de uma visão julgadora e despida de qualquer fundamentação cientifica, sendo puro e simples preconceito destinado a qualquer indivíduo que fuja ao padrão imposto pelo meio social em que vive.</w:t>
      </w:r>
    </w:p>
    <w:p w:rsidR="00930A5D" w:rsidRDefault="00930A5D" w:rsidP="00930A5D">
      <w:pPr>
        <w:tabs>
          <w:tab w:val="left" w:pos="1035"/>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Entrementes, a associação do toxicômano com o louco, com aquele que não possui sentido, amaldiçoado ou pecador, merecendo a exterminação em prol de uma sociedade “limpa”, vigorou como regra para definir e solucionar a problemática da dependência química, tal qual se dava, em comparação com os deficientes físicos e mentais na antiguidade e idade média, fazendo surgir o estigma séculos depois identificado por Goffman. </w:t>
      </w:r>
    </w:p>
    <w:p w:rsidR="00930A5D" w:rsidRDefault="00930A5D" w:rsidP="00930A5D">
      <w:pPr>
        <w:tabs>
          <w:tab w:val="left" w:pos="1035"/>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certo, o contexto social hodierno, atento aos parâmetros humanitários e dignificadores do individuo não permite mais qualquer tipo de teor discriminatório atrelado a noção de dependente químico, se amoldando as previsões constitucionais e as leis e tratados internacionais que se revestem através de políticas públicas como amenizadores da problemática da drogadição, trazendo à baila a intersecção entre as áreas do direito e da saúde pública a fim de conceituar e tratar do dependente químico a partir de parâmetros legais e juridicamente válidos. </w:t>
      </w:r>
    </w:p>
    <w:p w:rsidR="00930A5D" w:rsidRDefault="00930A5D" w:rsidP="00930A5D">
      <w:pPr>
        <w:tabs>
          <w:tab w:val="left" w:pos="1035"/>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Nesse sentido</w:t>
      </w:r>
      <w:r w:rsidRPr="00EB02CF">
        <w:rPr>
          <w:rFonts w:ascii="Times New Roman" w:hAnsi="Times New Roman" w:cs="Times New Roman"/>
          <w:sz w:val="24"/>
          <w:szCs w:val="24"/>
        </w:rPr>
        <w:t xml:space="preserve">, </w:t>
      </w:r>
      <w:r>
        <w:rPr>
          <w:rFonts w:ascii="Times New Roman" w:hAnsi="Times New Roman" w:cs="Times New Roman"/>
          <w:sz w:val="24"/>
          <w:szCs w:val="24"/>
        </w:rPr>
        <w:t>a noção atual que deve se impor como socialmente aceitável e juridicamente válida sobre a temática da dependência química e seus indivíduos, é aquela que implica numa discussão que vai alémdas</w:t>
      </w:r>
      <w:r w:rsidRPr="00EB02CF">
        <w:rPr>
          <w:rFonts w:ascii="Times New Roman" w:hAnsi="Times New Roman" w:cs="Times New Roman"/>
          <w:sz w:val="24"/>
          <w:szCs w:val="24"/>
        </w:rPr>
        <w:t xml:space="preserve"> questões orgânicas e psicológicas envolvidas, </w:t>
      </w:r>
      <w:r>
        <w:rPr>
          <w:rFonts w:ascii="Times New Roman" w:hAnsi="Times New Roman" w:cs="Times New Roman"/>
          <w:sz w:val="24"/>
          <w:szCs w:val="24"/>
        </w:rPr>
        <w:t>observantes, por sua vez,a</w:t>
      </w:r>
      <w:r w:rsidRPr="00EB02CF">
        <w:rPr>
          <w:rFonts w:ascii="Times New Roman" w:hAnsi="Times New Roman" w:cs="Times New Roman"/>
          <w:sz w:val="24"/>
          <w:szCs w:val="24"/>
        </w:rPr>
        <w:t>os aspectos sociais, políticos, econômicos, legais e culturais inerentes a esse fenômeno, além das consequências físicas, psíquicas e sociais da mesma (Occhini&amp; Teixeira, 2006</w:t>
      </w:r>
      <w:r w:rsidR="00805ABD">
        <w:rPr>
          <w:rFonts w:ascii="Times New Roman" w:hAnsi="Times New Roman" w:cs="Times New Roman"/>
          <w:sz w:val="24"/>
          <w:szCs w:val="24"/>
        </w:rPr>
        <w:t>, p. 113</w:t>
      </w:r>
      <w:r w:rsidRPr="00EB02CF">
        <w:rPr>
          <w:rFonts w:ascii="Times New Roman" w:hAnsi="Times New Roman" w:cs="Times New Roman"/>
          <w:sz w:val="24"/>
          <w:szCs w:val="24"/>
        </w:rPr>
        <w:t xml:space="preserve">). </w:t>
      </w:r>
    </w:p>
    <w:p w:rsidR="00930A5D" w:rsidRPr="00EB02CF" w:rsidRDefault="00930A5D" w:rsidP="00930A5D">
      <w:pPr>
        <w:tabs>
          <w:tab w:val="left" w:pos="1035"/>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Logo, não é possível visualizar a problemática da dependência química somente através de um ângulo, ou analisada com base em somente um fator, a sua identificação com uma patologia é necessária para relacioná-la a um tipo de tratamento específico direcionado a sua solução através de uma comunhão de fatores, sem olvidar, é claro, do seu aspecto social, para Aguilar &amp;Pillon (2005</w:t>
      </w:r>
      <w:r w:rsidR="00805ABD">
        <w:rPr>
          <w:rFonts w:ascii="Times New Roman" w:hAnsi="Times New Roman" w:cs="Times New Roman"/>
          <w:sz w:val="24"/>
          <w:szCs w:val="24"/>
        </w:rPr>
        <w:t>, p.18</w:t>
      </w:r>
      <w:r>
        <w:rPr>
          <w:rFonts w:ascii="Times New Roman" w:hAnsi="Times New Roman" w:cs="Times New Roman"/>
          <w:sz w:val="24"/>
          <w:szCs w:val="24"/>
        </w:rPr>
        <w:t>) e Leite (2000</w:t>
      </w:r>
      <w:r w:rsidR="00805ABD">
        <w:rPr>
          <w:rFonts w:ascii="Times New Roman" w:hAnsi="Times New Roman" w:cs="Times New Roman"/>
          <w:sz w:val="24"/>
          <w:szCs w:val="24"/>
        </w:rPr>
        <w:t>, p.86</w:t>
      </w:r>
      <w:r>
        <w:rPr>
          <w:rFonts w:ascii="Times New Roman" w:hAnsi="Times New Roman" w:cs="Times New Roman"/>
          <w:sz w:val="24"/>
          <w:szCs w:val="24"/>
        </w:rPr>
        <w:t>):</w:t>
      </w:r>
    </w:p>
    <w:p w:rsidR="00930A5D" w:rsidRDefault="00930A5D" w:rsidP="00930A5D">
      <w:pPr>
        <w:tabs>
          <w:tab w:val="left" w:pos="1035"/>
        </w:tabs>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w:t>
      </w:r>
      <w:r w:rsidRPr="001E2E35">
        <w:rPr>
          <w:rFonts w:ascii="Times New Roman" w:hAnsi="Times New Roman" w:cs="Times New Roman"/>
          <w:sz w:val="20"/>
          <w:szCs w:val="20"/>
        </w:rPr>
        <w:t xml:space="preserve"> dependência de drogas vislumbrada em contexto de saúde pública e direito pode ser classificada como transtorno psiquiátrico, sendo considerada como uma doença crônica que acompanha o indivíduo por toda a sua vida, podendo ser tratada e controlada, reduzindo-se os sintomas, alternando-se, muitas vezes, períodos de controle dos mesmos</w:t>
      </w:r>
      <w:r>
        <w:rPr>
          <w:rFonts w:ascii="Times New Roman" w:hAnsi="Times New Roman" w:cs="Times New Roman"/>
          <w:sz w:val="20"/>
          <w:szCs w:val="20"/>
        </w:rPr>
        <w:t xml:space="preserve"> e de retorno da sintomatologia.</w:t>
      </w:r>
    </w:p>
    <w:p w:rsidR="00930A5D" w:rsidRPr="001E2E35" w:rsidRDefault="00930A5D" w:rsidP="00930A5D">
      <w:pPr>
        <w:tabs>
          <w:tab w:val="left" w:pos="1035"/>
        </w:tabs>
        <w:spacing w:after="0" w:line="240" w:lineRule="auto"/>
        <w:ind w:left="2268"/>
        <w:jc w:val="both"/>
        <w:rPr>
          <w:rFonts w:ascii="Times New Roman" w:hAnsi="Times New Roman" w:cs="Times New Roman"/>
          <w:sz w:val="20"/>
          <w:szCs w:val="20"/>
        </w:rPr>
      </w:pPr>
    </w:p>
    <w:p w:rsidR="00930A5D" w:rsidRDefault="00930A5D" w:rsidP="00930A5D">
      <w:pPr>
        <w:tabs>
          <w:tab w:val="left" w:pos="1035"/>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mais a mais, a Organização Mundial de Saúde(OMS) em 2001 definiu </w:t>
      </w:r>
      <w:r w:rsidRPr="00EB02CF">
        <w:rPr>
          <w:rFonts w:ascii="Times New Roman" w:hAnsi="Times New Roman" w:cs="Times New Roman"/>
          <w:sz w:val="24"/>
          <w:szCs w:val="24"/>
        </w:rPr>
        <w:t xml:space="preserve">que a dependência química </w:t>
      </w:r>
      <w:r>
        <w:rPr>
          <w:rFonts w:ascii="Times New Roman" w:hAnsi="Times New Roman" w:cs="Times New Roman"/>
          <w:sz w:val="24"/>
          <w:szCs w:val="24"/>
        </w:rPr>
        <w:t>precisa ser tratada partindo do entendimento que a considera concomitantemente,</w:t>
      </w:r>
      <w:r w:rsidRPr="00EB02CF">
        <w:rPr>
          <w:rFonts w:ascii="Times New Roman" w:hAnsi="Times New Roman" w:cs="Times New Roman"/>
          <w:sz w:val="24"/>
          <w:szCs w:val="24"/>
        </w:rPr>
        <w:t xml:space="preserve"> como uma doença médica crô</w:t>
      </w:r>
      <w:r>
        <w:rPr>
          <w:rFonts w:ascii="Times New Roman" w:hAnsi="Times New Roman" w:cs="Times New Roman"/>
          <w:sz w:val="24"/>
          <w:szCs w:val="24"/>
        </w:rPr>
        <w:t xml:space="preserve">nica e como um problema social, caracterizando-se como </w:t>
      </w:r>
      <w:r w:rsidRPr="00EB02CF">
        <w:rPr>
          <w:rFonts w:ascii="Times New Roman" w:hAnsi="Times New Roman" w:cs="Times New Roman"/>
          <w:sz w:val="24"/>
          <w:szCs w:val="24"/>
        </w:rPr>
        <w:t xml:space="preserve">um estado mental e, muitas vezes, físico que resulta da interação entre um organismo vivo e uma droga, gerando uma compulsão por tomar a substância e experimentar seu efeito psíquico e, às vezes, evitar o desconforto provocado por sua ausência. </w:t>
      </w:r>
    </w:p>
    <w:p w:rsidR="00930A5D" w:rsidRDefault="00930A5D" w:rsidP="00930A5D">
      <w:pPr>
        <w:tabs>
          <w:tab w:val="left" w:pos="1035"/>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mesmo sentido, o atendimento a dependentes </w:t>
      </w:r>
      <w:r w:rsidRPr="001D3EDF">
        <w:rPr>
          <w:rFonts w:ascii="Times New Roman" w:hAnsi="Times New Roman" w:cs="Times New Roman"/>
          <w:sz w:val="24"/>
          <w:szCs w:val="24"/>
        </w:rPr>
        <w:t>químicos</w:t>
      </w:r>
      <w:r>
        <w:rPr>
          <w:rFonts w:ascii="Times New Roman" w:hAnsi="Times New Roman" w:cs="Times New Roman"/>
          <w:sz w:val="24"/>
          <w:szCs w:val="24"/>
        </w:rPr>
        <w:t xml:space="preserve"> envolve dois aspectos centrais e distintos, o</w:t>
      </w:r>
      <w:r w:rsidRPr="001D3EDF">
        <w:rPr>
          <w:rFonts w:ascii="Times New Roman" w:hAnsi="Times New Roman" w:cs="Times New Roman"/>
          <w:sz w:val="24"/>
          <w:szCs w:val="24"/>
        </w:rPr>
        <w:t xml:space="preserve"> primeiro, a desintoxicação com a finalidade de retirada da droga e seus efeitos, </w:t>
      </w:r>
      <w:r>
        <w:rPr>
          <w:rFonts w:ascii="Times New Roman" w:hAnsi="Times New Roman" w:cs="Times New Roman"/>
          <w:sz w:val="24"/>
          <w:szCs w:val="24"/>
        </w:rPr>
        <w:t xml:space="preserve">e o </w:t>
      </w:r>
      <w:r w:rsidRPr="001D3EDF">
        <w:rPr>
          <w:rFonts w:ascii="Times New Roman" w:hAnsi="Times New Roman" w:cs="Times New Roman"/>
          <w:sz w:val="24"/>
          <w:szCs w:val="24"/>
        </w:rPr>
        <w:t>segundo, a manutenção, ou</w:t>
      </w:r>
      <w:r>
        <w:rPr>
          <w:rFonts w:ascii="Times New Roman" w:hAnsi="Times New Roman" w:cs="Times New Roman"/>
          <w:sz w:val="24"/>
          <w:szCs w:val="24"/>
        </w:rPr>
        <w:t xml:space="preserve"> seja, a reorganização da vida do indivíduo sem o uso da droga, considerando que estudos </w:t>
      </w:r>
      <w:r w:rsidRPr="001D3EDF">
        <w:rPr>
          <w:rFonts w:ascii="Times New Roman" w:hAnsi="Times New Roman" w:cs="Times New Roman"/>
          <w:sz w:val="24"/>
          <w:szCs w:val="24"/>
        </w:rPr>
        <w:t xml:space="preserve">apontam, ainda hoje, </w:t>
      </w:r>
      <w:r>
        <w:rPr>
          <w:rFonts w:ascii="Times New Roman" w:hAnsi="Times New Roman" w:cs="Times New Roman"/>
          <w:sz w:val="24"/>
          <w:szCs w:val="24"/>
        </w:rPr>
        <w:t xml:space="preserve">baixos índices de </w:t>
      </w:r>
      <w:r w:rsidRPr="001D3EDF">
        <w:rPr>
          <w:rFonts w:ascii="Times New Roman" w:hAnsi="Times New Roman" w:cs="Times New Roman"/>
          <w:sz w:val="24"/>
          <w:szCs w:val="24"/>
        </w:rPr>
        <w:t>sucesso no tratamento da drogadiçã</w:t>
      </w:r>
      <w:r>
        <w:rPr>
          <w:rFonts w:ascii="Times New Roman" w:hAnsi="Times New Roman" w:cs="Times New Roman"/>
          <w:sz w:val="24"/>
          <w:szCs w:val="24"/>
        </w:rPr>
        <w:t xml:space="preserve">o, pois diversos fatores </w:t>
      </w:r>
      <w:r w:rsidRPr="001D3EDF">
        <w:rPr>
          <w:rFonts w:ascii="Times New Roman" w:hAnsi="Times New Roman" w:cs="Times New Roman"/>
          <w:sz w:val="24"/>
          <w:szCs w:val="24"/>
        </w:rPr>
        <w:t>podem contribuir para a não adesão ao tratamento, o abandono ou, até mesmo, para o uso de substâncias psicoativas durante o mesmo (</w:t>
      </w:r>
      <w:r w:rsidR="00805ABD">
        <w:rPr>
          <w:rFonts w:ascii="Times New Roman" w:hAnsi="Times New Roman" w:cs="Times New Roman"/>
          <w:sz w:val="24"/>
          <w:szCs w:val="24"/>
        </w:rPr>
        <w:t>AGUILAR</w:t>
      </w:r>
      <w:r w:rsidRPr="001D3EDF">
        <w:rPr>
          <w:rFonts w:ascii="Times New Roman" w:hAnsi="Times New Roman" w:cs="Times New Roman"/>
          <w:sz w:val="24"/>
          <w:szCs w:val="24"/>
        </w:rPr>
        <w:t>&amp;</w:t>
      </w:r>
      <w:r w:rsidR="00805ABD">
        <w:rPr>
          <w:rFonts w:ascii="Times New Roman" w:hAnsi="Times New Roman" w:cs="Times New Roman"/>
          <w:sz w:val="24"/>
          <w:szCs w:val="24"/>
        </w:rPr>
        <w:t>PILLON</w:t>
      </w:r>
      <w:r w:rsidRPr="001D3EDF">
        <w:rPr>
          <w:rFonts w:ascii="Times New Roman" w:hAnsi="Times New Roman" w:cs="Times New Roman"/>
          <w:sz w:val="24"/>
          <w:szCs w:val="24"/>
        </w:rPr>
        <w:t>, 2005)</w:t>
      </w:r>
      <w:r>
        <w:rPr>
          <w:rFonts w:ascii="Times New Roman" w:hAnsi="Times New Roman" w:cs="Times New Roman"/>
          <w:sz w:val="24"/>
          <w:szCs w:val="24"/>
        </w:rPr>
        <w:t xml:space="preserve">. </w:t>
      </w:r>
    </w:p>
    <w:p w:rsidR="00930A5D" w:rsidRDefault="00930A5D" w:rsidP="00930A5D">
      <w:pPr>
        <w:tabs>
          <w:tab w:val="left" w:pos="1035"/>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ponto, para que haja uma análise apurada e coesa sobre o instituto da internação compulsória aplicada a situação dos drogaditos, não se pode deixar de instituir a problemática sob o viés que preza pela comunhão das áreas e pela busca de uma solução que possibilite a interação dos mais diversos setores da sociedade empenhados em minimizar os efeitos de um fenômeno considerado complexo, por encapar aspectos de natureza médica, jurídica e social. </w:t>
      </w:r>
    </w:p>
    <w:p w:rsidR="00E06EC2" w:rsidRDefault="00930A5D" w:rsidP="00E06EC2">
      <w:pPr>
        <w:tabs>
          <w:tab w:val="left" w:pos="1035"/>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a definição legal que abarca a figura do </w:t>
      </w:r>
      <w:r w:rsidR="00805ABD">
        <w:rPr>
          <w:rFonts w:ascii="Times New Roman" w:hAnsi="Times New Roman" w:cs="Times New Roman"/>
          <w:sz w:val="24"/>
          <w:szCs w:val="24"/>
        </w:rPr>
        <w:t>dependente químicodeve ser interpretada</w:t>
      </w:r>
      <w:r>
        <w:rPr>
          <w:rFonts w:ascii="Times New Roman" w:hAnsi="Times New Roman" w:cs="Times New Roman"/>
          <w:sz w:val="24"/>
          <w:szCs w:val="24"/>
        </w:rPr>
        <w:t xml:space="preserve"> a partir da garantia </w:t>
      </w:r>
      <w:r w:rsidR="00805ABD">
        <w:rPr>
          <w:rFonts w:ascii="Times New Roman" w:hAnsi="Times New Roman" w:cs="Times New Roman"/>
          <w:sz w:val="24"/>
          <w:szCs w:val="24"/>
        </w:rPr>
        <w:t xml:space="preserve">e promoção </w:t>
      </w:r>
      <w:r>
        <w:rPr>
          <w:rFonts w:ascii="Times New Roman" w:hAnsi="Times New Roman" w:cs="Times New Roman"/>
          <w:sz w:val="24"/>
          <w:szCs w:val="24"/>
        </w:rPr>
        <w:t xml:space="preserve">de direitos </w:t>
      </w:r>
      <w:r w:rsidR="00805ABD">
        <w:rPr>
          <w:rFonts w:ascii="Times New Roman" w:hAnsi="Times New Roman" w:cs="Times New Roman"/>
          <w:sz w:val="24"/>
          <w:szCs w:val="24"/>
        </w:rPr>
        <w:t>fundamentais, de modo que se entenda o indivíduo dependente</w:t>
      </w:r>
      <w:r>
        <w:rPr>
          <w:rFonts w:ascii="Times New Roman" w:hAnsi="Times New Roman" w:cs="Times New Roman"/>
          <w:sz w:val="24"/>
          <w:szCs w:val="24"/>
        </w:rPr>
        <w:t xml:space="preserve"> em sua totalidade,</w:t>
      </w:r>
      <w:r w:rsidR="00805ABD">
        <w:rPr>
          <w:rFonts w:ascii="Times New Roman" w:hAnsi="Times New Roman" w:cs="Times New Roman"/>
          <w:sz w:val="24"/>
          <w:szCs w:val="24"/>
        </w:rPr>
        <w:t xml:space="preserve"> sob os mais variados aspectos, sociais, econômicos e culturais,considerando</w:t>
      </w:r>
      <w:r>
        <w:rPr>
          <w:rFonts w:ascii="Times New Roman" w:hAnsi="Times New Roman" w:cs="Times New Roman"/>
          <w:sz w:val="24"/>
          <w:szCs w:val="24"/>
        </w:rPr>
        <w:t xml:space="preserve"> um somatório de fatores que o levaram a </w:t>
      </w:r>
      <w:r w:rsidR="00805ABD">
        <w:rPr>
          <w:rFonts w:ascii="Times New Roman" w:hAnsi="Times New Roman" w:cs="Times New Roman"/>
          <w:sz w:val="24"/>
          <w:szCs w:val="24"/>
        </w:rPr>
        <w:t xml:space="preserve">situação da dependência química e </w:t>
      </w:r>
      <w:r>
        <w:rPr>
          <w:rFonts w:ascii="Times New Roman" w:hAnsi="Times New Roman" w:cs="Times New Roman"/>
          <w:sz w:val="24"/>
          <w:szCs w:val="24"/>
        </w:rPr>
        <w:t>tornando viável</w:t>
      </w:r>
      <w:r w:rsidR="00805ABD">
        <w:rPr>
          <w:rFonts w:ascii="Times New Roman" w:hAnsi="Times New Roman" w:cs="Times New Roman"/>
          <w:sz w:val="24"/>
          <w:szCs w:val="24"/>
        </w:rPr>
        <w:t xml:space="preserve">, por vias de consequências, </w:t>
      </w:r>
      <w:r w:rsidRPr="00EB02CF">
        <w:rPr>
          <w:rFonts w:ascii="Times New Roman" w:hAnsi="Times New Roman" w:cs="Times New Roman"/>
          <w:sz w:val="24"/>
          <w:szCs w:val="24"/>
        </w:rPr>
        <w:t xml:space="preserve">subsídios que </w:t>
      </w:r>
      <w:r>
        <w:rPr>
          <w:rFonts w:ascii="Times New Roman" w:hAnsi="Times New Roman" w:cs="Times New Roman"/>
          <w:sz w:val="24"/>
          <w:szCs w:val="24"/>
        </w:rPr>
        <w:t>possibilitemresultados consideráveis na resolução do conflito das drogas</w:t>
      </w:r>
      <w:r w:rsidR="00805ABD">
        <w:rPr>
          <w:rFonts w:ascii="Times New Roman" w:hAnsi="Times New Roman" w:cs="Times New Roman"/>
          <w:sz w:val="24"/>
          <w:szCs w:val="24"/>
        </w:rPr>
        <w:t xml:space="preserve">. </w:t>
      </w:r>
    </w:p>
    <w:p w:rsidR="00930A5D" w:rsidRPr="00C335CB" w:rsidRDefault="00930A5D" w:rsidP="00E06EC2">
      <w:pPr>
        <w:tabs>
          <w:tab w:val="left" w:pos="1035"/>
        </w:tabs>
        <w:spacing w:after="0" w:line="360" w:lineRule="auto"/>
        <w:jc w:val="both"/>
        <w:rPr>
          <w:rFonts w:ascii="Times New Roman" w:hAnsi="Times New Roman" w:cs="Times New Roman"/>
          <w:sz w:val="24"/>
          <w:szCs w:val="24"/>
        </w:rPr>
      </w:pPr>
      <w:r w:rsidRPr="0070304A">
        <w:rPr>
          <w:rFonts w:ascii="Times New Roman" w:hAnsi="Times New Roman" w:cs="Times New Roman"/>
          <w:sz w:val="24"/>
          <w:szCs w:val="24"/>
        </w:rPr>
        <w:lastRenderedPageBreak/>
        <w:t xml:space="preserve">3.2 OS ASPECTOS JURÍDICOS DO PROCEDIMENTO DE INTERNAÇÃO COMPULSÓRIA APLICÁVEIS AOS TOXICOMANÍACOS </w:t>
      </w:r>
    </w:p>
    <w:p w:rsidR="00930A5D" w:rsidRPr="00C335CB" w:rsidRDefault="00930A5D" w:rsidP="00930A5D">
      <w:pPr>
        <w:pStyle w:val="ListParagraph"/>
        <w:spacing w:after="0" w:line="360" w:lineRule="auto"/>
        <w:ind w:left="0" w:firstLine="709"/>
        <w:jc w:val="both"/>
        <w:rPr>
          <w:rFonts w:ascii="Times New Roman" w:hAnsi="Times New Roman" w:cs="Times New Roman"/>
          <w:sz w:val="24"/>
          <w:szCs w:val="24"/>
        </w:rPr>
      </w:pPr>
      <w:r w:rsidRPr="00C335CB">
        <w:rPr>
          <w:rFonts w:ascii="Times New Roman" w:hAnsi="Times New Roman" w:cs="Times New Roman"/>
          <w:sz w:val="24"/>
          <w:szCs w:val="24"/>
        </w:rPr>
        <w:t xml:space="preserve">Com </w:t>
      </w:r>
      <w:r w:rsidR="00DC3371">
        <w:rPr>
          <w:rFonts w:ascii="Times New Roman" w:hAnsi="Times New Roman" w:cs="Times New Roman"/>
          <w:sz w:val="24"/>
          <w:szCs w:val="24"/>
        </w:rPr>
        <w:t>a finalidade de apresentar</w:t>
      </w:r>
      <w:r w:rsidRPr="00C335CB">
        <w:rPr>
          <w:rFonts w:ascii="Times New Roman" w:hAnsi="Times New Roman" w:cs="Times New Roman"/>
          <w:sz w:val="24"/>
          <w:szCs w:val="24"/>
        </w:rPr>
        <w:t xml:space="preserve"> um entendimento constitucionalmente válido a respeito da medida terapêutica de internação compulsória para os dependentes químicos, </w:t>
      </w:r>
      <w:r w:rsidR="00DC3371">
        <w:rPr>
          <w:rFonts w:ascii="Times New Roman" w:hAnsi="Times New Roman" w:cs="Times New Roman"/>
          <w:sz w:val="24"/>
          <w:szCs w:val="24"/>
        </w:rPr>
        <w:t>atinente aos</w:t>
      </w:r>
      <w:r w:rsidRPr="00C335CB">
        <w:rPr>
          <w:rFonts w:ascii="Times New Roman" w:hAnsi="Times New Roman" w:cs="Times New Roman"/>
          <w:sz w:val="24"/>
          <w:szCs w:val="24"/>
        </w:rPr>
        <w:t xml:space="preserve"> direitos e garantias fundamentais, a </w:t>
      </w:r>
      <w:r w:rsidR="00DC3371">
        <w:rPr>
          <w:rFonts w:ascii="Times New Roman" w:hAnsi="Times New Roman" w:cs="Times New Roman"/>
          <w:sz w:val="24"/>
          <w:szCs w:val="24"/>
        </w:rPr>
        <w:t>explicação</w:t>
      </w:r>
      <w:r w:rsidRPr="00C335CB">
        <w:rPr>
          <w:rFonts w:ascii="Times New Roman" w:hAnsi="Times New Roman" w:cs="Times New Roman"/>
          <w:sz w:val="24"/>
          <w:szCs w:val="24"/>
        </w:rPr>
        <w:t xml:space="preserve"> dos contornos legais </w:t>
      </w:r>
      <w:r w:rsidR="00DC3371">
        <w:rPr>
          <w:rFonts w:ascii="Times New Roman" w:hAnsi="Times New Roman" w:cs="Times New Roman"/>
          <w:sz w:val="24"/>
          <w:szCs w:val="24"/>
        </w:rPr>
        <w:t>que permitem</w:t>
      </w:r>
      <w:r w:rsidRPr="00C335CB">
        <w:rPr>
          <w:rFonts w:ascii="Times New Roman" w:hAnsi="Times New Roman" w:cs="Times New Roman"/>
          <w:sz w:val="24"/>
          <w:szCs w:val="24"/>
        </w:rPr>
        <w:t xml:space="preserve"> inserir o instituto dentro do ordenamento jurídi</w:t>
      </w:r>
      <w:r w:rsidR="00805ABD">
        <w:rPr>
          <w:rFonts w:ascii="Times New Roman" w:hAnsi="Times New Roman" w:cs="Times New Roman"/>
          <w:sz w:val="24"/>
          <w:szCs w:val="24"/>
        </w:rPr>
        <w:t xml:space="preserve">co pátrio se faz imprescindível, </w:t>
      </w:r>
      <w:r w:rsidRPr="00C335CB">
        <w:rPr>
          <w:rFonts w:ascii="Times New Roman" w:hAnsi="Times New Roman" w:cs="Times New Roman"/>
          <w:sz w:val="24"/>
          <w:szCs w:val="24"/>
        </w:rPr>
        <w:t xml:space="preserve">sob </w:t>
      </w:r>
      <w:r w:rsidR="00805ABD">
        <w:rPr>
          <w:rFonts w:ascii="Times New Roman" w:hAnsi="Times New Roman" w:cs="Times New Roman"/>
          <w:sz w:val="24"/>
          <w:szCs w:val="24"/>
        </w:rPr>
        <w:t>pena</w:t>
      </w:r>
      <w:r w:rsidRPr="00C335CB">
        <w:rPr>
          <w:rFonts w:ascii="Times New Roman" w:hAnsi="Times New Roman" w:cs="Times New Roman"/>
          <w:sz w:val="24"/>
          <w:szCs w:val="24"/>
        </w:rPr>
        <w:t xml:space="preserve"> de </w:t>
      </w:r>
      <w:r w:rsidR="00DC3371">
        <w:rPr>
          <w:rFonts w:ascii="Times New Roman" w:hAnsi="Times New Roman" w:cs="Times New Roman"/>
          <w:sz w:val="24"/>
          <w:szCs w:val="24"/>
        </w:rPr>
        <w:t xml:space="preserve">não aplicação </w:t>
      </w:r>
      <w:r w:rsidR="00805ABD">
        <w:rPr>
          <w:rFonts w:ascii="Times New Roman" w:hAnsi="Times New Roman" w:cs="Times New Roman"/>
          <w:sz w:val="24"/>
          <w:szCs w:val="24"/>
        </w:rPr>
        <w:t xml:space="preserve">devida do instituto, </w:t>
      </w:r>
      <w:r w:rsidR="00DC3371">
        <w:rPr>
          <w:rFonts w:ascii="Times New Roman" w:hAnsi="Times New Roman" w:cs="Times New Roman"/>
          <w:sz w:val="24"/>
          <w:szCs w:val="24"/>
        </w:rPr>
        <w:t xml:space="preserve">e consequente perpetuação </w:t>
      </w:r>
      <w:r w:rsidR="00805ABD">
        <w:rPr>
          <w:rFonts w:ascii="Times New Roman" w:hAnsi="Times New Roman" w:cs="Times New Roman"/>
          <w:sz w:val="24"/>
          <w:szCs w:val="24"/>
        </w:rPr>
        <w:t xml:space="preserve">da </w:t>
      </w:r>
      <w:r w:rsidRPr="00C335CB">
        <w:rPr>
          <w:rFonts w:ascii="Times New Roman" w:hAnsi="Times New Roman" w:cs="Times New Roman"/>
          <w:sz w:val="24"/>
          <w:szCs w:val="24"/>
        </w:rPr>
        <w:t xml:space="preserve">visão ultrapassada </w:t>
      </w:r>
      <w:r w:rsidR="00805ABD">
        <w:rPr>
          <w:rFonts w:ascii="Times New Roman" w:hAnsi="Times New Roman" w:cs="Times New Roman"/>
          <w:sz w:val="24"/>
          <w:szCs w:val="24"/>
        </w:rPr>
        <w:t xml:space="preserve">e repleta </w:t>
      </w:r>
      <w:r w:rsidRPr="00C335CB">
        <w:rPr>
          <w:rFonts w:ascii="Times New Roman" w:hAnsi="Times New Roman" w:cs="Times New Roman"/>
          <w:sz w:val="24"/>
          <w:szCs w:val="24"/>
        </w:rPr>
        <w:t xml:space="preserve">de discriminação e estigma </w:t>
      </w:r>
      <w:r w:rsidR="00805ABD">
        <w:rPr>
          <w:rFonts w:ascii="Times New Roman" w:hAnsi="Times New Roman" w:cs="Times New Roman"/>
          <w:sz w:val="24"/>
          <w:szCs w:val="24"/>
        </w:rPr>
        <w:t>que carregaram durante séculos os dependentes químicos</w:t>
      </w:r>
      <w:r w:rsidRPr="00C335CB">
        <w:rPr>
          <w:rFonts w:ascii="Times New Roman" w:hAnsi="Times New Roman" w:cs="Times New Roman"/>
          <w:sz w:val="24"/>
          <w:szCs w:val="24"/>
        </w:rPr>
        <w:t xml:space="preserve">. </w:t>
      </w:r>
    </w:p>
    <w:p w:rsidR="00930A5D" w:rsidRPr="00C335CB" w:rsidRDefault="00930A5D" w:rsidP="00930A5D">
      <w:pPr>
        <w:pStyle w:val="ListParagraph"/>
        <w:spacing w:after="0" w:line="360" w:lineRule="auto"/>
        <w:ind w:left="0" w:firstLine="709"/>
        <w:jc w:val="both"/>
        <w:rPr>
          <w:rFonts w:ascii="Times New Roman" w:hAnsi="Times New Roman" w:cs="Times New Roman"/>
          <w:sz w:val="24"/>
          <w:szCs w:val="24"/>
        </w:rPr>
      </w:pPr>
      <w:r w:rsidRPr="00C335CB">
        <w:rPr>
          <w:rFonts w:ascii="Times New Roman" w:hAnsi="Times New Roman" w:cs="Times New Roman"/>
          <w:sz w:val="24"/>
          <w:szCs w:val="24"/>
        </w:rPr>
        <w:t xml:space="preserve">Neste azo, a priori, a Lei da Reforma Psiquiátrica dispõe a respeito de cerca de três as modalidades de internação psiquiátrica, a voluntária, a involuntária, e a compulsória. A primeira, por seu turno, impõe necessariamente a vontade espontânea do indivíduo, pressupondo, por óbvio, o seu consentimento. Já na internação involuntária o consentimento do usuário é prescindível, sendo que a sua cessação ocorrerá somente por pedido do familiar ou responsável legal ou ainda quando houver manifestação do médico responsável pelo tratamento. </w:t>
      </w:r>
    </w:p>
    <w:p w:rsidR="00930A5D" w:rsidRDefault="00930A5D" w:rsidP="00930A5D">
      <w:pPr>
        <w:pStyle w:val="ListParagraph"/>
        <w:spacing w:after="0" w:line="360" w:lineRule="auto"/>
        <w:ind w:left="0" w:firstLine="709"/>
        <w:jc w:val="both"/>
        <w:rPr>
          <w:rFonts w:ascii="Times New Roman" w:hAnsi="Times New Roman" w:cs="Times New Roman"/>
          <w:sz w:val="24"/>
          <w:szCs w:val="24"/>
        </w:rPr>
      </w:pPr>
      <w:r w:rsidRPr="00C335CB">
        <w:rPr>
          <w:rFonts w:ascii="Times New Roman" w:hAnsi="Times New Roman" w:cs="Times New Roman"/>
          <w:sz w:val="24"/>
          <w:szCs w:val="24"/>
        </w:rPr>
        <w:t xml:space="preserve">Já a internação compulsória, alvo desta pesquisa científica, pela letra </w:t>
      </w:r>
      <w:r>
        <w:rPr>
          <w:rFonts w:ascii="Times New Roman" w:hAnsi="Times New Roman" w:cs="Times New Roman"/>
          <w:sz w:val="24"/>
          <w:szCs w:val="24"/>
        </w:rPr>
        <w:t xml:space="preserve">expressa </w:t>
      </w:r>
      <w:r w:rsidRPr="00C335CB">
        <w:rPr>
          <w:rFonts w:ascii="Times New Roman" w:hAnsi="Times New Roman" w:cs="Times New Roman"/>
          <w:sz w:val="24"/>
          <w:szCs w:val="24"/>
        </w:rPr>
        <w:t>da LRP</w:t>
      </w:r>
      <w:r>
        <w:rPr>
          <w:rFonts w:ascii="Times New Roman" w:hAnsi="Times New Roman" w:cs="Times New Roman"/>
          <w:sz w:val="24"/>
          <w:szCs w:val="24"/>
        </w:rPr>
        <w:t>,</w:t>
      </w:r>
      <w:r w:rsidRPr="00C335CB">
        <w:rPr>
          <w:rFonts w:ascii="Times New Roman" w:hAnsi="Times New Roman" w:cs="Times New Roman"/>
          <w:sz w:val="24"/>
          <w:szCs w:val="24"/>
        </w:rPr>
        <w:t xml:space="preserve"> decorre de ordem judicial, necessariamente, amparada em laudo médico que descreva de forma detalhada a situação de perigo concreto, será utilizada quando não for possível, ou insuficiente, o tratamento não hospitalar e houver probabilidade de risco à integridade física, à saúde ou à vida da pessoa com transtorno mental ou a terceiros. Tal tipo de internação consiste em um “procedimento judicial cautelar ou de mérito”, ao qual são aplicáveis, segundo entendimento corrente, as mesmas normas relativas à intern</w:t>
      </w:r>
      <w:r w:rsidR="00DC3371">
        <w:rPr>
          <w:rFonts w:ascii="Times New Roman" w:hAnsi="Times New Roman" w:cs="Times New Roman"/>
          <w:sz w:val="24"/>
          <w:szCs w:val="24"/>
        </w:rPr>
        <w:t xml:space="preserve">ação psiquiátrica involuntária </w:t>
      </w:r>
      <w:r w:rsidRPr="00C335CB">
        <w:rPr>
          <w:rFonts w:ascii="Times New Roman" w:hAnsi="Times New Roman" w:cs="Times New Roman"/>
          <w:sz w:val="24"/>
          <w:szCs w:val="24"/>
        </w:rPr>
        <w:t>(PINHEIRO, 2010. p. 86).</w:t>
      </w:r>
    </w:p>
    <w:p w:rsidR="00930A5D" w:rsidRDefault="00930A5D" w:rsidP="00930A5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Nesse sentido, a partir da Lei nº 10.216 de </w:t>
      </w:r>
      <w:r w:rsidRPr="0070304A">
        <w:rPr>
          <w:rFonts w:ascii="Times New Roman" w:hAnsi="Times New Roman" w:cs="Times New Roman"/>
          <w:sz w:val="24"/>
          <w:szCs w:val="24"/>
        </w:rPr>
        <w:t xml:space="preserve">2001 </w:t>
      </w:r>
      <w:r>
        <w:rPr>
          <w:rFonts w:ascii="Times New Roman" w:hAnsi="Times New Roman" w:cs="Times New Roman"/>
          <w:sz w:val="24"/>
          <w:szCs w:val="24"/>
        </w:rPr>
        <w:t xml:space="preserve">a internação compulsória enquanto espécie da qual a internação psiquiátrica é gênero, foi apresentada aos olhos do direito com reformulações essenciais que permitem uma visão constitucional do instituto, não havendo dúvidas de que, apesar disso, o seu texto genérico, destinado a todos aqueles portadores de transtornos mentais levanta discussões acerca da sua validade para os casos de dependência química, apesar da própria </w:t>
      </w:r>
      <w:r w:rsidR="00DC3371">
        <w:rPr>
          <w:rFonts w:ascii="Times New Roman" w:hAnsi="Times New Roman" w:cs="Times New Roman"/>
          <w:sz w:val="24"/>
          <w:szCs w:val="24"/>
        </w:rPr>
        <w:t>Organização Mundial de Saúde</w:t>
      </w:r>
      <w:r>
        <w:rPr>
          <w:rFonts w:ascii="Times New Roman" w:hAnsi="Times New Roman" w:cs="Times New Roman"/>
          <w:sz w:val="24"/>
          <w:szCs w:val="24"/>
        </w:rPr>
        <w:t xml:space="preserve"> a tê-la considerado como transtorno mental para fins </w:t>
      </w:r>
      <w:r w:rsidR="00DC3371">
        <w:rPr>
          <w:rFonts w:ascii="Times New Roman" w:hAnsi="Times New Roman" w:cs="Times New Roman"/>
          <w:sz w:val="24"/>
          <w:szCs w:val="24"/>
        </w:rPr>
        <w:t xml:space="preserve">de definição jurídica e médica (OMS, 2001). </w:t>
      </w:r>
    </w:p>
    <w:p w:rsidR="00930A5D" w:rsidRDefault="00930A5D" w:rsidP="00930A5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Assim, a própria legislação cuidou em delinear aspectos que permitem a aplicação da referida medida terapêutica somente em casos extremos, sendo considerada a </w:t>
      </w:r>
      <w:r w:rsidRPr="00193057">
        <w:rPr>
          <w:rFonts w:ascii="Times New Roman" w:hAnsi="Times New Roman" w:cs="Times New Roman"/>
          <w:i/>
          <w:sz w:val="24"/>
          <w:szCs w:val="24"/>
        </w:rPr>
        <w:t>“última ratio”</w:t>
      </w:r>
      <w:r>
        <w:rPr>
          <w:rFonts w:ascii="Times New Roman" w:hAnsi="Times New Roman" w:cs="Times New Roman"/>
          <w:i/>
          <w:sz w:val="24"/>
          <w:szCs w:val="24"/>
        </w:rPr>
        <w:t>,</w:t>
      </w:r>
      <w:r>
        <w:rPr>
          <w:rFonts w:ascii="Times New Roman" w:hAnsi="Times New Roman" w:cs="Times New Roman"/>
          <w:sz w:val="24"/>
          <w:szCs w:val="24"/>
        </w:rPr>
        <w:t xml:space="preserve"> passível de ser utilizada em casos específicos onde o paciente passa a colocar em risco além da sua integridade física, a daqueles que estão ao seu redor.</w:t>
      </w:r>
    </w:p>
    <w:p w:rsidR="00930A5D" w:rsidRPr="00413245" w:rsidRDefault="00930A5D" w:rsidP="00930A5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Tal fator é pressuposto indispensável para que seja autorizada a utilização do instituto, bem como a existência de documento médico hábil a comprovar a imprescindibilidade deste tipo de tratamento, restando claramente demonstrado a vedação a aplicação do instituto de forma indiscriminada, desmotivada ou prescindível, em igual sentido, para Teixeira (2014): </w:t>
      </w:r>
    </w:p>
    <w:p w:rsidR="00930A5D" w:rsidRPr="00413245" w:rsidRDefault="00930A5D" w:rsidP="00930A5D">
      <w:pPr>
        <w:pStyle w:val="ListParagraph"/>
        <w:spacing w:after="0" w:line="240" w:lineRule="auto"/>
        <w:ind w:left="2268"/>
        <w:jc w:val="both"/>
        <w:rPr>
          <w:rFonts w:ascii="Times New Roman" w:hAnsi="Times New Roman" w:cs="Times New Roman"/>
          <w:sz w:val="20"/>
          <w:szCs w:val="20"/>
        </w:rPr>
      </w:pPr>
      <w:r w:rsidRPr="00413245">
        <w:rPr>
          <w:rFonts w:ascii="Times New Roman" w:hAnsi="Times New Roman" w:cs="Times New Roman"/>
          <w:sz w:val="20"/>
          <w:szCs w:val="20"/>
        </w:rPr>
        <w:t xml:space="preserve">Sendo constatado risco grave à vida ou à própria integridade física do indivíduo alvo da medida, que torne imprescindível a internação compulsória, e sendo absolutamente inviável qualquer outro tratamento hospitalar, se entende que a solução mais acertada e observante a dignidade da pessoa humana e seus pressupostos é a internação compulsória. Nestes casos, se deve atendar, claramente, ao risco à vida e à saúde do dependente e a imprescindibilidade da internação deve ser atestada por médico, autorizando, dessa forma a intervenção do Estado chancelando a constitucionalidade da medida. </w:t>
      </w:r>
    </w:p>
    <w:p w:rsidR="00930A5D" w:rsidRPr="00413245" w:rsidRDefault="00930A5D" w:rsidP="00930A5D">
      <w:pPr>
        <w:spacing w:after="0" w:line="360" w:lineRule="auto"/>
        <w:jc w:val="both"/>
        <w:rPr>
          <w:rFonts w:ascii="Times New Roman" w:hAnsi="Times New Roman" w:cs="Times New Roman"/>
          <w:sz w:val="24"/>
          <w:szCs w:val="24"/>
        </w:rPr>
      </w:pPr>
    </w:p>
    <w:p w:rsidR="00930A5D" w:rsidRDefault="00930A5D" w:rsidP="00930A5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Destarte, os aspectos jurídicos da medida terapêutica impõem a necessidade de atenção a critérios determinados, enquanto pressupostos de aplicação da internação, sem os quais não será possível a sua adoção, além de definir, para os casos em que esta se faça necessária, uma política própria de acolhimento que vise um curto período de internação, somente aquele estritamente necessário para o tratamento, além de uma rede de apoio consubstanciada na assistencial social, psicológica e integração da sociedade civil para que o êxito da medida reverbere suas consequências para além do espaço de tempo ambulatorial. </w:t>
      </w:r>
    </w:p>
    <w:p w:rsidR="00930A5D" w:rsidRDefault="00DC3371" w:rsidP="00930A5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Fica</w:t>
      </w:r>
      <w:r w:rsidR="00930A5D">
        <w:rPr>
          <w:rFonts w:ascii="Times New Roman" w:hAnsi="Times New Roman" w:cs="Times New Roman"/>
          <w:sz w:val="24"/>
          <w:szCs w:val="24"/>
        </w:rPr>
        <w:t xml:space="preserve"> clara a intenção da lei, ainda no tocante aos aspectos jurídicos do instituto, em repelir qualquer tipo de associação da medida com políticas higienistas ou com um caráter asilar das instituições, buscando, ao contrário, transmutar o período de internação e pós-internação em um interstício de reabilitação moral, social e especialmente física do individuo dependente químico, possibilitando uma visão da internação compulsória a partir de um perfil constitucional e garantidor de direitos fundamentais irrenunciáveis ao cidadão, visando, além do tratamento em si, a recomposição da dignidade e integridade do drogadito, com a conseguinte reintegração deste na sociedade. </w:t>
      </w:r>
    </w:p>
    <w:p w:rsidR="00930A5D" w:rsidRDefault="00930A5D" w:rsidP="00930A5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Nesse passo, em que pese à ainda existente lacuna com relação a uma legislação destinada exclusivamente a dar contornos jurídicos a internação compulsória de dependentes químicos, o teor vanguardista da Lei da Reforma Psiquiátrica, centrada no objetivo maior de promover uma verdadeira integração dos setores da sociedade em prol do tratamento do individuo e sua ressocialização é, sem dúvidas, um parâmetro a ser seguido quando da aplicação do instituto para os indivíduos dependentes.</w:t>
      </w:r>
    </w:p>
    <w:p w:rsidR="00930A5D" w:rsidRDefault="00930A5D" w:rsidP="00930A5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Assim, para além do delineado legal promovido pela LRP a absorção do seu aspecto social faz-se </w:t>
      </w:r>
      <w:r w:rsidRPr="006C2803">
        <w:rPr>
          <w:rFonts w:ascii="Times New Roman" w:hAnsi="Times New Roman" w:cs="Times New Roman"/>
          <w:i/>
          <w:sz w:val="24"/>
          <w:szCs w:val="24"/>
        </w:rPr>
        <w:t>mister</w:t>
      </w:r>
      <w:r>
        <w:rPr>
          <w:rFonts w:ascii="Times New Roman" w:hAnsi="Times New Roman" w:cs="Times New Roman"/>
          <w:sz w:val="24"/>
          <w:szCs w:val="24"/>
        </w:rPr>
        <w:t xml:space="preserve"> para que, independente da aplicação ou não das internações psiquiátricas, o seu conceito de tratamento seja elevado a um patamar que desconhece qualquer visão </w:t>
      </w:r>
      <w:r>
        <w:rPr>
          <w:rFonts w:ascii="Times New Roman" w:hAnsi="Times New Roman" w:cs="Times New Roman"/>
          <w:sz w:val="24"/>
          <w:szCs w:val="24"/>
        </w:rPr>
        <w:lastRenderedPageBreak/>
        <w:t xml:space="preserve">discriminatória do instituto, fazendo consolidar, como consequência direta do seu espírito garantista, uma definição do portador de transtornos mentais, incluindo-se aqui os dependentes químicos, como individuo despido de quaisquer pré-julgamentos estigmatizantes. </w:t>
      </w:r>
    </w:p>
    <w:p w:rsidR="00930A5D" w:rsidRPr="0041475B" w:rsidRDefault="00930A5D" w:rsidP="00930A5D">
      <w:pPr>
        <w:spacing w:after="0" w:line="360" w:lineRule="auto"/>
        <w:jc w:val="both"/>
        <w:rPr>
          <w:rFonts w:ascii="Times New Roman" w:hAnsi="Times New Roman" w:cs="Times New Roman"/>
          <w:sz w:val="24"/>
          <w:szCs w:val="24"/>
        </w:rPr>
      </w:pPr>
    </w:p>
    <w:p w:rsidR="00930A5D" w:rsidRDefault="00930A5D" w:rsidP="00EA66B4">
      <w:pPr>
        <w:pStyle w:val="ListParagraph"/>
        <w:numPr>
          <w:ilvl w:val="0"/>
          <w:numId w:val="2"/>
        </w:numPr>
        <w:spacing w:line="360" w:lineRule="auto"/>
        <w:ind w:left="0" w:firstLine="0"/>
        <w:jc w:val="both"/>
        <w:rPr>
          <w:rFonts w:ascii="Times New Roman" w:hAnsi="Times New Roman" w:cs="Times New Roman"/>
          <w:b/>
          <w:sz w:val="24"/>
          <w:szCs w:val="24"/>
        </w:rPr>
      </w:pPr>
      <w:r w:rsidRPr="0070304A">
        <w:rPr>
          <w:rFonts w:ascii="Times New Roman" w:hAnsi="Times New Roman" w:cs="Times New Roman"/>
          <w:b/>
          <w:sz w:val="24"/>
          <w:szCs w:val="24"/>
        </w:rPr>
        <w:t>O ESTUDO DA INTERN</w:t>
      </w:r>
      <w:bookmarkStart w:id="0" w:name="_GoBack"/>
      <w:bookmarkEnd w:id="0"/>
      <w:r w:rsidRPr="0070304A">
        <w:rPr>
          <w:rFonts w:ascii="Times New Roman" w:hAnsi="Times New Roman" w:cs="Times New Roman"/>
          <w:b/>
          <w:sz w:val="24"/>
          <w:szCs w:val="24"/>
        </w:rPr>
        <w:t xml:space="preserve">AÇÃO COMPULSÓRIA COMO MEDIDA TERAPÊUTICA DESTINADA AOS DEPENDENTES QUÍMICOS À LUZ DOS DIREITOS FUNDAMENTAIS </w:t>
      </w:r>
    </w:p>
    <w:p w:rsidR="00930A5D" w:rsidRPr="006E3F2B" w:rsidRDefault="00930A5D" w:rsidP="00930A5D">
      <w:pPr>
        <w:spacing w:after="0" w:line="360" w:lineRule="auto"/>
        <w:ind w:firstLine="709"/>
        <w:jc w:val="both"/>
        <w:rPr>
          <w:rFonts w:ascii="Times New Roman" w:hAnsi="Times New Roman" w:cs="Times New Roman"/>
          <w:sz w:val="24"/>
          <w:szCs w:val="24"/>
        </w:rPr>
      </w:pPr>
      <w:r w:rsidRPr="006E3F2B">
        <w:rPr>
          <w:rFonts w:ascii="Times New Roman" w:hAnsi="Times New Roman" w:cs="Times New Roman"/>
          <w:sz w:val="24"/>
          <w:szCs w:val="24"/>
        </w:rPr>
        <w:t xml:space="preserve">Como consequência direta da renovação estrutural por qual passou o instituto da medida terapêutica de internação compulsória e a redefinição do conceito jurídico e social da figura do dependente químico, a possibilidade de aplicação da referida providência passou a encontrar espaço de execução dentro do ordenamento jurídico pátrio, vislumbrando respaldo para além das correntes doutrinárias e passando a fazer parte dos precedentes jurisprudenciais. </w:t>
      </w:r>
    </w:p>
    <w:p w:rsidR="00930A5D" w:rsidRPr="006E3F2B" w:rsidRDefault="00930A5D" w:rsidP="00930A5D">
      <w:pPr>
        <w:spacing w:after="0" w:line="360" w:lineRule="auto"/>
        <w:ind w:firstLine="709"/>
        <w:jc w:val="both"/>
        <w:rPr>
          <w:rFonts w:ascii="Times New Roman" w:hAnsi="Times New Roman" w:cs="Times New Roman"/>
          <w:sz w:val="24"/>
          <w:szCs w:val="24"/>
        </w:rPr>
      </w:pPr>
      <w:r w:rsidRPr="006E3F2B">
        <w:rPr>
          <w:rFonts w:ascii="Times New Roman" w:hAnsi="Times New Roman" w:cs="Times New Roman"/>
          <w:sz w:val="24"/>
          <w:szCs w:val="24"/>
        </w:rPr>
        <w:t>Nesse sentido, a própria voz da jurisprudência</w:t>
      </w:r>
      <w:r w:rsidR="00DC3371">
        <w:rPr>
          <w:rFonts w:ascii="Times New Roman" w:hAnsi="Times New Roman" w:cs="Times New Roman"/>
          <w:sz w:val="24"/>
          <w:szCs w:val="24"/>
        </w:rPr>
        <w:t xml:space="preserve"> apresentada mais a frente</w:t>
      </w:r>
      <w:r w:rsidRPr="006E3F2B">
        <w:rPr>
          <w:rFonts w:ascii="Times New Roman" w:hAnsi="Times New Roman" w:cs="Times New Roman"/>
          <w:sz w:val="24"/>
          <w:szCs w:val="24"/>
        </w:rPr>
        <w:t xml:space="preserve">, fonte do direito advinda do exercício jurisdicional pelo País, pôde confirmar a viabilidade da internação compulsória, nos casos de dependência química, sob uma visão reestruturada, como meio de confirmação e garantia de Direitos Fundamentais. </w:t>
      </w:r>
    </w:p>
    <w:p w:rsidR="00930A5D" w:rsidRPr="006E3F2B" w:rsidRDefault="00930A5D" w:rsidP="00930A5D">
      <w:pPr>
        <w:spacing w:after="0" w:line="360" w:lineRule="auto"/>
        <w:ind w:firstLine="709"/>
        <w:jc w:val="both"/>
        <w:rPr>
          <w:rFonts w:ascii="Times New Roman" w:hAnsi="Times New Roman" w:cs="Times New Roman"/>
          <w:sz w:val="24"/>
          <w:szCs w:val="24"/>
        </w:rPr>
      </w:pPr>
      <w:r w:rsidRPr="006E3F2B">
        <w:rPr>
          <w:rFonts w:ascii="Times New Roman" w:hAnsi="Times New Roman" w:cs="Times New Roman"/>
          <w:sz w:val="24"/>
          <w:szCs w:val="24"/>
        </w:rPr>
        <w:t xml:space="preserve">Sendo assim, a alegada violação das diretrizes constitucionais e dos direitos primazes do cidadão merece ser analisada, com a devida </w:t>
      </w:r>
      <w:r w:rsidRPr="00CE6CE7">
        <w:rPr>
          <w:rFonts w:ascii="Times New Roman" w:hAnsi="Times New Roman" w:cs="Times New Roman"/>
          <w:i/>
          <w:sz w:val="24"/>
          <w:szCs w:val="24"/>
        </w:rPr>
        <w:t>vênia</w:t>
      </w:r>
      <w:r w:rsidRPr="006E3F2B">
        <w:rPr>
          <w:rFonts w:ascii="Times New Roman" w:hAnsi="Times New Roman" w:cs="Times New Roman"/>
          <w:sz w:val="24"/>
          <w:szCs w:val="24"/>
        </w:rPr>
        <w:t>, sob pena de perpetuar uma situação de risco para os dependentes químicos ainda com suas raízes vincadas em justificativas discriminatórias, de teor arcaico e há muito, ultrapassadas.</w:t>
      </w:r>
    </w:p>
    <w:p w:rsidR="00930A5D" w:rsidRDefault="00930A5D" w:rsidP="00930A5D">
      <w:pPr>
        <w:spacing w:after="0" w:line="360" w:lineRule="auto"/>
        <w:ind w:firstLine="709"/>
        <w:jc w:val="both"/>
        <w:rPr>
          <w:rFonts w:ascii="Times New Roman" w:hAnsi="Times New Roman" w:cs="Times New Roman"/>
          <w:sz w:val="24"/>
          <w:szCs w:val="24"/>
        </w:rPr>
      </w:pPr>
      <w:r w:rsidRPr="006E3F2B">
        <w:rPr>
          <w:rFonts w:ascii="Times New Roman" w:hAnsi="Times New Roman" w:cs="Times New Roman"/>
          <w:sz w:val="24"/>
          <w:szCs w:val="24"/>
        </w:rPr>
        <w:t xml:space="preserve"> Em contraponto, o uso indiscriminado e fora do alcance da imprescindibilidade necessária para autorização da medida terapêutica em casos tais, faz surgir a mácula da inconstitucionalidade, trazendo à tona a análise que deve permear caso a caso, a fim de que a partir da identificação dos requisitos para aplicação da internação e através da ponderação e utilização dos princípios da proporcionalidade e razoabilidade se encontre um denominador comum, fundamentado nas diretrizes constitucionais e apto a promover a melhor forma de tratamento, minimizando as consequências danosas que a dependência química traz para os indivíduos que se encontram nela.</w:t>
      </w:r>
    </w:p>
    <w:p w:rsidR="00930A5D" w:rsidRPr="006E3F2B" w:rsidRDefault="00930A5D" w:rsidP="00930A5D">
      <w:pPr>
        <w:spacing w:after="0" w:line="360" w:lineRule="auto"/>
        <w:ind w:firstLine="709"/>
        <w:jc w:val="both"/>
        <w:rPr>
          <w:rFonts w:ascii="Times New Roman" w:hAnsi="Times New Roman" w:cs="Times New Roman"/>
          <w:sz w:val="24"/>
          <w:szCs w:val="24"/>
        </w:rPr>
      </w:pPr>
    </w:p>
    <w:p w:rsidR="00930A5D" w:rsidRDefault="00930A5D" w:rsidP="00EA66B4">
      <w:pPr>
        <w:pStyle w:val="ListParagraph"/>
        <w:spacing w:line="360" w:lineRule="auto"/>
        <w:ind w:left="0"/>
        <w:jc w:val="both"/>
        <w:rPr>
          <w:rFonts w:ascii="Times New Roman" w:hAnsi="Times New Roman" w:cs="Times New Roman"/>
          <w:sz w:val="24"/>
          <w:szCs w:val="24"/>
        </w:rPr>
      </w:pPr>
      <w:r w:rsidRPr="0070304A">
        <w:rPr>
          <w:rFonts w:ascii="Times New Roman" w:hAnsi="Times New Roman" w:cs="Times New Roman"/>
          <w:sz w:val="24"/>
          <w:szCs w:val="24"/>
        </w:rPr>
        <w:t xml:space="preserve">4.1 CRITÉRIOS UTILIZADOS PARA O RECOLHIMENTO COMPULSÓRIO </w:t>
      </w:r>
      <w:r>
        <w:rPr>
          <w:rFonts w:ascii="Times New Roman" w:hAnsi="Times New Roman" w:cs="Times New Roman"/>
          <w:sz w:val="24"/>
          <w:szCs w:val="24"/>
        </w:rPr>
        <w:t>E A INEXISTÊNCIA DE LEGISLAÇÃO ESPECÍFICA</w:t>
      </w:r>
    </w:p>
    <w:p w:rsidR="00930A5D" w:rsidRPr="00470C04" w:rsidRDefault="00930A5D" w:rsidP="00930A5D">
      <w:pPr>
        <w:spacing w:after="0" w:line="360" w:lineRule="auto"/>
        <w:ind w:firstLine="709"/>
        <w:jc w:val="both"/>
        <w:rPr>
          <w:rFonts w:ascii="Times New Roman" w:hAnsi="Times New Roman" w:cs="Times New Roman"/>
          <w:color w:val="000000" w:themeColor="text1"/>
          <w:sz w:val="24"/>
          <w:szCs w:val="24"/>
          <w:shd w:val="clear" w:color="auto" w:fill="FFFFFF"/>
        </w:rPr>
      </w:pPr>
      <w:r w:rsidRPr="00470C04">
        <w:rPr>
          <w:rFonts w:ascii="Times New Roman" w:hAnsi="Times New Roman" w:cs="Times New Roman"/>
          <w:color w:val="000000" w:themeColor="text1"/>
          <w:sz w:val="24"/>
          <w:szCs w:val="24"/>
        </w:rPr>
        <w:t>A LRP inicia o texto legal</w:t>
      </w:r>
      <w:r w:rsidR="00DC3371">
        <w:rPr>
          <w:rFonts w:ascii="Times New Roman" w:hAnsi="Times New Roman" w:cs="Times New Roman"/>
          <w:color w:val="000000" w:themeColor="text1"/>
          <w:sz w:val="24"/>
          <w:szCs w:val="24"/>
        </w:rPr>
        <w:t>, no seu Artigo 1º,</w:t>
      </w:r>
      <w:r w:rsidRPr="00470C04">
        <w:rPr>
          <w:rFonts w:ascii="Times New Roman" w:hAnsi="Times New Roman" w:cs="Times New Roman"/>
          <w:color w:val="000000" w:themeColor="text1"/>
          <w:sz w:val="24"/>
          <w:szCs w:val="24"/>
        </w:rPr>
        <w:t xml:space="preserve"> consagrando o princípio da isonomia constitucional como diretriz máxima das disposições que regem a proteção e os direitos das </w:t>
      </w:r>
      <w:r w:rsidRPr="00470C04">
        <w:rPr>
          <w:rFonts w:ascii="Times New Roman" w:hAnsi="Times New Roman" w:cs="Times New Roman"/>
          <w:color w:val="000000" w:themeColor="text1"/>
          <w:sz w:val="24"/>
          <w:szCs w:val="24"/>
        </w:rPr>
        <w:lastRenderedPageBreak/>
        <w:t xml:space="preserve">pessoas portadoras de transtornos mentais e o modelo assistencial em saúde mental, dispondo que para tanto asseguram-se </w:t>
      </w:r>
      <w:r>
        <w:rPr>
          <w:rFonts w:ascii="Times New Roman" w:hAnsi="Times New Roman" w:cs="Times New Roman"/>
          <w:color w:val="000000" w:themeColor="text1"/>
          <w:sz w:val="24"/>
          <w:szCs w:val="24"/>
        </w:rPr>
        <w:t xml:space="preserve">a </w:t>
      </w:r>
      <w:r w:rsidRPr="00470C04">
        <w:rPr>
          <w:rFonts w:ascii="Times New Roman" w:hAnsi="Times New Roman" w:cs="Times New Roman"/>
          <w:color w:val="000000" w:themeColor="text1"/>
          <w:sz w:val="24"/>
          <w:szCs w:val="24"/>
        </w:rPr>
        <w:t>estes</w:t>
      </w:r>
      <w:r w:rsidRPr="00470C04">
        <w:rPr>
          <w:rFonts w:ascii="Times New Roman" w:hAnsi="Times New Roman" w:cs="Times New Roman"/>
          <w:color w:val="000000" w:themeColor="text1"/>
          <w:sz w:val="24"/>
          <w:szCs w:val="24"/>
          <w:shd w:val="clear" w:color="auto" w:fill="FFFFFF"/>
        </w:rPr>
        <w:t xml:space="preserve"> “sem qualquer forma de discriminação quanto à raça, cor, sexo, orientação sexual, religião, opção política, nacionalidade, idade, família, recursos econômicos e ao grau de gravidade ou tempo de evolução de seu transtorno, ou qualquer outra” (BRASIL, 2001).</w:t>
      </w:r>
    </w:p>
    <w:p w:rsidR="00930A5D" w:rsidRPr="00470C04" w:rsidRDefault="00930A5D" w:rsidP="00930A5D">
      <w:pPr>
        <w:spacing w:after="0" w:line="360" w:lineRule="auto"/>
        <w:ind w:firstLine="709"/>
        <w:jc w:val="both"/>
        <w:rPr>
          <w:rFonts w:ascii="Times New Roman" w:hAnsi="Times New Roman" w:cs="Times New Roman"/>
          <w:color w:val="000000" w:themeColor="text1"/>
          <w:sz w:val="24"/>
          <w:szCs w:val="24"/>
          <w:shd w:val="clear" w:color="auto" w:fill="FFFFFF"/>
        </w:rPr>
      </w:pPr>
      <w:r w:rsidRPr="00470C04">
        <w:rPr>
          <w:rFonts w:ascii="Times New Roman" w:hAnsi="Times New Roman" w:cs="Times New Roman"/>
          <w:color w:val="000000" w:themeColor="text1"/>
          <w:sz w:val="24"/>
          <w:szCs w:val="24"/>
          <w:shd w:val="clear" w:color="auto" w:fill="FFFFFF"/>
        </w:rPr>
        <w:t xml:space="preserve">Ato contínuo, dentre as disposições da Lei da Reforma Psiquiátrica se encontram requisitos indispensáveis para aplicação da medida, promovendo, com a sua sanção, contornos legais ao instituto da medida terapêutica e uma verdadeira sucessão de parâmetros exigidos para que esta venha a ser aplicada a situação dos portadores de transtornos mentais, dentre os quais, segundo a OMS, se encontram os dependentes químicos. </w:t>
      </w:r>
    </w:p>
    <w:p w:rsidR="00930A5D" w:rsidRPr="00470C04" w:rsidRDefault="00930A5D" w:rsidP="00930A5D">
      <w:pPr>
        <w:spacing w:after="0" w:line="360" w:lineRule="auto"/>
        <w:ind w:firstLine="709"/>
        <w:jc w:val="both"/>
        <w:rPr>
          <w:rFonts w:ascii="Times New Roman" w:hAnsi="Times New Roman" w:cs="Times New Roman"/>
          <w:color w:val="000000" w:themeColor="text1"/>
          <w:sz w:val="24"/>
          <w:szCs w:val="24"/>
          <w:shd w:val="clear" w:color="auto" w:fill="FFFFFF"/>
        </w:rPr>
      </w:pPr>
      <w:r w:rsidRPr="00470C04">
        <w:rPr>
          <w:rFonts w:ascii="Times New Roman" w:hAnsi="Times New Roman" w:cs="Times New Roman"/>
          <w:color w:val="000000" w:themeColor="text1"/>
          <w:sz w:val="24"/>
          <w:szCs w:val="24"/>
          <w:shd w:val="clear" w:color="auto" w:fill="FFFFFF"/>
        </w:rPr>
        <w:t xml:space="preserve">Nesta senda, a imposição de execução da medida terapêutica somente em caráter excepcional, depois de esgotados todos os recursos medicinalmente possíveis e a imprescindibilidade de situação de extrema gravidade, comprovada através de laudo médico, além, das características de reintegração social e suporte de equipe multidisciplinar para o indivíduo, denotam, por conseguinte, que a LRP foi, sem dúvidas, de grande valia e vanguardismo para que a internação compulsória pudesse ser aplicada sem violação as garantias constitucionais. </w:t>
      </w:r>
    </w:p>
    <w:p w:rsidR="00930A5D" w:rsidRPr="00470C04" w:rsidRDefault="00930A5D" w:rsidP="00930A5D">
      <w:pPr>
        <w:spacing w:after="0" w:line="360" w:lineRule="auto"/>
        <w:ind w:firstLine="709"/>
        <w:jc w:val="both"/>
        <w:rPr>
          <w:rFonts w:ascii="Times New Roman" w:hAnsi="Times New Roman" w:cs="Times New Roman"/>
          <w:i/>
          <w:color w:val="000000" w:themeColor="text1"/>
          <w:sz w:val="24"/>
          <w:szCs w:val="24"/>
          <w:shd w:val="clear" w:color="auto" w:fill="FFFFFF"/>
        </w:rPr>
      </w:pPr>
      <w:r w:rsidRPr="00470C04">
        <w:rPr>
          <w:rFonts w:ascii="Times New Roman" w:hAnsi="Times New Roman" w:cs="Times New Roman"/>
          <w:color w:val="000000" w:themeColor="text1"/>
          <w:sz w:val="24"/>
          <w:szCs w:val="24"/>
          <w:shd w:val="clear" w:color="auto" w:fill="FFFFFF"/>
        </w:rPr>
        <w:t xml:space="preserve">Dessa forma, a execução da internação compulsória voltada os seus olhos para os aspectos jurídicos que a LRP disciplina fez surgir uma barreira entre a aplicação indispensável e restrita do instituto e o seu uso indiscriminado, de caráter repressor e higienista, repelindo veementemente qualquer teor que possibilite a aplicação da medida terapêutica nestes últimos termos </w:t>
      </w:r>
      <w:r>
        <w:rPr>
          <w:rFonts w:ascii="Times New Roman" w:hAnsi="Times New Roman" w:cs="Times New Roman"/>
          <w:color w:val="000000" w:themeColor="text1"/>
          <w:sz w:val="24"/>
          <w:szCs w:val="24"/>
          <w:shd w:val="clear" w:color="auto" w:fill="FFFFFF"/>
        </w:rPr>
        <w:t>e fora do âmbito que a considere</w:t>
      </w:r>
      <w:r w:rsidRPr="00470C04">
        <w:rPr>
          <w:rFonts w:ascii="Times New Roman" w:hAnsi="Times New Roman" w:cs="Times New Roman"/>
          <w:color w:val="000000" w:themeColor="text1"/>
          <w:sz w:val="24"/>
          <w:szCs w:val="24"/>
          <w:shd w:val="clear" w:color="auto" w:fill="FFFFFF"/>
        </w:rPr>
        <w:t xml:space="preserve"> como </w:t>
      </w:r>
      <w:r w:rsidRPr="00470C04">
        <w:rPr>
          <w:rFonts w:ascii="Times New Roman" w:hAnsi="Times New Roman" w:cs="Times New Roman"/>
          <w:i/>
          <w:color w:val="000000" w:themeColor="text1"/>
          <w:sz w:val="24"/>
          <w:szCs w:val="24"/>
          <w:shd w:val="clear" w:color="auto" w:fill="FFFFFF"/>
        </w:rPr>
        <w:t>ultima ratio.</w:t>
      </w:r>
    </w:p>
    <w:p w:rsidR="00930A5D" w:rsidRPr="00470C04" w:rsidRDefault="00930A5D" w:rsidP="00930A5D">
      <w:pPr>
        <w:spacing w:after="0" w:line="360" w:lineRule="auto"/>
        <w:ind w:firstLine="709"/>
        <w:jc w:val="both"/>
        <w:rPr>
          <w:rFonts w:ascii="Times New Roman" w:hAnsi="Times New Roman" w:cs="Times New Roman"/>
          <w:color w:val="000000" w:themeColor="text1"/>
          <w:sz w:val="24"/>
          <w:szCs w:val="24"/>
        </w:rPr>
      </w:pPr>
      <w:r w:rsidRPr="00470C04">
        <w:rPr>
          <w:rFonts w:ascii="Times New Roman" w:hAnsi="Times New Roman" w:cs="Times New Roman"/>
          <w:color w:val="000000" w:themeColor="text1"/>
          <w:sz w:val="24"/>
          <w:szCs w:val="24"/>
          <w:shd w:val="clear" w:color="auto" w:fill="FFFFFF"/>
        </w:rPr>
        <w:t>Nesse sentido, com vistas a explorar a identificação dos requisitos impostos pela Lei da Reforma Psiquiátrica, bem como, explicitando o viés de aplicação da internação compulsória consagrando os direitos e garantias fundamentais do cidadão, o julgado referente à Apelação Cível nº</w:t>
      </w:r>
      <w:r w:rsidRPr="00470C04">
        <w:rPr>
          <w:rFonts w:ascii="Times New Roman" w:hAnsi="Times New Roman" w:cs="Times New Roman"/>
          <w:color w:val="000000" w:themeColor="text1"/>
          <w:sz w:val="24"/>
          <w:szCs w:val="24"/>
        </w:rPr>
        <w:t xml:space="preserve"> 0005.18.002597-4/001, advinda do Tribunal de Justiça de Minas Gerais trouxe a baila a referencia a tais requisitos, como fator preponderante para a decisão da demanda, senão vejamos: </w:t>
      </w:r>
    </w:p>
    <w:p w:rsidR="00930A5D" w:rsidRDefault="00930A5D" w:rsidP="00930A5D">
      <w:pPr>
        <w:spacing w:after="0" w:line="240" w:lineRule="auto"/>
        <w:ind w:left="2268"/>
        <w:jc w:val="both"/>
        <w:rPr>
          <w:rFonts w:ascii="Times New Roman" w:hAnsi="Times New Roman" w:cs="Times New Roman"/>
          <w:color w:val="000000" w:themeColor="text1"/>
          <w:spacing w:val="2"/>
          <w:sz w:val="20"/>
          <w:szCs w:val="20"/>
          <w:shd w:val="clear" w:color="auto" w:fill="FFFFFF"/>
        </w:rPr>
      </w:pPr>
      <w:r w:rsidRPr="00470C04">
        <w:rPr>
          <w:rFonts w:ascii="Times New Roman" w:hAnsi="Times New Roman" w:cs="Times New Roman"/>
          <w:color w:val="000000" w:themeColor="text1"/>
          <w:spacing w:val="2"/>
          <w:sz w:val="20"/>
          <w:szCs w:val="20"/>
          <w:shd w:val="clear" w:color="auto" w:fill="FFFFFF"/>
        </w:rPr>
        <w:t xml:space="preserve">“[...] Verifico que o relatório médico juntado às f. 11 dos autos, assinado pelo médico psiquiatra conveniado com o Sistema Único de Saúde, Dr. Juliano Dantas de Menezes, comprova a necessidade de internação compulsória do menor I.V. S, em razão do uso de crack, fato que representa um risco para ele e para terceiros. [...] Restou claro que o menor "é dependente químico há aproximadamente 01 ano e meio e necessita com urgência de internação compulsória (...); que está cometendo alguns furtos em função da dependência química (...); que o declarante reside com sua genitora, Sra. Maria do Rosário Vilela, que está com 84 anos de idade; Que Dona Maria precisa trancar todos os dias os quartos da casa que tem dinheiro e objetos de valor, para evitar que pratique furtos (...)" </w:t>
      </w:r>
      <w:r w:rsidRPr="00470C04">
        <w:rPr>
          <w:rFonts w:ascii="Times New Roman" w:hAnsi="Times New Roman" w:cs="Times New Roman"/>
          <w:color w:val="000000" w:themeColor="text1"/>
          <w:spacing w:val="2"/>
          <w:sz w:val="20"/>
          <w:szCs w:val="20"/>
          <w:shd w:val="clear" w:color="auto" w:fill="FFFFFF"/>
        </w:rPr>
        <w:lastRenderedPageBreak/>
        <w:t>(f.10/10v).[...]”</w:t>
      </w:r>
      <w:r>
        <w:rPr>
          <w:rFonts w:ascii="Times New Roman" w:hAnsi="Times New Roman" w:cs="Times New Roman"/>
          <w:color w:val="000000" w:themeColor="text1"/>
          <w:spacing w:val="2"/>
          <w:sz w:val="20"/>
          <w:szCs w:val="20"/>
          <w:shd w:val="clear" w:color="auto" w:fill="FFFFFF"/>
        </w:rPr>
        <w:t>.</w:t>
      </w:r>
      <w:r w:rsidRPr="00470C04">
        <w:rPr>
          <w:rFonts w:ascii="Times New Roman" w:hAnsi="Times New Roman" w:cs="Times New Roman"/>
          <w:color w:val="000000" w:themeColor="text1"/>
          <w:spacing w:val="2"/>
          <w:sz w:val="20"/>
          <w:szCs w:val="20"/>
          <w:shd w:val="clear" w:color="auto" w:fill="FFFFFF"/>
        </w:rPr>
        <w:t>(TJ-MG - AC: 10005180025974001 MG, Relator: Wagner Wilson, Data de Julgamento: 31/01/2019, Data de Publicação: 08/02/2019)</w:t>
      </w:r>
      <w:r>
        <w:rPr>
          <w:rFonts w:ascii="Times New Roman" w:hAnsi="Times New Roman" w:cs="Times New Roman"/>
          <w:color w:val="000000" w:themeColor="text1"/>
          <w:spacing w:val="2"/>
          <w:sz w:val="20"/>
          <w:szCs w:val="20"/>
          <w:shd w:val="clear" w:color="auto" w:fill="FFFFFF"/>
        </w:rPr>
        <w:t xml:space="preserve">. (BRASIL, 2019, s.p.). </w:t>
      </w:r>
    </w:p>
    <w:p w:rsidR="00930A5D" w:rsidRPr="00470C04" w:rsidRDefault="00930A5D" w:rsidP="00930A5D">
      <w:pPr>
        <w:spacing w:after="0" w:line="240" w:lineRule="auto"/>
        <w:ind w:left="2268"/>
        <w:jc w:val="both"/>
        <w:rPr>
          <w:rFonts w:ascii="Times New Roman" w:hAnsi="Times New Roman" w:cs="Times New Roman"/>
          <w:color w:val="000000" w:themeColor="text1"/>
          <w:spacing w:val="2"/>
          <w:sz w:val="20"/>
          <w:szCs w:val="20"/>
          <w:shd w:val="clear" w:color="auto" w:fill="FFFFFF"/>
        </w:rPr>
      </w:pPr>
    </w:p>
    <w:p w:rsidR="00930A5D" w:rsidRDefault="00930A5D" w:rsidP="00930A5D">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Destarte, vislumbra-se no caso em comento, parâmetro para identificação das variáveis presentes para o deferimento da internação compulsória, a clara necessidade de que o indivíduo, em situação extrema de vulnerabilidade e risco passe a colocar em perigo a sua integridade física e moral, bem como, daqueles que estão em seu entorno, seja família ou a própria sociedade, se apresentando a medida terapêutica, nestas situações, como a única possibilidade de tratamento viável para o dependente devidamente diagnosticado como tal e encontrado em contexto que permite a aplicação excepcional da internação. </w:t>
      </w:r>
    </w:p>
    <w:p w:rsidR="00930A5D" w:rsidRDefault="00930A5D" w:rsidP="00930A5D">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Entrementes, em situações como esta, que, todavia, não devem ser generalizadas e entendidas como a situação de todos os dependentes químicos, o argumento de que a medida terapêutica de internação compulsória seria uma tentativa de restringir a liberdade do indivíduo, promovendo</w:t>
      </w:r>
      <w:r w:rsidRPr="008439D1">
        <w:rPr>
          <w:rFonts w:ascii="Times New Roman" w:hAnsi="Times New Roman" w:cs="Times New Roman"/>
          <w:color w:val="000000" w:themeColor="text1"/>
          <w:sz w:val="24"/>
          <w:szCs w:val="24"/>
          <w:shd w:val="clear" w:color="auto" w:fill="FFFFFF"/>
        </w:rPr>
        <w:t xml:space="preserve"> uma limpeza social genuína</w:t>
      </w:r>
      <w:r>
        <w:rPr>
          <w:rFonts w:ascii="Times New Roman" w:hAnsi="Times New Roman" w:cs="Times New Roman"/>
          <w:color w:val="000000" w:themeColor="text1"/>
          <w:sz w:val="24"/>
          <w:szCs w:val="24"/>
          <w:shd w:val="clear" w:color="auto" w:fill="FFFFFF"/>
        </w:rPr>
        <w:t>, é fulminado pura e simplesmente em razão do instituto repeliruma visão</w:t>
      </w:r>
      <w:r w:rsidRPr="008439D1">
        <w:rPr>
          <w:rFonts w:ascii="Times New Roman" w:hAnsi="Times New Roman" w:cs="Times New Roman"/>
          <w:color w:val="000000" w:themeColor="text1"/>
          <w:sz w:val="24"/>
          <w:szCs w:val="24"/>
          <w:shd w:val="clear" w:color="auto" w:fill="FFFFFF"/>
        </w:rPr>
        <w:t xml:space="preserve"> maniqueísta, devendo ser analisada à luz da Constituição, no sentido de preservar os direitos fundamentais do doente, já que ao se fazer isto também se estará protegendo a sociedade</w:t>
      </w:r>
      <w:r>
        <w:rPr>
          <w:rFonts w:ascii="Times New Roman" w:hAnsi="Times New Roman" w:cs="Times New Roman"/>
          <w:color w:val="000000" w:themeColor="text1"/>
          <w:sz w:val="24"/>
          <w:szCs w:val="24"/>
          <w:shd w:val="clear" w:color="auto" w:fill="FFFFFF"/>
        </w:rPr>
        <w:t xml:space="preserve">. (Kelter e Silva, 2013). </w:t>
      </w:r>
    </w:p>
    <w:p w:rsidR="00930A5D" w:rsidRDefault="00930A5D" w:rsidP="00930A5D">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Tal argumento é corroborado nos termos de outra decisão</w:t>
      </w:r>
      <w:r w:rsidR="00E643E4">
        <w:rPr>
          <w:rFonts w:ascii="Times New Roman" w:hAnsi="Times New Roman" w:cs="Times New Roman"/>
          <w:color w:val="000000" w:themeColor="text1"/>
          <w:sz w:val="24"/>
          <w:szCs w:val="24"/>
          <w:shd w:val="clear" w:color="auto" w:fill="FFFFFF"/>
        </w:rPr>
        <w:t>do Tribunal de Justiça de Sergipe</w:t>
      </w:r>
      <w:r>
        <w:rPr>
          <w:rFonts w:ascii="Times New Roman" w:hAnsi="Times New Roman" w:cs="Times New Roman"/>
          <w:color w:val="000000" w:themeColor="text1"/>
          <w:sz w:val="24"/>
          <w:szCs w:val="24"/>
          <w:shd w:val="clear" w:color="auto" w:fill="FFFFFF"/>
        </w:rPr>
        <w:t xml:space="preserve"> que deferiu a medida terapêutica de internação compulsória em caso análogo àquele alhures comentado, como não poderia ser diferente, para o juiz de direito da causa, </w:t>
      </w:r>
      <w:r w:rsidRPr="003D5330">
        <w:rPr>
          <w:rFonts w:ascii="Times New Roman" w:hAnsi="Times New Roman" w:cs="Times New Roman"/>
          <w:color w:val="000000" w:themeColor="text1"/>
          <w:sz w:val="24"/>
          <w:szCs w:val="24"/>
          <w:shd w:val="clear" w:color="auto" w:fill="FFFFFF"/>
        </w:rPr>
        <w:t xml:space="preserve">a </w:t>
      </w:r>
      <w:r>
        <w:rPr>
          <w:rFonts w:ascii="Times New Roman" w:hAnsi="Times New Roman" w:cs="Times New Roman"/>
          <w:color w:val="000000" w:themeColor="text1"/>
          <w:sz w:val="24"/>
          <w:szCs w:val="24"/>
          <w:shd w:val="clear" w:color="auto" w:fill="FFFFFF"/>
        </w:rPr>
        <w:t xml:space="preserve">força do pedido levado ao Poder Judiciário e a legislação que o fundamenta, é consequência </w:t>
      </w:r>
      <w:r w:rsidRPr="003D5330">
        <w:rPr>
          <w:rFonts w:ascii="Times New Roman" w:hAnsi="Times New Roman" w:cs="Times New Roman"/>
          <w:color w:val="000000" w:themeColor="text1"/>
          <w:sz w:val="24"/>
          <w:szCs w:val="24"/>
          <w:shd w:val="clear" w:color="auto" w:fill="FFFFFF"/>
        </w:rPr>
        <w:t>do fato de ser a saúde um direito fund</w:t>
      </w:r>
      <w:r>
        <w:rPr>
          <w:rFonts w:ascii="Times New Roman" w:hAnsi="Times New Roman" w:cs="Times New Roman"/>
          <w:color w:val="000000" w:themeColor="text1"/>
          <w:sz w:val="24"/>
          <w:szCs w:val="24"/>
          <w:shd w:val="clear" w:color="auto" w:fill="FFFFFF"/>
        </w:rPr>
        <w:t xml:space="preserve">amental de todos os indivíduos, sendo o intuito maior da internação a promoção de tal direito, bem como, das demais garantias constitucionais previstas e constantes da LRP, nas suas palavras: </w:t>
      </w:r>
    </w:p>
    <w:p w:rsidR="00930A5D" w:rsidRDefault="00930A5D" w:rsidP="00930A5D">
      <w:pPr>
        <w:spacing w:after="0" w:line="240" w:lineRule="auto"/>
        <w:ind w:left="2268"/>
        <w:jc w:val="both"/>
        <w:rPr>
          <w:rFonts w:ascii="Times New Roman" w:hAnsi="Times New Roman" w:cs="Times New Roman"/>
          <w:sz w:val="20"/>
          <w:szCs w:val="20"/>
        </w:rPr>
      </w:pPr>
      <w:r w:rsidRPr="003D5330">
        <w:rPr>
          <w:rFonts w:ascii="Times New Roman" w:hAnsi="Times New Roman" w:cs="Times New Roman"/>
          <w:sz w:val="20"/>
          <w:szCs w:val="20"/>
        </w:rPr>
        <w:t>Vale salientar que o que está em debate é o que podemos chamar de mínimo existencial à dignidade da vida humana: </w:t>
      </w:r>
      <w:r w:rsidRPr="003D5330">
        <w:rPr>
          <w:rFonts w:ascii="Times New Roman" w:hAnsi="Times New Roman" w:cs="Times New Roman"/>
          <w:bCs/>
          <w:sz w:val="20"/>
          <w:szCs w:val="20"/>
        </w:rPr>
        <w:t>a saúde</w:t>
      </w:r>
      <w:r w:rsidRPr="003D5330">
        <w:rPr>
          <w:rFonts w:ascii="Times New Roman" w:hAnsi="Times New Roman" w:cs="Times New Roman"/>
          <w:sz w:val="20"/>
          <w:szCs w:val="20"/>
        </w:rPr>
        <w:t>. Dessa forma, impõem-se medidas de eficácia objetiva a resguardar e promover tal interesse público indisponível, tal como a de determinar que o Estado preste imediatamente a pretensão deduzida, quando for o caso efetivamente.</w:t>
      </w:r>
    </w:p>
    <w:p w:rsidR="00930A5D" w:rsidRPr="003D5330" w:rsidRDefault="00930A5D" w:rsidP="00930A5D">
      <w:pPr>
        <w:spacing w:after="0" w:line="240" w:lineRule="auto"/>
        <w:ind w:left="2268"/>
        <w:jc w:val="both"/>
        <w:rPr>
          <w:rFonts w:ascii="Times New Roman" w:hAnsi="Times New Roman" w:cs="Times New Roman"/>
          <w:sz w:val="20"/>
          <w:szCs w:val="20"/>
        </w:rPr>
      </w:pPr>
      <w:r w:rsidRPr="003D5330">
        <w:rPr>
          <w:rFonts w:ascii="Times New Roman" w:hAnsi="Times New Roman" w:cs="Times New Roman"/>
          <w:sz w:val="20"/>
          <w:szCs w:val="20"/>
        </w:rPr>
        <w:t>(TJ-SE - AC: 00022287720178250034, Relator: Ruy Pinheiro da Silva, Data de Julgamento: 11/12/2018, 1ª CÂMARA CÍVEL)</w:t>
      </w:r>
      <w:r>
        <w:rPr>
          <w:rFonts w:ascii="Times New Roman" w:hAnsi="Times New Roman" w:cs="Times New Roman"/>
          <w:sz w:val="20"/>
          <w:szCs w:val="20"/>
        </w:rPr>
        <w:t xml:space="preserve">. (BRASIL, 2018, s.p.). </w:t>
      </w:r>
    </w:p>
    <w:p w:rsidR="00930A5D" w:rsidRPr="00EE5F7B" w:rsidRDefault="00930A5D" w:rsidP="00930A5D">
      <w:pPr>
        <w:spacing w:after="0" w:line="360" w:lineRule="auto"/>
        <w:ind w:firstLine="709"/>
        <w:jc w:val="both"/>
        <w:rPr>
          <w:rFonts w:ascii="Times New Roman" w:hAnsi="Times New Roman" w:cs="Times New Roman"/>
          <w:sz w:val="24"/>
          <w:szCs w:val="24"/>
        </w:rPr>
      </w:pPr>
    </w:p>
    <w:p w:rsidR="00930A5D" w:rsidRDefault="00930A5D" w:rsidP="00930A5D">
      <w:pPr>
        <w:spacing w:after="0" w:line="360" w:lineRule="auto"/>
        <w:ind w:firstLine="709"/>
        <w:jc w:val="both"/>
        <w:rPr>
          <w:rFonts w:ascii="Times New Roman" w:hAnsi="Times New Roman" w:cs="Times New Roman"/>
          <w:spacing w:val="2"/>
          <w:sz w:val="24"/>
          <w:szCs w:val="24"/>
          <w:shd w:val="clear" w:color="auto" w:fill="FFFFFF"/>
        </w:rPr>
      </w:pPr>
      <w:r w:rsidRPr="003D5330">
        <w:rPr>
          <w:rFonts w:ascii="Times New Roman" w:hAnsi="Times New Roman" w:cs="Times New Roman"/>
          <w:sz w:val="24"/>
          <w:szCs w:val="24"/>
        </w:rPr>
        <w:t xml:space="preserve">O caso em comento se tratava de indivíduo com dependência química, que se recusava a se submeter a qualquer tipo de tratamento e se encontrava </w:t>
      </w:r>
      <w:r w:rsidRPr="003D5330">
        <w:rPr>
          <w:rFonts w:ascii="Times New Roman" w:hAnsi="Times New Roman" w:cs="Times New Roman"/>
          <w:spacing w:val="2"/>
          <w:sz w:val="24"/>
          <w:szCs w:val="24"/>
          <w:shd w:val="clear" w:color="auto" w:fill="FFFFFF"/>
        </w:rPr>
        <w:t xml:space="preserve">em constantes crises de alucinação e paranoia, com comportamentos libidinosos a mulheres e crianças que estavam ao seu alcance, além de comportamento agressivo, sendo inclusive ameaçado pela comunidade </w:t>
      </w:r>
      <w:r>
        <w:rPr>
          <w:rFonts w:ascii="Times New Roman" w:hAnsi="Times New Roman" w:cs="Times New Roman"/>
          <w:spacing w:val="2"/>
          <w:sz w:val="24"/>
          <w:szCs w:val="24"/>
          <w:shd w:val="clear" w:color="auto" w:fill="FFFFFF"/>
        </w:rPr>
        <w:t xml:space="preserve">em que vivia, o que denota o risco inegável que o dependente promovia a si e ao meio em que estava inserido, sendo tal situação um dos requisitos para a promoção da </w:t>
      </w:r>
      <w:r>
        <w:rPr>
          <w:rFonts w:ascii="Times New Roman" w:hAnsi="Times New Roman" w:cs="Times New Roman"/>
          <w:spacing w:val="2"/>
          <w:sz w:val="24"/>
          <w:szCs w:val="24"/>
          <w:shd w:val="clear" w:color="auto" w:fill="FFFFFF"/>
        </w:rPr>
        <w:lastRenderedPageBreak/>
        <w:t>medida, com vistas a salvaguardar o próprio indivíduo. Sendo certo que os demais requisitos impostos pela LRP também se vislumbraram na lide.</w:t>
      </w:r>
    </w:p>
    <w:p w:rsidR="00930A5D" w:rsidRDefault="00E643E4" w:rsidP="00930A5D">
      <w:pPr>
        <w:spacing w:after="0" w:line="36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Como</w:t>
      </w:r>
      <w:r w:rsidR="00930A5D">
        <w:rPr>
          <w:rFonts w:ascii="Times New Roman" w:hAnsi="Times New Roman" w:cs="Times New Roman"/>
          <w:spacing w:val="2"/>
          <w:sz w:val="24"/>
          <w:szCs w:val="24"/>
          <w:shd w:val="clear" w:color="auto" w:fill="FFFFFF"/>
        </w:rPr>
        <w:t xml:space="preserve"> não se poderia deixar de analisar, em que pese o brilhantismo da legislação que regulou a situação da internação compulsória para os portadores de transtornos mentais, merece ressalta o fato da referida lei não promover contornos legais para o caso dos dependentes químicos, em que pese a sua identificação como transtorno mental, haja vista que, por se tratar de doença crônica tratada para além da via ambulatorial deve ser analisa sob aspecto especifico que leve em consideração as causas e consequências próprias deste tipo de situação. </w:t>
      </w:r>
    </w:p>
    <w:p w:rsidR="00930A5D" w:rsidRPr="00422B7A" w:rsidRDefault="00930A5D" w:rsidP="00930A5D">
      <w:pPr>
        <w:spacing w:after="0" w:line="36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Nesse sentido</w:t>
      </w:r>
      <w:r w:rsidRPr="00422B7A">
        <w:rPr>
          <w:rFonts w:ascii="Times New Roman" w:hAnsi="Times New Roman" w:cs="Times New Roman"/>
          <w:spacing w:val="2"/>
          <w:sz w:val="24"/>
          <w:szCs w:val="24"/>
          <w:shd w:val="clear" w:color="auto" w:fill="FFFFFF"/>
        </w:rPr>
        <w:t xml:space="preserve"> há de se considerar as peculiaridades dos casos específicos dos toxicômanos, </w:t>
      </w:r>
      <w:r>
        <w:rPr>
          <w:rFonts w:ascii="Times New Roman" w:hAnsi="Times New Roman" w:cs="Times New Roman"/>
          <w:spacing w:val="2"/>
          <w:sz w:val="24"/>
          <w:szCs w:val="24"/>
          <w:shd w:val="clear" w:color="auto" w:fill="FFFFFF"/>
        </w:rPr>
        <w:t xml:space="preserve">que apresentam, </w:t>
      </w:r>
      <w:r w:rsidRPr="00422B7A">
        <w:rPr>
          <w:rFonts w:ascii="Times New Roman" w:hAnsi="Times New Roman" w:cs="Times New Roman"/>
          <w:spacing w:val="2"/>
          <w:sz w:val="24"/>
          <w:szCs w:val="24"/>
          <w:shd w:val="clear" w:color="auto" w:fill="FFFFFF"/>
        </w:rPr>
        <w:t>muitas das vezes</w:t>
      </w:r>
      <w:r>
        <w:rPr>
          <w:rFonts w:ascii="Times New Roman" w:hAnsi="Times New Roman" w:cs="Times New Roman"/>
          <w:spacing w:val="2"/>
          <w:sz w:val="24"/>
          <w:szCs w:val="24"/>
          <w:shd w:val="clear" w:color="auto" w:fill="FFFFFF"/>
        </w:rPr>
        <w:t>, em face da sua condição,aspectos não regulamentado</w:t>
      </w:r>
      <w:r w:rsidRPr="00422B7A">
        <w:rPr>
          <w:rFonts w:ascii="Times New Roman" w:hAnsi="Times New Roman" w:cs="Times New Roman"/>
          <w:spacing w:val="2"/>
          <w:sz w:val="24"/>
          <w:szCs w:val="24"/>
          <w:shd w:val="clear" w:color="auto" w:fill="FFFFFF"/>
        </w:rPr>
        <w:t>s pela referida legislação, em especial, no tocante as hipóteses de incidência para aqueles que s</w:t>
      </w:r>
      <w:r>
        <w:rPr>
          <w:rFonts w:ascii="Times New Roman" w:hAnsi="Times New Roman" w:cs="Times New Roman"/>
          <w:spacing w:val="2"/>
          <w:sz w:val="24"/>
          <w:szCs w:val="24"/>
          <w:shd w:val="clear" w:color="auto" w:fill="FFFFFF"/>
        </w:rPr>
        <w:t>e encontram atrelados ao vício, e</w:t>
      </w:r>
      <w:r w:rsidRPr="00422B7A">
        <w:rPr>
          <w:rFonts w:ascii="Times New Roman" w:hAnsi="Times New Roman" w:cs="Times New Roman"/>
          <w:spacing w:val="2"/>
          <w:sz w:val="24"/>
          <w:szCs w:val="24"/>
          <w:shd w:val="clear" w:color="auto" w:fill="FFFFFF"/>
        </w:rPr>
        <w:t>m seu comentário sobre as múltiplas especialidades no atendimento ao usuário de drogas, Bucher (1992</w:t>
      </w:r>
      <w:r w:rsidR="00E643E4">
        <w:rPr>
          <w:rFonts w:ascii="Times New Roman" w:hAnsi="Times New Roman" w:cs="Times New Roman"/>
          <w:spacing w:val="2"/>
          <w:sz w:val="24"/>
          <w:szCs w:val="24"/>
          <w:shd w:val="clear" w:color="auto" w:fill="FFFFFF"/>
        </w:rPr>
        <w:t>, p. 102</w:t>
      </w:r>
      <w:r w:rsidRPr="00422B7A">
        <w:rPr>
          <w:rFonts w:ascii="Times New Roman" w:hAnsi="Times New Roman" w:cs="Times New Roman"/>
          <w:spacing w:val="2"/>
          <w:sz w:val="24"/>
          <w:szCs w:val="24"/>
          <w:shd w:val="clear" w:color="auto" w:fill="FFFFFF"/>
        </w:rPr>
        <w:t>) ressalta ser impossível conjugá-las numa abordagem única e a tendência é focalizar-se mais numa desleixando-se das outras, o que torna o trato da questão frequentemente unilateral.</w:t>
      </w:r>
    </w:p>
    <w:p w:rsidR="00930A5D" w:rsidRDefault="00930A5D" w:rsidP="00930A5D">
      <w:pPr>
        <w:spacing w:after="0" w:line="36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Tal contexto se apresenta, como se verifica, pelo fato d</w:t>
      </w:r>
      <w:r w:rsidRPr="00422B7A">
        <w:rPr>
          <w:rFonts w:ascii="Times New Roman" w:hAnsi="Times New Roman" w:cs="Times New Roman"/>
          <w:spacing w:val="2"/>
          <w:sz w:val="24"/>
          <w:szCs w:val="24"/>
          <w:shd w:val="clear" w:color="auto" w:fill="FFFFFF"/>
        </w:rPr>
        <w:t xml:space="preserve">a dependência química </w:t>
      </w:r>
      <w:r>
        <w:rPr>
          <w:rFonts w:ascii="Times New Roman" w:hAnsi="Times New Roman" w:cs="Times New Roman"/>
          <w:spacing w:val="2"/>
          <w:sz w:val="24"/>
          <w:szCs w:val="24"/>
          <w:shd w:val="clear" w:color="auto" w:fill="FFFFFF"/>
        </w:rPr>
        <w:t>ser</w:t>
      </w:r>
      <w:r w:rsidRPr="00422B7A">
        <w:rPr>
          <w:rFonts w:ascii="Times New Roman" w:hAnsi="Times New Roman" w:cs="Times New Roman"/>
          <w:spacing w:val="2"/>
          <w:sz w:val="24"/>
          <w:szCs w:val="24"/>
          <w:shd w:val="clear" w:color="auto" w:fill="FFFFFF"/>
        </w:rPr>
        <w:t xml:space="preserve"> composta por uma série de nuances, inclusive aquelas que dizem respeito à autodestruição que o dependente promove co</w:t>
      </w:r>
      <w:r>
        <w:rPr>
          <w:rFonts w:ascii="Times New Roman" w:hAnsi="Times New Roman" w:cs="Times New Roman"/>
          <w:spacing w:val="2"/>
          <w:sz w:val="24"/>
          <w:szCs w:val="24"/>
          <w:shd w:val="clear" w:color="auto" w:fill="FFFFFF"/>
        </w:rPr>
        <w:t>ntra si mesmo, nesse diapasão, considerandotais</w:t>
      </w:r>
      <w:r w:rsidRPr="00422B7A">
        <w:rPr>
          <w:rFonts w:ascii="Times New Roman" w:hAnsi="Times New Roman" w:cs="Times New Roman"/>
          <w:spacing w:val="2"/>
          <w:sz w:val="24"/>
          <w:szCs w:val="24"/>
          <w:shd w:val="clear" w:color="auto" w:fill="FFFFFF"/>
        </w:rPr>
        <w:t xml:space="preserve"> características</w:t>
      </w:r>
      <w:r w:rsidRPr="00772322">
        <w:rPr>
          <w:rFonts w:ascii="Times New Roman" w:hAnsi="Times New Roman" w:cs="Times New Roman"/>
          <w:i/>
          <w:spacing w:val="2"/>
          <w:sz w:val="24"/>
          <w:szCs w:val="24"/>
          <w:shd w:val="clear" w:color="auto" w:fill="FFFFFF"/>
        </w:rPr>
        <w:t>sui generis</w:t>
      </w:r>
      <w:r w:rsidRPr="00422B7A">
        <w:rPr>
          <w:rFonts w:ascii="Times New Roman" w:hAnsi="Times New Roman" w:cs="Times New Roman"/>
          <w:spacing w:val="2"/>
          <w:sz w:val="24"/>
          <w:szCs w:val="24"/>
          <w:shd w:val="clear" w:color="auto" w:fill="FFFFFF"/>
        </w:rPr>
        <w:t xml:space="preserve">, a internação compulsória nesses casos deverá ser regulamentada com mais clareza no tocante aos seus aspectos jurídicos, merecendo, por tal fato, legislação própria atinente às referidas individualidades. </w:t>
      </w:r>
    </w:p>
    <w:p w:rsidR="00930A5D" w:rsidRDefault="00930A5D" w:rsidP="00930A5D">
      <w:pPr>
        <w:spacing w:after="0" w:line="36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Tal contexto, por seu turno, merece ressalva, uma vez que, não se apresenta como justificativa suficiente para que seja perpetuada a situação de risco e vulnerabilidade de dependentes químicos que vivenciam casos extremos de toxicomania, renegando a aplicação da medida terapêutica sob o manto da inexistência de legislação suficientemente específica. </w:t>
      </w:r>
    </w:p>
    <w:p w:rsidR="00930A5D" w:rsidRPr="00E06EC2" w:rsidRDefault="00930A5D" w:rsidP="00E06EC2">
      <w:pPr>
        <w:spacing w:after="0" w:line="36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Conforme já vislumbrado, a LRP ainda que destinada a indivíduos portadores de transtornos mentais de forma genérica, permite a aplicação da internação compulsória em último caso a partir da exigência de requisitos que se mostram aptos a identificar a real necessidade de implementação da medida. Outrossim, o aparato de assistência multidisciplinar e conjunta, amparada no apoio social e terapêutico e na reintegração social do paciente faz surgir a plena possibilidade de aplicação da medida, ainda que se faça imperioso contornos legais específicos para situação dos dependentes químicos, a fim de regular com maior precisão situações de destruição pessoal e familiar. </w:t>
      </w:r>
    </w:p>
    <w:p w:rsidR="00930A5D" w:rsidRDefault="00930A5D" w:rsidP="00453828">
      <w:pPr>
        <w:pStyle w:val="ListParagraph"/>
        <w:spacing w:line="360" w:lineRule="auto"/>
        <w:ind w:left="0"/>
        <w:jc w:val="both"/>
        <w:rPr>
          <w:rFonts w:ascii="Times New Roman" w:hAnsi="Times New Roman" w:cs="Times New Roman"/>
          <w:sz w:val="24"/>
          <w:szCs w:val="24"/>
        </w:rPr>
      </w:pPr>
      <w:r w:rsidRPr="0070304A">
        <w:rPr>
          <w:rFonts w:ascii="Times New Roman" w:hAnsi="Times New Roman" w:cs="Times New Roman"/>
          <w:sz w:val="24"/>
          <w:szCs w:val="24"/>
        </w:rPr>
        <w:lastRenderedPageBreak/>
        <w:t xml:space="preserve">4.2 A CONSTITUCIONALIDADE DA INTERNAÇÃO COMPULSÓRIA: </w:t>
      </w:r>
      <w:r>
        <w:rPr>
          <w:rFonts w:ascii="Times New Roman" w:hAnsi="Times New Roman" w:cs="Times New Roman"/>
          <w:sz w:val="24"/>
          <w:szCs w:val="24"/>
        </w:rPr>
        <w:t xml:space="preserve">APARENTE </w:t>
      </w:r>
      <w:r w:rsidRPr="0070304A">
        <w:rPr>
          <w:rFonts w:ascii="Times New Roman" w:hAnsi="Times New Roman" w:cs="Times New Roman"/>
          <w:sz w:val="24"/>
          <w:szCs w:val="24"/>
        </w:rPr>
        <w:t xml:space="preserve">COLISÃO ENTRE </w:t>
      </w:r>
      <w:r>
        <w:rPr>
          <w:rFonts w:ascii="Times New Roman" w:hAnsi="Times New Roman" w:cs="Times New Roman"/>
          <w:sz w:val="24"/>
          <w:szCs w:val="24"/>
        </w:rPr>
        <w:t>DIREITOS</w:t>
      </w:r>
      <w:r w:rsidRPr="0070304A">
        <w:rPr>
          <w:rFonts w:ascii="Times New Roman" w:hAnsi="Times New Roman" w:cs="Times New Roman"/>
          <w:sz w:val="24"/>
          <w:szCs w:val="24"/>
        </w:rPr>
        <w:t xml:space="preserve"> E A PRIMAZIA DO DIREITO À VIDA</w:t>
      </w:r>
    </w:p>
    <w:p w:rsidR="00930A5D" w:rsidRPr="00CD7CB6" w:rsidRDefault="00930A5D" w:rsidP="00930A5D">
      <w:pPr>
        <w:pStyle w:val="ListParagraph"/>
        <w:spacing w:after="0" w:line="360" w:lineRule="auto"/>
        <w:ind w:left="0" w:firstLine="709"/>
        <w:contextualSpacing w:val="0"/>
        <w:jc w:val="both"/>
        <w:rPr>
          <w:rFonts w:ascii="Times New Roman" w:hAnsi="Times New Roman" w:cs="Times New Roman"/>
          <w:color w:val="000000" w:themeColor="text1"/>
          <w:sz w:val="24"/>
          <w:szCs w:val="24"/>
        </w:rPr>
      </w:pPr>
      <w:r w:rsidRPr="00CD7CB6">
        <w:rPr>
          <w:rFonts w:ascii="Times New Roman" w:hAnsi="Times New Roman" w:cs="Times New Roman"/>
          <w:color w:val="000000" w:themeColor="text1"/>
          <w:sz w:val="24"/>
          <w:szCs w:val="24"/>
        </w:rPr>
        <w:t>As controvérsias existentes no entorno da internação compulsória destinada a dependentes químicos dizem respeito, em especial, ao questionamento acerca da constitucionalidade da medida e a possível violação ao direito fundamental da liberdade</w:t>
      </w:r>
      <w:r w:rsidR="00E643E4">
        <w:rPr>
          <w:rFonts w:ascii="Times New Roman" w:hAnsi="Times New Roman" w:cs="Times New Roman"/>
          <w:color w:val="000000" w:themeColor="text1"/>
          <w:sz w:val="24"/>
          <w:szCs w:val="24"/>
        </w:rPr>
        <w:t xml:space="preserve"> presente no Artigo 5º da CRF/88</w:t>
      </w:r>
      <w:r w:rsidRPr="00CD7CB6">
        <w:rPr>
          <w:rFonts w:ascii="Times New Roman" w:hAnsi="Times New Roman" w:cs="Times New Roman"/>
          <w:color w:val="000000" w:themeColor="text1"/>
          <w:sz w:val="24"/>
          <w:szCs w:val="24"/>
        </w:rPr>
        <w:t xml:space="preserve">, na medida em que executada a internação do paciente de forma obrigatória e contra sua vontade se estaria ferindo seu direito constitucional de ir e vir, bem como, ofendendo a dignidade do indivíduo que deseja permanecer sem tratamento. </w:t>
      </w:r>
    </w:p>
    <w:p w:rsidR="00930A5D" w:rsidRDefault="00E643E4" w:rsidP="00930A5D">
      <w:pPr>
        <w:pStyle w:val="ListParagraph"/>
        <w:spacing w:after="0" w:line="360" w:lineRule="auto"/>
        <w:ind w:left="0" w:firstLine="709"/>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referido entendimento</w:t>
      </w:r>
      <w:r w:rsidR="00930A5D" w:rsidRPr="00CD7CB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defensor</w:t>
      </w:r>
      <w:r w:rsidR="00930A5D" w:rsidRPr="00CD7CB6">
        <w:rPr>
          <w:rFonts w:ascii="Times New Roman" w:hAnsi="Times New Roman" w:cs="Times New Roman"/>
          <w:color w:val="000000" w:themeColor="text1"/>
          <w:sz w:val="24"/>
          <w:szCs w:val="24"/>
        </w:rPr>
        <w:t xml:space="preserve"> da tese que considera a medida terapêutica verdadeiro enclausuramento, se </w:t>
      </w:r>
      <w:r>
        <w:rPr>
          <w:rFonts w:ascii="Times New Roman" w:hAnsi="Times New Roman" w:cs="Times New Roman"/>
          <w:color w:val="000000" w:themeColor="text1"/>
          <w:sz w:val="24"/>
          <w:szCs w:val="24"/>
        </w:rPr>
        <w:t xml:space="preserve">levanta </w:t>
      </w:r>
      <w:r w:rsidR="00930A5D" w:rsidRPr="00CD7CB6">
        <w:rPr>
          <w:rFonts w:ascii="Times New Roman" w:hAnsi="Times New Roman" w:cs="Times New Roman"/>
          <w:color w:val="000000" w:themeColor="text1"/>
          <w:sz w:val="24"/>
          <w:szCs w:val="24"/>
        </w:rPr>
        <w:t xml:space="preserve">contra a aplicação da internação nos moldes pretendidos para os dependentes químico, sob a égide de uma percepção histórico-social ultrapassada, entendendo que tal ação implicaria numa prisão, na medida em se trata de ação não voluntária pugnando, por óbvio, pela expurgação da medida do ordenamento jurídico, pela falta de legalidade que macularia a sua aplicação, além do teor de política higienista da medida, apta a promover uma limpeza social genuína. </w:t>
      </w:r>
    </w:p>
    <w:p w:rsidR="00930A5D" w:rsidRPr="00CD7CB6" w:rsidRDefault="00930A5D" w:rsidP="00930A5D">
      <w:pPr>
        <w:pStyle w:val="ListParagraph"/>
        <w:spacing w:after="0" w:line="360" w:lineRule="auto"/>
        <w:ind w:left="0" w:firstLine="709"/>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 outro lado, a doutrina e jurisprudência pátria, conforme já verificado, se inclinam para aplicação da medida, consubstanciando seu fundamento jurídico na consagração do direito à vida e na preservação da dignidade da pessoa humana, buscando resguardar o mínimo vital que deve pertencer a cada indivíduo. Os casos de dependência química que levam a situações de autodestruição física e psicológica e ainda situações de infrações criminais eventualmente cometidas por dependentes corroboram com a imprescindibilidade da medida, bem como, com a sua constitucionalidade. </w:t>
      </w:r>
    </w:p>
    <w:p w:rsidR="00930A5D" w:rsidRDefault="00930A5D" w:rsidP="00930A5D">
      <w:pPr>
        <w:pStyle w:val="ListParagraph"/>
        <w:spacing w:after="0" w:line="36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Nesse sentido, se apresentaria aqui, um conflito aparente entre direitos e garantias fundamentais, ocasionado pela ora alegada necessidade de garantir o direito à vida e a saúde do cidadão e, em contraponto, a imperiosa necessidade de se fazer valer o direito a liberdade e a autonomia do indivíduo, todos estes garantidos pela Constituição Federal de 1988 e pelos tratados internacionais de direitos humanos, permitindo a falsa impressão de que seria necessário realizar a escolha de um, em detrimento do outro, e, por vias de consequências olvidando prerrogativas básicas que o cidadão tem direito, em qualquer que seja a situação social em que vive. </w:t>
      </w:r>
    </w:p>
    <w:p w:rsidR="00930A5D" w:rsidRDefault="00930A5D" w:rsidP="00930A5D">
      <w:pPr>
        <w:pStyle w:val="ListParagraph"/>
        <w:spacing w:after="0" w:line="36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Para evitar esse tipo de conclusão errônea e a perpetuação do entendimento de que há escolha de um direito pelo outro, em razão de um conflito aparente de normas, ressalta-se que </w:t>
      </w:r>
      <w:r w:rsidRPr="00D93F9F">
        <w:rPr>
          <w:rFonts w:ascii="Times New Roman" w:hAnsi="Times New Roman" w:cs="Times New Roman"/>
          <w:sz w:val="24"/>
          <w:szCs w:val="24"/>
        </w:rPr>
        <w:t xml:space="preserve">o que se tem, em verdade, não se trata de um afronte aos direitos fundamentais de liberdade e autonomia do indivíduo, tais prerrogativas, por sua vez são temporariamente mitigadas, haja </w:t>
      </w:r>
      <w:r w:rsidRPr="00D93F9F">
        <w:rPr>
          <w:rFonts w:ascii="Times New Roman" w:hAnsi="Times New Roman" w:cs="Times New Roman"/>
          <w:sz w:val="24"/>
          <w:szCs w:val="24"/>
        </w:rPr>
        <w:lastRenderedPageBreak/>
        <w:t xml:space="preserve">vista o conflito com o direito à vida, à saúde, que compõe a matriz da dignidade da pessoa humana.  </w:t>
      </w:r>
    </w:p>
    <w:p w:rsidR="00930A5D" w:rsidRDefault="00930A5D" w:rsidP="00930A5D">
      <w:pPr>
        <w:pStyle w:val="ListParagraph"/>
        <w:spacing w:after="0" w:line="360" w:lineRule="auto"/>
        <w:ind w:left="0" w:firstLine="709"/>
        <w:contextualSpacing w:val="0"/>
        <w:jc w:val="both"/>
        <w:rPr>
          <w:rFonts w:ascii="Times New Roman" w:hAnsi="Times New Roman" w:cs="Times New Roman"/>
          <w:sz w:val="24"/>
          <w:szCs w:val="24"/>
        </w:rPr>
      </w:pPr>
      <w:r w:rsidRPr="00D93F9F">
        <w:rPr>
          <w:rFonts w:ascii="Times New Roman" w:hAnsi="Times New Roman" w:cs="Times New Roman"/>
          <w:sz w:val="24"/>
          <w:szCs w:val="24"/>
        </w:rPr>
        <w:t>A colisão de princípios constitucionais neste caso deverá ser solucionada conforme o critério hierárquico (</w:t>
      </w:r>
      <w:r w:rsidRPr="00D93F9F">
        <w:rPr>
          <w:rFonts w:ascii="Times New Roman" w:hAnsi="Times New Roman" w:cs="Times New Roman"/>
          <w:i/>
          <w:iCs/>
          <w:sz w:val="24"/>
          <w:szCs w:val="24"/>
        </w:rPr>
        <w:t>lex superior derogat inferior</w:t>
      </w:r>
      <w:r w:rsidRPr="00D93F9F">
        <w:rPr>
          <w:rFonts w:ascii="Times New Roman" w:hAnsi="Times New Roman" w:cs="Times New Roman"/>
          <w:sz w:val="24"/>
          <w:szCs w:val="24"/>
        </w:rPr>
        <w:t>), apresentado que o direito à vida em conjunto com os direitos constitucionais elencados, devem ser resguardados no confli</w:t>
      </w:r>
      <w:r w:rsidR="00D07563">
        <w:rPr>
          <w:rFonts w:ascii="Times New Roman" w:hAnsi="Times New Roman" w:cs="Times New Roman"/>
          <w:sz w:val="24"/>
          <w:szCs w:val="24"/>
        </w:rPr>
        <w:t xml:space="preserve">to com o direito a liberdade, conforme aduz Bobbio (1996, p. 768). </w:t>
      </w:r>
      <w:r w:rsidRPr="00D93F9F">
        <w:rPr>
          <w:rFonts w:ascii="Times New Roman" w:hAnsi="Times New Roman" w:cs="Times New Roman"/>
          <w:sz w:val="24"/>
          <w:szCs w:val="24"/>
        </w:rPr>
        <w:t>Não obstante,</w:t>
      </w:r>
      <w:r>
        <w:rPr>
          <w:rFonts w:ascii="Times New Roman" w:hAnsi="Times New Roman" w:cs="Times New Roman"/>
          <w:sz w:val="24"/>
          <w:szCs w:val="24"/>
        </w:rPr>
        <w:t xml:space="preserve"> este último deve ser interpretado sob o pilar da dignidade humana, sendo inviável o seu entendimento a partir de um viés pragmático ou limitador, sendo certo que as possibilidades advindas da garantia ao direito a liberdade é resultado de um claro desdobramento do direito à vida e a saúde, em especial neste contexto.</w:t>
      </w:r>
    </w:p>
    <w:p w:rsidR="00930A5D" w:rsidRPr="00D93F9F" w:rsidRDefault="00930A5D" w:rsidP="00930A5D">
      <w:pPr>
        <w:pStyle w:val="ListParagraph"/>
        <w:spacing w:after="0" w:line="36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Logo, e</w:t>
      </w:r>
      <w:r w:rsidRPr="00D93F9F">
        <w:rPr>
          <w:rFonts w:ascii="Times New Roman" w:hAnsi="Times New Roman" w:cs="Times New Roman"/>
          <w:sz w:val="24"/>
          <w:szCs w:val="24"/>
        </w:rPr>
        <w:t>stes dois direitos funda</w:t>
      </w:r>
      <w:r>
        <w:rPr>
          <w:rFonts w:ascii="Times New Roman" w:hAnsi="Times New Roman" w:cs="Times New Roman"/>
          <w:sz w:val="24"/>
          <w:szCs w:val="24"/>
        </w:rPr>
        <w:t xml:space="preserve">mentais e as suas respectivas aplicações não podem ser interpretadas como sendo vias de mão única, onde os ambos os direitos em “conflito” se encontram completamente desprendidos um do outro. Para sua justa aplicação e ainda para que se chegue ao melhor resultado diante de uma aparente violação de garantias fundamentais, torna-se imperioso que tais direitos sejam entendidos como formas de garantia da dignidade humana, guardando obediência para com tal finalidade, e por conseguinte com os parâmetros constitucionais impostos. No mesmo sentido </w:t>
      </w:r>
      <w:r w:rsidRPr="00D93F9F">
        <w:rPr>
          <w:rFonts w:ascii="Times New Roman" w:hAnsi="Times New Roman" w:cs="Times New Roman"/>
          <w:sz w:val="24"/>
          <w:szCs w:val="24"/>
        </w:rPr>
        <w:t>Piovesan (2000, p.54)</w:t>
      </w:r>
      <w:r>
        <w:rPr>
          <w:rFonts w:ascii="Times New Roman" w:hAnsi="Times New Roman" w:cs="Times New Roman"/>
          <w:sz w:val="24"/>
          <w:szCs w:val="24"/>
        </w:rPr>
        <w:t xml:space="preserve"> dispõe</w:t>
      </w:r>
      <w:r w:rsidRPr="00D93F9F">
        <w:rPr>
          <w:rFonts w:ascii="Times New Roman" w:hAnsi="Times New Roman" w:cs="Times New Roman"/>
          <w:sz w:val="24"/>
          <w:szCs w:val="24"/>
        </w:rPr>
        <w:t xml:space="preserve"> que: </w:t>
      </w:r>
    </w:p>
    <w:p w:rsidR="00930A5D" w:rsidRDefault="00930A5D" w:rsidP="00930A5D">
      <w:pPr>
        <w:spacing w:after="0" w:line="240" w:lineRule="auto"/>
        <w:ind w:left="2268"/>
        <w:jc w:val="both"/>
        <w:rPr>
          <w:rFonts w:ascii="Times New Roman" w:hAnsi="Times New Roman" w:cs="Times New Roman"/>
          <w:sz w:val="20"/>
          <w:szCs w:val="20"/>
        </w:rPr>
      </w:pPr>
      <w:r w:rsidRPr="001D3EDF">
        <w:rPr>
          <w:rFonts w:ascii="Times New Roman" w:hAnsi="Times New Roman" w:cs="Times New Roman"/>
          <w:sz w:val="20"/>
          <w:szCs w:val="20"/>
        </w:rPr>
        <w:t>A dignidade da pessoa humana, (...) está erigida como princípio matriz da Constituição, imprimindo-lhe unidade de sentido, condicionando a interpretação das suas normas e revelando-se, ao lado dos Direitos e Garantias Fundamentais, como cânone constitucional que incorpora “as exigências de justiça e dos valores éticos, conferindo suporte axiológico a todo o sistema jurídico brasileiro.</w:t>
      </w:r>
    </w:p>
    <w:p w:rsidR="00930A5D" w:rsidRDefault="00930A5D" w:rsidP="00930A5D">
      <w:pPr>
        <w:spacing w:after="0" w:line="240" w:lineRule="auto"/>
        <w:jc w:val="both"/>
        <w:rPr>
          <w:rFonts w:ascii="Times New Roman" w:hAnsi="Times New Roman" w:cs="Times New Roman"/>
          <w:sz w:val="20"/>
          <w:szCs w:val="20"/>
        </w:rPr>
      </w:pPr>
    </w:p>
    <w:p w:rsidR="00930A5D" w:rsidRDefault="00930A5D" w:rsidP="00930A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acordo com tal contexto, torna-se necessária uma relativização do escopo real do direito a liberdade, compreendendo este como uma forma de garantir o direito à saúde dos dependentes químicos, promovendo uma alteração que rompe </w:t>
      </w:r>
      <w:r w:rsidRPr="003E3BD9">
        <w:rPr>
          <w:rFonts w:ascii="Times New Roman" w:hAnsi="Times New Roman" w:cs="Times New Roman"/>
          <w:sz w:val="24"/>
          <w:szCs w:val="24"/>
        </w:rPr>
        <w:t xml:space="preserve">com o padrão </w:t>
      </w:r>
      <w:r>
        <w:rPr>
          <w:rFonts w:ascii="Times New Roman" w:hAnsi="Times New Roman" w:cs="Times New Roman"/>
          <w:sz w:val="24"/>
          <w:szCs w:val="24"/>
        </w:rPr>
        <w:t>limitador do entendimento de direitos</w:t>
      </w:r>
      <w:r w:rsidRPr="003E3BD9">
        <w:rPr>
          <w:rFonts w:ascii="Times New Roman" w:hAnsi="Times New Roman" w:cs="Times New Roman"/>
          <w:sz w:val="24"/>
          <w:szCs w:val="24"/>
        </w:rPr>
        <w:t xml:space="preserve">, buscando pensar </w:t>
      </w:r>
      <w:r>
        <w:rPr>
          <w:rFonts w:ascii="Times New Roman" w:hAnsi="Times New Roman" w:cs="Times New Roman"/>
          <w:sz w:val="24"/>
          <w:szCs w:val="24"/>
        </w:rPr>
        <w:t>o direito a</w:t>
      </w:r>
      <w:r w:rsidRPr="003E3BD9">
        <w:rPr>
          <w:rFonts w:ascii="Times New Roman" w:hAnsi="Times New Roman" w:cs="Times New Roman"/>
          <w:sz w:val="24"/>
          <w:szCs w:val="24"/>
        </w:rPr>
        <w:t xml:space="preserve"> saúde</w:t>
      </w:r>
      <w:r>
        <w:rPr>
          <w:rFonts w:ascii="Times New Roman" w:hAnsi="Times New Roman" w:cs="Times New Roman"/>
          <w:sz w:val="24"/>
          <w:szCs w:val="24"/>
        </w:rPr>
        <w:t xml:space="preserve"> e a liberdade</w:t>
      </w:r>
      <w:r w:rsidRPr="003E3BD9">
        <w:rPr>
          <w:rFonts w:ascii="Times New Roman" w:hAnsi="Times New Roman" w:cs="Times New Roman"/>
          <w:sz w:val="24"/>
          <w:szCs w:val="24"/>
        </w:rPr>
        <w:t xml:space="preserve"> em termos mais abrangentes, que considerem o indivíduo em sua totalidade, o qual</w:t>
      </w:r>
      <w:r>
        <w:rPr>
          <w:rFonts w:ascii="Times New Roman" w:hAnsi="Times New Roman" w:cs="Times New Roman"/>
          <w:sz w:val="24"/>
          <w:szCs w:val="24"/>
        </w:rPr>
        <w:t xml:space="preserve"> possui uma subjetividade própria que não permite um estudo superficial da garantia de direitos, nem tão pouco uma generalização de conflito de normas. </w:t>
      </w:r>
    </w:p>
    <w:p w:rsidR="00930A5D" w:rsidRDefault="00930A5D" w:rsidP="00930A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Fernando Capez (2011</w:t>
      </w:r>
      <w:r w:rsidR="00D07563">
        <w:rPr>
          <w:rFonts w:ascii="Times New Roman" w:hAnsi="Times New Roman" w:cs="Times New Roman"/>
          <w:sz w:val="24"/>
          <w:szCs w:val="24"/>
        </w:rPr>
        <w:t>, p. 03</w:t>
      </w:r>
      <w:r>
        <w:rPr>
          <w:rFonts w:ascii="Times New Roman" w:hAnsi="Times New Roman" w:cs="Times New Roman"/>
          <w:sz w:val="24"/>
          <w:szCs w:val="24"/>
        </w:rPr>
        <w:t xml:space="preserve">), consagrando um entendimento coeso e fundamentado sobre a controvérsia em tela é incisivo ao consagrar o direito à vida no caso em comento e afirmar sobre o instituto da medida terapêutica que: </w:t>
      </w:r>
    </w:p>
    <w:p w:rsidR="00930A5D" w:rsidRDefault="00930A5D" w:rsidP="00930A5D">
      <w:pPr>
        <w:spacing w:after="0" w:line="240" w:lineRule="auto"/>
        <w:ind w:left="2268"/>
        <w:jc w:val="both"/>
        <w:rPr>
          <w:rFonts w:ascii="Times New Roman" w:hAnsi="Times New Roman" w:cs="Times New Roman"/>
          <w:sz w:val="20"/>
          <w:szCs w:val="20"/>
        </w:rPr>
      </w:pPr>
      <w:r w:rsidRPr="00C723F6">
        <w:rPr>
          <w:rFonts w:ascii="Times New Roman" w:hAnsi="Times New Roman" w:cs="Times New Roman"/>
          <w:sz w:val="20"/>
          <w:szCs w:val="20"/>
        </w:rPr>
        <w:t xml:space="preserve">Tal internação é importante instrumento para sua reabilitação. Na rua, jamais se libertará da escravidão do vício. As alterações no elemento cognitivo e volitivo retiram o livre arbítrio. O dependente necessita de socorro, não de uma consulta à sua opinião. A internação mencionada pressupõe uma ação efetiva e decidida do Estado, no sentido de aumentar as vagas em clínicas públicas criadas para esse fim, sob pena de o comando legal inserto na Lei nº 10.216/2001 tornar-se letra morta. </w:t>
      </w:r>
      <w:r w:rsidRPr="00C723F6">
        <w:rPr>
          <w:rFonts w:ascii="Times New Roman" w:hAnsi="Times New Roman" w:cs="Times New Roman"/>
          <w:sz w:val="20"/>
          <w:szCs w:val="20"/>
        </w:rPr>
        <w:lastRenderedPageBreak/>
        <w:t xml:space="preserve">Espera-se que o Poder público não se porte como um mero espectador, sob o cômodo argumento do respeito ao direito de ir e vir dos dependentes químicos, mas antes, faça prevalecer seu direito à vida. </w:t>
      </w:r>
    </w:p>
    <w:p w:rsidR="00930A5D" w:rsidRPr="00517241" w:rsidRDefault="00930A5D" w:rsidP="00930A5D">
      <w:pPr>
        <w:spacing w:after="0" w:line="240" w:lineRule="auto"/>
        <w:ind w:left="2268"/>
        <w:jc w:val="both"/>
        <w:rPr>
          <w:rFonts w:ascii="Times New Roman" w:hAnsi="Times New Roman" w:cs="Times New Roman"/>
          <w:sz w:val="20"/>
          <w:szCs w:val="20"/>
        </w:rPr>
      </w:pPr>
    </w:p>
    <w:p w:rsidR="00930A5D" w:rsidRDefault="00930A5D" w:rsidP="00930A5D">
      <w:pPr>
        <w:spacing w:after="0" w:line="360" w:lineRule="auto"/>
        <w:ind w:firstLine="709"/>
        <w:jc w:val="both"/>
        <w:rPr>
          <w:rFonts w:ascii="Times New Roman" w:eastAsia="Times New Roman" w:hAnsi="Times New Roman" w:cs="Times New Roman"/>
          <w:spacing w:val="2"/>
          <w:sz w:val="24"/>
          <w:szCs w:val="24"/>
          <w:lang w:eastAsia="pt-BR"/>
        </w:rPr>
      </w:pPr>
      <w:r>
        <w:rPr>
          <w:rFonts w:ascii="Times New Roman" w:eastAsia="Times New Roman" w:hAnsi="Times New Roman" w:cs="Times New Roman"/>
          <w:spacing w:val="2"/>
          <w:sz w:val="24"/>
          <w:szCs w:val="24"/>
          <w:lang w:eastAsia="pt-BR"/>
        </w:rPr>
        <w:t>Considerando os argumentos despendidos à luz dos direitos fundamentais, vislumbra-se patente a constitucionalidade da internação compulsória, enquanto medida terapêutica destinada aos dependentes químicos, promovendo com a sua aplicação uma verdadeira garantia do</w:t>
      </w:r>
      <w:r w:rsidRPr="00C723F6">
        <w:rPr>
          <w:rFonts w:ascii="Times New Roman" w:eastAsia="Times New Roman" w:hAnsi="Times New Roman" w:cs="Times New Roman"/>
          <w:spacing w:val="2"/>
          <w:sz w:val="24"/>
          <w:szCs w:val="24"/>
          <w:lang w:eastAsia="pt-BR"/>
        </w:rPr>
        <w:t xml:space="preserve"> direito à vida, à saúde e a dignidade da pessoa humana,</w:t>
      </w:r>
      <w:r>
        <w:rPr>
          <w:rFonts w:ascii="Times New Roman" w:eastAsia="Times New Roman" w:hAnsi="Times New Roman" w:cs="Times New Roman"/>
          <w:spacing w:val="2"/>
          <w:sz w:val="24"/>
          <w:szCs w:val="24"/>
          <w:lang w:eastAsia="pt-BR"/>
        </w:rPr>
        <w:t xml:space="preserve"> e não a sua violação como se levantam alguns, haja vista a imprescindibilidade do entendimento que a liberdade do indivíduo só é possível se garantido a ele a mínima condição física e psicológica de exercê-la, sendo incongruente a compreensão de que este último direito haveria de ser violado para que a internação compulsória fosse aplicada. </w:t>
      </w:r>
    </w:p>
    <w:p w:rsidR="00930A5D" w:rsidRPr="00D52322" w:rsidRDefault="00930A5D" w:rsidP="00930A5D">
      <w:pPr>
        <w:spacing w:after="0" w:line="360" w:lineRule="auto"/>
        <w:ind w:firstLine="709"/>
        <w:jc w:val="both"/>
        <w:rPr>
          <w:rFonts w:ascii="Times New Roman" w:eastAsia="Times New Roman" w:hAnsi="Times New Roman" w:cs="Times New Roman"/>
          <w:spacing w:val="2"/>
          <w:sz w:val="24"/>
          <w:szCs w:val="24"/>
          <w:lang w:eastAsia="pt-BR"/>
        </w:rPr>
      </w:pPr>
      <w:r>
        <w:rPr>
          <w:rFonts w:ascii="Times New Roman" w:eastAsia="Times New Roman" w:hAnsi="Times New Roman" w:cs="Times New Roman"/>
          <w:spacing w:val="2"/>
          <w:sz w:val="24"/>
          <w:szCs w:val="24"/>
          <w:lang w:eastAsia="pt-BR"/>
        </w:rPr>
        <w:t xml:space="preserve">Assim, partindo do pressuposto </w:t>
      </w:r>
      <w:r w:rsidR="00D07563">
        <w:rPr>
          <w:rFonts w:ascii="Times New Roman" w:eastAsia="Times New Roman" w:hAnsi="Times New Roman" w:cs="Times New Roman"/>
          <w:spacing w:val="2"/>
          <w:sz w:val="24"/>
          <w:szCs w:val="24"/>
          <w:lang w:eastAsia="pt-BR"/>
        </w:rPr>
        <w:t xml:space="preserve">de </w:t>
      </w:r>
      <w:r>
        <w:rPr>
          <w:rFonts w:ascii="Times New Roman" w:eastAsia="Times New Roman" w:hAnsi="Times New Roman" w:cs="Times New Roman"/>
          <w:spacing w:val="2"/>
          <w:sz w:val="24"/>
          <w:szCs w:val="24"/>
          <w:lang w:eastAsia="pt-BR"/>
        </w:rPr>
        <w:t xml:space="preserve">que o direito </w:t>
      </w:r>
      <w:r w:rsidR="00D07563">
        <w:rPr>
          <w:rFonts w:ascii="Times New Roman" w:eastAsia="Times New Roman" w:hAnsi="Times New Roman" w:cs="Times New Roman"/>
          <w:spacing w:val="2"/>
          <w:sz w:val="24"/>
          <w:szCs w:val="24"/>
          <w:lang w:eastAsia="pt-BR"/>
        </w:rPr>
        <w:t>à liberdadepara existir depende do</w:t>
      </w:r>
      <w:r>
        <w:rPr>
          <w:rFonts w:ascii="Times New Roman" w:eastAsia="Times New Roman" w:hAnsi="Times New Roman" w:cs="Times New Roman"/>
          <w:spacing w:val="2"/>
          <w:sz w:val="24"/>
          <w:szCs w:val="24"/>
          <w:lang w:eastAsia="pt-BR"/>
        </w:rPr>
        <w:t xml:space="preserve"> desenvolvimento dos direitos à vida e à saúde, não é possível entender pela sua violação, menos ainda pela sua garantia sobrepondo o direito à vida, a compreensão que deve prevalecer é aquele que visa à mitigação temporária da autonomia do indivíduo em prol do seu tratamento e da recuperação da sua saúde e dignidade, proporcionando assim a possibilidade patente do exercício da liberdade constitucional, e consagrando uma nova visão sobre o instituto da internação compulsória, que não mais a identifica como cárcere, passando a ser certo que internar, não é prender.</w:t>
      </w:r>
    </w:p>
    <w:p w:rsidR="00930A5D" w:rsidRPr="00517241" w:rsidRDefault="00930A5D" w:rsidP="00930A5D">
      <w:pPr>
        <w:spacing w:after="0" w:line="360" w:lineRule="auto"/>
        <w:jc w:val="both"/>
        <w:rPr>
          <w:rFonts w:ascii="Times New Roman" w:eastAsia="Times New Roman" w:hAnsi="Times New Roman" w:cs="Times New Roman"/>
          <w:spacing w:val="2"/>
          <w:sz w:val="24"/>
          <w:szCs w:val="24"/>
          <w:lang w:eastAsia="pt-BR"/>
        </w:rPr>
      </w:pPr>
    </w:p>
    <w:p w:rsidR="00930A5D" w:rsidRDefault="00930A5D" w:rsidP="00453828">
      <w:pPr>
        <w:pStyle w:val="ListParagraph"/>
        <w:spacing w:line="360" w:lineRule="auto"/>
        <w:ind w:left="0"/>
        <w:jc w:val="both"/>
        <w:rPr>
          <w:rFonts w:ascii="Times New Roman" w:hAnsi="Times New Roman" w:cs="Times New Roman"/>
          <w:sz w:val="24"/>
          <w:szCs w:val="24"/>
        </w:rPr>
      </w:pPr>
      <w:r w:rsidRPr="0070304A">
        <w:rPr>
          <w:rFonts w:ascii="Times New Roman" w:hAnsi="Times New Roman" w:cs="Times New Roman"/>
          <w:sz w:val="24"/>
          <w:szCs w:val="24"/>
        </w:rPr>
        <w:t>4.3 ATUAÇÃO DO PRINCÍPIO DA PROPORCIONALIDADE:  SOPESAMENTO DOS DIREITOS FUNDAMENTAIS À VIDA E À LIBERDADE</w:t>
      </w:r>
    </w:p>
    <w:p w:rsidR="00930A5D" w:rsidRDefault="00930A5D" w:rsidP="00930A5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 fim de que a compreensão a cerca da mitigação do direito à liberdade e autonomia do indivíduo em prol da garantia a vida e a saúde, seja melhor </w:t>
      </w:r>
      <w:r w:rsidR="00D07563">
        <w:rPr>
          <w:rFonts w:ascii="Times New Roman" w:hAnsi="Times New Roman" w:cs="Times New Roman"/>
          <w:sz w:val="24"/>
          <w:szCs w:val="24"/>
        </w:rPr>
        <w:t>vislumbrada</w:t>
      </w:r>
      <w:r>
        <w:rPr>
          <w:rFonts w:ascii="Times New Roman" w:hAnsi="Times New Roman" w:cs="Times New Roman"/>
          <w:sz w:val="24"/>
          <w:szCs w:val="24"/>
        </w:rPr>
        <w:t xml:space="preserve"> sob o âmbito do aparente conflito de normas suscitado em sede de aplicação da medida terapêutica de internação compulsória, faz-se imprescindível a análise de como haveria tal mitigação e em que bases jurídicas esta se encontra calcada, possibilitando dessa forma a confirmação da constitucionalidade afirmada sobre a internação compulsória destinada a dependentes químicos.</w:t>
      </w:r>
    </w:p>
    <w:p w:rsidR="00930A5D" w:rsidRDefault="00930A5D" w:rsidP="00930A5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Nesse sentido, cumpre salientara respeitod</w:t>
      </w:r>
      <w:r w:rsidRPr="00D93F9F">
        <w:rPr>
          <w:rFonts w:ascii="Times New Roman" w:hAnsi="Times New Roman" w:cs="Times New Roman"/>
          <w:sz w:val="24"/>
          <w:szCs w:val="24"/>
        </w:rPr>
        <w:t>a pr</w:t>
      </w:r>
      <w:r>
        <w:rPr>
          <w:rFonts w:ascii="Times New Roman" w:hAnsi="Times New Roman" w:cs="Times New Roman"/>
          <w:sz w:val="24"/>
          <w:szCs w:val="24"/>
        </w:rPr>
        <w:t xml:space="preserve">oporcionalidade utilizada para que haja a mitigação da liberdade individual, e, por conseguinte, a </w:t>
      </w:r>
      <w:r w:rsidRPr="00D93F9F">
        <w:rPr>
          <w:rFonts w:ascii="Times New Roman" w:hAnsi="Times New Roman" w:cs="Times New Roman"/>
          <w:sz w:val="24"/>
          <w:szCs w:val="24"/>
        </w:rPr>
        <w:t xml:space="preserve">ponderação do direito à vida e à liberdade, </w:t>
      </w:r>
      <w:r>
        <w:rPr>
          <w:rFonts w:ascii="Times New Roman" w:hAnsi="Times New Roman" w:cs="Times New Roman"/>
          <w:sz w:val="24"/>
          <w:szCs w:val="24"/>
        </w:rPr>
        <w:t xml:space="preserve">que </w:t>
      </w:r>
      <w:r w:rsidRPr="00D93F9F">
        <w:rPr>
          <w:rFonts w:ascii="Times New Roman" w:hAnsi="Times New Roman" w:cs="Times New Roman"/>
          <w:sz w:val="24"/>
          <w:szCs w:val="24"/>
        </w:rPr>
        <w:t xml:space="preserve">tem sido colocada em molduras conceituais </w:t>
      </w:r>
      <w:r>
        <w:rPr>
          <w:rFonts w:ascii="Times New Roman" w:hAnsi="Times New Roman" w:cs="Times New Roman"/>
          <w:sz w:val="24"/>
          <w:szCs w:val="24"/>
        </w:rPr>
        <w:t>d</w:t>
      </w:r>
      <w:r w:rsidRPr="00D93F9F">
        <w:rPr>
          <w:rFonts w:ascii="Times New Roman" w:hAnsi="Times New Roman" w:cs="Times New Roman"/>
          <w:sz w:val="24"/>
          <w:szCs w:val="24"/>
        </w:rPr>
        <w:t>as mais diversas, tanto pela doutrina como pela jurisprudência dos nossos tribunais, tratada que é, entre ou</w:t>
      </w:r>
      <w:r w:rsidR="00D07563">
        <w:rPr>
          <w:rFonts w:ascii="Times New Roman" w:hAnsi="Times New Roman" w:cs="Times New Roman"/>
          <w:sz w:val="24"/>
          <w:szCs w:val="24"/>
        </w:rPr>
        <w:t>tras variantes, como princípio para GuerraFilho(</w:t>
      </w:r>
      <w:r w:rsidRPr="00D93F9F">
        <w:rPr>
          <w:rFonts w:ascii="Times New Roman" w:hAnsi="Times New Roman" w:cs="Times New Roman"/>
          <w:sz w:val="24"/>
          <w:szCs w:val="24"/>
        </w:rPr>
        <w:t xml:space="preserve">2003, p. 269), </w:t>
      </w:r>
      <w:r w:rsidR="00D07563">
        <w:rPr>
          <w:rFonts w:ascii="Times New Roman" w:hAnsi="Times New Roman" w:cs="Times New Roman"/>
          <w:sz w:val="24"/>
          <w:szCs w:val="24"/>
        </w:rPr>
        <w:t xml:space="preserve">como </w:t>
      </w:r>
      <w:r w:rsidRPr="00D93F9F">
        <w:rPr>
          <w:rFonts w:ascii="Times New Roman" w:hAnsi="Times New Roman" w:cs="Times New Roman"/>
          <w:sz w:val="24"/>
          <w:szCs w:val="24"/>
        </w:rPr>
        <w:t>critério</w:t>
      </w:r>
      <w:r w:rsidR="00D07563">
        <w:rPr>
          <w:rFonts w:ascii="Times New Roman" w:hAnsi="Times New Roman" w:cs="Times New Roman"/>
          <w:sz w:val="24"/>
          <w:szCs w:val="24"/>
        </w:rPr>
        <w:t xml:space="preserve"> para Dimoulis&amp; Martins (</w:t>
      </w:r>
      <w:r w:rsidRPr="00D93F9F">
        <w:rPr>
          <w:rFonts w:ascii="Times New Roman" w:hAnsi="Times New Roman" w:cs="Times New Roman"/>
          <w:sz w:val="24"/>
          <w:szCs w:val="24"/>
        </w:rPr>
        <w:t xml:space="preserve">2011, </w:t>
      </w:r>
      <w:r w:rsidRPr="00D93F9F">
        <w:rPr>
          <w:rFonts w:ascii="Times New Roman" w:hAnsi="Times New Roman" w:cs="Times New Roman"/>
          <w:sz w:val="24"/>
          <w:szCs w:val="24"/>
        </w:rPr>
        <w:lastRenderedPageBreak/>
        <w:t xml:space="preserve">p. 179-180) ou, ainda, como postulado normativo </w:t>
      </w:r>
      <w:r w:rsidR="00D07563">
        <w:rPr>
          <w:rFonts w:ascii="Times New Roman" w:hAnsi="Times New Roman" w:cs="Times New Roman"/>
          <w:sz w:val="24"/>
          <w:szCs w:val="24"/>
        </w:rPr>
        <w:t>aplicativo, consoante entende Ávila (</w:t>
      </w:r>
      <w:r w:rsidRPr="00D93F9F">
        <w:rPr>
          <w:rFonts w:ascii="Times New Roman" w:hAnsi="Times New Roman" w:cs="Times New Roman"/>
          <w:sz w:val="24"/>
          <w:szCs w:val="24"/>
        </w:rPr>
        <w:t xml:space="preserve">2007, p. 133-134). </w:t>
      </w:r>
    </w:p>
    <w:p w:rsidR="00930A5D" w:rsidRPr="00D93F9F" w:rsidRDefault="00930A5D" w:rsidP="00930A5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Assim, a partir da técnica de ponderação utilizada e da aplicação do princípio da proporcionalidade será vislumbrado um mínimo potencial danoso na mitigação temporária da liberdade, quando esta é contrastada com a necessidade de se garantir a vida e a saúde do dependente químico, denotando, mais uma vez, que a forma de ver o direito à autonomia como decorrência do exercício da vida sadia é a maneira mais adequada de vislumbrar o fundamento constitucional da internação compulsória. </w:t>
      </w:r>
    </w:p>
    <w:p w:rsidR="00930A5D" w:rsidRDefault="00930A5D" w:rsidP="00930A5D">
      <w:pPr>
        <w:pStyle w:val="ListParagraph"/>
        <w:spacing w:after="0" w:line="360" w:lineRule="auto"/>
        <w:ind w:left="0" w:firstLine="709"/>
        <w:jc w:val="both"/>
        <w:rPr>
          <w:rFonts w:ascii="Times New Roman" w:hAnsi="Times New Roman" w:cs="Times New Roman"/>
          <w:sz w:val="24"/>
          <w:szCs w:val="24"/>
        </w:rPr>
      </w:pPr>
      <w:r w:rsidRPr="00D93F9F">
        <w:rPr>
          <w:rFonts w:ascii="Times New Roman" w:hAnsi="Times New Roman" w:cs="Times New Roman"/>
          <w:sz w:val="24"/>
          <w:szCs w:val="24"/>
        </w:rPr>
        <w:t>Nessa esteira, a proporcionalidade,</w:t>
      </w:r>
      <w:r>
        <w:rPr>
          <w:rFonts w:ascii="Times New Roman" w:hAnsi="Times New Roman" w:cs="Times New Roman"/>
          <w:sz w:val="24"/>
          <w:szCs w:val="24"/>
        </w:rPr>
        <w:t xml:space="preserve"> considerada princípio pelos atuais parâmetros do direito, promove o sopesamento entre</w:t>
      </w:r>
      <w:r w:rsidRPr="00D93F9F">
        <w:rPr>
          <w:rFonts w:ascii="Times New Roman" w:hAnsi="Times New Roman" w:cs="Times New Roman"/>
          <w:sz w:val="24"/>
          <w:szCs w:val="24"/>
        </w:rPr>
        <w:t xml:space="preserve"> os direitos em cheque</w:t>
      </w:r>
      <w:r>
        <w:rPr>
          <w:rFonts w:ascii="Times New Roman" w:hAnsi="Times New Roman" w:cs="Times New Roman"/>
          <w:sz w:val="24"/>
          <w:szCs w:val="24"/>
        </w:rPr>
        <w:t>, partindo do pressuposto que, segundo Alexy (2008</w:t>
      </w:r>
      <w:r w:rsidR="00D07563">
        <w:rPr>
          <w:rFonts w:ascii="Times New Roman" w:hAnsi="Times New Roman" w:cs="Times New Roman"/>
          <w:sz w:val="24"/>
          <w:szCs w:val="24"/>
        </w:rPr>
        <w:t>, p. 295</w:t>
      </w:r>
      <w:r>
        <w:rPr>
          <w:rFonts w:ascii="Times New Roman" w:hAnsi="Times New Roman" w:cs="Times New Roman"/>
          <w:sz w:val="24"/>
          <w:szCs w:val="24"/>
        </w:rPr>
        <w:t xml:space="preserve">), </w:t>
      </w:r>
      <w:r w:rsidRPr="00D93F9F">
        <w:rPr>
          <w:rFonts w:ascii="Times New Roman" w:hAnsi="Times New Roman" w:cs="Times New Roman"/>
          <w:sz w:val="24"/>
          <w:szCs w:val="24"/>
        </w:rPr>
        <w:t>os princípios possuem pesos distintos e, os com maior peso possui precedência, em razão do bem a que pretende tutelar com prioridade, não se invalidando,</w:t>
      </w:r>
      <w:r>
        <w:rPr>
          <w:rFonts w:ascii="Times New Roman" w:hAnsi="Times New Roman" w:cs="Times New Roman"/>
          <w:sz w:val="24"/>
          <w:szCs w:val="24"/>
        </w:rPr>
        <w:t xml:space="preserve"> todavia, o princípio que cede, minimizando-o somente de forma temporária e diante de uma situação específica que enseja tal postura. </w:t>
      </w:r>
    </w:p>
    <w:p w:rsidR="00930A5D" w:rsidRPr="00D93F9F" w:rsidRDefault="00930A5D" w:rsidP="00930A5D">
      <w:pPr>
        <w:pStyle w:val="ListParagraph"/>
        <w:spacing w:after="0" w:line="360" w:lineRule="auto"/>
        <w:ind w:left="0" w:firstLine="709"/>
        <w:jc w:val="both"/>
        <w:rPr>
          <w:rFonts w:ascii="Times New Roman" w:hAnsi="Times New Roman" w:cs="Times New Roman"/>
          <w:sz w:val="24"/>
          <w:szCs w:val="24"/>
        </w:rPr>
      </w:pPr>
      <w:r w:rsidRPr="00D93F9F">
        <w:rPr>
          <w:rFonts w:ascii="Times New Roman" w:hAnsi="Times New Roman" w:cs="Times New Roman"/>
          <w:sz w:val="24"/>
          <w:szCs w:val="24"/>
        </w:rPr>
        <w:t>Em igual sentido, para Guerra (2001</w:t>
      </w:r>
      <w:r w:rsidR="00D07563">
        <w:rPr>
          <w:rFonts w:ascii="Times New Roman" w:hAnsi="Times New Roman" w:cs="Times New Roman"/>
          <w:sz w:val="24"/>
          <w:szCs w:val="24"/>
        </w:rPr>
        <w:t>, p. 78</w:t>
      </w:r>
      <w:r w:rsidRPr="00D93F9F">
        <w:rPr>
          <w:rFonts w:ascii="Times New Roman" w:hAnsi="Times New Roman" w:cs="Times New Roman"/>
          <w:sz w:val="24"/>
          <w:szCs w:val="24"/>
        </w:rPr>
        <w:t xml:space="preserve">) a utilização do princípio da proporcionalidade em caso de </w:t>
      </w:r>
      <w:r>
        <w:rPr>
          <w:rFonts w:ascii="Times New Roman" w:hAnsi="Times New Roman" w:cs="Times New Roman"/>
          <w:sz w:val="24"/>
          <w:szCs w:val="24"/>
        </w:rPr>
        <w:t>“</w:t>
      </w:r>
      <w:r w:rsidRPr="00D93F9F">
        <w:rPr>
          <w:rFonts w:ascii="Times New Roman" w:hAnsi="Times New Roman" w:cs="Times New Roman"/>
          <w:sz w:val="24"/>
          <w:szCs w:val="24"/>
        </w:rPr>
        <w:t>choque de direitos</w:t>
      </w:r>
      <w:r>
        <w:rPr>
          <w:rFonts w:ascii="Times New Roman" w:hAnsi="Times New Roman" w:cs="Times New Roman"/>
          <w:sz w:val="24"/>
          <w:szCs w:val="24"/>
        </w:rPr>
        <w:t>”</w:t>
      </w:r>
      <w:r w:rsidRPr="00D93F9F">
        <w:rPr>
          <w:rFonts w:ascii="Times New Roman" w:hAnsi="Times New Roman" w:cs="Times New Roman"/>
          <w:sz w:val="24"/>
          <w:szCs w:val="24"/>
        </w:rPr>
        <w:t xml:space="preserve"> se configura como instrumento a ser empregado se mostrando o mais vantajoso, no sentido da promoção de certos valores com o mínimo de desrespeito de outros que a eles se contraponham, observando-se, ainda, que não haja violação do ‘mínimo’ em que todos devem ser garantidos. </w:t>
      </w:r>
      <w:r>
        <w:rPr>
          <w:rFonts w:ascii="Times New Roman" w:hAnsi="Times New Roman" w:cs="Times New Roman"/>
          <w:sz w:val="24"/>
          <w:szCs w:val="24"/>
        </w:rPr>
        <w:t>Sendo certo que no caso em comento, o referido mínimo é o bem maior a que se pretende garantir.</w:t>
      </w:r>
    </w:p>
    <w:p w:rsidR="00930A5D" w:rsidRPr="00D93F9F" w:rsidRDefault="00930A5D" w:rsidP="00930A5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Logo, n</w:t>
      </w:r>
      <w:r w:rsidRPr="00D93F9F">
        <w:rPr>
          <w:rFonts w:ascii="Times New Roman" w:hAnsi="Times New Roman" w:cs="Times New Roman"/>
          <w:sz w:val="24"/>
          <w:szCs w:val="24"/>
        </w:rPr>
        <w:t xml:space="preserve">a ocasião do sopesamento desses direitos fundamentais, deve-se ter em mente que diante de sua aplicação, um desses direitos terá prioridade sobre o outro, sem que percam seu valor, todavia no que tange ao direito à vida, para Diniz (2014, p. 46): </w:t>
      </w:r>
    </w:p>
    <w:p w:rsidR="00930A5D" w:rsidRDefault="00930A5D" w:rsidP="00930A5D">
      <w:pPr>
        <w:pStyle w:val="ListParagraph"/>
        <w:spacing w:after="0" w:line="240" w:lineRule="auto"/>
        <w:ind w:left="2268"/>
        <w:jc w:val="both"/>
        <w:rPr>
          <w:rFonts w:ascii="Times New Roman" w:hAnsi="Times New Roman" w:cs="Times New Roman"/>
          <w:sz w:val="20"/>
          <w:szCs w:val="20"/>
        </w:rPr>
      </w:pPr>
      <w:r w:rsidRPr="00483B8E">
        <w:rPr>
          <w:rFonts w:ascii="Times New Roman" w:hAnsi="Times New Roman" w:cs="Times New Roman"/>
          <w:sz w:val="20"/>
          <w:szCs w:val="20"/>
        </w:rPr>
        <w:t xml:space="preserve">Por ser essencial ao ser humano, condiciona os demais direitos de personalidade. A Constituição Federal de 1988, em seu art. 5º, caput, assegura a inviolabilidade do direito à vida, ou seja, a integralidade existencial, consequentemente, a vida é um bem jurídico tutelado como direito fundamental básico desde a concepção, momento específico, comprovado cientificamente contra tudo e contra todos, pois é objeto de direitos personalíssimo. </w:t>
      </w:r>
    </w:p>
    <w:p w:rsidR="00930A5D" w:rsidRPr="00D52322" w:rsidRDefault="00930A5D" w:rsidP="00930A5D">
      <w:pPr>
        <w:pStyle w:val="ListParagraph"/>
        <w:spacing w:after="0" w:line="240" w:lineRule="auto"/>
        <w:ind w:left="2268"/>
        <w:jc w:val="both"/>
        <w:rPr>
          <w:rFonts w:ascii="Times New Roman" w:hAnsi="Times New Roman" w:cs="Times New Roman"/>
          <w:sz w:val="20"/>
          <w:szCs w:val="20"/>
        </w:rPr>
      </w:pPr>
    </w:p>
    <w:p w:rsidR="00930A5D" w:rsidRPr="001B7396" w:rsidRDefault="00930A5D" w:rsidP="00930A5D">
      <w:pPr>
        <w:pStyle w:val="ListParagraph"/>
        <w:spacing w:after="0" w:line="360" w:lineRule="auto"/>
        <w:ind w:left="0" w:firstLine="709"/>
        <w:jc w:val="both"/>
        <w:rPr>
          <w:rFonts w:ascii="Times New Roman" w:hAnsi="Times New Roman" w:cs="Times New Roman"/>
          <w:sz w:val="24"/>
          <w:szCs w:val="24"/>
        </w:rPr>
      </w:pPr>
      <w:r w:rsidRPr="001B7396">
        <w:rPr>
          <w:rFonts w:ascii="Times New Roman" w:hAnsi="Times New Roman" w:cs="Times New Roman"/>
          <w:sz w:val="24"/>
          <w:szCs w:val="24"/>
        </w:rPr>
        <w:t xml:space="preserve">Destarte, o ordenamento jurídico pátrio não concebe a mitigação da vida humana, com exceção para os casos de legitima defesa e estado de necessidade, sendo a consagração do direito à vida a regra, ainda mais se admitindo que não há liberdade sem vida, bem como, que a técnica de ponderação e de aplicação do princípio da proporcionalidade não permite uma violação da liberdade garantida constitucionalmente, seu trabalho, na verdade, promove temporariamente um minimização de aplicação de tal direito em prol de um </w:t>
      </w:r>
      <w:r>
        <w:rPr>
          <w:rFonts w:ascii="Times New Roman" w:hAnsi="Times New Roman" w:cs="Times New Roman"/>
          <w:sz w:val="24"/>
          <w:szCs w:val="24"/>
        </w:rPr>
        <w:t xml:space="preserve">bemjurídico e social </w:t>
      </w:r>
      <w:r w:rsidRPr="001B7396">
        <w:rPr>
          <w:rFonts w:ascii="Times New Roman" w:hAnsi="Times New Roman" w:cs="Times New Roman"/>
          <w:sz w:val="24"/>
          <w:szCs w:val="24"/>
        </w:rPr>
        <w:t xml:space="preserve">infinitamente maior. </w:t>
      </w:r>
      <w:r>
        <w:rPr>
          <w:rFonts w:ascii="Times New Roman" w:hAnsi="Times New Roman" w:cs="Times New Roman"/>
          <w:sz w:val="24"/>
          <w:szCs w:val="24"/>
        </w:rPr>
        <w:t>Em igual sentido, para Jordão (2014</w:t>
      </w:r>
      <w:r w:rsidR="005A5F4D">
        <w:rPr>
          <w:rFonts w:ascii="Times New Roman" w:hAnsi="Times New Roman" w:cs="Times New Roman"/>
          <w:sz w:val="24"/>
          <w:szCs w:val="24"/>
        </w:rPr>
        <w:t>, p. 15 -16</w:t>
      </w:r>
      <w:r>
        <w:rPr>
          <w:rFonts w:ascii="Times New Roman" w:hAnsi="Times New Roman" w:cs="Times New Roman"/>
          <w:sz w:val="24"/>
          <w:szCs w:val="24"/>
        </w:rPr>
        <w:t xml:space="preserve">): </w:t>
      </w:r>
    </w:p>
    <w:p w:rsidR="00930A5D" w:rsidRPr="001B7396" w:rsidRDefault="00930A5D" w:rsidP="00930A5D">
      <w:pPr>
        <w:pStyle w:val="ListParagraph"/>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lastRenderedPageBreak/>
        <w:t>[...] A</w:t>
      </w:r>
      <w:r w:rsidRPr="001B7396">
        <w:rPr>
          <w:rFonts w:ascii="Times New Roman" w:hAnsi="Times New Roman" w:cs="Times New Roman"/>
          <w:sz w:val="20"/>
          <w:szCs w:val="20"/>
        </w:rPr>
        <w:t xml:space="preserve"> restrição à liberdade de quem não tem mais condições de fazer suas próprias escolhas, quem não possui mais razão, vai trazer a vida digna daquela pessoa de </w:t>
      </w:r>
      <w:r>
        <w:rPr>
          <w:rFonts w:ascii="Times New Roman" w:hAnsi="Times New Roman" w:cs="Times New Roman"/>
          <w:sz w:val="20"/>
          <w:szCs w:val="20"/>
        </w:rPr>
        <w:t xml:space="preserve">volta </w:t>
      </w:r>
      <w:r w:rsidRPr="001B7396">
        <w:rPr>
          <w:rFonts w:ascii="Times New Roman" w:hAnsi="Times New Roman" w:cs="Times New Roman"/>
          <w:sz w:val="20"/>
          <w:szCs w:val="20"/>
        </w:rPr>
        <w:t>e com isso sua liberdade de escolha como pessoa racional novamente. Assim, no caso do dependente químico, adequadamente atestado pelo médico dessa maneira, não tendo controle sobre suas escolhas, seria razoável a restrição de sua liberdade. Ainda nessa mesma esteira de raciocínio, ponderando as duas correntes, tem-se que não existe liberdade sem vida, já o contrário, embora não seja o ideal, é possível.</w:t>
      </w:r>
    </w:p>
    <w:p w:rsidR="00930A5D" w:rsidRDefault="00930A5D" w:rsidP="00930A5D">
      <w:pPr>
        <w:pStyle w:val="ListParagraph"/>
        <w:spacing w:after="0" w:line="360" w:lineRule="auto"/>
        <w:ind w:left="0" w:firstLine="709"/>
        <w:jc w:val="both"/>
        <w:rPr>
          <w:rFonts w:ascii="Times New Roman" w:hAnsi="Times New Roman" w:cs="Times New Roman"/>
          <w:sz w:val="24"/>
          <w:szCs w:val="24"/>
        </w:rPr>
      </w:pPr>
    </w:p>
    <w:p w:rsidR="00930A5D" w:rsidRDefault="00930A5D" w:rsidP="00930A5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Entrementes, resta indubitável que a utilização de técnicas de interpretação e aplicação das normas legais são pretensos aliados a justificar e fundamentar a aplicação de internação compulsória no caso ora estudado, de mais a mais, o próprio espírito constitucional eleva o direito à vida a patamar de consagração que impede a sua supressão diante da necessidade de se garantir a liberdade do indivíduo, de modo que as situações extremas de dependência química, pelas suas próprias características de autodestruição e de interferência negativa no meio social impedem o exercício da autonomia plena pelo dependente, haja vista o indivíduo está em condição de esvaziamento de saúde e de mínima dignidade. </w:t>
      </w:r>
    </w:p>
    <w:p w:rsidR="005A5F4D" w:rsidRDefault="00930A5D" w:rsidP="00E06EC2">
      <w:pPr>
        <w:pStyle w:val="ListParagraph"/>
        <w:spacing w:after="0" w:line="360" w:lineRule="auto"/>
        <w:ind w:left="0" w:firstLine="709"/>
        <w:jc w:val="both"/>
        <w:rPr>
          <w:rFonts w:ascii="Times New Roman" w:hAnsi="Times New Roman" w:cs="Times New Roman"/>
          <w:sz w:val="24"/>
          <w:szCs w:val="24"/>
        </w:rPr>
      </w:pPr>
      <w:r w:rsidRPr="005C72C1">
        <w:rPr>
          <w:rFonts w:ascii="Times New Roman" w:hAnsi="Times New Roman" w:cs="Times New Roman"/>
          <w:sz w:val="24"/>
          <w:szCs w:val="24"/>
        </w:rPr>
        <w:t xml:space="preserve">Nesse sentido, </w:t>
      </w:r>
      <w:r>
        <w:rPr>
          <w:rFonts w:ascii="Times New Roman" w:hAnsi="Times New Roman" w:cs="Times New Roman"/>
          <w:sz w:val="24"/>
          <w:szCs w:val="24"/>
        </w:rPr>
        <w:t xml:space="preserve">atentando-se para o cumprimento de todos os requisitos que a legislação infraconstitucional dispõe como imprescindível para o deferimento da internação compulsória, aferindo a sua característica de </w:t>
      </w:r>
      <w:r w:rsidRPr="009B205E">
        <w:rPr>
          <w:rFonts w:ascii="Times New Roman" w:hAnsi="Times New Roman" w:cs="Times New Roman"/>
          <w:i/>
          <w:sz w:val="24"/>
          <w:szCs w:val="24"/>
        </w:rPr>
        <w:t>ultima ratio</w:t>
      </w:r>
      <w:r>
        <w:rPr>
          <w:rFonts w:ascii="Times New Roman" w:hAnsi="Times New Roman" w:cs="Times New Roman"/>
          <w:sz w:val="24"/>
          <w:szCs w:val="24"/>
        </w:rPr>
        <w:t xml:space="preserve"> e de providência apta a promover, através de apoio e assistência multidisciplinar a reintegração social do dependente químico, não há que se falar em inconstitucionalidade congênita que atinge a referida medida terapêutica, menos ainda, há espaço para que seja suscitado possível conflito de normas e direitos fundamentais que impeçam a aplicação da internação, na medida em que, conforme visto inexiste violação ao direito fundamental à liberdade, justificada a sua mitigação pelo status de bem maior que possui o direito à saúde e pelas técnicas de ponderação e utilização da proporcionalidade alhures estudadas. </w:t>
      </w:r>
    </w:p>
    <w:p w:rsidR="00E06EC2" w:rsidRPr="00E06EC2" w:rsidRDefault="00E06EC2" w:rsidP="00E06EC2">
      <w:pPr>
        <w:pStyle w:val="ListParagraph"/>
        <w:spacing w:after="0" w:line="360" w:lineRule="auto"/>
        <w:ind w:left="0" w:firstLine="709"/>
        <w:jc w:val="both"/>
        <w:rPr>
          <w:rFonts w:ascii="Times New Roman" w:hAnsi="Times New Roman" w:cs="Times New Roman"/>
          <w:sz w:val="24"/>
          <w:szCs w:val="24"/>
        </w:rPr>
      </w:pPr>
    </w:p>
    <w:p w:rsidR="00453828" w:rsidRPr="00453828" w:rsidRDefault="00930A5D" w:rsidP="00453828">
      <w:pPr>
        <w:pStyle w:val="ListParagraph"/>
        <w:numPr>
          <w:ilvl w:val="0"/>
          <w:numId w:val="2"/>
        </w:numPr>
        <w:spacing w:line="360" w:lineRule="auto"/>
        <w:ind w:left="0" w:firstLine="0"/>
        <w:jc w:val="both"/>
        <w:rPr>
          <w:rFonts w:ascii="Times New Roman" w:hAnsi="Times New Roman" w:cs="Times New Roman"/>
          <w:sz w:val="24"/>
          <w:szCs w:val="24"/>
        </w:rPr>
      </w:pPr>
      <w:r w:rsidRPr="002C0767">
        <w:rPr>
          <w:rFonts w:ascii="Times New Roman" w:hAnsi="Times New Roman" w:cs="Times New Roman"/>
          <w:b/>
          <w:sz w:val="24"/>
          <w:szCs w:val="24"/>
        </w:rPr>
        <w:t>CONSIDERAÇÕES FINAIS</w:t>
      </w:r>
    </w:p>
    <w:p w:rsidR="005E7A96" w:rsidRPr="007B3493" w:rsidRDefault="00453828" w:rsidP="005E7A96">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w:t>
      </w:r>
      <w:r w:rsidR="005E7A96" w:rsidRPr="007B3493">
        <w:rPr>
          <w:rFonts w:ascii="Times New Roman" w:hAnsi="Times New Roman" w:cs="Times New Roman"/>
          <w:color w:val="000000" w:themeColor="text1"/>
          <w:sz w:val="24"/>
          <w:szCs w:val="24"/>
        </w:rPr>
        <w:t xml:space="preserve"> presente pesquisa, demonstrada a conjuntura histórica-social da internação compulsória</w:t>
      </w:r>
      <w:r w:rsidR="0054059F">
        <w:rPr>
          <w:rFonts w:ascii="Times New Roman" w:hAnsi="Times New Roman" w:cs="Times New Roman"/>
          <w:color w:val="000000" w:themeColor="text1"/>
          <w:sz w:val="24"/>
          <w:szCs w:val="24"/>
        </w:rPr>
        <w:t>,</w:t>
      </w:r>
      <w:r w:rsidR="005E7A96" w:rsidRPr="007B3493">
        <w:rPr>
          <w:rFonts w:ascii="Times New Roman" w:hAnsi="Times New Roman" w:cs="Times New Roman"/>
          <w:color w:val="000000" w:themeColor="text1"/>
          <w:sz w:val="24"/>
          <w:szCs w:val="24"/>
        </w:rPr>
        <w:t xml:space="preserve"> que trouxe à tona noções </w:t>
      </w:r>
      <w:r w:rsidR="0054059F">
        <w:rPr>
          <w:rFonts w:ascii="Times New Roman" w:hAnsi="Times New Roman" w:cs="Times New Roman"/>
          <w:color w:val="000000" w:themeColor="text1"/>
          <w:sz w:val="24"/>
          <w:szCs w:val="24"/>
        </w:rPr>
        <w:t>sobre o</w:t>
      </w:r>
      <w:r w:rsidR="005E7A96" w:rsidRPr="007B3493">
        <w:rPr>
          <w:rFonts w:ascii="Times New Roman" w:hAnsi="Times New Roman" w:cs="Times New Roman"/>
          <w:color w:val="000000" w:themeColor="text1"/>
          <w:sz w:val="24"/>
          <w:szCs w:val="24"/>
        </w:rPr>
        <w:t xml:space="preserve"> dependente químico repletas de teor discriminatório e conteúdo obsoleto de exclusão, que atrelou, por séculos, a drogadição com a loucura e a falta de caráter, foi possível constatar a evolução de tal pensamento adequando-o aos anseios sociais que se impõe no contexto hodierno e que repelem a violação de direitos e garantias fundamentais em razão de situações individuais diferenciadas. </w:t>
      </w:r>
    </w:p>
    <w:p w:rsidR="005E7A96" w:rsidRDefault="005E7A96" w:rsidP="005E7A96">
      <w:pPr>
        <w:spacing w:after="0" w:line="360" w:lineRule="auto"/>
        <w:ind w:firstLine="709"/>
        <w:jc w:val="both"/>
        <w:rPr>
          <w:rFonts w:ascii="Times New Roman" w:hAnsi="Times New Roman" w:cs="Times New Roman"/>
          <w:color w:val="000000" w:themeColor="text1"/>
          <w:sz w:val="24"/>
          <w:szCs w:val="24"/>
        </w:rPr>
      </w:pPr>
      <w:r w:rsidRPr="007B3493">
        <w:rPr>
          <w:rFonts w:ascii="Times New Roman" w:hAnsi="Times New Roman" w:cs="Times New Roman"/>
          <w:color w:val="000000" w:themeColor="text1"/>
          <w:sz w:val="24"/>
          <w:szCs w:val="24"/>
        </w:rPr>
        <w:t xml:space="preserve">Nesse sentido, perpassou-se </w:t>
      </w:r>
      <w:r w:rsidR="0054059F">
        <w:rPr>
          <w:rFonts w:ascii="Times New Roman" w:hAnsi="Times New Roman" w:cs="Times New Roman"/>
          <w:color w:val="000000" w:themeColor="text1"/>
          <w:sz w:val="24"/>
          <w:szCs w:val="24"/>
        </w:rPr>
        <w:t>o</w:t>
      </w:r>
      <w:r w:rsidRPr="007B3493">
        <w:rPr>
          <w:rFonts w:ascii="Times New Roman" w:hAnsi="Times New Roman" w:cs="Times New Roman"/>
          <w:color w:val="000000" w:themeColor="text1"/>
          <w:sz w:val="24"/>
          <w:szCs w:val="24"/>
        </w:rPr>
        <w:t xml:space="preserve"> estudo </w:t>
      </w:r>
      <w:r w:rsidR="0054059F">
        <w:rPr>
          <w:rFonts w:ascii="Times New Roman" w:hAnsi="Times New Roman" w:cs="Times New Roman"/>
          <w:color w:val="000000" w:themeColor="text1"/>
          <w:sz w:val="24"/>
          <w:szCs w:val="24"/>
        </w:rPr>
        <w:t xml:space="preserve">pela análise </w:t>
      </w:r>
      <w:r w:rsidRPr="007B3493">
        <w:rPr>
          <w:rFonts w:ascii="Times New Roman" w:hAnsi="Times New Roman" w:cs="Times New Roman"/>
          <w:color w:val="000000" w:themeColor="text1"/>
          <w:sz w:val="24"/>
          <w:szCs w:val="24"/>
        </w:rPr>
        <w:t xml:space="preserve">a respeito da reestruturação do conceito legal de dependente químico no Brasil, e o novo olhar que passou a pairar sob a </w:t>
      </w:r>
      <w:r w:rsidRPr="007B3493">
        <w:rPr>
          <w:rFonts w:ascii="Times New Roman" w:hAnsi="Times New Roman" w:cs="Times New Roman"/>
          <w:color w:val="000000" w:themeColor="text1"/>
          <w:sz w:val="24"/>
          <w:szCs w:val="24"/>
        </w:rPr>
        <w:lastRenderedPageBreak/>
        <w:t xml:space="preserve">condição de tais indivíduos a partir da promulgação da Lei nº 10.216 de 2001 – Lei da Reforma Psiquiátrica que, em que pese não tratar especificamente do tratamento destinado somente aos dependentes químicos, dispõe legalmente sobre as internações psiquiátricas destinadas aos portadores de transtornos mentais, que, pela Organização Mundial de Saúde (OMS), abarca a figura dos </w:t>
      </w:r>
      <w:r w:rsidR="00453828" w:rsidRPr="00453828">
        <w:rPr>
          <w:rFonts w:ascii="Times New Roman" w:hAnsi="Times New Roman" w:cs="Times New Roman"/>
          <w:color w:val="000000" w:themeColor="text1"/>
          <w:sz w:val="24"/>
          <w:szCs w:val="24"/>
        </w:rPr>
        <w:t>dependentes químicos</w:t>
      </w:r>
      <w:r w:rsidRPr="00453828">
        <w:rPr>
          <w:rFonts w:ascii="Times New Roman" w:hAnsi="Times New Roman" w:cs="Times New Roman"/>
          <w:color w:val="000000" w:themeColor="text1"/>
          <w:sz w:val="24"/>
          <w:szCs w:val="24"/>
        </w:rPr>
        <w:t>.</w:t>
      </w:r>
    </w:p>
    <w:p w:rsidR="005E7A96" w:rsidRDefault="005E7A96" w:rsidP="005E7A96">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partir da publicação da referida Lei, os princípios e diretrizes que guiaram outrora o instituto da internação compulsória foram completamente redefinidos, deixando de lado qualquer teor higienista, de recolhimento, ou referenciado por políticas de limpeza social, passando a se consolidar como medida terapêutica aplicada sob o âmbito ambulatorial e social, com uma abordagem que visa o tratamento do paciente alvo da medida, garantindo todos os direitos que lhe são devidos, proporcionando assistência psicológica durante o período de internação e após, reverberando seus efeitos positivos com o escopo principal da reintegração e ressocialização do indivíduo recuperado. </w:t>
      </w:r>
    </w:p>
    <w:p w:rsidR="005E7A96" w:rsidRDefault="005E7A96" w:rsidP="005E7A96">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Outrossim, a LRP, além de promover a reestruturação sobre o modo de aplicação da internação compulsória, se firmou, através da suas disposições, como instrumento definidor de requisitos imprescindíveis para que a referida medida terapêutica seja permitida, limitando, indubitavelmente, seu campo de atuação, ao passo que pressupõe casos específicos e extremos de dependência química, onde o indivíduo esteja em situação de risco, colocando em perigo a sua própria integridade física e a daqueles que estão em seu entorno.</w:t>
      </w:r>
    </w:p>
    <w:p w:rsidR="005E7A96" w:rsidRDefault="005E7A96" w:rsidP="005E7A96">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Não se olvide, por certo, do fato da legislação reguladora da internação compulsória possuir caráter genérico, haja vista que, por seu turno, não dispõe a respeito de aspectos específicos que só a situação do dependente químico enseja, deixando em aberto causas e efeitos próprios que necessitam de disposições em separado, mas que, não impedem a aplicação da internação compulsória, não sendo tal fator negativo, um chancelador de omissões perante hipóteses que implicam necessariamente no instituto da internação e na garantia do direito à vida, conforme vem se manifestando a maioria dos tribunais de justiça pelo país</w:t>
      </w:r>
      <w:r w:rsidR="00334CA9">
        <w:rPr>
          <w:rFonts w:ascii="Times New Roman" w:hAnsi="Times New Roman" w:cs="Times New Roman"/>
          <w:color w:val="000000" w:themeColor="text1"/>
          <w:sz w:val="24"/>
          <w:szCs w:val="24"/>
        </w:rPr>
        <w:t xml:space="preserve">, em decisões vanguardistas. </w:t>
      </w:r>
    </w:p>
    <w:p w:rsidR="005E7A96" w:rsidRDefault="005E7A96" w:rsidP="005E7A96">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Entrementes, através da consecução dos objetivos traçados para o desenvolvimento da pesquisa, o presente estudo, em todo o seu desenvolvimento, trouxe a tona que as mudanças que atingiram o instituto, após séculos de denegação e olhar discriminatório, e a própria evolução social que o entendimento sobre a dependência química sofreu, são as principais responsáveis pela possibilidade de aplicação do mesmo, dentro do ordenamento jurídico pátrio, atendendo aos parâmetros constitucionais e se afastando de qualquer tipo de violação a direitos fundamentais, por ventura </w:t>
      </w:r>
      <w:r w:rsidR="00334CA9">
        <w:rPr>
          <w:rFonts w:ascii="Times New Roman" w:hAnsi="Times New Roman" w:cs="Times New Roman"/>
          <w:color w:val="000000" w:themeColor="text1"/>
          <w:sz w:val="24"/>
          <w:szCs w:val="24"/>
        </w:rPr>
        <w:t>suscitada</w:t>
      </w:r>
      <w:r>
        <w:rPr>
          <w:rFonts w:ascii="Times New Roman" w:hAnsi="Times New Roman" w:cs="Times New Roman"/>
          <w:color w:val="000000" w:themeColor="text1"/>
          <w:sz w:val="24"/>
          <w:szCs w:val="24"/>
        </w:rPr>
        <w:t xml:space="preserve">, consolidando-se, verdadeiramente, como uma </w:t>
      </w:r>
      <w:r>
        <w:rPr>
          <w:rFonts w:ascii="Times New Roman" w:hAnsi="Times New Roman" w:cs="Times New Roman"/>
          <w:color w:val="000000" w:themeColor="text1"/>
          <w:sz w:val="24"/>
          <w:szCs w:val="24"/>
        </w:rPr>
        <w:lastRenderedPageBreak/>
        <w:t xml:space="preserve">forma de garantir os direitos à vida e à saúde do dependente químico e preservar a sua dignidade composta do mínimo vital. </w:t>
      </w:r>
    </w:p>
    <w:p w:rsidR="005E7A96" w:rsidRDefault="005E7A96" w:rsidP="005E7A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considerando a problemática da qual partiu o estudo, tem-se que esta restou plenamente apresentada e respondida, quando da exposição da possibilidade de aplicação da internação compulsória para dependentes químicos respeitando os limites constitucionais impostos, na medida em que apresentada a inexistência de um suposto choque entre os direitos fundamentais à vida e à liberdade, a partir da utilização de um sopesamento de princípios e uma mitigação temporária da autonomia do indivíduo, consagrando seu direito à vida para que assim possa exercer sua liberdade de ir e vir, partindo-se do pressuposto que há vida sem liberdade, mas o contrário, não. </w:t>
      </w:r>
    </w:p>
    <w:p w:rsidR="003A30CB" w:rsidRDefault="005E7A96" w:rsidP="00E06EC2">
      <w:pPr>
        <w:spacing w:after="0" w:line="360" w:lineRule="auto"/>
        <w:ind w:firstLine="709"/>
        <w:jc w:val="both"/>
        <w:rPr>
          <w:rFonts w:ascii="Times New Roman" w:hAnsi="Times New Roman" w:cs="Times New Roman"/>
          <w:sz w:val="24"/>
          <w:szCs w:val="24"/>
        </w:rPr>
      </w:pPr>
      <w:r w:rsidRPr="000067A4">
        <w:rPr>
          <w:rFonts w:ascii="Times New Roman" w:hAnsi="Times New Roman" w:cs="Times New Roman"/>
          <w:sz w:val="24"/>
          <w:szCs w:val="24"/>
        </w:rPr>
        <w:t xml:space="preserve">Por fim, o estudo aqui realizado não objetiva estacionar as reflexões sobre a problemática que envolve os reflexos </w:t>
      </w:r>
      <w:r>
        <w:rPr>
          <w:rFonts w:ascii="Times New Roman" w:hAnsi="Times New Roman" w:cs="Times New Roman"/>
          <w:sz w:val="24"/>
          <w:szCs w:val="24"/>
        </w:rPr>
        <w:t>da internação compulsória para dependentes químicos</w:t>
      </w:r>
      <w:r w:rsidRPr="000067A4">
        <w:rPr>
          <w:rFonts w:ascii="Times New Roman" w:hAnsi="Times New Roman" w:cs="Times New Roman"/>
          <w:sz w:val="24"/>
          <w:szCs w:val="24"/>
        </w:rPr>
        <w:t xml:space="preserve">, buscando, por sua vez, atuar como fonte de informação e colaborando para a </w:t>
      </w:r>
      <w:r>
        <w:rPr>
          <w:rFonts w:ascii="Times New Roman" w:hAnsi="Times New Roman" w:cs="Times New Roman"/>
          <w:sz w:val="24"/>
          <w:szCs w:val="24"/>
        </w:rPr>
        <w:t>aplicaçãode tal instituto</w:t>
      </w:r>
      <w:r w:rsidRPr="000067A4">
        <w:rPr>
          <w:rFonts w:ascii="Times New Roman" w:hAnsi="Times New Roman" w:cs="Times New Roman"/>
          <w:sz w:val="24"/>
          <w:szCs w:val="24"/>
        </w:rPr>
        <w:t xml:space="preserve">, servindo ainda como ponto de partida para um melhor entendimento </w:t>
      </w:r>
      <w:r>
        <w:rPr>
          <w:rFonts w:ascii="Times New Roman" w:hAnsi="Times New Roman" w:cs="Times New Roman"/>
          <w:sz w:val="24"/>
          <w:szCs w:val="24"/>
        </w:rPr>
        <w:t>da dependência química</w:t>
      </w:r>
      <w:r w:rsidRPr="000067A4">
        <w:rPr>
          <w:rFonts w:ascii="Times New Roman" w:hAnsi="Times New Roman" w:cs="Times New Roman"/>
          <w:sz w:val="24"/>
          <w:szCs w:val="24"/>
        </w:rPr>
        <w:t xml:space="preserve"> como um todo e da necessidade </w:t>
      </w:r>
      <w:r>
        <w:rPr>
          <w:rFonts w:ascii="Times New Roman" w:hAnsi="Times New Roman" w:cs="Times New Roman"/>
          <w:sz w:val="24"/>
          <w:szCs w:val="24"/>
        </w:rPr>
        <w:t xml:space="preserve">de análise das suas consequências </w:t>
      </w:r>
      <w:r w:rsidRPr="000067A4">
        <w:rPr>
          <w:rFonts w:ascii="Times New Roman" w:hAnsi="Times New Roman" w:cs="Times New Roman"/>
          <w:sz w:val="24"/>
          <w:szCs w:val="24"/>
        </w:rPr>
        <w:t xml:space="preserve">na realidade jurídica nacional. </w:t>
      </w:r>
    </w:p>
    <w:p w:rsidR="00E06EC2" w:rsidRPr="00E06EC2" w:rsidRDefault="00E06EC2" w:rsidP="00E06EC2">
      <w:pPr>
        <w:spacing w:after="0" w:line="360" w:lineRule="auto"/>
        <w:ind w:firstLine="709"/>
        <w:jc w:val="both"/>
        <w:rPr>
          <w:rFonts w:ascii="Times New Roman" w:hAnsi="Times New Roman" w:cs="Times New Roman"/>
          <w:sz w:val="24"/>
          <w:szCs w:val="24"/>
        </w:rPr>
      </w:pPr>
    </w:p>
    <w:p w:rsidR="004015D1" w:rsidRDefault="00930A5D" w:rsidP="00616ED0">
      <w:pPr>
        <w:spacing w:after="200" w:line="360" w:lineRule="auto"/>
        <w:jc w:val="center"/>
        <w:rPr>
          <w:rFonts w:ascii="Times New Roman" w:hAnsi="Times New Roman" w:cs="Times New Roman"/>
          <w:b/>
          <w:sz w:val="24"/>
          <w:szCs w:val="24"/>
        </w:rPr>
      </w:pPr>
      <w:r w:rsidRPr="00801A63">
        <w:rPr>
          <w:rFonts w:ascii="Times New Roman" w:hAnsi="Times New Roman" w:cs="Times New Roman"/>
          <w:b/>
          <w:sz w:val="24"/>
          <w:szCs w:val="24"/>
        </w:rPr>
        <w:t>REFERÊNCIAS</w:t>
      </w:r>
      <w:r>
        <w:rPr>
          <w:rFonts w:ascii="Times New Roman" w:hAnsi="Times New Roman" w:cs="Times New Roman"/>
          <w:b/>
          <w:sz w:val="24"/>
          <w:szCs w:val="24"/>
        </w:rPr>
        <w:t xml:space="preserve"> BIBLIOGRÁFICAS</w:t>
      </w:r>
    </w:p>
    <w:p w:rsidR="003A30CB" w:rsidRPr="003A30CB" w:rsidRDefault="003A30CB" w:rsidP="002E197E">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AGUILAR</w:t>
      </w:r>
      <w:r w:rsidRPr="003A30CB">
        <w:rPr>
          <w:rFonts w:ascii="Times New Roman" w:hAnsi="Times New Roman" w:cs="Times New Roman"/>
          <w:sz w:val="24"/>
          <w:szCs w:val="24"/>
        </w:rPr>
        <w:t>, L. R., &amp;</w:t>
      </w:r>
      <w:r>
        <w:rPr>
          <w:rFonts w:ascii="Times New Roman" w:hAnsi="Times New Roman" w:cs="Times New Roman"/>
          <w:sz w:val="24"/>
          <w:szCs w:val="24"/>
        </w:rPr>
        <w:t>PILLON</w:t>
      </w:r>
      <w:r w:rsidRPr="003A30CB">
        <w:rPr>
          <w:rFonts w:ascii="Times New Roman" w:hAnsi="Times New Roman" w:cs="Times New Roman"/>
          <w:sz w:val="24"/>
          <w:szCs w:val="24"/>
        </w:rPr>
        <w:t xml:space="preserve">, S. C. Percepción de tentaciones de uso de drogas em personas que recibentratamiento. </w:t>
      </w:r>
      <w:r w:rsidRPr="003A30CB">
        <w:rPr>
          <w:rFonts w:ascii="Times New Roman" w:hAnsi="Times New Roman" w:cs="Times New Roman"/>
          <w:b/>
          <w:sz w:val="24"/>
          <w:szCs w:val="24"/>
        </w:rPr>
        <w:t>Revista Latino-Americana de Enfermagem</w:t>
      </w:r>
      <w:r w:rsidRPr="003A30CB">
        <w:rPr>
          <w:rFonts w:ascii="Times New Roman" w:hAnsi="Times New Roman" w:cs="Times New Roman"/>
          <w:sz w:val="24"/>
          <w:szCs w:val="24"/>
        </w:rPr>
        <w:t>, 13, 790-797</w:t>
      </w:r>
      <w:r>
        <w:rPr>
          <w:rFonts w:ascii="Times New Roman" w:hAnsi="Times New Roman" w:cs="Times New Roman"/>
          <w:sz w:val="24"/>
          <w:szCs w:val="24"/>
        </w:rPr>
        <w:t>, 2005</w:t>
      </w:r>
      <w:r w:rsidRPr="003A30CB">
        <w:rPr>
          <w:rFonts w:ascii="Times New Roman" w:hAnsi="Times New Roman" w:cs="Times New Roman"/>
          <w:sz w:val="24"/>
          <w:szCs w:val="24"/>
        </w:rPr>
        <w:t xml:space="preserve">. </w:t>
      </w:r>
    </w:p>
    <w:p w:rsidR="00930A5D" w:rsidRPr="00E60867" w:rsidRDefault="00930A5D" w:rsidP="002E197E">
      <w:pPr>
        <w:jc w:val="both"/>
        <w:rPr>
          <w:rFonts w:ascii="Times New Roman" w:hAnsi="Times New Roman" w:cs="Times New Roman"/>
          <w:color w:val="000000" w:themeColor="text1"/>
          <w:sz w:val="24"/>
          <w:szCs w:val="24"/>
        </w:rPr>
      </w:pPr>
      <w:r w:rsidRPr="00E60867">
        <w:rPr>
          <w:rFonts w:ascii="Times New Roman" w:hAnsi="Times New Roman" w:cs="Times New Roman"/>
          <w:color w:val="000000" w:themeColor="text1"/>
          <w:sz w:val="24"/>
          <w:szCs w:val="24"/>
        </w:rPr>
        <w:t xml:space="preserve">ALEXY, Robert. </w:t>
      </w:r>
      <w:r w:rsidRPr="00E60867">
        <w:rPr>
          <w:rFonts w:ascii="Times New Roman" w:hAnsi="Times New Roman" w:cs="Times New Roman"/>
          <w:b/>
          <w:color w:val="000000" w:themeColor="text1"/>
          <w:sz w:val="24"/>
          <w:szCs w:val="24"/>
        </w:rPr>
        <w:t>Teoria dos direitos fundamentais.</w:t>
      </w:r>
      <w:r w:rsidRPr="00E60867">
        <w:rPr>
          <w:rFonts w:ascii="Times New Roman" w:hAnsi="Times New Roman" w:cs="Times New Roman"/>
          <w:color w:val="000000" w:themeColor="text1"/>
          <w:sz w:val="24"/>
          <w:szCs w:val="24"/>
        </w:rPr>
        <w:t xml:space="preserve"> Traduzido por Virgílio Afonso da Silva. São Paulo: Malheiros, 2008.</w:t>
      </w:r>
    </w:p>
    <w:p w:rsidR="00930A5D" w:rsidRPr="00E60867" w:rsidRDefault="00930A5D" w:rsidP="002E197E">
      <w:pPr>
        <w:jc w:val="both"/>
        <w:rPr>
          <w:rFonts w:ascii="Times New Roman" w:hAnsi="Times New Roman" w:cs="Times New Roman"/>
          <w:color w:val="000000" w:themeColor="text1"/>
          <w:sz w:val="24"/>
          <w:szCs w:val="24"/>
        </w:rPr>
      </w:pPr>
      <w:r w:rsidRPr="00E60867">
        <w:rPr>
          <w:rFonts w:ascii="Times New Roman" w:hAnsi="Times New Roman" w:cs="Times New Roman"/>
          <w:color w:val="000000" w:themeColor="text1"/>
          <w:sz w:val="24"/>
          <w:szCs w:val="24"/>
        </w:rPr>
        <w:t xml:space="preserve">ÁVILA, Humberto. </w:t>
      </w:r>
      <w:r w:rsidRPr="00E60867">
        <w:rPr>
          <w:rFonts w:ascii="Times New Roman" w:hAnsi="Times New Roman" w:cs="Times New Roman"/>
          <w:b/>
          <w:color w:val="000000" w:themeColor="text1"/>
          <w:sz w:val="24"/>
          <w:szCs w:val="24"/>
        </w:rPr>
        <w:t>Teoria dos princípios: da definição à aplicação dos princípios jurídicos.</w:t>
      </w:r>
      <w:r w:rsidRPr="00E60867">
        <w:rPr>
          <w:rFonts w:ascii="Times New Roman" w:hAnsi="Times New Roman" w:cs="Times New Roman"/>
          <w:color w:val="000000" w:themeColor="text1"/>
          <w:sz w:val="24"/>
          <w:szCs w:val="24"/>
        </w:rPr>
        <w:t xml:space="preserve"> 7ª ed. São Paulo: Malheiros, 2007. </w:t>
      </w:r>
    </w:p>
    <w:p w:rsidR="00930A5D" w:rsidRDefault="00930A5D" w:rsidP="002E197E">
      <w:pPr>
        <w:jc w:val="both"/>
        <w:rPr>
          <w:rFonts w:ascii="Times New Roman" w:hAnsi="Times New Roman" w:cs="Times New Roman"/>
          <w:color w:val="000000" w:themeColor="text1"/>
          <w:sz w:val="24"/>
          <w:szCs w:val="24"/>
        </w:rPr>
      </w:pPr>
      <w:r w:rsidRPr="002F7257">
        <w:rPr>
          <w:rFonts w:ascii="Times New Roman" w:hAnsi="Times New Roman" w:cs="Times New Roman"/>
          <w:color w:val="000000" w:themeColor="text1"/>
          <w:sz w:val="24"/>
          <w:szCs w:val="24"/>
        </w:rPr>
        <w:t>BARCELLOS, Ana Paula de. Alguns parâmetr</w:t>
      </w:r>
      <w:r>
        <w:rPr>
          <w:rFonts w:ascii="Times New Roman" w:hAnsi="Times New Roman" w:cs="Times New Roman"/>
          <w:color w:val="000000" w:themeColor="text1"/>
          <w:sz w:val="24"/>
          <w:szCs w:val="24"/>
        </w:rPr>
        <w:t xml:space="preserve">os normativos para a ponderação </w:t>
      </w:r>
      <w:r w:rsidRPr="002F7257">
        <w:rPr>
          <w:rFonts w:ascii="Times New Roman" w:hAnsi="Times New Roman" w:cs="Times New Roman"/>
          <w:color w:val="000000" w:themeColor="text1"/>
          <w:sz w:val="24"/>
          <w:szCs w:val="24"/>
        </w:rPr>
        <w:t xml:space="preserve">constitucional. In: BARROSO, Luís Roberto (Org.). </w:t>
      </w:r>
      <w:r w:rsidRPr="002F7257">
        <w:rPr>
          <w:rFonts w:ascii="Times New Roman" w:hAnsi="Times New Roman" w:cs="Times New Roman"/>
          <w:b/>
          <w:color w:val="000000" w:themeColor="text1"/>
          <w:sz w:val="24"/>
          <w:szCs w:val="24"/>
        </w:rPr>
        <w:t>A nova interpretação constitucional: ponderação, direitos fundamentais e relações privadas.</w:t>
      </w:r>
      <w:r w:rsidRPr="002F7257">
        <w:rPr>
          <w:rFonts w:ascii="Times New Roman" w:hAnsi="Times New Roman" w:cs="Times New Roman"/>
          <w:color w:val="000000" w:themeColor="text1"/>
          <w:sz w:val="24"/>
          <w:szCs w:val="24"/>
        </w:rPr>
        <w:t xml:space="preserve"> São Paulo: Renovar, 2008.</w:t>
      </w:r>
    </w:p>
    <w:p w:rsidR="00930A5D" w:rsidRPr="00E60867" w:rsidRDefault="00930A5D" w:rsidP="002E197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BRASIL. </w:t>
      </w:r>
      <w:r w:rsidRPr="00E60867">
        <w:rPr>
          <w:rFonts w:ascii="Times New Roman" w:hAnsi="Times New Roman" w:cs="Times New Roman"/>
          <w:color w:val="000000" w:themeColor="text1"/>
          <w:sz w:val="24"/>
          <w:szCs w:val="24"/>
        </w:rPr>
        <w:t xml:space="preserve">Associação Psiquiátrica Americana (2000). </w:t>
      </w:r>
      <w:r w:rsidRPr="00E60867">
        <w:rPr>
          <w:rFonts w:ascii="Times New Roman" w:hAnsi="Times New Roman" w:cs="Times New Roman"/>
          <w:b/>
          <w:color w:val="000000" w:themeColor="text1"/>
          <w:sz w:val="24"/>
          <w:szCs w:val="24"/>
        </w:rPr>
        <w:t>Manual diagnóstico e estatístico de transtornos mentais — DSM-IV (4ª ed.)</w:t>
      </w:r>
      <w:r w:rsidRPr="00E60867">
        <w:rPr>
          <w:rFonts w:ascii="Times New Roman" w:hAnsi="Times New Roman" w:cs="Times New Roman"/>
          <w:color w:val="000000" w:themeColor="text1"/>
          <w:sz w:val="24"/>
          <w:szCs w:val="24"/>
        </w:rPr>
        <w:t xml:space="preserve"> (D. Batista, Trad.). Porto Alegre: Artes Médicas.</w:t>
      </w:r>
    </w:p>
    <w:p w:rsidR="00930A5D" w:rsidRDefault="00930A5D" w:rsidP="002E197E">
      <w:pPr>
        <w:jc w:val="both"/>
        <w:rPr>
          <w:rFonts w:ascii="Times New Roman" w:hAnsi="Times New Roman" w:cs="Times New Roman"/>
          <w:color w:val="000000" w:themeColor="text1"/>
          <w:sz w:val="24"/>
          <w:szCs w:val="24"/>
        </w:rPr>
      </w:pPr>
      <w:r w:rsidRPr="00E60867">
        <w:rPr>
          <w:rFonts w:ascii="Times New Roman" w:hAnsi="Times New Roman" w:cs="Times New Roman"/>
          <w:color w:val="000000" w:themeColor="text1"/>
          <w:sz w:val="24"/>
          <w:szCs w:val="24"/>
        </w:rPr>
        <w:t>BRASIL. Constituição da República Federativa do Brasil. Disponível em: http://www.planalto.gov.br/ccivil_03/constituicao/ConstituicaoCompilado.htm. Acesso em: 05 ago. 2019.</w:t>
      </w:r>
    </w:p>
    <w:p w:rsidR="00930A5D" w:rsidRDefault="00930A5D" w:rsidP="002E197E">
      <w:pPr>
        <w:pStyle w:val="NormalWeb"/>
        <w:shd w:val="clear" w:color="auto" w:fill="FFFFFF"/>
        <w:jc w:val="both"/>
        <w:rPr>
          <w:color w:val="000000" w:themeColor="text1"/>
        </w:rPr>
      </w:pPr>
      <w:r w:rsidRPr="002E197E">
        <w:rPr>
          <w:color w:val="000000" w:themeColor="text1"/>
        </w:rPr>
        <w:t xml:space="preserve">_____. Lei n. 12016, de 06 de abril de 2001. Disponível em: </w:t>
      </w:r>
      <w:hyperlink r:id="rId8" w:history="1">
        <w:r w:rsidRPr="002E197E">
          <w:rPr>
            <w:rStyle w:val="Hyperlink"/>
            <w:color w:val="000000" w:themeColor="text1"/>
            <w:u w:val="none"/>
          </w:rPr>
          <w:t>http://www.planalto.gov.br/ccivil_03/leis/leis_2001/l10216.htm</w:t>
        </w:r>
      </w:hyperlink>
      <w:r w:rsidR="002E197E" w:rsidRPr="002E197E">
        <w:rPr>
          <w:rStyle w:val="Hyperlink"/>
          <w:color w:val="000000" w:themeColor="text1"/>
          <w:u w:val="none"/>
        </w:rPr>
        <w:t>l</w:t>
      </w:r>
      <w:r w:rsidRPr="002E197E">
        <w:rPr>
          <w:color w:val="000000" w:themeColor="text1"/>
        </w:rPr>
        <w:t>. Acesso em: 16 ago. 2019.</w:t>
      </w:r>
    </w:p>
    <w:p w:rsidR="004015D1" w:rsidRPr="002E197E" w:rsidRDefault="004015D1" w:rsidP="002E197E">
      <w:pPr>
        <w:pStyle w:val="NormalWeb"/>
        <w:shd w:val="clear" w:color="auto" w:fill="FFFFFF"/>
        <w:jc w:val="both"/>
        <w:rPr>
          <w:color w:val="000000" w:themeColor="text1"/>
        </w:rPr>
      </w:pPr>
      <w:r>
        <w:lastRenderedPageBreak/>
        <w:t xml:space="preserve">BOBBIO, Norberto. </w:t>
      </w:r>
      <w:r w:rsidRPr="004015D1">
        <w:rPr>
          <w:b/>
        </w:rPr>
        <w:t>Teoria da norma jurídica</w:t>
      </w:r>
      <w:r>
        <w:t>. 2. ed. São Paulo: Edipro, 2003.</w:t>
      </w:r>
    </w:p>
    <w:p w:rsidR="00930A5D" w:rsidRPr="00E60867" w:rsidRDefault="00930A5D" w:rsidP="002E197E">
      <w:pPr>
        <w:spacing w:line="240" w:lineRule="auto"/>
        <w:jc w:val="both"/>
        <w:rPr>
          <w:rFonts w:ascii="Times New Roman" w:hAnsi="Times New Roman" w:cs="Times New Roman"/>
          <w:color w:val="000000" w:themeColor="text1"/>
          <w:sz w:val="24"/>
          <w:szCs w:val="24"/>
        </w:rPr>
      </w:pPr>
      <w:r w:rsidRPr="00E60867">
        <w:rPr>
          <w:rFonts w:ascii="Times New Roman" w:hAnsi="Times New Roman" w:cs="Times New Roman"/>
          <w:color w:val="000000" w:themeColor="text1"/>
          <w:sz w:val="24"/>
          <w:szCs w:val="24"/>
        </w:rPr>
        <w:t xml:space="preserve">BUCHER, R. </w:t>
      </w:r>
      <w:r w:rsidRPr="00E60867">
        <w:rPr>
          <w:rFonts w:ascii="Times New Roman" w:hAnsi="Times New Roman" w:cs="Times New Roman"/>
          <w:b/>
          <w:iCs/>
          <w:color w:val="000000" w:themeColor="text1"/>
          <w:sz w:val="24"/>
          <w:szCs w:val="24"/>
        </w:rPr>
        <w:t>Drogas e drogadição no Brasil.</w:t>
      </w:r>
      <w:r w:rsidRPr="00E60867">
        <w:rPr>
          <w:rFonts w:ascii="Times New Roman" w:hAnsi="Times New Roman" w:cs="Times New Roman"/>
          <w:color w:val="000000" w:themeColor="text1"/>
          <w:sz w:val="24"/>
          <w:szCs w:val="24"/>
        </w:rPr>
        <w:t> Porto Alegre: Artes Médicas, 1992.</w:t>
      </w:r>
    </w:p>
    <w:p w:rsidR="00930A5D" w:rsidRDefault="00930A5D" w:rsidP="002E197E">
      <w:pPr>
        <w:pStyle w:val="NormalWeb"/>
        <w:shd w:val="clear" w:color="auto" w:fill="FFFFFF"/>
        <w:jc w:val="both"/>
        <w:rPr>
          <w:color w:val="000000" w:themeColor="text1"/>
        </w:rPr>
      </w:pPr>
      <w:r w:rsidRPr="00E60867">
        <w:rPr>
          <w:color w:val="000000" w:themeColor="text1"/>
        </w:rPr>
        <w:t xml:space="preserve">CAPEZ, Fernando. </w:t>
      </w:r>
      <w:r w:rsidRPr="00E60867">
        <w:rPr>
          <w:b/>
          <w:color w:val="000000" w:themeColor="text1"/>
        </w:rPr>
        <w:t>Drogas: internação Compulsória e Educação</w:t>
      </w:r>
      <w:r w:rsidRPr="00E60867">
        <w:rPr>
          <w:color w:val="000000" w:themeColor="text1"/>
        </w:rPr>
        <w:t>. Artigo de Opinião. Disponível em: http://capez.taisei.com.br/capezfinal/index.php?secao=27&amp;con_id=5921. Acesso em: 01 mai. 2019</w:t>
      </w:r>
    </w:p>
    <w:p w:rsidR="0096153F" w:rsidRDefault="0096153F" w:rsidP="002E197E">
      <w:pPr>
        <w:pStyle w:val="NormalWeb"/>
        <w:shd w:val="clear" w:color="auto" w:fill="FFFFFF"/>
        <w:jc w:val="both"/>
        <w:rPr>
          <w:color w:val="000000" w:themeColor="text1"/>
        </w:rPr>
      </w:pPr>
      <w:r>
        <w:t xml:space="preserve">CARRANZA, D. V. V., &amp;PEDRÃO, L. J. (2005). Satisfacciónpersonaldel adolescente adicto a drogas em el ambiente familiar durante la fase de tratamiento em um instituto de salud mental. </w:t>
      </w:r>
      <w:r w:rsidRPr="0096153F">
        <w:rPr>
          <w:b/>
        </w:rPr>
        <w:t>Revista Latino-Americana de Enfermagem</w:t>
      </w:r>
      <w:r>
        <w:t xml:space="preserve">, 13, 836-844. </w:t>
      </w:r>
    </w:p>
    <w:p w:rsidR="00930A5D" w:rsidRPr="00E60867" w:rsidRDefault="00930A5D" w:rsidP="002E197E">
      <w:pPr>
        <w:pStyle w:val="NormalWeb"/>
        <w:shd w:val="clear" w:color="auto" w:fill="FFFFFF"/>
        <w:jc w:val="both"/>
        <w:rPr>
          <w:color w:val="000000" w:themeColor="text1"/>
        </w:rPr>
      </w:pPr>
      <w:r w:rsidRPr="002F7257">
        <w:rPr>
          <w:color w:val="000000" w:themeColor="text1"/>
        </w:rPr>
        <w:t xml:space="preserve">CARVALHO, Salo de. </w:t>
      </w:r>
      <w:r w:rsidRPr="002F7257">
        <w:rPr>
          <w:b/>
          <w:color w:val="000000" w:themeColor="text1"/>
        </w:rPr>
        <w:t>A Política Criminal das Drogas no Brasil: Do discurso oficial às razões da descriminalização.</w:t>
      </w:r>
      <w:r w:rsidRPr="002F7257">
        <w:rPr>
          <w:color w:val="000000" w:themeColor="text1"/>
        </w:rPr>
        <w:t xml:space="preserve"> 2. ed. Rio de Janeiro: LUAM, 2008.</w:t>
      </w:r>
    </w:p>
    <w:p w:rsidR="00930A5D" w:rsidRDefault="00930A5D" w:rsidP="002E197E">
      <w:pPr>
        <w:pStyle w:val="NormalWeb"/>
        <w:shd w:val="clear" w:color="auto" w:fill="FFFFFF"/>
        <w:jc w:val="both"/>
        <w:rPr>
          <w:color w:val="000000" w:themeColor="text1"/>
        </w:rPr>
      </w:pPr>
      <w:r w:rsidRPr="00E60867">
        <w:rPr>
          <w:color w:val="000000" w:themeColor="text1"/>
        </w:rPr>
        <w:t xml:space="preserve">CRETELLA JUNIOR, José. </w:t>
      </w:r>
      <w:r w:rsidRPr="00E60867">
        <w:rPr>
          <w:b/>
          <w:color w:val="000000" w:themeColor="text1"/>
        </w:rPr>
        <w:t>Comentários a Constituição Brasileira de 1988</w:t>
      </w:r>
      <w:r w:rsidRPr="00E60867">
        <w:rPr>
          <w:color w:val="000000" w:themeColor="text1"/>
        </w:rPr>
        <w:t>. 4. Ed. São Paulo: Forense, 1993. V. 1.</w:t>
      </w:r>
    </w:p>
    <w:p w:rsidR="00930A5D" w:rsidRDefault="00930A5D" w:rsidP="002E197E">
      <w:pPr>
        <w:pStyle w:val="NormalWeb"/>
        <w:shd w:val="clear" w:color="auto" w:fill="FFFFFF"/>
        <w:jc w:val="both"/>
        <w:rPr>
          <w:color w:val="000000" w:themeColor="text1"/>
        </w:rPr>
      </w:pPr>
      <w:r w:rsidRPr="00E60867">
        <w:rPr>
          <w:color w:val="000000" w:themeColor="text1"/>
        </w:rPr>
        <w:t xml:space="preserve">DINIZ, Maria Helena. </w:t>
      </w:r>
      <w:r w:rsidRPr="00E60867">
        <w:rPr>
          <w:b/>
          <w:color w:val="000000" w:themeColor="text1"/>
        </w:rPr>
        <w:t>O estado atual do Biodireito.</w:t>
      </w:r>
      <w:r w:rsidRPr="00E60867">
        <w:rPr>
          <w:color w:val="000000" w:themeColor="text1"/>
        </w:rPr>
        <w:t xml:space="preserve"> 7. ed. São Paulo: Saraiva, 2010.</w:t>
      </w:r>
    </w:p>
    <w:p w:rsidR="00930A5D" w:rsidRDefault="00930A5D" w:rsidP="002E197E">
      <w:pPr>
        <w:pStyle w:val="NormalWeb"/>
        <w:shd w:val="clear" w:color="auto" w:fill="FFFFFF"/>
        <w:jc w:val="both"/>
        <w:rPr>
          <w:color w:val="000000" w:themeColor="text1"/>
        </w:rPr>
      </w:pPr>
      <w:r w:rsidRPr="00E60867">
        <w:rPr>
          <w:color w:val="000000" w:themeColor="text1"/>
        </w:rPr>
        <w:t xml:space="preserve">DOURADOSAGORA. </w:t>
      </w:r>
      <w:r w:rsidRPr="00E60867">
        <w:rPr>
          <w:b/>
          <w:color w:val="000000" w:themeColor="text1"/>
        </w:rPr>
        <w:t>Priorizar internação compulsória para tratamento de drogas é inadequado e ineficaz diz OMS.</w:t>
      </w:r>
      <w:r>
        <w:rPr>
          <w:color w:val="000000" w:themeColor="text1"/>
        </w:rPr>
        <w:t xml:space="preserve"> Disponível em: ˂http://www.</w:t>
      </w:r>
      <w:r w:rsidRPr="00E60867">
        <w:rPr>
          <w:color w:val="000000" w:themeColor="text1"/>
        </w:rPr>
        <w:t>douradosagora.com.br/brasil-mundo/cie</w:t>
      </w:r>
      <w:r>
        <w:rPr>
          <w:color w:val="000000" w:themeColor="text1"/>
        </w:rPr>
        <w:t>ncia-saude/priorizar-internacao</w:t>
      </w:r>
      <w:r w:rsidRPr="00E60867">
        <w:rPr>
          <w:color w:val="000000" w:themeColor="text1"/>
        </w:rPr>
        <w:t xml:space="preserve">compulsoria-para-tratamento-de-drogas-e-inadequado˃. Acesso em: 28 </w:t>
      </w:r>
      <w:r>
        <w:rPr>
          <w:color w:val="000000" w:themeColor="text1"/>
        </w:rPr>
        <w:t>ago</w:t>
      </w:r>
      <w:r w:rsidRPr="00E60867">
        <w:rPr>
          <w:color w:val="000000" w:themeColor="text1"/>
        </w:rPr>
        <w:t>. 201</w:t>
      </w:r>
      <w:r>
        <w:rPr>
          <w:color w:val="000000" w:themeColor="text1"/>
        </w:rPr>
        <w:t>9</w:t>
      </w:r>
      <w:r w:rsidRPr="00E60867">
        <w:rPr>
          <w:color w:val="000000" w:themeColor="text1"/>
        </w:rPr>
        <w:t>.</w:t>
      </w:r>
    </w:p>
    <w:p w:rsidR="00930A5D" w:rsidRDefault="00930A5D" w:rsidP="002E197E">
      <w:pPr>
        <w:pStyle w:val="NormalWeb"/>
        <w:shd w:val="clear" w:color="auto" w:fill="FFFFFF"/>
        <w:jc w:val="both"/>
        <w:rPr>
          <w:color w:val="000000" w:themeColor="text1"/>
        </w:rPr>
      </w:pPr>
      <w:r w:rsidRPr="00955E6F">
        <w:rPr>
          <w:color w:val="000000" w:themeColor="text1"/>
        </w:rPr>
        <w:t xml:space="preserve">FRANCO JÚNIOR, Raul de Melo. </w:t>
      </w:r>
      <w:r w:rsidRPr="00955E6F">
        <w:rPr>
          <w:b/>
          <w:color w:val="000000" w:themeColor="text1"/>
        </w:rPr>
        <w:t>Internação compulsória para tratamento de alcoólatras e dependentes químicos.</w:t>
      </w:r>
      <w:r w:rsidRPr="00955E6F">
        <w:rPr>
          <w:color w:val="000000" w:themeColor="text1"/>
        </w:rPr>
        <w:t xml:space="preserve"> Migalhas. Disponível em: &lt;http://www.migalhas.com.br/dePeso/16, MI43263,71043 -Internacao+compulsoria+para+tratamento+de+alcoolatras+e+dependentes&gt;. Acesso em: </w:t>
      </w:r>
      <w:r>
        <w:rPr>
          <w:color w:val="000000" w:themeColor="text1"/>
        </w:rPr>
        <w:t xml:space="preserve">12 set. 2019. </w:t>
      </w:r>
    </w:p>
    <w:p w:rsidR="00930A5D" w:rsidRPr="00E60867" w:rsidRDefault="00930A5D" w:rsidP="002E197E">
      <w:pPr>
        <w:pStyle w:val="NormalWeb"/>
        <w:shd w:val="clear" w:color="auto" w:fill="FFFFFF"/>
        <w:jc w:val="both"/>
        <w:rPr>
          <w:color w:val="000000" w:themeColor="text1"/>
        </w:rPr>
      </w:pPr>
      <w:r w:rsidRPr="00E60867">
        <w:rPr>
          <w:color w:val="000000" w:themeColor="text1"/>
        </w:rPr>
        <w:t xml:space="preserve">GUERRA FILHO, Willis Santiago. </w:t>
      </w:r>
      <w:r w:rsidRPr="00E60867">
        <w:rPr>
          <w:b/>
          <w:color w:val="000000" w:themeColor="text1"/>
        </w:rPr>
        <w:t>Princípio da proporcionalidade e teoria do direito.</w:t>
      </w:r>
      <w:r w:rsidRPr="00E60867">
        <w:rPr>
          <w:color w:val="000000" w:themeColor="text1"/>
        </w:rPr>
        <w:t xml:space="preserve"> In: GRAU, Eros Roberto; GUERRA FILHO, Willis Santiago (Orgs.). Direito constitucional: estudos em homenagem a Paulo Bonavides. São Paulo: Malheiros, 2003.</w:t>
      </w:r>
    </w:p>
    <w:p w:rsidR="00930A5D" w:rsidRDefault="00930A5D" w:rsidP="002E197E">
      <w:pPr>
        <w:pStyle w:val="NormalWeb"/>
        <w:shd w:val="clear" w:color="auto" w:fill="FFFFFF"/>
        <w:jc w:val="both"/>
        <w:rPr>
          <w:color w:val="000000" w:themeColor="text1"/>
        </w:rPr>
      </w:pPr>
      <w:r w:rsidRPr="00E60867">
        <w:rPr>
          <w:color w:val="000000" w:themeColor="text1"/>
        </w:rPr>
        <w:t xml:space="preserve">GUERRA FILHO, Willis Santiago. </w:t>
      </w:r>
      <w:r w:rsidRPr="00E60867">
        <w:rPr>
          <w:b/>
          <w:color w:val="000000" w:themeColor="text1"/>
        </w:rPr>
        <w:t>Teoria da Ciência Jurídica</w:t>
      </w:r>
      <w:r w:rsidRPr="00E60867">
        <w:rPr>
          <w:color w:val="000000" w:themeColor="text1"/>
        </w:rPr>
        <w:t>. São Paulo: Saraiva, 2001.</w:t>
      </w:r>
    </w:p>
    <w:p w:rsidR="004015D1" w:rsidRDefault="004015D1" w:rsidP="002E197E">
      <w:pPr>
        <w:pStyle w:val="NormalWeb"/>
        <w:shd w:val="clear" w:color="auto" w:fill="FFFFFF"/>
        <w:jc w:val="both"/>
        <w:rPr>
          <w:color w:val="000000" w:themeColor="text1"/>
        </w:rPr>
      </w:pPr>
      <w:r>
        <w:rPr>
          <w:color w:val="000000" w:themeColor="text1"/>
        </w:rPr>
        <w:t>H</w:t>
      </w:r>
      <w:r w:rsidRPr="004015D1">
        <w:rPr>
          <w:color w:val="000000" w:themeColor="text1"/>
        </w:rPr>
        <w:t xml:space="preserve">ARI. Johann. A guerra às drogas não funciona. O que podemos aprender com o seu fracasso? </w:t>
      </w:r>
      <w:r w:rsidRPr="004015D1">
        <w:rPr>
          <w:b/>
          <w:color w:val="000000" w:themeColor="text1"/>
        </w:rPr>
        <w:t>Revista Eletrônica The Intercept.</w:t>
      </w:r>
      <w:r w:rsidRPr="004015D1">
        <w:rPr>
          <w:color w:val="000000" w:themeColor="text1"/>
        </w:rPr>
        <w:t xml:space="preserve"> Disponível em: &lt;</w:t>
      </w:r>
      <w:hyperlink r:id="rId9" w:history="1">
        <w:r w:rsidRPr="004015D1">
          <w:rPr>
            <w:rStyle w:val="Hyperlink"/>
            <w:color w:val="000000" w:themeColor="text1"/>
            <w:u w:val="none"/>
          </w:rPr>
          <w:t>https://theintercept.com/2019/01/17/guerra-as-drogas-fracasso/</w:t>
        </w:r>
      </w:hyperlink>
      <w:r>
        <w:t xml:space="preserve">&gt; Acesso em 02. Ago. 2019. </w:t>
      </w:r>
    </w:p>
    <w:p w:rsidR="00930A5D" w:rsidRDefault="00930A5D" w:rsidP="002E197E">
      <w:pPr>
        <w:pStyle w:val="NormalWeb"/>
        <w:shd w:val="clear" w:color="auto" w:fill="FFFFFF"/>
        <w:jc w:val="both"/>
        <w:rPr>
          <w:color w:val="000000" w:themeColor="text1"/>
        </w:rPr>
      </w:pPr>
      <w:r>
        <w:t xml:space="preserve">IGREJA, Ricardo de Alencar. </w:t>
      </w:r>
      <w:r w:rsidRPr="002F7257">
        <w:rPr>
          <w:b/>
        </w:rPr>
        <w:t>Limites às restrições de direitos fundamentais: a teoria dos limites dos limites.</w:t>
      </w:r>
      <w:r>
        <w:t xml:space="preserve"> Rio de Janeiro: Jaguatirica Digital,2012.</w:t>
      </w:r>
    </w:p>
    <w:p w:rsidR="00930A5D" w:rsidRDefault="00930A5D" w:rsidP="002E197E">
      <w:pPr>
        <w:pStyle w:val="NormalWeb"/>
        <w:shd w:val="clear" w:color="auto" w:fill="FFFFFF"/>
        <w:jc w:val="both"/>
      </w:pPr>
      <w:r>
        <w:t xml:space="preserve">KAWAGUTI, L., &amp;Kawaguti, L. </w:t>
      </w:r>
      <w:r w:rsidRPr="00955E6F">
        <w:rPr>
          <w:b/>
        </w:rPr>
        <w:t>Internação à força de viciados divide especialistas</w:t>
      </w:r>
      <w:r>
        <w:t>. Acesso em 28 de setembro de 2019, disponível em BBC: &lt;http://www.bbc.com/portuguese/noticias/2013/01/130119_crack_internacao_lk.shtml&gt; Acesso em: 19 out. 2019.</w:t>
      </w:r>
    </w:p>
    <w:p w:rsidR="00930A5D" w:rsidRPr="00E60867" w:rsidRDefault="00930A5D" w:rsidP="002E197E">
      <w:pPr>
        <w:pStyle w:val="NormalWeb"/>
        <w:shd w:val="clear" w:color="auto" w:fill="FFFFFF"/>
        <w:jc w:val="both"/>
        <w:rPr>
          <w:color w:val="000000" w:themeColor="text1"/>
        </w:rPr>
      </w:pPr>
      <w:r w:rsidRPr="00E60867">
        <w:rPr>
          <w:color w:val="000000" w:themeColor="text1"/>
        </w:rPr>
        <w:lastRenderedPageBreak/>
        <w:t xml:space="preserve">KELTER, Paul Jürgen. SILVA, Nilson Tadeu Reis Campos. </w:t>
      </w:r>
      <w:r w:rsidRPr="00E60867">
        <w:rPr>
          <w:b/>
          <w:color w:val="000000" w:themeColor="text1"/>
        </w:rPr>
        <w:t>Legalidade e finalidade da internação compulsória dos dependentes de crack.</w:t>
      </w:r>
      <w:r w:rsidRPr="00E60867">
        <w:rPr>
          <w:color w:val="000000" w:themeColor="text1"/>
        </w:rPr>
        <w:t xml:space="preserve"> Revista Jurídica Cesumar, n. 3, Dezembro de 2012. Disponível em: http://www.cesumar.br/pesquisa/periodicos/index.php/revjuridica/article/viewArticle/305 Acesso em: </w:t>
      </w:r>
      <w:r>
        <w:rPr>
          <w:color w:val="000000" w:themeColor="text1"/>
        </w:rPr>
        <w:t>1</w:t>
      </w:r>
      <w:r w:rsidRPr="00E60867">
        <w:rPr>
          <w:color w:val="000000" w:themeColor="text1"/>
        </w:rPr>
        <w:t xml:space="preserve">9 </w:t>
      </w:r>
      <w:r>
        <w:rPr>
          <w:color w:val="000000" w:themeColor="text1"/>
        </w:rPr>
        <w:t>out</w:t>
      </w:r>
      <w:r w:rsidRPr="00E60867">
        <w:rPr>
          <w:color w:val="000000" w:themeColor="text1"/>
        </w:rPr>
        <w:t xml:space="preserve">. 2019. </w:t>
      </w:r>
    </w:p>
    <w:p w:rsidR="00930A5D" w:rsidRDefault="00930A5D" w:rsidP="002E197E">
      <w:pPr>
        <w:pStyle w:val="NormalWeb"/>
        <w:shd w:val="clear" w:color="auto" w:fill="FFFFFF"/>
        <w:jc w:val="both"/>
        <w:rPr>
          <w:color w:val="000000" w:themeColor="text1"/>
        </w:rPr>
      </w:pPr>
      <w:r w:rsidRPr="00E60867">
        <w:rPr>
          <w:color w:val="000000" w:themeColor="text1"/>
        </w:rPr>
        <w:t xml:space="preserve">LASSALE, Ferdinand. </w:t>
      </w:r>
      <w:r w:rsidRPr="00E60867">
        <w:rPr>
          <w:b/>
          <w:color w:val="000000" w:themeColor="text1"/>
        </w:rPr>
        <w:t>O que é uma Constituição?;</w:t>
      </w:r>
      <w:r w:rsidRPr="00E60867">
        <w:rPr>
          <w:color w:val="000000" w:themeColor="text1"/>
        </w:rPr>
        <w:t xml:space="preserve"> trad. Hiltomar Martins Oliveira. Belo Horizonte: Ed. Líder, 2002.</w:t>
      </w:r>
    </w:p>
    <w:p w:rsidR="002E197E" w:rsidRPr="00E60867" w:rsidRDefault="002E197E" w:rsidP="002E197E">
      <w:pPr>
        <w:pStyle w:val="NormalWeb"/>
        <w:shd w:val="clear" w:color="auto" w:fill="FFFFFF"/>
        <w:jc w:val="both"/>
        <w:rPr>
          <w:color w:val="000000" w:themeColor="text1"/>
        </w:rPr>
      </w:pPr>
      <w:r>
        <w:t xml:space="preserve">LEITE, M. C. </w:t>
      </w:r>
      <w:r w:rsidRPr="002E197E">
        <w:rPr>
          <w:b/>
        </w:rPr>
        <w:t>Aspectos básicos do tratamento da síndrome de dependência de substâncias psicoativas.</w:t>
      </w:r>
      <w:r>
        <w:t xml:space="preserve"> Brasília: Presidência da República, Gabinete de Segurança Intitucional, Secretaria Nacional Antidrogas (2000). </w:t>
      </w:r>
    </w:p>
    <w:p w:rsidR="00930A5D" w:rsidRDefault="00930A5D" w:rsidP="002E197E">
      <w:pPr>
        <w:pStyle w:val="NormalWeb"/>
        <w:shd w:val="clear" w:color="auto" w:fill="FFFFFF"/>
        <w:jc w:val="both"/>
        <w:rPr>
          <w:color w:val="000000" w:themeColor="text1"/>
        </w:rPr>
      </w:pPr>
      <w:r w:rsidRPr="00E60867">
        <w:rPr>
          <w:color w:val="000000" w:themeColor="text1"/>
        </w:rPr>
        <w:t xml:space="preserve">LOCCOMAN, Luiz. A polémica da internação compulsória. </w:t>
      </w:r>
      <w:r w:rsidRPr="00E60867">
        <w:rPr>
          <w:b/>
          <w:color w:val="000000" w:themeColor="text1"/>
        </w:rPr>
        <w:t>Scientific American Brasil, Mente e Cérebro,</w:t>
      </w:r>
      <w:r w:rsidRPr="00E60867">
        <w:rPr>
          <w:color w:val="000000" w:themeColor="text1"/>
        </w:rPr>
        <w:t xml:space="preserve"> São Paulo, 02 abr. 2012. Disponível em: http://www2.uol.com.br/vivermente/artigos/a_polemica_da_internacao_compulsoria. html Acesso em: 08 set. 2019.</w:t>
      </w:r>
    </w:p>
    <w:p w:rsidR="00930A5D" w:rsidRDefault="00930A5D" w:rsidP="002E197E">
      <w:pPr>
        <w:pStyle w:val="NormalWeb"/>
        <w:shd w:val="clear" w:color="auto" w:fill="FFFFFF"/>
        <w:jc w:val="both"/>
      </w:pPr>
      <w:r>
        <w:t xml:space="preserve">MARTINS, Flávia Bahia. </w:t>
      </w:r>
      <w:r w:rsidRPr="002F7257">
        <w:rPr>
          <w:b/>
        </w:rPr>
        <w:t>Direito Constitucional</w:t>
      </w:r>
      <w:r>
        <w:t xml:space="preserve">. Niterói: Impetus, 2009. </w:t>
      </w:r>
    </w:p>
    <w:p w:rsidR="004015D1" w:rsidRDefault="004015D1" w:rsidP="002E197E">
      <w:pPr>
        <w:pStyle w:val="NormalWeb"/>
        <w:shd w:val="clear" w:color="auto" w:fill="FFFFFF"/>
        <w:jc w:val="both"/>
      </w:pPr>
      <w:r>
        <w:t xml:space="preserve">MARTINS, E. R., &amp;CORRÊA, A. K. (2004). Lidar com substâncias psicoativas: o significado para o trabalhador de enfermagem. </w:t>
      </w:r>
      <w:r w:rsidRPr="004015D1">
        <w:rPr>
          <w:b/>
        </w:rPr>
        <w:t>Revista Latino-Americana de Enfermagem</w:t>
      </w:r>
      <w:r>
        <w:t>, 12, 398-405.</w:t>
      </w:r>
    </w:p>
    <w:p w:rsidR="00930A5D" w:rsidRDefault="00930A5D" w:rsidP="002E197E">
      <w:pPr>
        <w:pStyle w:val="NormalWeb"/>
        <w:shd w:val="clear" w:color="auto" w:fill="FFFFFF"/>
        <w:jc w:val="both"/>
      </w:pPr>
      <w:r>
        <w:t xml:space="preserve">NIEL, M. </w:t>
      </w:r>
      <w:r w:rsidRPr="007E08F3">
        <w:rPr>
          <w:b/>
        </w:rPr>
        <w:t>Aspectos históricos sobre o uso de drogas.</w:t>
      </w:r>
      <w:r>
        <w:t xml:space="preserve"> Porto Alegre: Artmed, 2011.</w:t>
      </w:r>
    </w:p>
    <w:p w:rsidR="002E197E" w:rsidRPr="00E60867" w:rsidRDefault="002E197E" w:rsidP="002E197E">
      <w:pPr>
        <w:pStyle w:val="NormalWeb"/>
        <w:shd w:val="clear" w:color="auto" w:fill="FFFFFF"/>
        <w:jc w:val="both"/>
        <w:rPr>
          <w:color w:val="000000" w:themeColor="text1"/>
        </w:rPr>
      </w:pPr>
      <w:r>
        <w:t xml:space="preserve">OCCHINI, Marli Ferreira; TEIXEIRA, Marlene Galativicis Atendimento a pacientes dependentes de drogas: atuação conjunta do psicólogo e do psiquiatra. </w:t>
      </w:r>
      <w:r w:rsidRPr="002E197E">
        <w:rPr>
          <w:b/>
        </w:rPr>
        <w:t>Estudos de Psicologia</w:t>
      </w:r>
      <w:r>
        <w:t>. Natal. Vol. 11. N</w:t>
      </w:r>
      <w:r>
        <w:rPr>
          <w:sz w:val="30"/>
        </w:rPr>
        <w:t>º</w:t>
      </w:r>
      <w:r>
        <w:t xml:space="preserve"> 002. 2006. Disponível em:</w:t>
      </w:r>
      <w:r w:rsidRPr="002E197E">
        <w:rPr>
          <w:color w:val="000000" w:themeColor="text1"/>
        </w:rPr>
        <w:t>&lt;</w:t>
      </w:r>
      <w:hyperlink r:id="rId10" w:history="1">
        <w:r w:rsidRPr="002E197E">
          <w:rPr>
            <w:rStyle w:val="Hyperlink"/>
            <w:color w:val="000000" w:themeColor="text1"/>
            <w:u w:val="none"/>
          </w:rPr>
          <w:t>http://redalyc.uaemex.mx/redalyc/pdf/261/26111212.pdf</w:t>
        </w:r>
      </w:hyperlink>
      <w:r w:rsidRPr="002E197E">
        <w:rPr>
          <w:color w:val="000000" w:themeColor="text1"/>
        </w:rPr>
        <w:t>&gt;</w:t>
      </w:r>
      <w:r>
        <w:t>Acesso em: 08. Set. 2019.</w:t>
      </w:r>
    </w:p>
    <w:p w:rsidR="00930A5D" w:rsidRDefault="00930A5D" w:rsidP="002E197E">
      <w:pPr>
        <w:pStyle w:val="NormalWeb"/>
        <w:shd w:val="clear" w:color="auto" w:fill="FFFFFF"/>
        <w:jc w:val="both"/>
        <w:rPr>
          <w:color w:val="000000" w:themeColor="text1"/>
        </w:rPr>
      </w:pPr>
      <w:r w:rsidRPr="00E60867">
        <w:rPr>
          <w:color w:val="000000" w:themeColor="text1"/>
        </w:rPr>
        <w:t>OLIVEIRA JÚNIOR, Eudes Quintino de. </w:t>
      </w:r>
      <w:r w:rsidRPr="00E60867">
        <w:rPr>
          <w:b/>
          <w:iCs/>
          <w:color w:val="000000" w:themeColor="text1"/>
        </w:rPr>
        <w:t>A legalidade da internação compulsória de viciados em droga</w:t>
      </w:r>
      <w:r w:rsidRPr="00E60867">
        <w:rPr>
          <w:color w:val="000000" w:themeColor="text1"/>
        </w:rPr>
        <w:t xml:space="preserve">. Migalhas. Disponível em: ttp://www.migalhas.com.br/dePeso/16,MI171217,91041+legalidade+da+internacao+compulsoria+de+viciados+em+droga. Acesso em: 28 </w:t>
      </w:r>
      <w:r>
        <w:rPr>
          <w:color w:val="000000" w:themeColor="text1"/>
        </w:rPr>
        <w:t>ago</w:t>
      </w:r>
      <w:r w:rsidRPr="00E60867">
        <w:rPr>
          <w:color w:val="000000" w:themeColor="text1"/>
        </w:rPr>
        <w:t xml:space="preserve">. 2019. </w:t>
      </w:r>
    </w:p>
    <w:p w:rsidR="004015D1" w:rsidRPr="00E60867" w:rsidRDefault="004015D1" w:rsidP="002E197E">
      <w:pPr>
        <w:pStyle w:val="NormalWeb"/>
        <w:shd w:val="clear" w:color="auto" w:fill="FFFFFF"/>
        <w:jc w:val="both"/>
        <w:rPr>
          <w:color w:val="000000" w:themeColor="text1"/>
        </w:rPr>
      </w:pPr>
      <w:r>
        <w:t xml:space="preserve">OMS. Organização Mundial de Saúde. </w:t>
      </w:r>
      <w:r w:rsidRPr="004015D1">
        <w:rPr>
          <w:b/>
        </w:rPr>
        <w:t>Relatório Mundial sobre Drogas.</w:t>
      </w:r>
      <w:r>
        <w:t xml:space="preserve"> Genebra: OMS, 2001. </w:t>
      </w:r>
    </w:p>
    <w:p w:rsidR="00930A5D" w:rsidRPr="00E60867" w:rsidRDefault="00930A5D" w:rsidP="002E197E">
      <w:pPr>
        <w:jc w:val="both"/>
        <w:rPr>
          <w:rFonts w:ascii="Times New Roman" w:hAnsi="Times New Roman" w:cs="Times New Roman"/>
          <w:color w:val="000000" w:themeColor="text1"/>
          <w:sz w:val="24"/>
          <w:szCs w:val="24"/>
        </w:rPr>
      </w:pPr>
      <w:r w:rsidRPr="00E60867">
        <w:rPr>
          <w:rFonts w:ascii="Times New Roman" w:hAnsi="Times New Roman" w:cs="Times New Roman"/>
          <w:color w:val="000000" w:themeColor="text1"/>
          <w:sz w:val="24"/>
          <w:szCs w:val="24"/>
        </w:rPr>
        <w:t xml:space="preserve">PEREIRA, Caio Mário da Silva. </w:t>
      </w:r>
      <w:r w:rsidRPr="00E60867">
        <w:rPr>
          <w:rFonts w:ascii="Times New Roman" w:hAnsi="Times New Roman" w:cs="Times New Roman"/>
          <w:b/>
          <w:color w:val="000000" w:themeColor="text1"/>
          <w:sz w:val="24"/>
          <w:szCs w:val="24"/>
        </w:rPr>
        <w:t>Instituições de direito civil.</w:t>
      </w:r>
      <w:r w:rsidRPr="00E60867">
        <w:rPr>
          <w:rFonts w:ascii="Times New Roman" w:hAnsi="Times New Roman" w:cs="Times New Roman"/>
          <w:color w:val="000000" w:themeColor="text1"/>
          <w:sz w:val="24"/>
          <w:szCs w:val="24"/>
        </w:rPr>
        <w:t xml:space="preserve"> – 24. Ed. – Rio de Janeiro, Editora Forense, 2011. </w:t>
      </w:r>
    </w:p>
    <w:p w:rsidR="00930A5D" w:rsidRPr="00E60867" w:rsidRDefault="00930A5D" w:rsidP="002E197E">
      <w:pPr>
        <w:pStyle w:val="NormalWeb"/>
        <w:jc w:val="both"/>
        <w:rPr>
          <w:color w:val="000000" w:themeColor="text1"/>
        </w:rPr>
      </w:pPr>
      <w:r w:rsidRPr="00E60867">
        <w:rPr>
          <w:color w:val="000000" w:themeColor="text1"/>
        </w:rPr>
        <w:t>PINHEIRO, Gustavo Henrique de Aguiar. </w:t>
      </w:r>
      <w:r w:rsidRPr="00E60867">
        <w:rPr>
          <w:b/>
          <w:iCs/>
          <w:color w:val="000000" w:themeColor="text1"/>
        </w:rPr>
        <w:t>Comentários à lei da reforma psiquiátrica</w:t>
      </w:r>
      <w:r w:rsidRPr="00E60867">
        <w:rPr>
          <w:b/>
          <w:color w:val="000000" w:themeColor="text1"/>
        </w:rPr>
        <w:t>: </w:t>
      </w:r>
      <w:r w:rsidRPr="00E60867">
        <w:rPr>
          <w:b/>
          <w:iCs/>
          <w:color w:val="000000" w:themeColor="text1"/>
        </w:rPr>
        <w:t>uma leitura constitucional da lei nº 10.216, de 06 de abril de 2001</w:t>
      </w:r>
      <w:r w:rsidRPr="00E60867">
        <w:rPr>
          <w:color w:val="000000" w:themeColor="text1"/>
        </w:rPr>
        <w:t xml:space="preserve">. Fortaleza: Tear da Memória, 2010. </w:t>
      </w:r>
    </w:p>
    <w:p w:rsidR="00930A5D" w:rsidRDefault="00930A5D" w:rsidP="002E197E">
      <w:pPr>
        <w:pStyle w:val="NormalWeb"/>
        <w:jc w:val="both"/>
        <w:rPr>
          <w:color w:val="000000" w:themeColor="text1"/>
        </w:rPr>
      </w:pPr>
      <w:r w:rsidRPr="00E60867">
        <w:rPr>
          <w:color w:val="000000" w:themeColor="text1"/>
        </w:rPr>
        <w:t>PINHEIRO, Gustavo Henrique de Aguiar. </w:t>
      </w:r>
      <w:r w:rsidRPr="00E60867">
        <w:rPr>
          <w:b/>
          <w:iCs/>
          <w:color w:val="000000" w:themeColor="text1"/>
        </w:rPr>
        <w:t>O devido processo legal de internação psiquiátrica involuntária na ordem jurídica constitucional brasileira</w:t>
      </w:r>
      <w:r w:rsidRPr="00E60867">
        <w:rPr>
          <w:iCs/>
          <w:color w:val="000000" w:themeColor="text1"/>
        </w:rPr>
        <w:t>.</w:t>
      </w:r>
      <w:r w:rsidRPr="00E60867">
        <w:rPr>
          <w:color w:val="000000" w:themeColor="text1"/>
        </w:rPr>
        <w:t> </w:t>
      </w:r>
      <w:r w:rsidRPr="00E06EC2">
        <w:rPr>
          <w:color w:val="000000" w:themeColor="text1"/>
        </w:rPr>
        <w:t>In: </w:t>
      </w:r>
      <w:r w:rsidRPr="00E06EC2">
        <w:rPr>
          <w:iCs/>
          <w:color w:val="000000" w:themeColor="text1"/>
        </w:rPr>
        <w:t>RDisan,</w:t>
      </w:r>
      <w:r w:rsidRPr="00E06EC2">
        <w:rPr>
          <w:color w:val="000000" w:themeColor="text1"/>
        </w:rPr>
        <w:t xml:space="preserve"> v. 12, n. 3. </w:t>
      </w:r>
      <w:r w:rsidRPr="00DD546D">
        <w:rPr>
          <w:color w:val="000000" w:themeColor="text1"/>
        </w:rPr>
        <w:t xml:space="preserve">Nov.2011/Fev2012. </w:t>
      </w:r>
    </w:p>
    <w:p w:rsidR="002E197E" w:rsidRPr="00DD546D" w:rsidRDefault="002E197E" w:rsidP="002E197E">
      <w:pPr>
        <w:pStyle w:val="NormalWeb"/>
        <w:jc w:val="both"/>
        <w:rPr>
          <w:color w:val="000000" w:themeColor="text1"/>
        </w:rPr>
      </w:pPr>
      <w:r w:rsidRPr="002E197E">
        <w:rPr>
          <w:color w:val="000000" w:themeColor="text1"/>
        </w:rPr>
        <w:lastRenderedPageBreak/>
        <w:t xml:space="preserve">PIOVESAN, Flávia. </w:t>
      </w:r>
      <w:r w:rsidRPr="002E197E">
        <w:rPr>
          <w:b/>
          <w:color w:val="000000" w:themeColor="text1"/>
        </w:rPr>
        <w:t>Direitos Humanos e o Direito Constitucional Internacional.</w:t>
      </w:r>
      <w:r>
        <w:rPr>
          <w:color w:val="000000" w:themeColor="text1"/>
        </w:rPr>
        <w:t xml:space="preserve"> 2ª ed. São </w:t>
      </w:r>
      <w:r w:rsidRPr="002E197E">
        <w:rPr>
          <w:color w:val="000000" w:themeColor="text1"/>
        </w:rPr>
        <w:t>Paulo: Max Limonad, 1997.</w:t>
      </w:r>
    </w:p>
    <w:p w:rsidR="00930A5D" w:rsidRPr="00E60867" w:rsidRDefault="00930A5D" w:rsidP="002E197E">
      <w:pPr>
        <w:pStyle w:val="NormalWeb"/>
        <w:jc w:val="both"/>
        <w:rPr>
          <w:color w:val="000000" w:themeColor="text1"/>
        </w:rPr>
      </w:pPr>
      <w:r w:rsidRPr="00DD546D">
        <w:rPr>
          <w:color w:val="000000" w:themeColor="text1"/>
        </w:rPr>
        <w:t xml:space="preserve">REZENTE, A. L. M. (1986). </w:t>
      </w:r>
      <w:r w:rsidRPr="00E60867">
        <w:rPr>
          <w:b/>
          <w:color w:val="000000" w:themeColor="text1"/>
        </w:rPr>
        <w:t>O processo saúde-doença</w:t>
      </w:r>
      <w:r w:rsidRPr="00E60867">
        <w:rPr>
          <w:color w:val="000000" w:themeColor="text1"/>
        </w:rPr>
        <w:t>. Em A. L. M. Rezende (Org.), Saúde e dialética do pensar e do fazer (pp. 85-98) (2ª ed). São Paulo: Cortez.</w:t>
      </w:r>
    </w:p>
    <w:p w:rsidR="00930A5D" w:rsidRDefault="00930A5D" w:rsidP="002E197E">
      <w:pPr>
        <w:pStyle w:val="NormalWeb"/>
        <w:jc w:val="both"/>
        <w:rPr>
          <w:color w:val="000000" w:themeColor="text1"/>
        </w:rPr>
      </w:pPr>
      <w:r w:rsidRPr="00E60867">
        <w:rPr>
          <w:color w:val="000000" w:themeColor="text1"/>
        </w:rPr>
        <w:t xml:space="preserve">RIBEIRO, M. (2004). </w:t>
      </w:r>
      <w:r w:rsidRPr="00E60867">
        <w:rPr>
          <w:b/>
          <w:color w:val="000000" w:themeColor="text1"/>
        </w:rPr>
        <w:t>Organização de serviços para o tratamento da dependência do álcool.</w:t>
      </w:r>
      <w:r w:rsidRPr="00E60867">
        <w:rPr>
          <w:color w:val="000000" w:themeColor="text1"/>
        </w:rPr>
        <w:t xml:space="preserve"> Revista Brasileira de Psiquiatria, 26, 50-62.</w:t>
      </w:r>
    </w:p>
    <w:p w:rsidR="00930A5D" w:rsidRPr="00930A5D" w:rsidRDefault="00930A5D" w:rsidP="002E197E">
      <w:pPr>
        <w:pStyle w:val="NormalWeb"/>
        <w:jc w:val="both"/>
      </w:pPr>
      <w:r>
        <w:t xml:space="preserve">SANTOS, Bruna Caroline Pereira Barreto. </w:t>
      </w:r>
      <w:r w:rsidRPr="002F7257">
        <w:rPr>
          <w:b/>
        </w:rPr>
        <w:t>Liberdades individuais e interesses coletivos: uma reflexão a respeito dos procedimentos de internação compulsória no Brasil contemporâneo.</w:t>
      </w:r>
      <w:r>
        <w:t xml:space="preserve"> Disponível em &lt;</w:t>
      </w:r>
      <w:r w:rsidRPr="002F7257">
        <w:t>https://cesaradvogadosdf.jusbrasil.com.br/noticias/608692877/liberdades-individuais-e-interesses-coletivos-uma-reflexao-a-respeito-dos-procedimentos-de-internacao-compulsoria-no-brasil-contemporaneo</w:t>
      </w:r>
      <w:r>
        <w:t xml:space="preserve">&gt;. Acesso em: 14 set. 2019. </w:t>
      </w:r>
    </w:p>
    <w:p w:rsidR="00930A5D" w:rsidRDefault="00930A5D" w:rsidP="002E197E">
      <w:pPr>
        <w:pStyle w:val="NormalWeb"/>
        <w:shd w:val="clear" w:color="auto" w:fill="FFFFFF"/>
        <w:jc w:val="both"/>
        <w:rPr>
          <w:color w:val="000000" w:themeColor="text1"/>
        </w:rPr>
      </w:pPr>
      <w:r w:rsidRPr="00E60867">
        <w:rPr>
          <w:color w:val="000000" w:themeColor="text1"/>
        </w:rPr>
        <w:t xml:space="preserve">SARLET, Ingo W. </w:t>
      </w:r>
      <w:r w:rsidRPr="00E60867">
        <w:rPr>
          <w:b/>
          <w:color w:val="000000" w:themeColor="text1"/>
        </w:rPr>
        <w:t>Eficácia dos direitos fundamentais.</w:t>
      </w:r>
      <w:r w:rsidRPr="00E60867">
        <w:rPr>
          <w:color w:val="000000" w:themeColor="text1"/>
        </w:rPr>
        <w:t xml:space="preserve"> 4ª ed. Porto Alegre: Livraria do Advogado, 2004.</w:t>
      </w:r>
    </w:p>
    <w:p w:rsidR="00453828" w:rsidRDefault="00453828" w:rsidP="002E197E">
      <w:pPr>
        <w:pStyle w:val="NormalWeb"/>
        <w:jc w:val="both"/>
        <w:rPr>
          <w:color w:val="000000" w:themeColor="text1"/>
        </w:rPr>
      </w:pPr>
      <w:r w:rsidRPr="00E60867">
        <w:rPr>
          <w:color w:val="000000" w:themeColor="text1"/>
        </w:rPr>
        <w:t>SARLET, Ingo Wolfgang; MONTEIRO, Fábio de Holanda. </w:t>
      </w:r>
      <w:r w:rsidRPr="00E60867">
        <w:rPr>
          <w:b/>
          <w:iCs/>
          <w:color w:val="000000" w:themeColor="text1"/>
        </w:rPr>
        <w:t>Notas acerca da legitimidade jurídico-constitucional da internação psiquiátrica obrigatória</w:t>
      </w:r>
      <w:r w:rsidRPr="00E60867">
        <w:rPr>
          <w:b/>
          <w:color w:val="000000" w:themeColor="text1"/>
        </w:rPr>
        <w:t>.</w:t>
      </w:r>
      <w:r w:rsidRPr="00E60867">
        <w:rPr>
          <w:color w:val="000000" w:themeColor="text1"/>
        </w:rPr>
        <w:t xml:space="preserve"> Disponível em: </w:t>
      </w:r>
      <w:hyperlink r:id="rId11" w:history="1">
        <w:r w:rsidRPr="00453828">
          <w:rPr>
            <w:rStyle w:val="Hyperlink"/>
            <w:color w:val="000000" w:themeColor="text1"/>
            <w:u w:val="none"/>
          </w:rPr>
          <w:t>www.univali.br/direitoepolitica- ISSN 1980-7791</w:t>
        </w:r>
      </w:hyperlink>
      <w:r w:rsidRPr="00453828">
        <w:rPr>
          <w:color w:val="000000" w:themeColor="text1"/>
        </w:rPr>
        <w:t>.</w:t>
      </w:r>
      <w:r w:rsidRPr="00E60867">
        <w:rPr>
          <w:color w:val="000000" w:themeColor="text1"/>
        </w:rPr>
        <w:t xml:space="preserve"> Acesso em: </w:t>
      </w:r>
      <w:r>
        <w:rPr>
          <w:color w:val="000000" w:themeColor="text1"/>
        </w:rPr>
        <w:t>11set</w:t>
      </w:r>
      <w:r w:rsidRPr="00E60867">
        <w:rPr>
          <w:color w:val="000000" w:themeColor="text1"/>
        </w:rPr>
        <w:t>. 2019.</w:t>
      </w:r>
    </w:p>
    <w:p w:rsidR="00930A5D" w:rsidRPr="00930A5D" w:rsidRDefault="00930A5D" w:rsidP="002E197E">
      <w:pPr>
        <w:pStyle w:val="NormalWeb"/>
        <w:jc w:val="both"/>
      </w:pPr>
      <w:r>
        <w:t xml:space="preserve">SARMENTO, Daniel. </w:t>
      </w:r>
      <w:r w:rsidRPr="002F7257">
        <w:rPr>
          <w:b/>
        </w:rPr>
        <w:t>A ponderação de interesses na Constituição Federal.</w:t>
      </w:r>
      <w:r>
        <w:t xml:space="preserve"> Rio de Janeiro: Editora Lumen Juris, 2003.</w:t>
      </w:r>
    </w:p>
    <w:p w:rsidR="00930A5D" w:rsidRDefault="00930A5D" w:rsidP="002E197E">
      <w:pPr>
        <w:pStyle w:val="NormalWeb"/>
        <w:shd w:val="clear" w:color="auto" w:fill="FFFFFF"/>
        <w:jc w:val="both"/>
        <w:rPr>
          <w:color w:val="000000" w:themeColor="text1"/>
        </w:rPr>
      </w:pPr>
      <w:r w:rsidRPr="00E60867">
        <w:rPr>
          <w:color w:val="000000" w:themeColor="text1"/>
        </w:rPr>
        <w:t>SBANO, Antônio. </w:t>
      </w:r>
      <w:r w:rsidRPr="00E60867">
        <w:rPr>
          <w:b/>
          <w:iCs/>
          <w:color w:val="000000" w:themeColor="text1"/>
        </w:rPr>
        <w:t>Internação compulsória de viciados, prisão ilegal ou proteção</w:t>
      </w:r>
      <w:r w:rsidRPr="00E60867">
        <w:rPr>
          <w:iCs/>
          <w:color w:val="000000" w:themeColor="text1"/>
        </w:rPr>
        <w:t xml:space="preserve">?  </w:t>
      </w:r>
      <w:r w:rsidRPr="00E60867">
        <w:rPr>
          <w:color w:val="000000" w:themeColor="text1"/>
        </w:rPr>
        <w:t xml:space="preserve">Anamages. Disponível em: http://anamages.org.br/web/artigos/internacao-compulsoria-de-viciados-prisao-ilegal-ou-protecao. Acesso em: </w:t>
      </w:r>
      <w:r>
        <w:rPr>
          <w:color w:val="000000" w:themeColor="text1"/>
        </w:rPr>
        <w:t>05set</w:t>
      </w:r>
      <w:r w:rsidRPr="00E60867">
        <w:rPr>
          <w:color w:val="000000" w:themeColor="text1"/>
        </w:rPr>
        <w:t>. 2019.</w:t>
      </w:r>
    </w:p>
    <w:p w:rsidR="00930A5D" w:rsidRPr="00E60867" w:rsidRDefault="00930A5D" w:rsidP="002E197E">
      <w:pPr>
        <w:pStyle w:val="NormalWeb"/>
        <w:shd w:val="clear" w:color="auto" w:fill="FFFFFF"/>
        <w:jc w:val="both"/>
        <w:rPr>
          <w:color w:val="000000" w:themeColor="text1"/>
        </w:rPr>
      </w:pPr>
      <w:r w:rsidRPr="00E60867">
        <w:rPr>
          <w:color w:val="000000" w:themeColor="text1"/>
        </w:rPr>
        <w:t>SILVA, Carolina Machado Cyrillo da. A convenção i</w:t>
      </w:r>
      <w:r>
        <w:rPr>
          <w:color w:val="000000" w:themeColor="text1"/>
        </w:rPr>
        <w:t xml:space="preserve">nternacional sobre os direitos  </w:t>
      </w:r>
      <w:r w:rsidRPr="00E60867">
        <w:rPr>
          <w:color w:val="000000" w:themeColor="text1"/>
        </w:rPr>
        <w:t>das pessoas com deficiência e a hierarquia entre os direitos humano</w:t>
      </w:r>
      <w:r>
        <w:rPr>
          <w:color w:val="000000" w:themeColor="text1"/>
        </w:rPr>
        <w:t xml:space="preserve">s e direitos  </w:t>
      </w:r>
      <w:r w:rsidRPr="00E60867">
        <w:rPr>
          <w:color w:val="000000" w:themeColor="text1"/>
        </w:rPr>
        <w:t>fundamentais da Constituição Brasileira de 1</w:t>
      </w:r>
      <w:r>
        <w:rPr>
          <w:color w:val="000000" w:themeColor="text1"/>
        </w:rPr>
        <w:t xml:space="preserve">988. In: </w:t>
      </w:r>
      <w:r w:rsidRPr="00E60867">
        <w:rPr>
          <w:b/>
          <w:color w:val="000000" w:themeColor="text1"/>
        </w:rPr>
        <w:t>Direitos fundamentais e vulnerabilidade social:</w:t>
      </w:r>
      <w:r w:rsidRPr="00E60867">
        <w:rPr>
          <w:color w:val="000000" w:themeColor="text1"/>
        </w:rPr>
        <w:t xml:space="preserve"> em homenagem ao </w:t>
      </w:r>
      <w:r>
        <w:rPr>
          <w:color w:val="000000" w:themeColor="text1"/>
        </w:rPr>
        <w:t xml:space="preserve">professor Ingo Wolfgang Sarlet. </w:t>
      </w:r>
      <w:r w:rsidRPr="00E60867">
        <w:rPr>
          <w:color w:val="000000" w:themeColor="text1"/>
        </w:rPr>
        <w:t xml:space="preserve">Marcia Rodrigues Bertoldi; Alexandre Fagundes </w:t>
      </w:r>
      <w:r>
        <w:rPr>
          <w:color w:val="000000" w:themeColor="text1"/>
        </w:rPr>
        <w:t xml:space="preserve">Gastal (et al.). Porto alegre: </w:t>
      </w:r>
      <w:r w:rsidRPr="00E60867">
        <w:rPr>
          <w:color w:val="000000" w:themeColor="text1"/>
        </w:rPr>
        <w:t>Livraria do advogado, p. 249-250, 2016.</w:t>
      </w:r>
    </w:p>
    <w:p w:rsidR="00930A5D" w:rsidRPr="00E60867" w:rsidRDefault="00930A5D" w:rsidP="002E197E">
      <w:pPr>
        <w:pStyle w:val="NormalWeb"/>
        <w:shd w:val="clear" w:color="auto" w:fill="FFFFFF"/>
        <w:jc w:val="both"/>
        <w:rPr>
          <w:color w:val="000000" w:themeColor="text1"/>
        </w:rPr>
      </w:pPr>
      <w:r w:rsidRPr="00E60867">
        <w:rPr>
          <w:color w:val="000000" w:themeColor="text1"/>
        </w:rPr>
        <w:t xml:space="preserve">SILVA, José Afonso Da. </w:t>
      </w:r>
      <w:r w:rsidRPr="00E60867">
        <w:rPr>
          <w:b/>
          <w:color w:val="000000" w:themeColor="text1"/>
        </w:rPr>
        <w:t>Curso de direito constitucional positivo</w:t>
      </w:r>
      <w:r w:rsidRPr="00E60867">
        <w:rPr>
          <w:color w:val="000000" w:themeColor="text1"/>
        </w:rPr>
        <w:t>. 33ª ed. São Paulo: Malheiros, 2010.</w:t>
      </w:r>
    </w:p>
    <w:p w:rsidR="00930A5D" w:rsidRPr="00E60867" w:rsidRDefault="00930A5D" w:rsidP="002E197E">
      <w:pPr>
        <w:jc w:val="both"/>
        <w:rPr>
          <w:rFonts w:ascii="Times New Roman" w:hAnsi="Times New Roman" w:cs="Times New Roman"/>
          <w:color w:val="000000" w:themeColor="text1"/>
          <w:sz w:val="24"/>
          <w:szCs w:val="24"/>
        </w:rPr>
      </w:pPr>
      <w:r w:rsidRPr="00E60867">
        <w:rPr>
          <w:rFonts w:ascii="Times New Roman" w:hAnsi="Times New Roman" w:cs="Times New Roman"/>
          <w:color w:val="000000" w:themeColor="text1"/>
          <w:sz w:val="24"/>
          <w:szCs w:val="24"/>
        </w:rPr>
        <w:t xml:space="preserve">SILVA, Odaílson Da. </w:t>
      </w:r>
      <w:r w:rsidRPr="00E60867">
        <w:rPr>
          <w:rFonts w:ascii="Times New Roman" w:hAnsi="Times New Roman" w:cs="Times New Roman"/>
          <w:b/>
          <w:color w:val="000000" w:themeColor="text1"/>
          <w:sz w:val="24"/>
          <w:szCs w:val="24"/>
        </w:rPr>
        <w:t>Droga! Internar não é prender</w:t>
      </w:r>
      <w:r w:rsidRPr="00E60867">
        <w:rPr>
          <w:rFonts w:ascii="Times New Roman" w:hAnsi="Times New Roman" w:cs="Times New Roman"/>
          <w:color w:val="000000" w:themeColor="text1"/>
          <w:sz w:val="24"/>
          <w:szCs w:val="24"/>
        </w:rPr>
        <w:t xml:space="preserve">. Fortaleza: Arte Visual, 2012. </w:t>
      </w:r>
    </w:p>
    <w:p w:rsidR="00930A5D" w:rsidRPr="00E60867" w:rsidRDefault="00930A5D" w:rsidP="002E197E">
      <w:pPr>
        <w:pStyle w:val="NormalWeb"/>
        <w:jc w:val="both"/>
        <w:rPr>
          <w:color w:val="000000" w:themeColor="text1"/>
        </w:rPr>
      </w:pPr>
      <w:r w:rsidRPr="00E60867">
        <w:rPr>
          <w:color w:val="000000" w:themeColor="text1"/>
        </w:rPr>
        <w:t xml:space="preserve">SILVEIRA FILHO, D. (1995). </w:t>
      </w:r>
      <w:r w:rsidRPr="00E60867">
        <w:rPr>
          <w:b/>
          <w:color w:val="000000" w:themeColor="text1"/>
        </w:rPr>
        <w:t>Drogas: uma compreensão psicodinâmica das farmacodependências.</w:t>
      </w:r>
      <w:r w:rsidRPr="00E60867">
        <w:rPr>
          <w:color w:val="000000" w:themeColor="text1"/>
        </w:rPr>
        <w:t xml:space="preserve"> São Paulo: Casa do Psicólogo</w:t>
      </w:r>
      <w:r>
        <w:rPr>
          <w:color w:val="000000" w:themeColor="text1"/>
        </w:rPr>
        <w:t>.</w:t>
      </w:r>
    </w:p>
    <w:p w:rsidR="00930A5D" w:rsidRDefault="00930A5D" w:rsidP="002E197E">
      <w:pPr>
        <w:pStyle w:val="NormalWeb"/>
        <w:jc w:val="both"/>
        <w:rPr>
          <w:color w:val="000000" w:themeColor="text1"/>
        </w:rPr>
      </w:pPr>
      <w:r w:rsidRPr="00E60867">
        <w:rPr>
          <w:color w:val="000000" w:themeColor="text1"/>
        </w:rPr>
        <w:t xml:space="preserve">TOSCANO JR., A. (2001). </w:t>
      </w:r>
      <w:r w:rsidRPr="00E60867">
        <w:rPr>
          <w:b/>
          <w:color w:val="000000" w:themeColor="text1"/>
        </w:rPr>
        <w:t>Um breve histórico sobre o uso de drogas</w:t>
      </w:r>
      <w:r w:rsidRPr="00E60867">
        <w:rPr>
          <w:color w:val="000000" w:themeColor="text1"/>
        </w:rPr>
        <w:t>. Em S. Seibel&amp; A. Toscano Jr. (Eds.). Dependência de drogas (pp. 7-23). São Paulo: Atheneu.</w:t>
      </w:r>
    </w:p>
    <w:p w:rsidR="00453828" w:rsidRPr="00930A5D" w:rsidRDefault="00453828" w:rsidP="002E197E">
      <w:pPr>
        <w:pStyle w:val="NormalWeb"/>
        <w:shd w:val="clear" w:color="auto" w:fill="FFFFFF"/>
        <w:jc w:val="both"/>
        <w:rPr>
          <w:color w:val="000000" w:themeColor="text1"/>
        </w:rPr>
      </w:pPr>
      <w:r>
        <w:t>TRIBUNAL DE JUSTIÇA</w:t>
      </w:r>
      <w:r w:rsidRPr="006C5339">
        <w:t xml:space="preserve">. </w:t>
      </w:r>
      <w:r>
        <w:t xml:space="preserve">Minas Gerais. </w:t>
      </w:r>
      <w:r>
        <w:rPr>
          <w:b/>
          <w:color w:val="000000" w:themeColor="text1"/>
          <w:spacing w:val="2"/>
          <w:shd w:val="clear" w:color="auto" w:fill="FFFFFF"/>
        </w:rPr>
        <w:t xml:space="preserve">Apelação Cível: APC </w:t>
      </w:r>
      <w:r w:rsidRPr="006C5339">
        <w:rPr>
          <w:b/>
          <w:color w:val="000000" w:themeColor="text1"/>
          <w:spacing w:val="2"/>
          <w:shd w:val="clear" w:color="auto" w:fill="FFFFFF"/>
        </w:rPr>
        <w:t>nº: 1.0005.18.002597-4/001</w:t>
      </w:r>
      <w:r>
        <w:rPr>
          <w:color w:val="000000" w:themeColor="text1"/>
          <w:spacing w:val="2"/>
          <w:shd w:val="clear" w:color="auto" w:fill="FFFFFF"/>
        </w:rPr>
        <w:t>.Relator</w:t>
      </w:r>
      <w:r w:rsidRPr="006C5339">
        <w:rPr>
          <w:color w:val="000000" w:themeColor="text1"/>
          <w:spacing w:val="2"/>
          <w:shd w:val="clear" w:color="auto" w:fill="FFFFFF"/>
        </w:rPr>
        <w:t xml:space="preserve">: Wagner Wilson. </w:t>
      </w:r>
      <w:r>
        <w:rPr>
          <w:color w:val="000000" w:themeColor="text1"/>
          <w:spacing w:val="2"/>
          <w:shd w:val="clear" w:color="auto" w:fill="FFFFFF"/>
        </w:rPr>
        <w:t>DJ: 08/02/</w:t>
      </w:r>
      <w:r w:rsidRPr="006C5339">
        <w:rPr>
          <w:color w:val="000000" w:themeColor="text1"/>
          <w:spacing w:val="2"/>
          <w:shd w:val="clear" w:color="auto" w:fill="FFFFFF"/>
        </w:rPr>
        <w:t>19.</w:t>
      </w:r>
      <w:r>
        <w:rPr>
          <w:color w:val="000000" w:themeColor="text1"/>
          <w:spacing w:val="2"/>
          <w:shd w:val="clear" w:color="auto" w:fill="FFFFFF"/>
        </w:rPr>
        <w:t>Jusbrasil, 2019.</w:t>
      </w:r>
      <w:r w:rsidRPr="006C5339">
        <w:rPr>
          <w:color w:val="000000" w:themeColor="text1"/>
          <w:spacing w:val="2"/>
          <w:shd w:val="clear" w:color="auto" w:fill="FFFFFF"/>
        </w:rPr>
        <w:t xml:space="preserve"> Disponível em: &lt;</w:t>
      </w:r>
      <w:hyperlink r:id="rId12" w:history="1">
        <w:r w:rsidRPr="00453828">
          <w:rPr>
            <w:rStyle w:val="Hyperlink"/>
            <w:color w:val="000000" w:themeColor="text1"/>
            <w:u w:val="none"/>
          </w:rPr>
          <w:t>https://tj-</w:t>
        </w:r>
        <w:r w:rsidRPr="00453828">
          <w:rPr>
            <w:rStyle w:val="Hyperlink"/>
            <w:color w:val="000000" w:themeColor="text1"/>
            <w:u w:val="none"/>
          </w:rPr>
          <w:lastRenderedPageBreak/>
          <w:t>mg.jusbrasil.com.br/jurisprudencia/673579851/apelacao-civel-ac-10005180025974001-mg/inteiro-teor-673579909?ref=juris-tabs</w:t>
        </w:r>
      </w:hyperlink>
      <w:r w:rsidRPr="00453828">
        <w:rPr>
          <w:color w:val="000000" w:themeColor="text1"/>
        </w:rPr>
        <w:t>&gt;. Acesso</w:t>
      </w:r>
      <w:r w:rsidRPr="006C5339">
        <w:rPr>
          <w:color w:val="000000" w:themeColor="text1"/>
        </w:rPr>
        <w:t xml:space="preserve"> 17 out. 2019. </w:t>
      </w:r>
    </w:p>
    <w:p w:rsidR="00453828" w:rsidRPr="00E60867" w:rsidRDefault="00453828" w:rsidP="002E197E">
      <w:pPr>
        <w:pStyle w:val="NormalWeb"/>
        <w:shd w:val="clear" w:color="auto" w:fill="FFFFFF"/>
        <w:jc w:val="both"/>
        <w:rPr>
          <w:color w:val="000000" w:themeColor="text1"/>
        </w:rPr>
      </w:pPr>
      <w:r>
        <w:rPr>
          <w:color w:val="000000" w:themeColor="text1"/>
        </w:rPr>
        <w:t>TRIBUNAL DE JUSTIÇA</w:t>
      </w:r>
      <w:r w:rsidRPr="006C5339">
        <w:rPr>
          <w:color w:val="000000" w:themeColor="text1"/>
        </w:rPr>
        <w:t>.</w:t>
      </w:r>
      <w:r>
        <w:rPr>
          <w:color w:val="000000" w:themeColor="text1"/>
        </w:rPr>
        <w:t xml:space="preserve"> Sergipe.</w:t>
      </w:r>
      <w:r w:rsidRPr="006C5339">
        <w:rPr>
          <w:b/>
          <w:color w:val="000000" w:themeColor="text1"/>
        </w:rPr>
        <w:t xml:space="preserve">Apelação Cível nº: 0002228-77.2017.8.25.0034. </w:t>
      </w:r>
      <w:r>
        <w:rPr>
          <w:color w:val="000000" w:themeColor="text1"/>
        </w:rPr>
        <w:t>Relator</w:t>
      </w:r>
      <w:r w:rsidRPr="006C5339">
        <w:rPr>
          <w:color w:val="000000" w:themeColor="text1"/>
        </w:rPr>
        <w:t xml:space="preserve">: Ruy Pinheiro da Silva. </w:t>
      </w:r>
      <w:r>
        <w:rPr>
          <w:color w:val="000000" w:themeColor="text1"/>
        </w:rPr>
        <w:t>DJ: 11/12/1</w:t>
      </w:r>
      <w:r w:rsidRPr="006C5339">
        <w:rPr>
          <w:color w:val="000000" w:themeColor="text1"/>
        </w:rPr>
        <w:t xml:space="preserve">8. </w:t>
      </w:r>
      <w:r>
        <w:rPr>
          <w:color w:val="000000" w:themeColor="text1"/>
        </w:rPr>
        <w:t xml:space="preserve">Jusbrasil, 2018. </w:t>
      </w:r>
      <w:r w:rsidRPr="006C5339">
        <w:rPr>
          <w:color w:val="000000" w:themeColor="text1"/>
        </w:rPr>
        <w:t>Disponível em: &lt;</w:t>
      </w:r>
      <w:hyperlink r:id="rId13" w:history="1">
        <w:r w:rsidRPr="00453828">
          <w:rPr>
            <w:rStyle w:val="Hyperlink"/>
            <w:color w:val="000000" w:themeColor="text1"/>
            <w:u w:val="none"/>
          </w:rPr>
          <w:t>https://tj-se.jusbrasil.com.br/jurisprudencia/661780084/apelacao-civel-ac-22287720178250034/inteiro-teor-661780089?ref=juris-tabs</w:t>
        </w:r>
      </w:hyperlink>
      <w:r w:rsidRPr="00453828">
        <w:rPr>
          <w:color w:val="000000" w:themeColor="text1"/>
        </w:rPr>
        <w:t>&gt;. Acesso 17 out. 2019.</w:t>
      </w:r>
    </w:p>
    <w:p w:rsidR="00930A5D" w:rsidRPr="00E60867" w:rsidRDefault="00930A5D" w:rsidP="002E197E">
      <w:pPr>
        <w:pStyle w:val="NormalWeb"/>
        <w:shd w:val="clear" w:color="auto" w:fill="FFFFFF"/>
        <w:jc w:val="both"/>
        <w:rPr>
          <w:color w:val="000000" w:themeColor="text1"/>
        </w:rPr>
      </w:pPr>
      <w:r w:rsidRPr="00E60867">
        <w:rPr>
          <w:color w:val="000000" w:themeColor="text1"/>
        </w:rPr>
        <w:t xml:space="preserve">ZIMMER, Fernanda. </w:t>
      </w:r>
      <w:r w:rsidRPr="00E60867">
        <w:rPr>
          <w:b/>
          <w:color w:val="000000" w:themeColor="text1"/>
        </w:rPr>
        <w:t>Internação compulsória: Uma nova porta de entrada legal para o asilo</w:t>
      </w:r>
      <w:r w:rsidRPr="00E60867">
        <w:rPr>
          <w:color w:val="000000" w:themeColor="text1"/>
        </w:rPr>
        <w:t>. Dissertação apresentada no Programa de Pós Graduação em Psicologia Institucional da Universidade Federal do Espírito Santo. Vitória, 2011.</w:t>
      </w:r>
    </w:p>
    <w:p w:rsidR="00930A5D" w:rsidRDefault="00930A5D" w:rsidP="00930A5D">
      <w:pPr>
        <w:jc w:val="both"/>
        <w:rPr>
          <w:rFonts w:ascii="Times New Roman" w:hAnsi="Times New Roman" w:cs="Times New Roman"/>
          <w:b/>
          <w:sz w:val="24"/>
          <w:szCs w:val="24"/>
        </w:rPr>
      </w:pPr>
    </w:p>
    <w:p w:rsidR="00930A5D" w:rsidRPr="00930A5D" w:rsidRDefault="00930A5D" w:rsidP="00930A5D">
      <w:pPr>
        <w:tabs>
          <w:tab w:val="left" w:pos="960"/>
        </w:tabs>
        <w:rPr>
          <w:rFonts w:ascii="Arial" w:eastAsia="Times New Roman" w:hAnsi="Arial" w:cs="Arial"/>
          <w:sz w:val="24"/>
          <w:szCs w:val="24"/>
        </w:rPr>
      </w:pPr>
    </w:p>
    <w:sectPr w:rsidR="00930A5D" w:rsidRPr="00930A5D" w:rsidSect="00B630AD">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521" w:rsidRDefault="007B6521" w:rsidP="007B6644">
      <w:pPr>
        <w:spacing w:after="0" w:line="240" w:lineRule="auto"/>
      </w:pPr>
      <w:r>
        <w:separator/>
      </w:r>
    </w:p>
  </w:endnote>
  <w:endnote w:type="continuationSeparator" w:id="1">
    <w:p w:rsidR="007B6521" w:rsidRDefault="007B6521" w:rsidP="007B66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d6354657-Identity-H">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521" w:rsidRDefault="007B6521" w:rsidP="007B6644">
      <w:pPr>
        <w:spacing w:after="0" w:line="240" w:lineRule="auto"/>
      </w:pPr>
      <w:r>
        <w:separator/>
      </w:r>
    </w:p>
  </w:footnote>
  <w:footnote w:type="continuationSeparator" w:id="1">
    <w:p w:rsidR="007B6521" w:rsidRDefault="007B6521" w:rsidP="007B6644">
      <w:pPr>
        <w:spacing w:after="0" w:line="240" w:lineRule="auto"/>
      </w:pPr>
      <w:r>
        <w:continuationSeparator/>
      </w:r>
    </w:p>
  </w:footnote>
  <w:footnote w:id="2">
    <w:p w:rsidR="005C4923" w:rsidRPr="00B771B7" w:rsidRDefault="005C4923" w:rsidP="005C4923">
      <w:pPr>
        <w:pStyle w:val="FootnoteText"/>
        <w:spacing w:after="0" w:line="240" w:lineRule="auto"/>
        <w:jc w:val="both"/>
        <w:rPr>
          <w:color w:val="000000" w:themeColor="text1"/>
        </w:rPr>
      </w:pPr>
      <w:r w:rsidRPr="00B771B7">
        <w:rPr>
          <w:rStyle w:val="FootnoteReference"/>
        </w:rPr>
        <w:sym w:font="Symbol" w:char="F02A"/>
      </w:r>
      <w:r w:rsidRPr="00B771B7">
        <w:t xml:space="preserve"> Graduanda do Curso de Bacharelado em Direito do Centro Universitário </w:t>
      </w:r>
      <w:r w:rsidRPr="00B771B7">
        <w:rPr>
          <w:rFonts w:eastAsia="Arial"/>
        </w:rPr>
        <w:t>de Ciências Sociais Aplicadas</w:t>
      </w:r>
      <w:r w:rsidRPr="00B771B7">
        <w:t xml:space="preserve"> – UNIFACISA. </w:t>
      </w:r>
      <w:r w:rsidRPr="00B771B7">
        <w:rPr>
          <w:color w:val="000000" w:themeColor="text1"/>
        </w:rPr>
        <w:t xml:space="preserve">E-mail: </w:t>
      </w:r>
      <w:hyperlink r:id="rId1" w:history="1">
        <w:r w:rsidR="00B771B7" w:rsidRPr="00B771B7">
          <w:rPr>
            <w:rStyle w:val="Hyperlink"/>
            <w:color w:val="000000" w:themeColor="text1"/>
            <w:u w:val="none"/>
          </w:rPr>
          <w:t>thalyenesarmento@outlook.com</w:t>
        </w:r>
      </w:hyperlink>
      <w:r w:rsidR="00B771B7" w:rsidRPr="00B771B7">
        <w:rPr>
          <w:color w:val="000000" w:themeColor="text1"/>
        </w:rPr>
        <w:t xml:space="preserve">. </w:t>
      </w:r>
    </w:p>
    <w:p w:rsidR="005C4923" w:rsidRPr="002D6B46" w:rsidRDefault="005C4923" w:rsidP="005C4923">
      <w:pPr>
        <w:pStyle w:val="FootnoteText"/>
        <w:spacing w:after="0" w:line="240" w:lineRule="auto"/>
        <w:jc w:val="both"/>
        <w:rPr>
          <w:color w:val="000000" w:themeColor="text1"/>
          <w:sz w:val="18"/>
          <w:szCs w:val="18"/>
          <w:shd w:val="clear" w:color="auto" w:fill="FFFFFF"/>
        </w:rPr>
      </w:pPr>
    </w:p>
    <w:p w:rsidR="005C4923" w:rsidRPr="005C4923" w:rsidRDefault="00B771B7" w:rsidP="005C4923">
      <w:pPr>
        <w:pStyle w:val="FootnoteText"/>
        <w:spacing w:after="0" w:line="240" w:lineRule="auto"/>
        <w:jc w:val="both"/>
        <w:rPr>
          <w:rFonts w:ascii="Arial" w:eastAsia="Arial" w:hAnsi="Arial" w:cs="Arial"/>
        </w:rPr>
      </w:pPr>
      <w:r w:rsidRPr="002D6B46">
        <w:rPr>
          <w:rFonts w:eastAsia="Arial"/>
          <w:color w:val="000000" w:themeColor="text1"/>
        </w:rPr>
        <w:t xml:space="preserve">** ProfessorOrientador, Mestre em </w:t>
      </w:r>
      <w:r w:rsidR="00C00D90" w:rsidRPr="002D6B46">
        <w:rPr>
          <w:rFonts w:eastAsia="Arial"/>
          <w:color w:val="000000" w:themeColor="text1"/>
        </w:rPr>
        <w:t>Direito</w:t>
      </w:r>
      <w:r w:rsidR="005C4923" w:rsidRPr="002D6B46">
        <w:rPr>
          <w:rFonts w:eastAsia="Arial"/>
          <w:color w:val="000000" w:themeColor="text1"/>
        </w:rPr>
        <w:t xml:space="preserve"> pela Universidade Federal </w:t>
      </w:r>
      <w:r w:rsidR="00C00D90" w:rsidRPr="002D6B46">
        <w:rPr>
          <w:rFonts w:eastAsia="Arial"/>
          <w:color w:val="000000" w:themeColor="text1"/>
        </w:rPr>
        <w:t>da Paraíba</w:t>
      </w:r>
      <w:r w:rsidR="005C4923" w:rsidRPr="002D6B46">
        <w:rPr>
          <w:rFonts w:eastAsia="Arial"/>
          <w:color w:val="000000" w:themeColor="text1"/>
        </w:rPr>
        <w:t>. Docente do Curso de Direito do Centro Universitário UNIFACISA. E-mail:</w:t>
      </w:r>
      <w:hyperlink r:id="rId2" w:history="1">
        <w:r w:rsidR="002D6B46" w:rsidRPr="002D6B46">
          <w:rPr>
            <w:rStyle w:val="Hyperlink"/>
            <w:rFonts w:eastAsia="Arial"/>
            <w:color w:val="000000" w:themeColor="text1"/>
            <w:u w:val="none"/>
          </w:rPr>
          <w:t>edvanparis@uol.com.br</w:t>
        </w:r>
      </w:hyperlink>
      <w:r w:rsidR="002D6B46" w:rsidRPr="002D6B46">
        <w:rPr>
          <w:rFonts w:eastAsia="Arial"/>
          <w:color w:val="000000" w:themeColor="text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62851"/>
    <w:multiLevelType w:val="hybridMultilevel"/>
    <w:tmpl w:val="BDDAD702"/>
    <w:lvl w:ilvl="0" w:tplc="04B86352">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F704099"/>
    <w:multiLevelType w:val="hybridMultilevel"/>
    <w:tmpl w:val="617645B6"/>
    <w:lvl w:ilvl="0" w:tplc="D364349A">
      <w:start w:val="1"/>
      <w:numFmt w:val="bullet"/>
      <w:lvlText w:val=""/>
      <w:lvlJc w:val="left"/>
      <w:pPr>
        <w:ind w:left="2628" w:hanging="360"/>
      </w:pPr>
      <w:rPr>
        <w:rFonts w:ascii="Symbol" w:eastAsiaTheme="minorHAnsi" w:hAnsi="Symbol" w:cs="Arial"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248BE"/>
    <w:rsid w:val="00000959"/>
    <w:rsid w:val="000049B8"/>
    <w:rsid w:val="00004FDA"/>
    <w:rsid w:val="000057A0"/>
    <w:rsid w:val="00022D52"/>
    <w:rsid w:val="0003539E"/>
    <w:rsid w:val="0003562D"/>
    <w:rsid w:val="000357D3"/>
    <w:rsid w:val="00041B77"/>
    <w:rsid w:val="00041CF5"/>
    <w:rsid w:val="0005778D"/>
    <w:rsid w:val="0005782B"/>
    <w:rsid w:val="0007165D"/>
    <w:rsid w:val="00080FE7"/>
    <w:rsid w:val="00084445"/>
    <w:rsid w:val="00092E7D"/>
    <w:rsid w:val="00093259"/>
    <w:rsid w:val="000933D0"/>
    <w:rsid w:val="000A09D7"/>
    <w:rsid w:val="000A16C0"/>
    <w:rsid w:val="000B4CD9"/>
    <w:rsid w:val="000C436D"/>
    <w:rsid w:val="000C4E72"/>
    <w:rsid w:val="000C52A6"/>
    <w:rsid w:val="000D0682"/>
    <w:rsid w:val="000D1CD9"/>
    <w:rsid w:val="000D1CDC"/>
    <w:rsid w:val="000D1DD7"/>
    <w:rsid w:val="000D36FF"/>
    <w:rsid w:val="000E5266"/>
    <w:rsid w:val="001035E3"/>
    <w:rsid w:val="00106624"/>
    <w:rsid w:val="00107951"/>
    <w:rsid w:val="0011328A"/>
    <w:rsid w:val="001200AC"/>
    <w:rsid w:val="001212F6"/>
    <w:rsid w:val="0012594C"/>
    <w:rsid w:val="00125E93"/>
    <w:rsid w:val="001278FA"/>
    <w:rsid w:val="00130CD1"/>
    <w:rsid w:val="00131478"/>
    <w:rsid w:val="001435EE"/>
    <w:rsid w:val="0014426A"/>
    <w:rsid w:val="001446C8"/>
    <w:rsid w:val="00144727"/>
    <w:rsid w:val="001551C4"/>
    <w:rsid w:val="00172099"/>
    <w:rsid w:val="00172648"/>
    <w:rsid w:val="001906FE"/>
    <w:rsid w:val="001912E2"/>
    <w:rsid w:val="00193D49"/>
    <w:rsid w:val="00193F43"/>
    <w:rsid w:val="00197CA6"/>
    <w:rsid w:val="001A5A86"/>
    <w:rsid w:val="001B12EC"/>
    <w:rsid w:val="001B59F7"/>
    <w:rsid w:val="001C0D0B"/>
    <w:rsid w:val="001C2863"/>
    <w:rsid w:val="001C61CB"/>
    <w:rsid w:val="001D17B2"/>
    <w:rsid w:val="001D603A"/>
    <w:rsid w:val="001E1E1D"/>
    <w:rsid w:val="001E3413"/>
    <w:rsid w:val="001E5815"/>
    <w:rsid w:val="001F6061"/>
    <w:rsid w:val="0020392B"/>
    <w:rsid w:val="002048DE"/>
    <w:rsid w:val="00204FB4"/>
    <w:rsid w:val="00205FD3"/>
    <w:rsid w:val="00216E3A"/>
    <w:rsid w:val="00220280"/>
    <w:rsid w:val="00220F55"/>
    <w:rsid w:val="00226B8E"/>
    <w:rsid w:val="0023039A"/>
    <w:rsid w:val="00230E8E"/>
    <w:rsid w:val="00233E7F"/>
    <w:rsid w:val="00244160"/>
    <w:rsid w:val="00257183"/>
    <w:rsid w:val="00261CEB"/>
    <w:rsid w:val="00264117"/>
    <w:rsid w:val="0026652F"/>
    <w:rsid w:val="0027066B"/>
    <w:rsid w:val="0027098E"/>
    <w:rsid w:val="00270DFF"/>
    <w:rsid w:val="00274F57"/>
    <w:rsid w:val="0028017A"/>
    <w:rsid w:val="00296395"/>
    <w:rsid w:val="002979D9"/>
    <w:rsid w:val="002A0058"/>
    <w:rsid w:val="002A35FC"/>
    <w:rsid w:val="002B0723"/>
    <w:rsid w:val="002B3307"/>
    <w:rsid w:val="002B39A2"/>
    <w:rsid w:val="002C3E33"/>
    <w:rsid w:val="002C6323"/>
    <w:rsid w:val="002D03A8"/>
    <w:rsid w:val="002D3D09"/>
    <w:rsid w:val="002D595D"/>
    <w:rsid w:val="002D5EDD"/>
    <w:rsid w:val="002D6B46"/>
    <w:rsid w:val="002E197E"/>
    <w:rsid w:val="002E4C1B"/>
    <w:rsid w:val="002E7991"/>
    <w:rsid w:val="002F05FC"/>
    <w:rsid w:val="002F0C83"/>
    <w:rsid w:val="002F1C94"/>
    <w:rsid w:val="002F1E66"/>
    <w:rsid w:val="002F4BA0"/>
    <w:rsid w:val="00305C1D"/>
    <w:rsid w:val="0031302D"/>
    <w:rsid w:val="00315144"/>
    <w:rsid w:val="00317EB6"/>
    <w:rsid w:val="003248BE"/>
    <w:rsid w:val="0033231E"/>
    <w:rsid w:val="00334CA9"/>
    <w:rsid w:val="00335DC2"/>
    <w:rsid w:val="0034546F"/>
    <w:rsid w:val="00352C85"/>
    <w:rsid w:val="003537CF"/>
    <w:rsid w:val="0035391D"/>
    <w:rsid w:val="00353FBA"/>
    <w:rsid w:val="00363515"/>
    <w:rsid w:val="0036517F"/>
    <w:rsid w:val="00366CFE"/>
    <w:rsid w:val="00370980"/>
    <w:rsid w:val="003713EC"/>
    <w:rsid w:val="00372008"/>
    <w:rsid w:val="00373015"/>
    <w:rsid w:val="00376B4F"/>
    <w:rsid w:val="003811D5"/>
    <w:rsid w:val="00381229"/>
    <w:rsid w:val="00384434"/>
    <w:rsid w:val="00384CEA"/>
    <w:rsid w:val="00385818"/>
    <w:rsid w:val="003904E8"/>
    <w:rsid w:val="003917E6"/>
    <w:rsid w:val="003A19B2"/>
    <w:rsid w:val="003A1C70"/>
    <w:rsid w:val="003A30CB"/>
    <w:rsid w:val="003A3D0D"/>
    <w:rsid w:val="003B0C86"/>
    <w:rsid w:val="003B20DD"/>
    <w:rsid w:val="003B329E"/>
    <w:rsid w:val="003C7EB5"/>
    <w:rsid w:val="003D4814"/>
    <w:rsid w:val="003D64BC"/>
    <w:rsid w:val="003E3F38"/>
    <w:rsid w:val="003F6CD4"/>
    <w:rsid w:val="004015D1"/>
    <w:rsid w:val="004035A5"/>
    <w:rsid w:val="0041249B"/>
    <w:rsid w:val="004126A2"/>
    <w:rsid w:val="00414B42"/>
    <w:rsid w:val="00415210"/>
    <w:rsid w:val="00416B06"/>
    <w:rsid w:val="00425457"/>
    <w:rsid w:val="00435870"/>
    <w:rsid w:val="0043694B"/>
    <w:rsid w:val="0044618F"/>
    <w:rsid w:val="00450278"/>
    <w:rsid w:val="00453828"/>
    <w:rsid w:val="004550EC"/>
    <w:rsid w:val="00456C6B"/>
    <w:rsid w:val="00456C8C"/>
    <w:rsid w:val="0046355E"/>
    <w:rsid w:val="00465462"/>
    <w:rsid w:val="00470E85"/>
    <w:rsid w:val="00473437"/>
    <w:rsid w:val="00483C85"/>
    <w:rsid w:val="00494E93"/>
    <w:rsid w:val="004A7FCD"/>
    <w:rsid w:val="004B0D8A"/>
    <w:rsid w:val="004B14DD"/>
    <w:rsid w:val="004B2BC6"/>
    <w:rsid w:val="004B449D"/>
    <w:rsid w:val="004B6DA8"/>
    <w:rsid w:val="004C0297"/>
    <w:rsid w:val="004C34D3"/>
    <w:rsid w:val="004C662F"/>
    <w:rsid w:val="004D3BC3"/>
    <w:rsid w:val="004D5DBA"/>
    <w:rsid w:val="004D6F91"/>
    <w:rsid w:val="004E0A4A"/>
    <w:rsid w:val="004E1673"/>
    <w:rsid w:val="004E1EB6"/>
    <w:rsid w:val="004E5E5D"/>
    <w:rsid w:val="004E7EB4"/>
    <w:rsid w:val="004F0169"/>
    <w:rsid w:val="004F1162"/>
    <w:rsid w:val="004F16E0"/>
    <w:rsid w:val="004F3217"/>
    <w:rsid w:val="004F7D34"/>
    <w:rsid w:val="00505433"/>
    <w:rsid w:val="0051082F"/>
    <w:rsid w:val="00513812"/>
    <w:rsid w:val="00516250"/>
    <w:rsid w:val="005224CF"/>
    <w:rsid w:val="00526145"/>
    <w:rsid w:val="005333F9"/>
    <w:rsid w:val="0054059F"/>
    <w:rsid w:val="00544B8A"/>
    <w:rsid w:val="00554E8C"/>
    <w:rsid w:val="005608EF"/>
    <w:rsid w:val="005634B9"/>
    <w:rsid w:val="00565041"/>
    <w:rsid w:val="0057088D"/>
    <w:rsid w:val="00582736"/>
    <w:rsid w:val="00586DE6"/>
    <w:rsid w:val="00591004"/>
    <w:rsid w:val="00592102"/>
    <w:rsid w:val="00592130"/>
    <w:rsid w:val="00593283"/>
    <w:rsid w:val="005A0574"/>
    <w:rsid w:val="005A1DFD"/>
    <w:rsid w:val="005A1E75"/>
    <w:rsid w:val="005A5F4D"/>
    <w:rsid w:val="005B12D4"/>
    <w:rsid w:val="005B446B"/>
    <w:rsid w:val="005C05F0"/>
    <w:rsid w:val="005C2968"/>
    <w:rsid w:val="005C4923"/>
    <w:rsid w:val="005C5E75"/>
    <w:rsid w:val="005C6EE6"/>
    <w:rsid w:val="005C76D5"/>
    <w:rsid w:val="005D218E"/>
    <w:rsid w:val="005D51F8"/>
    <w:rsid w:val="005E1AEA"/>
    <w:rsid w:val="005E2205"/>
    <w:rsid w:val="005E7A96"/>
    <w:rsid w:val="005F3AD2"/>
    <w:rsid w:val="005F6E02"/>
    <w:rsid w:val="005F701D"/>
    <w:rsid w:val="006064CA"/>
    <w:rsid w:val="00607D84"/>
    <w:rsid w:val="00616ED0"/>
    <w:rsid w:val="006200C7"/>
    <w:rsid w:val="0062594E"/>
    <w:rsid w:val="00630437"/>
    <w:rsid w:val="00635E93"/>
    <w:rsid w:val="00636D8A"/>
    <w:rsid w:val="006453DE"/>
    <w:rsid w:val="00651D78"/>
    <w:rsid w:val="00656FE7"/>
    <w:rsid w:val="006602E3"/>
    <w:rsid w:val="006606A1"/>
    <w:rsid w:val="00661045"/>
    <w:rsid w:val="00664279"/>
    <w:rsid w:val="006676C8"/>
    <w:rsid w:val="0067030D"/>
    <w:rsid w:val="00670A11"/>
    <w:rsid w:val="006732D5"/>
    <w:rsid w:val="00673769"/>
    <w:rsid w:val="00673F43"/>
    <w:rsid w:val="00675AD6"/>
    <w:rsid w:val="006777D4"/>
    <w:rsid w:val="0068534B"/>
    <w:rsid w:val="00685E76"/>
    <w:rsid w:val="00690C22"/>
    <w:rsid w:val="006934B7"/>
    <w:rsid w:val="00693C3A"/>
    <w:rsid w:val="006A0F9C"/>
    <w:rsid w:val="006A125B"/>
    <w:rsid w:val="006A18A2"/>
    <w:rsid w:val="006A2F29"/>
    <w:rsid w:val="006A4E44"/>
    <w:rsid w:val="006A73FA"/>
    <w:rsid w:val="006B2278"/>
    <w:rsid w:val="006B3973"/>
    <w:rsid w:val="006B560D"/>
    <w:rsid w:val="006D15DC"/>
    <w:rsid w:val="006D5289"/>
    <w:rsid w:val="006D7E76"/>
    <w:rsid w:val="006E2E67"/>
    <w:rsid w:val="006E715A"/>
    <w:rsid w:val="006F1DC7"/>
    <w:rsid w:val="007102DA"/>
    <w:rsid w:val="00710357"/>
    <w:rsid w:val="0071372D"/>
    <w:rsid w:val="007166B9"/>
    <w:rsid w:val="00726E3A"/>
    <w:rsid w:val="00727876"/>
    <w:rsid w:val="00732329"/>
    <w:rsid w:val="0073681D"/>
    <w:rsid w:val="007419DA"/>
    <w:rsid w:val="007506F5"/>
    <w:rsid w:val="007510E1"/>
    <w:rsid w:val="007539B7"/>
    <w:rsid w:val="00754F7B"/>
    <w:rsid w:val="00755178"/>
    <w:rsid w:val="00763573"/>
    <w:rsid w:val="00763DD9"/>
    <w:rsid w:val="00770ACC"/>
    <w:rsid w:val="00773A83"/>
    <w:rsid w:val="00776438"/>
    <w:rsid w:val="007825DE"/>
    <w:rsid w:val="0078384E"/>
    <w:rsid w:val="00786DBB"/>
    <w:rsid w:val="00787605"/>
    <w:rsid w:val="00793BD2"/>
    <w:rsid w:val="00793D97"/>
    <w:rsid w:val="007942DA"/>
    <w:rsid w:val="007A1001"/>
    <w:rsid w:val="007A441B"/>
    <w:rsid w:val="007B0F4B"/>
    <w:rsid w:val="007B33E4"/>
    <w:rsid w:val="007B3C26"/>
    <w:rsid w:val="007B6521"/>
    <w:rsid w:val="007B6644"/>
    <w:rsid w:val="007C0527"/>
    <w:rsid w:val="007C1C7F"/>
    <w:rsid w:val="007C4942"/>
    <w:rsid w:val="007C773A"/>
    <w:rsid w:val="007D03A7"/>
    <w:rsid w:val="007D1606"/>
    <w:rsid w:val="007D27EA"/>
    <w:rsid w:val="007D69DD"/>
    <w:rsid w:val="007E2820"/>
    <w:rsid w:val="007E46D3"/>
    <w:rsid w:val="007E4CBB"/>
    <w:rsid w:val="007E7DA4"/>
    <w:rsid w:val="007F230F"/>
    <w:rsid w:val="007F6312"/>
    <w:rsid w:val="00802DF9"/>
    <w:rsid w:val="00805816"/>
    <w:rsid w:val="00805ABD"/>
    <w:rsid w:val="00807310"/>
    <w:rsid w:val="0081083C"/>
    <w:rsid w:val="00814CB4"/>
    <w:rsid w:val="0081612B"/>
    <w:rsid w:val="008226EC"/>
    <w:rsid w:val="00830835"/>
    <w:rsid w:val="00831E22"/>
    <w:rsid w:val="008324F0"/>
    <w:rsid w:val="008352C9"/>
    <w:rsid w:val="00846BFB"/>
    <w:rsid w:val="00852C12"/>
    <w:rsid w:val="00862361"/>
    <w:rsid w:val="00872DF5"/>
    <w:rsid w:val="0087373D"/>
    <w:rsid w:val="00876C5A"/>
    <w:rsid w:val="0088382C"/>
    <w:rsid w:val="00883EDD"/>
    <w:rsid w:val="008858EE"/>
    <w:rsid w:val="0089200E"/>
    <w:rsid w:val="00894D07"/>
    <w:rsid w:val="00895489"/>
    <w:rsid w:val="00895FB9"/>
    <w:rsid w:val="008970D8"/>
    <w:rsid w:val="008A1F61"/>
    <w:rsid w:val="008A72DF"/>
    <w:rsid w:val="008A7A46"/>
    <w:rsid w:val="008B6FA2"/>
    <w:rsid w:val="008C0703"/>
    <w:rsid w:val="008C786F"/>
    <w:rsid w:val="008D0A44"/>
    <w:rsid w:val="008D4D92"/>
    <w:rsid w:val="008E1DAB"/>
    <w:rsid w:val="008E2EAE"/>
    <w:rsid w:val="008E43C2"/>
    <w:rsid w:val="008E45A2"/>
    <w:rsid w:val="008E6B8B"/>
    <w:rsid w:val="008E7A23"/>
    <w:rsid w:val="008F1720"/>
    <w:rsid w:val="008F35B7"/>
    <w:rsid w:val="008F3AE6"/>
    <w:rsid w:val="008F71E3"/>
    <w:rsid w:val="00900187"/>
    <w:rsid w:val="009058FA"/>
    <w:rsid w:val="00905C06"/>
    <w:rsid w:val="009108CD"/>
    <w:rsid w:val="0091597F"/>
    <w:rsid w:val="009208FD"/>
    <w:rsid w:val="009270B6"/>
    <w:rsid w:val="009304CA"/>
    <w:rsid w:val="00930A5D"/>
    <w:rsid w:val="00933A0D"/>
    <w:rsid w:val="00936E73"/>
    <w:rsid w:val="00937CA2"/>
    <w:rsid w:val="00941473"/>
    <w:rsid w:val="009439D4"/>
    <w:rsid w:val="00943F6F"/>
    <w:rsid w:val="0094515C"/>
    <w:rsid w:val="00952AD2"/>
    <w:rsid w:val="0095665C"/>
    <w:rsid w:val="00957DD7"/>
    <w:rsid w:val="0096153F"/>
    <w:rsid w:val="00961D1A"/>
    <w:rsid w:val="00967C74"/>
    <w:rsid w:val="00967C82"/>
    <w:rsid w:val="00976163"/>
    <w:rsid w:val="00982297"/>
    <w:rsid w:val="00990F13"/>
    <w:rsid w:val="0099281A"/>
    <w:rsid w:val="0099489F"/>
    <w:rsid w:val="00997107"/>
    <w:rsid w:val="00997136"/>
    <w:rsid w:val="00997397"/>
    <w:rsid w:val="009A4F5D"/>
    <w:rsid w:val="009A7090"/>
    <w:rsid w:val="009B0D08"/>
    <w:rsid w:val="009C371F"/>
    <w:rsid w:val="009C6471"/>
    <w:rsid w:val="009C6890"/>
    <w:rsid w:val="009C72AD"/>
    <w:rsid w:val="009D0930"/>
    <w:rsid w:val="009D3B98"/>
    <w:rsid w:val="009D5D40"/>
    <w:rsid w:val="009D6426"/>
    <w:rsid w:val="009D7C0F"/>
    <w:rsid w:val="009E1558"/>
    <w:rsid w:val="009E2E84"/>
    <w:rsid w:val="009E4AD8"/>
    <w:rsid w:val="009E62BA"/>
    <w:rsid w:val="009F1B4B"/>
    <w:rsid w:val="009F411D"/>
    <w:rsid w:val="009F5B33"/>
    <w:rsid w:val="009F75F2"/>
    <w:rsid w:val="009F7D64"/>
    <w:rsid w:val="00A06BE4"/>
    <w:rsid w:val="00A11038"/>
    <w:rsid w:val="00A117FC"/>
    <w:rsid w:val="00A1229A"/>
    <w:rsid w:val="00A12D43"/>
    <w:rsid w:val="00A13AA8"/>
    <w:rsid w:val="00A314F8"/>
    <w:rsid w:val="00A32001"/>
    <w:rsid w:val="00A34A06"/>
    <w:rsid w:val="00A466C3"/>
    <w:rsid w:val="00A47803"/>
    <w:rsid w:val="00A65403"/>
    <w:rsid w:val="00A76B75"/>
    <w:rsid w:val="00A80647"/>
    <w:rsid w:val="00A90A64"/>
    <w:rsid w:val="00A931A0"/>
    <w:rsid w:val="00A966BA"/>
    <w:rsid w:val="00A97241"/>
    <w:rsid w:val="00AA0283"/>
    <w:rsid w:val="00AA0A30"/>
    <w:rsid w:val="00AA38FE"/>
    <w:rsid w:val="00AA59AA"/>
    <w:rsid w:val="00AA73D7"/>
    <w:rsid w:val="00AB4B74"/>
    <w:rsid w:val="00AC2183"/>
    <w:rsid w:val="00AC21D9"/>
    <w:rsid w:val="00AD25A7"/>
    <w:rsid w:val="00AD7DB7"/>
    <w:rsid w:val="00AE4826"/>
    <w:rsid w:val="00AE6E39"/>
    <w:rsid w:val="00AF1F18"/>
    <w:rsid w:val="00AF293E"/>
    <w:rsid w:val="00AF29AF"/>
    <w:rsid w:val="00B04081"/>
    <w:rsid w:val="00B135FC"/>
    <w:rsid w:val="00B2162B"/>
    <w:rsid w:val="00B2208E"/>
    <w:rsid w:val="00B2406B"/>
    <w:rsid w:val="00B322A8"/>
    <w:rsid w:val="00B3541C"/>
    <w:rsid w:val="00B370E7"/>
    <w:rsid w:val="00B5463D"/>
    <w:rsid w:val="00B55782"/>
    <w:rsid w:val="00B55B8F"/>
    <w:rsid w:val="00B572A0"/>
    <w:rsid w:val="00B630AD"/>
    <w:rsid w:val="00B67E7F"/>
    <w:rsid w:val="00B70432"/>
    <w:rsid w:val="00B71EFA"/>
    <w:rsid w:val="00B72A02"/>
    <w:rsid w:val="00B766D5"/>
    <w:rsid w:val="00B771B7"/>
    <w:rsid w:val="00B7795F"/>
    <w:rsid w:val="00B83737"/>
    <w:rsid w:val="00B9334C"/>
    <w:rsid w:val="00B94985"/>
    <w:rsid w:val="00BA316E"/>
    <w:rsid w:val="00BA5366"/>
    <w:rsid w:val="00BA7897"/>
    <w:rsid w:val="00BB60AA"/>
    <w:rsid w:val="00BB7156"/>
    <w:rsid w:val="00BC3220"/>
    <w:rsid w:val="00BC6073"/>
    <w:rsid w:val="00BC754A"/>
    <w:rsid w:val="00BD00CB"/>
    <w:rsid w:val="00BD667A"/>
    <w:rsid w:val="00BD69C6"/>
    <w:rsid w:val="00BD6F60"/>
    <w:rsid w:val="00BE32D9"/>
    <w:rsid w:val="00BE700A"/>
    <w:rsid w:val="00BF0070"/>
    <w:rsid w:val="00BF0B36"/>
    <w:rsid w:val="00BF4C42"/>
    <w:rsid w:val="00C00D90"/>
    <w:rsid w:val="00C010CD"/>
    <w:rsid w:val="00C12955"/>
    <w:rsid w:val="00C20EBB"/>
    <w:rsid w:val="00C22751"/>
    <w:rsid w:val="00C2602E"/>
    <w:rsid w:val="00C260D1"/>
    <w:rsid w:val="00C33473"/>
    <w:rsid w:val="00C3537E"/>
    <w:rsid w:val="00C36CF4"/>
    <w:rsid w:val="00C37DDB"/>
    <w:rsid w:val="00C40529"/>
    <w:rsid w:val="00C6069C"/>
    <w:rsid w:val="00C66CBB"/>
    <w:rsid w:val="00C67878"/>
    <w:rsid w:val="00C70787"/>
    <w:rsid w:val="00C7142E"/>
    <w:rsid w:val="00C73954"/>
    <w:rsid w:val="00C867CE"/>
    <w:rsid w:val="00C95B4A"/>
    <w:rsid w:val="00CB2E9E"/>
    <w:rsid w:val="00CB53AA"/>
    <w:rsid w:val="00CC31EA"/>
    <w:rsid w:val="00CC6708"/>
    <w:rsid w:val="00CD0810"/>
    <w:rsid w:val="00CD30FA"/>
    <w:rsid w:val="00CD6D8E"/>
    <w:rsid w:val="00CE125B"/>
    <w:rsid w:val="00CE79AB"/>
    <w:rsid w:val="00CF13BD"/>
    <w:rsid w:val="00D00436"/>
    <w:rsid w:val="00D02151"/>
    <w:rsid w:val="00D064FC"/>
    <w:rsid w:val="00D07563"/>
    <w:rsid w:val="00D17131"/>
    <w:rsid w:val="00D1764D"/>
    <w:rsid w:val="00D20DAF"/>
    <w:rsid w:val="00D236F6"/>
    <w:rsid w:val="00D3151F"/>
    <w:rsid w:val="00D33C5B"/>
    <w:rsid w:val="00D349B8"/>
    <w:rsid w:val="00D37E51"/>
    <w:rsid w:val="00D42DA6"/>
    <w:rsid w:val="00D42FD3"/>
    <w:rsid w:val="00D44577"/>
    <w:rsid w:val="00D53919"/>
    <w:rsid w:val="00D81767"/>
    <w:rsid w:val="00D82344"/>
    <w:rsid w:val="00D84C4B"/>
    <w:rsid w:val="00D8797A"/>
    <w:rsid w:val="00D9229F"/>
    <w:rsid w:val="00D96B02"/>
    <w:rsid w:val="00D96B11"/>
    <w:rsid w:val="00D96C08"/>
    <w:rsid w:val="00DA5897"/>
    <w:rsid w:val="00DA5C1D"/>
    <w:rsid w:val="00DB1FA0"/>
    <w:rsid w:val="00DB2B8F"/>
    <w:rsid w:val="00DB451F"/>
    <w:rsid w:val="00DC3129"/>
    <w:rsid w:val="00DC3371"/>
    <w:rsid w:val="00DC73C4"/>
    <w:rsid w:val="00DD1041"/>
    <w:rsid w:val="00DD546D"/>
    <w:rsid w:val="00DE1E8A"/>
    <w:rsid w:val="00DE3B05"/>
    <w:rsid w:val="00DE4226"/>
    <w:rsid w:val="00DE5CFA"/>
    <w:rsid w:val="00DE63BE"/>
    <w:rsid w:val="00DE7A2C"/>
    <w:rsid w:val="00DF146B"/>
    <w:rsid w:val="00DF2DD2"/>
    <w:rsid w:val="00DF621A"/>
    <w:rsid w:val="00DF6871"/>
    <w:rsid w:val="00E0074F"/>
    <w:rsid w:val="00E00BFF"/>
    <w:rsid w:val="00E04750"/>
    <w:rsid w:val="00E06EC2"/>
    <w:rsid w:val="00E101AF"/>
    <w:rsid w:val="00E10415"/>
    <w:rsid w:val="00E1364F"/>
    <w:rsid w:val="00E142A4"/>
    <w:rsid w:val="00E15B27"/>
    <w:rsid w:val="00E1745B"/>
    <w:rsid w:val="00E2303F"/>
    <w:rsid w:val="00E27528"/>
    <w:rsid w:val="00E3069D"/>
    <w:rsid w:val="00E30BE7"/>
    <w:rsid w:val="00E31491"/>
    <w:rsid w:val="00E31545"/>
    <w:rsid w:val="00E32486"/>
    <w:rsid w:val="00E33895"/>
    <w:rsid w:val="00E34484"/>
    <w:rsid w:val="00E35333"/>
    <w:rsid w:val="00E3632D"/>
    <w:rsid w:val="00E44175"/>
    <w:rsid w:val="00E50D8C"/>
    <w:rsid w:val="00E606B0"/>
    <w:rsid w:val="00E643E4"/>
    <w:rsid w:val="00E6729B"/>
    <w:rsid w:val="00E67BC7"/>
    <w:rsid w:val="00E71F68"/>
    <w:rsid w:val="00E71FBB"/>
    <w:rsid w:val="00E736D0"/>
    <w:rsid w:val="00E76CA7"/>
    <w:rsid w:val="00E80850"/>
    <w:rsid w:val="00EA5FB2"/>
    <w:rsid w:val="00EA66B4"/>
    <w:rsid w:val="00EB473A"/>
    <w:rsid w:val="00EC21C8"/>
    <w:rsid w:val="00EC5B2E"/>
    <w:rsid w:val="00EC6F6E"/>
    <w:rsid w:val="00ED0A63"/>
    <w:rsid w:val="00ED5929"/>
    <w:rsid w:val="00ED6189"/>
    <w:rsid w:val="00EE1E16"/>
    <w:rsid w:val="00EE2963"/>
    <w:rsid w:val="00EF5223"/>
    <w:rsid w:val="00EF7DC7"/>
    <w:rsid w:val="00F00B79"/>
    <w:rsid w:val="00F05ADE"/>
    <w:rsid w:val="00F0764E"/>
    <w:rsid w:val="00F07F60"/>
    <w:rsid w:val="00F10B9F"/>
    <w:rsid w:val="00F1443D"/>
    <w:rsid w:val="00F14995"/>
    <w:rsid w:val="00F17B3E"/>
    <w:rsid w:val="00F31703"/>
    <w:rsid w:val="00F3424D"/>
    <w:rsid w:val="00F40795"/>
    <w:rsid w:val="00F47BBE"/>
    <w:rsid w:val="00F62BA6"/>
    <w:rsid w:val="00F644F1"/>
    <w:rsid w:val="00F700AE"/>
    <w:rsid w:val="00F724C0"/>
    <w:rsid w:val="00F8298F"/>
    <w:rsid w:val="00F91C52"/>
    <w:rsid w:val="00F95D75"/>
    <w:rsid w:val="00FA399D"/>
    <w:rsid w:val="00FA5E3A"/>
    <w:rsid w:val="00FA76AC"/>
    <w:rsid w:val="00FA7DAB"/>
    <w:rsid w:val="00FB748C"/>
    <w:rsid w:val="00FC35F9"/>
    <w:rsid w:val="00FC6F78"/>
    <w:rsid w:val="00FD0635"/>
    <w:rsid w:val="00FD345E"/>
    <w:rsid w:val="00FD4F8D"/>
    <w:rsid w:val="00FD7D3B"/>
    <w:rsid w:val="00FE3BB4"/>
    <w:rsid w:val="00FE3F05"/>
    <w:rsid w:val="00FF0EAF"/>
    <w:rsid w:val="00FF14DE"/>
    <w:rsid w:val="00FF188C"/>
    <w:rsid w:val="00FF701C"/>
    <w:rsid w:val="47DCA85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8BE"/>
    <w:pPr>
      <w:spacing w:after="160" w:line="259" w:lineRule="auto"/>
      <w:jc w:val="left"/>
    </w:pPr>
    <w:rPr>
      <w:rFonts w:asciiTheme="minorHAnsi" w:hAnsiTheme="minorHAnsi"/>
      <w:sz w:val="22"/>
    </w:rPr>
  </w:style>
  <w:style w:type="paragraph" w:styleId="Heading1">
    <w:name w:val="heading 1"/>
    <w:basedOn w:val="Normal"/>
    <w:next w:val="Normal"/>
    <w:link w:val="Heading1Char"/>
    <w:uiPriority w:val="9"/>
    <w:qFormat/>
    <w:rsid w:val="00DE3B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E3B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14CB4"/>
    <w:pPr>
      <w:keepNext/>
      <w:keepLines/>
      <w:spacing w:before="200" w:after="0" w:line="276" w:lineRule="auto"/>
      <w:outlineLvl w:val="2"/>
    </w:pPr>
    <w:rPr>
      <w:rFonts w:asciiTheme="majorHAnsi" w:eastAsiaTheme="majorEastAsia" w:hAnsiTheme="majorHAnsi" w:cstheme="majorBidi"/>
      <w:b/>
      <w:bCs/>
      <w:color w:val="4472C4" w:themeColor="accent1"/>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go">
    <w:name w:val="artigo"/>
    <w:basedOn w:val="Normal"/>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unhideWhenUsed/>
    <w:rsid w:val="003248BE"/>
    <w:rPr>
      <w:color w:val="0000FF"/>
      <w:u w:val="single"/>
    </w:rPr>
  </w:style>
  <w:style w:type="character" w:styleId="CommentReference">
    <w:name w:val="annotation reference"/>
    <w:basedOn w:val="DefaultParagraphFont"/>
    <w:uiPriority w:val="99"/>
    <w:semiHidden/>
    <w:unhideWhenUsed/>
    <w:rsid w:val="003248BE"/>
    <w:rPr>
      <w:sz w:val="16"/>
      <w:szCs w:val="16"/>
    </w:rPr>
  </w:style>
  <w:style w:type="paragraph" w:styleId="CommentText">
    <w:name w:val="annotation text"/>
    <w:basedOn w:val="Normal"/>
    <w:link w:val="CommentTextChar"/>
    <w:uiPriority w:val="99"/>
    <w:unhideWhenUsed/>
    <w:rsid w:val="003248BE"/>
    <w:pPr>
      <w:spacing w:line="240" w:lineRule="auto"/>
    </w:pPr>
    <w:rPr>
      <w:sz w:val="20"/>
      <w:szCs w:val="20"/>
    </w:rPr>
  </w:style>
  <w:style w:type="character" w:customStyle="1" w:styleId="CommentTextChar">
    <w:name w:val="Comment Text Char"/>
    <w:basedOn w:val="DefaultParagraphFont"/>
    <w:link w:val="CommentText"/>
    <w:uiPriority w:val="99"/>
    <w:rsid w:val="003248BE"/>
    <w:rPr>
      <w:rFonts w:asciiTheme="minorHAnsi" w:hAnsiTheme="minorHAnsi"/>
      <w:sz w:val="20"/>
      <w:szCs w:val="20"/>
    </w:rPr>
  </w:style>
  <w:style w:type="paragraph" w:customStyle="1" w:styleId="artart">
    <w:name w:val="artart"/>
    <w:basedOn w:val="Normal"/>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BalloonTextChar"/>
    <w:uiPriority w:val="99"/>
    <w:semiHidden/>
    <w:unhideWhenUsed/>
    <w:rsid w:val="00324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8BE"/>
    <w:rPr>
      <w:rFonts w:ascii="Segoe UI" w:hAnsi="Segoe UI" w:cs="Segoe UI"/>
      <w:sz w:val="18"/>
      <w:szCs w:val="18"/>
    </w:rPr>
  </w:style>
  <w:style w:type="paragraph" w:styleId="Header">
    <w:name w:val="header"/>
    <w:basedOn w:val="Normal"/>
    <w:link w:val="HeaderChar"/>
    <w:uiPriority w:val="99"/>
    <w:unhideWhenUsed/>
    <w:rsid w:val="007B6644"/>
    <w:pPr>
      <w:tabs>
        <w:tab w:val="center" w:pos="4252"/>
        <w:tab w:val="right" w:pos="8504"/>
      </w:tabs>
      <w:spacing w:after="0" w:line="240" w:lineRule="auto"/>
    </w:pPr>
  </w:style>
  <w:style w:type="character" w:customStyle="1" w:styleId="HeaderChar">
    <w:name w:val="Header Char"/>
    <w:basedOn w:val="DefaultParagraphFont"/>
    <w:link w:val="Header"/>
    <w:uiPriority w:val="99"/>
    <w:rsid w:val="007B6644"/>
    <w:rPr>
      <w:rFonts w:asciiTheme="minorHAnsi" w:hAnsiTheme="minorHAnsi"/>
      <w:sz w:val="22"/>
    </w:rPr>
  </w:style>
  <w:style w:type="paragraph" w:styleId="Footer">
    <w:name w:val="footer"/>
    <w:basedOn w:val="Normal"/>
    <w:link w:val="FooterChar"/>
    <w:uiPriority w:val="99"/>
    <w:unhideWhenUsed/>
    <w:rsid w:val="007B6644"/>
    <w:pPr>
      <w:tabs>
        <w:tab w:val="center" w:pos="4252"/>
        <w:tab w:val="right" w:pos="8504"/>
      </w:tabs>
      <w:spacing w:after="0" w:line="240" w:lineRule="auto"/>
    </w:pPr>
  </w:style>
  <w:style w:type="character" w:customStyle="1" w:styleId="FooterChar">
    <w:name w:val="Footer Char"/>
    <w:basedOn w:val="DefaultParagraphFont"/>
    <w:link w:val="Footer"/>
    <w:uiPriority w:val="99"/>
    <w:rsid w:val="007B6644"/>
    <w:rPr>
      <w:rFonts w:asciiTheme="minorHAnsi" w:hAnsiTheme="minorHAnsi"/>
      <w:sz w:val="22"/>
    </w:rPr>
  </w:style>
  <w:style w:type="character" w:customStyle="1" w:styleId="FootnoteTextChar">
    <w:name w:val="Footnote Text Char"/>
    <w:basedOn w:val="DefaultParagraphFont"/>
    <w:link w:val="FootnoteText"/>
    <w:uiPriority w:val="99"/>
    <w:qFormat/>
    <w:rsid w:val="00C66CBB"/>
    <w:rPr>
      <w:rFonts w:ascii="Times New Roman" w:eastAsia="Times New Roman" w:hAnsi="Times New Roman" w:cs="Times New Roman"/>
      <w:sz w:val="20"/>
      <w:szCs w:val="20"/>
      <w:lang w:eastAsia="pt-BR"/>
    </w:rPr>
  </w:style>
  <w:style w:type="character" w:styleId="FootnoteReference">
    <w:name w:val="footnote reference"/>
    <w:basedOn w:val="DefaultParagraphFont"/>
    <w:uiPriority w:val="99"/>
    <w:semiHidden/>
    <w:qFormat/>
    <w:rsid w:val="00C66CBB"/>
    <w:rPr>
      <w:vertAlign w:val="superscript"/>
    </w:rPr>
  </w:style>
  <w:style w:type="paragraph" w:styleId="FootnoteText">
    <w:name w:val="footnote text"/>
    <w:basedOn w:val="Normal"/>
    <w:link w:val="FootnoteTextChar"/>
    <w:uiPriority w:val="99"/>
    <w:rsid w:val="00C66CBB"/>
    <w:pPr>
      <w:spacing w:after="200" w:line="276" w:lineRule="auto"/>
    </w:pPr>
    <w:rPr>
      <w:rFonts w:ascii="Times New Roman" w:eastAsia="Times New Roman" w:hAnsi="Times New Roman" w:cs="Times New Roman"/>
      <w:sz w:val="20"/>
      <w:szCs w:val="20"/>
      <w:lang w:eastAsia="pt-BR"/>
    </w:rPr>
  </w:style>
  <w:style w:type="character" w:customStyle="1" w:styleId="TextodenotaderodapChar1">
    <w:name w:val="Texto de nota de rodapé Char1"/>
    <w:basedOn w:val="DefaultParagraphFont"/>
    <w:uiPriority w:val="99"/>
    <w:semiHidden/>
    <w:rsid w:val="00C66CBB"/>
    <w:rPr>
      <w:rFonts w:asciiTheme="minorHAnsi" w:hAnsiTheme="minorHAnsi"/>
      <w:sz w:val="20"/>
      <w:szCs w:val="20"/>
    </w:rPr>
  </w:style>
  <w:style w:type="character" w:customStyle="1" w:styleId="MenoPendente1">
    <w:name w:val="Menção Pendente1"/>
    <w:basedOn w:val="DefaultParagraphFont"/>
    <w:uiPriority w:val="99"/>
    <w:semiHidden/>
    <w:unhideWhenUsed/>
    <w:rsid w:val="0041249B"/>
    <w:rPr>
      <w:color w:val="808080"/>
      <w:shd w:val="clear" w:color="auto" w:fill="E6E6E6"/>
    </w:rPr>
  </w:style>
  <w:style w:type="paragraph" w:styleId="ListParagraph">
    <w:name w:val="List Paragraph"/>
    <w:basedOn w:val="Normal"/>
    <w:uiPriority w:val="34"/>
    <w:qFormat/>
    <w:rsid w:val="00B9334C"/>
    <w:pPr>
      <w:spacing w:after="200" w:line="276" w:lineRule="auto"/>
      <w:ind w:left="720"/>
      <w:contextualSpacing/>
    </w:pPr>
  </w:style>
  <w:style w:type="paragraph" w:customStyle="1" w:styleId="Standard">
    <w:name w:val="Standard"/>
    <w:qFormat/>
    <w:rsid w:val="00B9334C"/>
    <w:pPr>
      <w:widowControl w:val="0"/>
      <w:suppressAutoHyphens/>
      <w:spacing w:line="240" w:lineRule="auto"/>
      <w:jc w:val="left"/>
      <w:textAlignment w:val="baseline"/>
    </w:pPr>
    <w:rPr>
      <w:rFonts w:ascii="Calibri" w:eastAsia="Lucida Sans Unicode" w:hAnsi="Calibri" w:cs="Tahoma"/>
      <w:color w:val="000000"/>
      <w:szCs w:val="24"/>
      <w:lang w:bidi="en-US"/>
    </w:rPr>
  </w:style>
  <w:style w:type="paragraph" w:customStyle="1" w:styleId="Default">
    <w:name w:val="Default"/>
    <w:rsid w:val="00B9334C"/>
    <w:pPr>
      <w:autoSpaceDE w:val="0"/>
      <w:autoSpaceDN w:val="0"/>
      <w:adjustRightInd w:val="0"/>
      <w:spacing w:line="240" w:lineRule="auto"/>
      <w:jc w:val="left"/>
    </w:pPr>
    <w:rPr>
      <w:rFonts w:cs="Arial"/>
      <w:color w:val="000000"/>
      <w:szCs w:val="24"/>
    </w:rPr>
  </w:style>
  <w:style w:type="paragraph" w:styleId="CommentSubject">
    <w:name w:val="annotation subject"/>
    <w:basedOn w:val="CommentText"/>
    <w:next w:val="CommentText"/>
    <w:link w:val="CommentSubjectChar"/>
    <w:uiPriority w:val="99"/>
    <w:semiHidden/>
    <w:unhideWhenUsed/>
    <w:rsid w:val="00384434"/>
    <w:rPr>
      <w:b/>
      <w:bCs/>
    </w:rPr>
  </w:style>
  <w:style w:type="character" w:customStyle="1" w:styleId="CommentSubjectChar">
    <w:name w:val="Comment Subject Char"/>
    <w:basedOn w:val="CommentTextChar"/>
    <w:link w:val="CommentSubject"/>
    <w:uiPriority w:val="99"/>
    <w:semiHidden/>
    <w:rsid w:val="00384434"/>
    <w:rPr>
      <w:rFonts w:asciiTheme="minorHAnsi" w:hAnsiTheme="minorHAnsi"/>
      <w:b/>
      <w:bCs/>
      <w:sz w:val="20"/>
      <w:szCs w:val="20"/>
    </w:rPr>
  </w:style>
  <w:style w:type="paragraph" w:customStyle="1" w:styleId="Padro">
    <w:name w:val="Padrão"/>
    <w:link w:val="PadroChar"/>
    <w:rsid w:val="00F1443D"/>
    <w:pPr>
      <w:tabs>
        <w:tab w:val="left" w:pos="708"/>
      </w:tabs>
      <w:suppressAutoHyphens/>
      <w:spacing w:after="200" w:line="276" w:lineRule="auto"/>
      <w:jc w:val="left"/>
    </w:pPr>
    <w:rPr>
      <w:rFonts w:ascii="Calibri" w:eastAsia="Calibri" w:hAnsi="Calibri" w:cs="Times New Roman"/>
      <w:sz w:val="22"/>
    </w:rPr>
  </w:style>
  <w:style w:type="character" w:customStyle="1" w:styleId="tgc">
    <w:name w:val="_tgc"/>
    <w:basedOn w:val="DefaultParagraphFont"/>
    <w:rsid w:val="00F1443D"/>
  </w:style>
  <w:style w:type="character" w:styleId="Strong">
    <w:name w:val="Strong"/>
    <w:basedOn w:val="DefaultParagraphFont"/>
    <w:uiPriority w:val="22"/>
    <w:qFormat/>
    <w:rsid w:val="00CD0810"/>
    <w:rPr>
      <w:b/>
      <w:bCs/>
    </w:rPr>
  </w:style>
  <w:style w:type="character" w:customStyle="1" w:styleId="st">
    <w:name w:val="st"/>
    <w:basedOn w:val="DefaultParagraphFont"/>
    <w:rsid w:val="00D96B02"/>
  </w:style>
  <w:style w:type="paragraph" w:customStyle="1" w:styleId="Texto">
    <w:name w:val="Texto"/>
    <w:basedOn w:val="Normal"/>
    <w:link w:val="TextoChar"/>
    <w:qFormat/>
    <w:rsid w:val="00AA59AA"/>
    <w:pPr>
      <w:spacing w:after="0" w:line="360" w:lineRule="auto"/>
      <w:ind w:firstLine="709"/>
      <w:jc w:val="both"/>
    </w:pPr>
    <w:rPr>
      <w:rFonts w:ascii="Arial" w:eastAsia="Calibri" w:hAnsi="Arial" w:cs="Arial"/>
      <w:sz w:val="24"/>
      <w:szCs w:val="24"/>
      <w:lang w:eastAsia="pt-BR"/>
    </w:rPr>
  </w:style>
  <w:style w:type="character" w:customStyle="1" w:styleId="TextoChar">
    <w:name w:val="Texto Char"/>
    <w:basedOn w:val="DefaultParagraphFont"/>
    <w:link w:val="Texto"/>
    <w:rsid w:val="00AA59AA"/>
    <w:rPr>
      <w:rFonts w:eastAsia="Calibri" w:cs="Arial"/>
      <w:szCs w:val="24"/>
      <w:lang w:eastAsia="pt-BR"/>
    </w:rPr>
  </w:style>
  <w:style w:type="paragraph" w:customStyle="1" w:styleId="Cit">
    <w:name w:val="Cit"/>
    <w:basedOn w:val="Normal"/>
    <w:link w:val="CitChar"/>
    <w:qFormat/>
    <w:rsid w:val="00A80647"/>
    <w:pPr>
      <w:tabs>
        <w:tab w:val="left" w:pos="8789"/>
      </w:tabs>
      <w:autoSpaceDE w:val="0"/>
      <w:autoSpaceDN w:val="0"/>
      <w:spacing w:after="0" w:line="240" w:lineRule="auto"/>
      <w:ind w:left="2268"/>
      <w:jc w:val="both"/>
    </w:pPr>
    <w:rPr>
      <w:rFonts w:ascii="Arial" w:eastAsia="Times New Roman" w:hAnsi="Arial" w:cs="Arial"/>
      <w:szCs w:val="24"/>
      <w:lang w:eastAsia="pt-BR"/>
    </w:rPr>
  </w:style>
  <w:style w:type="character" w:customStyle="1" w:styleId="CitChar">
    <w:name w:val="Cit Char"/>
    <w:basedOn w:val="DefaultParagraphFont"/>
    <w:link w:val="Cit"/>
    <w:rsid w:val="00A80647"/>
    <w:rPr>
      <w:rFonts w:eastAsia="Times New Roman" w:cs="Arial"/>
      <w:sz w:val="22"/>
      <w:szCs w:val="24"/>
      <w:lang w:eastAsia="pt-BR"/>
    </w:rPr>
  </w:style>
  <w:style w:type="paragraph" w:customStyle="1" w:styleId="T1">
    <w:name w:val="T1"/>
    <w:basedOn w:val="Normal"/>
    <w:link w:val="T1Char"/>
    <w:qFormat/>
    <w:rsid w:val="00D236F6"/>
    <w:pPr>
      <w:tabs>
        <w:tab w:val="left" w:pos="708"/>
      </w:tabs>
      <w:suppressAutoHyphens/>
      <w:spacing w:before="240" w:after="240" w:line="360" w:lineRule="auto"/>
      <w:jc w:val="both"/>
    </w:pPr>
    <w:rPr>
      <w:rFonts w:ascii="Arial" w:eastAsia="Calibri" w:hAnsi="Arial" w:cs="Arial"/>
      <w:b/>
      <w:sz w:val="24"/>
      <w:szCs w:val="24"/>
      <w:lang w:eastAsia="pt-BR"/>
    </w:rPr>
  </w:style>
  <w:style w:type="character" w:customStyle="1" w:styleId="T1Char">
    <w:name w:val="T1 Char"/>
    <w:basedOn w:val="DefaultParagraphFont"/>
    <w:link w:val="T1"/>
    <w:rsid w:val="00D236F6"/>
    <w:rPr>
      <w:rFonts w:eastAsia="Calibri" w:cs="Arial"/>
      <w:b/>
      <w:szCs w:val="24"/>
      <w:lang w:eastAsia="pt-BR"/>
    </w:rPr>
  </w:style>
  <w:style w:type="paragraph" w:customStyle="1" w:styleId="T11">
    <w:name w:val="T1.1"/>
    <w:basedOn w:val="T1"/>
    <w:link w:val="T11Char"/>
    <w:qFormat/>
    <w:rsid w:val="00D236F6"/>
  </w:style>
  <w:style w:type="character" w:customStyle="1" w:styleId="T11Char">
    <w:name w:val="T1.1 Char"/>
    <w:basedOn w:val="T1Char"/>
    <w:link w:val="T11"/>
    <w:rsid w:val="00D236F6"/>
    <w:rPr>
      <w:rFonts w:eastAsia="Calibri" w:cs="Arial"/>
      <w:b/>
      <w:szCs w:val="24"/>
      <w:lang w:eastAsia="pt-BR"/>
    </w:rPr>
  </w:style>
  <w:style w:type="character" w:customStyle="1" w:styleId="fontstyle01">
    <w:name w:val="fontstyle01"/>
    <w:basedOn w:val="DefaultParagraphFont"/>
    <w:rsid w:val="00D236F6"/>
    <w:rPr>
      <w:rFonts w:ascii="Fd6354657-Identity-H" w:hAnsi="Fd6354657-Identity-H" w:hint="default"/>
      <w:b w:val="0"/>
      <w:bCs w:val="0"/>
      <w:i w:val="0"/>
      <w:iCs w:val="0"/>
      <w:color w:val="131313"/>
      <w:sz w:val="22"/>
      <w:szCs w:val="22"/>
    </w:rPr>
  </w:style>
  <w:style w:type="character" w:customStyle="1" w:styleId="Heading3Char">
    <w:name w:val="Heading 3 Char"/>
    <w:basedOn w:val="DefaultParagraphFont"/>
    <w:link w:val="Heading3"/>
    <w:uiPriority w:val="9"/>
    <w:semiHidden/>
    <w:rsid w:val="00814CB4"/>
    <w:rPr>
      <w:rFonts w:asciiTheme="majorHAnsi" w:eastAsiaTheme="majorEastAsia" w:hAnsiTheme="majorHAnsi" w:cstheme="majorBidi"/>
      <w:b/>
      <w:bCs/>
      <w:color w:val="4472C4" w:themeColor="accent1"/>
      <w:sz w:val="22"/>
      <w:lang w:eastAsia="pt-BR"/>
    </w:rPr>
  </w:style>
  <w:style w:type="paragraph" w:customStyle="1" w:styleId="Ref">
    <w:name w:val="Ref"/>
    <w:basedOn w:val="Normal"/>
    <w:link w:val="RefChar"/>
    <w:qFormat/>
    <w:rsid w:val="00814CB4"/>
    <w:pPr>
      <w:spacing w:after="0" w:line="360" w:lineRule="auto"/>
      <w:jc w:val="center"/>
    </w:pPr>
    <w:rPr>
      <w:rFonts w:ascii="Arial" w:eastAsia="Times New Roman" w:hAnsi="Arial" w:cs="Arial"/>
      <w:b/>
      <w:sz w:val="24"/>
      <w:szCs w:val="24"/>
      <w:lang w:eastAsia="pt-BR"/>
    </w:rPr>
  </w:style>
  <w:style w:type="character" w:customStyle="1" w:styleId="RefChar">
    <w:name w:val="Ref Char"/>
    <w:basedOn w:val="DefaultParagraphFont"/>
    <w:link w:val="Ref"/>
    <w:rsid w:val="00814CB4"/>
    <w:rPr>
      <w:rFonts w:eastAsia="Times New Roman" w:cs="Arial"/>
      <w:b/>
      <w:szCs w:val="24"/>
      <w:lang w:eastAsia="pt-BR"/>
    </w:rPr>
  </w:style>
  <w:style w:type="paragraph" w:styleId="BodyTextIndent">
    <w:name w:val="Body Text Indent"/>
    <w:basedOn w:val="Normal"/>
    <w:link w:val="BodyTextIndentChar"/>
    <w:uiPriority w:val="99"/>
    <w:unhideWhenUsed/>
    <w:rsid w:val="00814CB4"/>
    <w:pPr>
      <w:spacing w:after="120" w:line="276" w:lineRule="auto"/>
      <w:ind w:left="283"/>
    </w:pPr>
    <w:rPr>
      <w:rFonts w:eastAsiaTheme="minorEastAsia"/>
      <w:lang w:eastAsia="pt-BR"/>
    </w:rPr>
  </w:style>
  <w:style w:type="character" w:customStyle="1" w:styleId="BodyTextIndentChar">
    <w:name w:val="Body Text Indent Char"/>
    <w:basedOn w:val="DefaultParagraphFont"/>
    <w:link w:val="BodyTextIndent"/>
    <w:uiPriority w:val="99"/>
    <w:rsid w:val="00814CB4"/>
    <w:rPr>
      <w:rFonts w:asciiTheme="minorHAnsi" w:eastAsiaTheme="minorEastAsia" w:hAnsiTheme="minorHAnsi"/>
      <w:sz w:val="22"/>
      <w:lang w:eastAsia="pt-BR"/>
    </w:rPr>
  </w:style>
  <w:style w:type="character" w:customStyle="1" w:styleId="PadroChar">
    <w:name w:val="Padrão Char"/>
    <w:basedOn w:val="DefaultParagraphFont"/>
    <w:link w:val="Padro"/>
    <w:rsid w:val="00814CB4"/>
    <w:rPr>
      <w:rFonts w:ascii="Calibri" w:eastAsia="Calibri" w:hAnsi="Calibri" w:cs="Times New Roman"/>
      <w:sz w:val="22"/>
    </w:rPr>
  </w:style>
  <w:style w:type="character" w:customStyle="1" w:styleId="04char">
    <w:name w:val="04char"/>
    <w:basedOn w:val="DefaultParagraphFont"/>
    <w:rsid w:val="00814CB4"/>
  </w:style>
  <w:style w:type="character" w:styleId="Emphasis">
    <w:name w:val="Emphasis"/>
    <w:basedOn w:val="DefaultParagraphFont"/>
    <w:uiPriority w:val="20"/>
    <w:qFormat/>
    <w:rsid w:val="005C05F0"/>
    <w:rPr>
      <w:i/>
      <w:iCs/>
    </w:rPr>
  </w:style>
  <w:style w:type="character" w:customStyle="1" w:styleId="apple-converted-space">
    <w:name w:val="apple-converted-space"/>
    <w:basedOn w:val="DefaultParagraphFont"/>
    <w:rsid w:val="00E71FBB"/>
  </w:style>
  <w:style w:type="character" w:customStyle="1" w:styleId="Heading1Char">
    <w:name w:val="Heading 1 Char"/>
    <w:basedOn w:val="DefaultParagraphFont"/>
    <w:link w:val="Heading1"/>
    <w:uiPriority w:val="9"/>
    <w:rsid w:val="00DE3B0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E3B05"/>
    <w:rPr>
      <w:rFonts w:asciiTheme="majorHAnsi" w:eastAsiaTheme="majorEastAsia" w:hAnsiTheme="majorHAnsi" w:cstheme="majorBidi"/>
      <w:color w:val="2F5496" w:themeColor="accent1" w:themeShade="BF"/>
      <w:sz w:val="26"/>
      <w:szCs w:val="26"/>
    </w:rPr>
  </w:style>
  <w:style w:type="character" w:customStyle="1" w:styleId="author-element">
    <w:name w:val="author-element"/>
    <w:basedOn w:val="DefaultParagraphFont"/>
    <w:rsid w:val="0081083C"/>
  </w:style>
  <w:style w:type="paragraph" w:customStyle="1" w:styleId="paragraph">
    <w:name w:val="paragraph"/>
    <w:basedOn w:val="Normal"/>
    <w:rsid w:val="003B0C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DefaultParagraphFont"/>
    <w:rsid w:val="003B0C86"/>
  </w:style>
  <w:style w:type="paragraph" w:customStyle="1" w:styleId="Cit1">
    <w:name w:val="Cit 1"/>
    <w:basedOn w:val="Normal"/>
    <w:link w:val="Cit1Char"/>
    <w:qFormat/>
    <w:rsid w:val="0081612B"/>
    <w:pPr>
      <w:spacing w:before="240" w:after="240" w:line="240" w:lineRule="auto"/>
      <w:ind w:left="2268"/>
      <w:jc w:val="both"/>
    </w:pPr>
    <w:rPr>
      <w:rFonts w:ascii="Arial" w:eastAsia="Times New Roman" w:hAnsi="Arial" w:cs="Times New Roman"/>
    </w:rPr>
  </w:style>
  <w:style w:type="paragraph" w:customStyle="1" w:styleId="texto0">
    <w:name w:val="texto"/>
    <w:basedOn w:val="Normal"/>
    <w:link w:val="textoChar0"/>
    <w:qFormat/>
    <w:rsid w:val="0081612B"/>
    <w:pPr>
      <w:spacing w:after="0" w:line="360" w:lineRule="auto"/>
      <w:ind w:firstLine="709"/>
      <w:jc w:val="both"/>
    </w:pPr>
    <w:rPr>
      <w:rFonts w:ascii="Arial" w:eastAsia="Times New Roman" w:hAnsi="Arial" w:cs="Times New Roman"/>
      <w:sz w:val="24"/>
      <w:szCs w:val="24"/>
    </w:rPr>
  </w:style>
  <w:style w:type="character" w:customStyle="1" w:styleId="Cit1Char">
    <w:name w:val="Cit 1 Char"/>
    <w:link w:val="Cit1"/>
    <w:rsid w:val="0081612B"/>
    <w:rPr>
      <w:rFonts w:eastAsia="Times New Roman" w:cs="Times New Roman"/>
      <w:sz w:val="22"/>
    </w:rPr>
  </w:style>
  <w:style w:type="character" w:customStyle="1" w:styleId="textoChar0">
    <w:name w:val="texto Char"/>
    <w:basedOn w:val="DefaultParagraphFont"/>
    <w:link w:val="texto0"/>
    <w:rsid w:val="0081612B"/>
    <w:rPr>
      <w:rFonts w:eastAsia="Times New Roman" w:cs="Times New Roman"/>
      <w:szCs w:val="24"/>
    </w:rPr>
  </w:style>
  <w:style w:type="paragraph" w:customStyle="1" w:styleId="indent-para">
    <w:name w:val="indent-para"/>
    <w:basedOn w:val="Normal"/>
    <w:rsid w:val="00EF522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lphas">
    <w:name w:val="alphas"/>
    <w:basedOn w:val="Normal"/>
    <w:rsid w:val="00EF522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rl">
    <w:name w:val="url"/>
    <w:basedOn w:val="DefaultParagraphFont"/>
    <w:rsid w:val="00941473"/>
  </w:style>
</w:styles>
</file>

<file path=word/webSettings.xml><?xml version="1.0" encoding="utf-8"?>
<w:webSettings xmlns:r="http://schemas.openxmlformats.org/officeDocument/2006/relationships" xmlns:w="http://schemas.openxmlformats.org/wordprocessingml/2006/main">
  <w:divs>
    <w:div w:id="316112105">
      <w:bodyDiv w:val="1"/>
      <w:marLeft w:val="0"/>
      <w:marRight w:val="0"/>
      <w:marTop w:val="0"/>
      <w:marBottom w:val="0"/>
      <w:divBdr>
        <w:top w:val="none" w:sz="0" w:space="0" w:color="auto"/>
        <w:left w:val="none" w:sz="0" w:space="0" w:color="auto"/>
        <w:bottom w:val="none" w:sz="0" w:space="0" w:color="auto"/>
        <w:right w:val="none" w:sz="0" w:space="0" w:color="auto"/>
      </w:divBdr>
    </w:div>
    <w:div w:id="352001395">
      <w:bodyDiv w:val="1"/>
      <w:marLeft w:val="0"/>
      <w:marRight w:val="0"/>
      <w:marTop w:val="0"/>
      <w:marBottom w:val="0"/>
      <w:divBdr>
        <w:top w:val="none" w:sz="0" w:space="0" w:color="auto"/>
        <w:left w:val="none" w:sz="0" w:space="0" w:color="auto"/>
        <w:bottom w:val="none" w:sz="0" w:space="0" w:color="auto"/>
        <w:right w:val="none" w:sz="0" w:space="0" w:color="auto"/>
      </w:divBdr>
    </w:div>
    <w:div w:id="448744785">
      <w:bodyDiv w:val="1"/>
      <w:marLeft w:val="0"/>
      <w:marRight w:val="0"/>
      <w:marTop w:val="0"/>
      <w:marBottom w:val="0"/>
      <w:divBdr>
        <w:top w:val="none" w:sz="0" w:space="0" w:color="auto"/>
        <w:left w:val="none" w:sz="0" w:space="0" w:color="auto"/>
        <w:bottom w:val="none" w:sz="0" w:space="0" w:color="auto"/>
        <w:right w:val="none" w:sz="0" w:space="0" w:color="auto"/>
      </w:divBdr>
    </w:div>
    <w:div w:id="590821402">
      <w:bodyDiv w:val="1"/>
      <w:marLeft w:val="0"/>
      <w:marRight w:val="0"/>
      <w:marTop w:val="0"/>
      <w:marBottom w:val="0"/>
      <w:divBdr>
        <w:top w:val="none" w:sz="0" w:space="0" w:color="auto"/>
        <w:left w:val="none" w:sz="0" w:space="0" w:color="auto"/>
        <w:bottom w:val="none" w:sz="0" w:space="0" w:color="auto"/>
        <w:right w:val="none" w:sz="0" w:space="0" w:color="auto"/>
      </w:divBdr>
    </w:div>
    <w:div w:id="655181213">
      <w:bodyDiv w:val="1"/>
      <w:marLeft w:val="0"/>
      <w:marRight w:val="0"/>
      <w:marTop w:val="0"/>
      <w:marBottom w:val="0"/>
      <w:divBdr>
        <w:top w:val="none" w:sz="0" w:space="0" w:color="auto"/>
        <w:left w:val="none" w:sz="0" w:space="0" w:color="auto"/>
        <w:bottom w:val="none" w:sz="0" w:space="0" w:color="auto"/>
        <w:right w:val="none" w:sz="0" w:space="0" w:color="auto"/>
      </w:divBdr>
    </w:div>
    <w:div w:id="717709387">
      <w:bodyDiv w:val="1"/>
      <w:marLeft w:val="0"/>
      <w:marRight w:val="0"/>
      <w:marTop w:val="0"/>
      <w:marBottom w:val="0"/>
      <w:divBdr>
        <w:top w:val="none" w:sz="0" w:space="0" w:color="auto"/>
        <w:left w:val="none" w:sz="0" w:space="0" w:color="auto"/>
        <w:bottom w:val="none" w:sz="0" w:space="0" w:color="auto"/>
        <w:right w:val="none" w:sz="0" w:space="0" w:color="auto"/>
      </w:divBdr>
      <w:divsChild>
        <w:div w:id="494928317">
          <w:marLeft w:val="0"/>
          <w:marRight w:val="0"/>
          <w:marTop w:val="0"/>
          <w:marBottom w:val="0"/>
          <w:divBdr>
            <w:top w:val="none" w:sz="0" w:space="0" w:color="auto"/>
            <w:left w:val="none" w:sz="0" w:space="0" w:color="auto"/>
            <w:bottom w:val="none" w:sz="0" w:space="0" w:color="auto"/>
            <w:right w:val="none" w:sz="0" w:space="0" w:color="auto"/>
          </w:divBdr>
          <w:divsChild>
            <w:div w:id="1716464647">
              <w:marLeft w:val="0"/>
              <w:marRight w:val="0"/>
              <w:marTop w:val="0"/>
              <w:marBottom w:val="0"/>
              <w:divBdr>
                <w:top w:val="none" w:sz="0" w:space="0" w:color="auto"/>
                <w:left w:val="none" w:sz="0" w:space="0" w:color="auto"/>
                <w:bottom w:val="none" w:sz="0" w:space="0" w:color="auto"/>
                <w:right w:val="none" w:sz="0" w:space="0" w:color="auto"/>
              </w:divBdr>
              <w:divsChild>
                <w:div w:id="663437826">
                  <w:marLeft w:val="-240"/>
                  <w:marRight w:val="-240"/>
                  <w:marTop w:val="0"/>
                  <w:marBottom w:val="0"/>
                  <w:divBdr>
                    <w:top w:val="none" w:sz="0" w:space="0" w:color="auto"/>
                    <w:left w:val="none" w:sz="0" w:space="0" w:color="auto"/>
                    <w:bottom w:val="none" w:sz="0" w:space="0" w:color="auto"/>
                    <w:right w:val="none" w:sz="0" w:space="0" w:color="auto"/>
                  </w:divBdr>
                  <w:divsChild>
                    <w:div w:id="165756173">
                      <w:marLeft w:val="0"/>
                      <w:marRight w:val="0"/>
                      <w:marTop w:val="0"/>
                      <w:marBottom w:val="0"/>
                      <w:divBdr>
                        <w:top w:val="none" w:sz="0" w:space="0" w:color="auto"/>
                        <w:left w:val="none" w:sz="0" w:space="0" w:color="auto"/>
                        <w:bottom w:val="none" w:sz="0" w:space="0" w:color="auto"/>
                        <w:right w:val="none" w:sz="0" w:space="0" w:color="auto"/>
                      </w:divBdr>
                      <w:divsChild>
                        <w:div w:id="9521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425254">
      <w:bodyDiv w:val="1"/>
      <w:marLeft w:val="0"/>
      <w:marRight w:val="0"/>
      <w:marTop w:val="0"/>
      <w:marBottom w:val="0"/>
      <w:divBdr>
        <w:top w:val="none" w:sz="0" w:space="0" w:color="auto"/>
        <w:left w:val="none" w:sz="0" w:space="0" w:color="auto"/>
        <w:bottom w:val="none" w:sz="0" w:space="0" w:color="auto"/>
        <w:right w:val="none" w:sz="0" w:space="0" w:color="auto"/>
      </w:divBdr>
    </w:div>
    <w:div w:id="835996862">
      <w:bodyDiv w:val="1"/>
      <w:marLeft w:val="0"/>
      <w:marRight w:val="0"/>
      <w:marTop w:val="0"/>
      <w:marBottom w:val="0"/>
      <w:divBdr>
        <w:top w:val="none" w:sz="0" w:space="0" w:color="auto"/>
        <w:left w:val="none" w:sz="0" w:space="0" w:color="auto"/>
        <w:bottom w:val="none" w:sz="0" w:space="0" w:color="auto"/>
        <w:right w:val="none" w:sz="0" w:space="0" w:color="auto"/>
      </w:divBdr>
    </w:div>
    <w:div w:id="853422643">
      <w:bodyDiv w:val="1"/>
      <w:marLeft w:val="0"/>
      <w:marRight w:val="0"/>
      <w:marTop w:val="0"/>
      <w:marBottom w:val="0"/>
      <w:divBdr>
        <w:top w:val="none" w:sz="0" w:space="0" w:color="auto"/>
        <w:left w:val="none" w:sz="0" w:space="0" w:color="auto"/>
        <w:bottom w:val="none" w:sz="0" w:space="0" w:color="auto"/>
        <w:right w:val="none" w:sz="0" w:space="0" w:color="auto"/>
      </w:divBdr>
    </w:div>
    <w:div w:id="1171680981">
      <w:bodyDiv w:val="1"/>
      <w:marLeft w:val="0"/>
      <w:marRight w:val="0"/>
      <w:marTop w:val="0"/>
      <w:marBottom w:val="0"/>
      <w:divBdr>
        <w:top w:val="none" w:sz="0" w:space="0" w:color="auto"/>
        <w:left w:val="none" w:sz="0" w:space="0" w:color="auto"/>
        <w:bottom w:val="none" w:sz="0" w:space="0" w:color="auto"/>
        <w:right w:val="none" w:sz="0" w:space="0" w:color="auto"/>
      </w:divBdr>
    </w:div>
    <w:div w:id="1248539772">
      <w:bodyDiv w:val="1"/>
      <w:marLeft w:val="0"/>
      <w:marRight w:val="0"/>
      <w:marTop w:val="0"/>
      <w:marBottom w:val="0"/>
      <w:divBdr>
        <w:top w:val="none" w:sz="0" w:space="0" w:color="auto"/>
        <w:left w:val="none" w:sz="0" w:space="0" w:color="auto"/>
        <w:bottom w:val="none" w:sz="0" w:space="0" w:color="auto"/>
        <w:right w:val="none" w:sz="0" w:space="0" w:color="auto"/>
      </w:divBdr>
      <w:divsChild>
        <w:div w:id="1396007241">
          <w:marLeft w:val="0"/>
          <w:marRight w:val="0"/>
          <w:marTop w:val="0"/>
          <w:marBottom w:val="0"/>
          <w:divBdr>
            <w:top w:val="none" w:sz="0" w:space="0" w:color="auto"/>
            <w:left w:val="none" w:sz="0" w:space="0" w:color="auto"/>
            <w:bottom w:val="none" w:sz="0" w:space="0" w:color="auto"/>
            <w:right w:val="none" w:sz="0" w:space="0" w:color="auto"/>
          </w:divBdr>
          <w:divsChild>
            <w:div w:id="1771268666">
              <w:marLeft w:val="0"/>
              <w:marRight w:val="0"/>
              <w:marTop w:val="0"/>
              <w:marBottom w:val="0"/>
              <w:divBdr>
                <w:top w:val="none" w:sz="0" w:space="0" w:color="auto"/>
                <w:left w:val="none" w:sz="0" w:space="0" w:color="auto"/>
                <w:bottom w:val="none" w:sz="0" w:space="0" w:color="auto"/>
                <w:right w:val="none" w:sz="0" w:space="0" w:color="auto"/>
              </w:divBdr>
              <w:divsChild>
                <w:div w:id="1836993834">
                  <w:marLeft w:val="-240"/>
                  <w:marRight w:val="-240"/>
                  <w:marTop w:val="0"/>
                  <w:marBottom w:val="0"/>
                  <w:divBdr>
                    <w:top w:val="none" w:sz="0" w:space="0" w:color="auto"/>
                    <w:left w:val="none" w:sz="0" w:space="0" w:color="auto"/>
                    <w:bottom w:val="none" w:sz="0" w:space="0" w:color="auto"/>
                    <w:right w:val="none" w:sz="0" w:space="0" w:color="auto"/>
                  </w:divBdr>
                  <w:divsChild>
                    <w:div w:id="2075394091">
                      <w:marLeft w:val="0"/>
                      <w:marRight w:val="0"/>
                      <w:marTop w:val="0"/>
                      <w:marBottom w:val="0"/>
                      <w:divBdr>
                        <w:top w:val="none" w:sz="0" w:space="0" w:color="auto"/>
                        <w:left w:val="none" w:sz="0" w:space="0" w:color="auto"/>
                        <w:bottom w:val="none" w:sz="0" w:space="0" w:color="auto"/>
                        <w:right w:val="none" w:sz="0" w:space="0" w:color="auto"/>
                      </w:divBdr>
                      <w:divsChild>
                        <w:div w:id="15312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708264">
      <w:bodyDiv w:val="1"/>
      <w:marLeft w:val="0"/>
      <w:marRight w:val="0"/>
      <w:marTop w:val="0"/>
      <w:marBottom w:val="0"/>
      <w:divBdr>
        <w:top w:val="none" w:sz="0" w:space="0" w:color="auto"/>
        <w:left w:val="none" w:sz="0" w:space="0" w:color="auto"/>
        <w:bottom w:val="none" w:sz="0" w:space="0" w:color="auto"/>
        <w:right w:val="none" w:sz="0" w:space="0" w:color="auto"/>
      </w:divBdr>
    </w:div>
    <w:div w:id="1500123830">
      <w:bodyDiv w:val="1"/>
      <w:marLeft w:val="0"/>
      <w:marRight w:val="0"/>
      <w:marTop w:val="0"/>
      <w:marBottom w:val="0"/>
      <w:divBdr>
        <w:top w:val="none" w:sz="0" w:space="0" w:color="auto"/>
        <w:left w:val="none" w:sz="0" w:space="0" w:color="auto"/>
        <w:bottom w:val="none" w:sz="0" w:space="0" w:color="auto"/>
        <w:right w:val="none" w:sz="0" w:space="0" w:color="auto"/>
      </w:divBdr>
    </w:div>
    <w:div w:id="1589921863">
      <w:bodyDiv w:val="1"/>
      <w:marLeft w:val="0"/>
      <w:marRight w:val="0"/>
      <w:marTop w:val="0"/>
      <w:marBottom w:val="0"/>
      <w:divBdr>
        <w:top w:val="none" w:sz="0" w:space="0" w:color="auto"/>
        <w:left w:val="none" w:sz="0" w:space="0" w:color="auto"/>
        <w:bottom w:val="none" w:sz="0" w:space="0" w:color="auto"/>
        <w:right w:val="none" w:sz="0" w:space="0" w:color="auto"/>
      </w:divBdr>
    </w:div>
    <w:div w:id="1699113611">
      <w:bodyDiv w:val="1"/>
      <w:marLeft w:val="0"/>
      <w:marRight w:val="0"/>
      <w:marTop w:val="0"/>
      <w:marBottom w:val="0"/>
      <w:divBdr>
        <w:top w:val="none" w:sz="0" w:space="0" w:color="auto"/>
        <w:left w:val="none" w:sz="0" w:space="0" w:color="auto"/>
        <w:bottom w:val="none" w:sz="0" w:space="0" w:color="auto"/>
        <w:right w:val="none" w:sz="0" w:space="0" w:color="auto"/>
      </w:divBdr>
    </w:div>
    <w:div w:id="2034648916">
      <w:bodyDiv w:val="1"/>
      <w:marLeft w:val="0"/>
      <w:marRight w:val="0"/>
      <w:marTop w:val="0"/>
      <w:marBottom w:val="0"/>
      <w:divBdr>
        <w:top w:val="none" w:sz="0" w:space="0" w:color="auto"/>
        <w:left w:val="none" w:sz="0" w:space="0" w:color="auto"/>
        <w:bottom w:val="none" w:sz="0" w:space="0" w:color="auto"/>
        <w:right w:val="none" w:sz="0" w:space="0" w:color="auto"/>
      </w:divBdr>
    </w:div>
    <w:div w:id="20476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eis_2001/l10216.htm" TargetMode="External"/><Relationship Id="rId13" Type="http://schemas.openxmlformats.org/officeDocument/2006/relationships/hyperlink" Target="https://tj-se.jusbrasil.com.br/jurisprudencia/661780084/apelacao-civel-ac-22287720178250034/inteiro-teor-661780089?ref=juris-tab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mg.jusbrasil.com.br/jurisprudencia/673579851/apelacao-civel-ac-10005180025974001-mg/inteiro-teor-673579909?ref=juris-ta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vali.br/direitoepolitica-%20ISSN%201980-779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edalyc.uaemex.mx/redalyc/pdf/261/26111212.pdf" TargetMode="External"/><Relationship Id="rId4" Type="http://schemas.openxmlformats.org/officeDocument/2006/relationships/settings" Target="settings.xml"/><Relationship Id="rId9" Type="http://schemas.openxmlformats.org/officeDocument/2006/relationships/hyperlink" Target="https://theintercept.com/2019/01/17/guerra-as-drogas-fracasso/"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edvanparis@uol.com.br" TargetMode="External"/><Relationship Id="rId1" Type="http://schemas.openxmlformats.org/officeDocument/2006/relationships/hyperlink" Target="mailto:thalyenesarmento@outlook.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1EEF9-424C-47D1-92D0-10433950A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32</Pages>
  <Words>12280</Words>
  <Characters>66314</Characters>
  <Application>Microsoft Office Word</Application>
  <DocSecurity>0</DocSecurity>
  <Lines>552</Lines>
  <Paragraphs>156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CESED - Centro de Ensino Superior e Desenvolvimento</Company>
  <LinksUpToDate>false</LinksUpToDate>
  <CharactersWithSpaces>78438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Feliciano vidal</dc:creator>
  <cp:lastModifiedBy>THALYENE</cp:lastModifiedBy>
  <cp:revision>3</cp:revision>
  <dcterms:created xsi:type="dcterms:W3CDTF">2019-11-11T15:23:00Z</dcterms:created>
  <dcterms:modified xsi:type="dcterms:W3CDTF">2019-11-11T16:00:00Z</dcterms:modified>
</cp:coreProperties>
</file>