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1A365F" w14:textId="36A084A1" w:rsidR="00434493" w:rsidRDefault="00895239">
      <w:pPr>
        <w:widowControl/>
        <w:suppressAutoHyphens w:val="0"/>
        <w:autoSpaceDN/>
        <w:spacing w:after="160"/>
        <w:textAlignment w:val="auto"/>
        <w:rPr>
          <w:rFonts w:ascii="Times New Roman" w:eastAsiaTheme="minorHAnsi" w:hAnsi="Times New Roman" w:cs="Times New Roman"/>
          <w:b/>
          <w:color w:val="000000"/>
          <w:sz w:val="24"/>
          <w:szCs w:val="24"/>
          <w:lang w:eastAsia="en-US"/>
        </w:rPr>
      </w:pPr>
      <w:r>
        <w:rPr>
          <w:rFonts w:ascii="Times New Roman" w:eastAsiaTheme="minorHAnsi" w:hAnsi="Times New Roman" w:cs="Times New Roman"/>
          <w:b/>
          <w:noProof/>
          <w:color w:val="000000"/>
          <w:sz w:val="24"/>
          <w:szCs w:val="24"/>
        </w:rPr>
        <mc:AlternateContent>
          <mc:Choice Requires="wps">
            <w:drawing>
              <wp:anchor distT="0" distB="0" distL="114300" distR="114300" simplePos="0" relativeHeight="251659264" behindDoc="0" locked="0" layoutInCell="1" allowOverlap="1" wp14:anchorId="470CECD4" wp14:editId="32331957">
                <wp:simplePos x="0" y="0"/>
                <wp:positionH relativeFrom="column">
                  <wp:posOffset>5546090</wp:posOffset>
                </wp:positionH>
                <wp:positionV relativeFrom="paragraph">
                  <wp:posOffset>-664020</wp:posOffset>
                </wp:positionV>
                <wp:extent cx="391886" cy="237507"/>
                <wp:effectExtent l="0" t="0" r="8255" b="0"/>
                <wp:wrapNone/>
                <wp:docPr id="1" name="Elipse 1"/>
                <wp:cNvGraphicFramePr/>
                <a:graphic xmlns:a="http://schemas.openxmlformats.org/drawingml/2006/main">
                  <a:graphicData uri="http://schemas.microsoft.com/office/word/2010/wordprocessingShape">
                    <wps:wsp>
                      <wps:cNvSpPr/>
                      <wps:spPr>
                        <a:xfrm>
                          <a:off x="0" y="0"/>
                          <a:ext cx="391886" cy="237507"/>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655202C" id="Elipse 1" o:spid="_x0000_s1026" style="position:absolute;margin-left:436.7pt;margin-top:-52.3pt;width:30.85pt;height:18.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" fillcolor="white [3212]" stroked="f" strokeweight="1pt">
                <v:stroke joinstyle="miter"/>
              </v:oval>
            </w:pict>
          </mc:Fallback>
        </mc:AlternateContent>
      </w:r>
      <w:r w:rsidR="00A16C11">
        <w:rPr>
          <w:rFonts w:ascii="Times New Roman" w:eastAsiaTheme="minorHAnsi" w:hAnsi="Times New Roman" w:cs="Times New Roman"/>
          <w:b/>
          <w:color w:val="000000"/>
          <w:sz w:val="24"/>
          <w:szCs w:val="24"/>
          <w:lang w:eastAsia="en-US"/>
        </w:rPr>
        <w:t>CENTRO DE ENSINO SUPERIOR E DESENVOLVIMENTO – CESED</w:t>
      </w:r>
    </w:p>
    <w:p w14:paraId="1EA4A092" w14:textId="77777777" w:rsidR="00434493" w:rsidRDefault="00A16C11">
      <w:pPr>
        <w:widowControl/>
        <w:suppressAutoHyphens w:val="0"/>
        <w:autoSpaceDN/>
        <w:spacing w:after="160"/>
        <w:textAlignment w:val="auto"/>
        <w:rPr>
          <w:rFonts w:ascii="Times New Roman" w:eastAsiaTheme="minorHAnsi" w:hAnsi="Times New Roman" w:cs="Times New Roman"/>
          <w:b/>
          <w:color w:val="000000"/>
          <w:sz w:val="24"/>
          <w:szCs w:val="24"/>
          <w:lang w:eastAsia="en-US"/>
        </w:rPr>
      </w:pPr>
      <w:r>
        <w:rPr>
          <w:rFonts w:ascii="Times New Roman" w:eastAsiaTheme="minorHAnsi" w:hAnsi="Times New Roman" w:cs="Times New Roman"/>
          <w:b/>
          <w:color w:val="000000"/>
          <w:sz w:val="24"/>
          <w:szCs w:val="24"/>
          <w:lang w:eastAsia="en-US"/>
        </w:rPr>
        <w:t>FACULDADE DE CIÊNCIAS SOCIAIS APLICADAS – FACISA</w:t>
      </w:r>
    </w:p>
    <w:p w14:paraId="2CB0D483" w14:textId="77777777" w:rsidR="00434493" w:rsidRDefault="00A16C11">
      <w:pPr>
        <w:widowControl/>
        <w:suppressAutoHyphens w:val="0"/>
        <w:autoSpaceDN/>
        <w:spacing w:after="160"/>
        <w:textAlignment w:val="auto"/>
        <w:rPr>
          <w:rFonts w:ascii="Times New Roman" w:eastAsiaTheme="minorHAnsi" w:hAnsi="Times New Roman" w:cs="Times New Roman"/>
          <w:b/>
          <w:color w:val="000000"/>
          <w:sz w:val="24"/>
          <w:szCs w:val="24"/>
          <w:lang w:eastAsia="en-US"/>
        </w:rPr>
      </w:pPr>
      <w:r>
        <w:rPr>
          <w:rFonts w:ascii="Times New Roman" w:eastAsiaTheme="minorHAnsi" w:hAnsi="Times New Roman" w:cs="Times New Roman"/>
          <w:b/>
          <w:color w:val="000000"/>
          <w:sz w:val="24"/>
          <w:szCs w:val="24"/>
          <w:lang w:eastAsia="en-US"/>
        </w:rPr>
        <w:t>CURSO DE BACHARELADO EM DIREITO</w:t>
      </w:r>
    </w:p>
    <w:p w14:paraId="16D56668" w14:textId="77777777" w:rsidR="00434493" w:rsidRDefault="00434493">
      <w:pPr>
        <w:pStyle w:val="Padro"/>
        <w:spacing w:line="360" w:lineRule="auto"/>
        <w:rPr>
          <w:rFonts w:ascii="Times New Roman" w:hAnsi="Times New Roman"/>
        </w:rPr>
      </w:pPr>
    </w:p>
    <w:p w14:paraId="13C65BD5" w14:textId="77777777" w:rsidR="00434493" w:rsidRDefault="00434493">
      <w:pPr>
        <w:pStyle w:val="Padro"/>
        <w:spacing w:line="360" w:lineRule="auto"/>
        <w:rPr>
          <w:rFonts w:ascii="Times New Roman" w:hAnsi="Times New Roman"/>
        </w:rPr>
      </w:pPr>
    </w:p>
    <w:p w14:paraId="3BBDA8C3" w14:textId="77777777" w:rsidR="00434493" w:rsidRDefault="00A16C11">
      <w:pPr>
        <w:pStyle w:val="Padro"/>
        <w:autoSpaceDN/>
        <w:spacing w:line="360" w:lineRule="auto"/>
        <w:textAlignment w:val="auto"/>
        <w:rPr>
          <w:rFonts w:ascii="Times New Roman" w:hAnsi="Times New Roman"/>
          <w:b/>
          <w:sz w:val="24"/>
          <w:szCs w:val="24"/>
        </w:rPr>
      </w:pP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r>
      <w:r>
        <w:rPr>
          <w:rFonts w:ascii="Times New Roman" w:hAnsi="Times New Roman"/>
          <w:b/>
          <w:sz w:val="24"/>
          <w:szCs w:val="24"/>
        </w:rPr>
        <w:softHyphen/>
        <w:t>MARIA LUIZA MORAES DELGADO DE LUCENA</w:t>
      </w:r>
    </w:p>
    <w:p w14:paraId="76000506" w14:textId="77777777" w:rsidR="00434493" w:rsidRDefault="00434493">
      <w:pPr>
        <w:pStyle w:val="Padro"/>
        <w:autoSpaceDN/>
        <w:spacing w:line="360" w:lineRule="auto"/>
        <w:textAlignment w:val="auto"/>
        <w:rPr>
          <w:rFonts w:ascii="Times New Roman" w:hAnsi="Times New Roman"/>
          <w:b/>
          <w:sz w:val="24"/>
          <w:szCs w:val="24"/>
        </w:rPr>
      </w:pPr>
    </w:p>
    <w:p w14:paraId="79CD9C41" w14:textId="77777777" w:rsidR="00434493" w:rsidRDefault="00434493">
      <w:pPr>
        <w:widowControl/>
        <w:suppressAutoHyphens w:val="0"/>
        <w:autoSpaceDN/>
        <w:spacing w:after="160"/>
        <w:jc w:val="center"/>
        <w:textAlignment w:val="auto"/>
        <w:rPr>
          <w:rFonts w:ascii="Times New Roman" w:eastAsiaTheme="minorHAnsi" w:hAnsi="Times New Roman" w:cs="Times New Roman"/>
          <w:b/>
          <w:color w:val="000000"/>
          <w:sz w:val="24"/>
          <w:szCs w:val="24"/>
          <w:lang w:eastAsia="en-US"/>
        </w:rPr>
      </w:pPr>
    </w:p>
    <w:p w14:paraId="5FF06B2A" w14:textId="77777777" w:rsidR="00434493" w:rsidRDefault="00434493">
      <w:pPr>
        <w:widowControl/>
        <w:suppressAutoHyphens w:val="0"/>
        <w:autoSpaceDN/>
        <w:spacing w:after="160"/>
        <w:jc w:val="center"/>
        <w:textAlignment w:val="auto"/>
        <w:rPr>
          <w:rFonts w:ascii="Times New Roman" w:eastAsiaTheme="minorHAnsi" w:hAnsi="Times New Roman" w:cs="Times New Roman"/>
          <w:b/>
          <w:color w:val="000000"/>
          <w:sz w:val="24"/>
          <w:szCs w:val="24"/>
          <w:lang w:eastAsia="en-US"/>
        </w:rPr>
      </w:pPr>
    </w:p>
    <w:p w14:paraId="254C0659" w14:textId="77777777" w:rsidR="00434493" w:rsidRDefault="00434493">
      <w:pPr>
        <w:widowControl/>
        <w:suppressAutoHyphens w:val="0"/>
        <w:autoSpaceDN/>
        <w:spacing w:after="160"/>
        <w:jc w:val="center"/>
        <w:textAlignment w:val="auto"/>
        <w:rPr>
          <w:rFonts w:ascii="Times New Roman" w:eastAsiaTheme="minorHAnsi" w:hAnsi="Times New Roman" w:cs="Times New Roman"/>
          <w:b/>
          <w:color w:val="000000"/>
          <w:sz w:val="24"/>
          <w:szCs w:val="24"/>
          <w:lang w:eastAsia="en-US"/>
        </w:rPr>
      </w:pPr>
    </w:p>
    <w:p w14:paraId="709C40DF" w14:textId="77777777" w:rsidR="00434493" w:rsidRDefault="00434493">
      <w:pPr>
        <w:widowControl/>
        <w:suppressAutoHyphens w:val="0"/>
        <w:autoSpaceDN/>
        <w:spacing w:after="160"/>
        <w:jc w:val="center"/>
        <w:textAlignment w:val="auto"/>
        <w:rPr>
          <w:rFonts w:ascii="Times New Roman" w:eastAsiaTheme="minorHAnsi" w:hAnsi="Times New Roman" w:cs="Times New Roman"/>
          <w:b/>
          <w:color w:val="000000"/>
          <w:sz w:val="24"/>
          <w:szCs w:val="24"/>
          <w:lang w:eastAsia="en-US"/>
        </w:rPr>
      </w:pPr>
    </w:p>
    <w:p w14:paraId="3571A239" w14:textId="77777777" w:rsidR="00434493" w:rsidRDefault="00434493">
      <w:pPr>
        <w:widowControl/>
        <w:suppressAutoHyphens w:val="0"/>
        <w:autoSpaceDN/>
        <w:spacing w:after="160"/>
        <w:jc w:val="center"/>
        <w:textAlignment w:val="auto"/>
        <w:rPr>
          <w:rFonts w:ascii="Times New Roman" w:eastAsiaTheme="minorHAnsi" w:hAnsi="Times New Roman" w:cs="Times New Roman"/>
          <w:b/>
          <w:color w:val="000000"/>
          <w:sz w:val="24"/>
          <w:szCs w:val="24"/>
          <w:lang w:eastAsia="en-US"/>
        </w:rPr>
      </w:pPr>
    </w:p>
    <w:p w14:paraId="63693E3F" w14:textId="77777777" w:rsidR="00434493" w:rsidRDefault="00434493">
      <w:pPr>
        <w:widowControl/>
        <w:suppressAutoHyphens w:val="0"/>
        <w:autoSpaceDN/>
        <w:spacing w:after="160"/>
        <w:jc w:val="center"/>
        <w:textAlignment w:val="auto"/>
        <w:rPr>
          <w:rFonts w:ascii="Times New Roman" w:eastAsiaTheme="minorHAnsi" w:hAnsi="Times New Roman" w:cs="Times New Roman"/>
          <w:b/>
          <w:color w:val="000000"/>
          <w:sz w:val="24"/>
          <w:szCs w:val="24"/>
          <w:lang w:eastAsia="en-US"/>
        </w:rPr>
      </w:pPr>
    </w:p>
    <w:p w14:paraId="5785D30C" w14:textId="77777777" w:rsidR="00434493" w:rsidRDefault="00A16C11">
      <w:pPr>
        <w:widowControl/>
        <w:suppressAutoHyphens w:val="0"/>
        <w:autoSpaceDN/>
        <w:spacing w:after="160"/>
        <w:jc w:val="center"/>
        <w:textAlignment w:val="auto"/>
        <w:rPr>
          <w:rFonts w:ascii="Times New Roman" w:eastAsiaTheme="minorHAnsi" w:hAnsi="Times New Roman" w:cs="Times New Roman"/>
          <w:b/>
          <w:color w:val="000000"/>
          <w:sz w:val="24"/>
          <w:szCs w:val="24"/>
          <w:lang w:eastAsia="en-US"/>
        </w:rPr>
      </w:pPr>
      <w:r>
        <w:rPr>
          <w:rFonts w:ascii="Times New Roman" w:eastAsiaTheme="minorHAnsi" w:hAnsi="Times New Roman" w:cs="Times New Roman"/>
          <w:b/>
          <w:color w:val="000000"/>
          <w:sz w:val="24"/>
          <w:szCs w:val="24"/>
          <w:lang w:eastAsia="en-US"/>
        </w:rPr>
        <w:t>POLÍTICAS PÚBLICAS E O PROGRAMA JUSTIÇA PELA PAZ EM CASA NO COMBATE À VIOLÊNCIA DOMÉSTICA</w:t>
      </w:r>
    </w:p>
    <w:p w14:paraId="43FE5D3C" w14:textId="77777777" w:rsidR="00434493" w:rsidRDefault="00434493">
      <w:pPr>
        <w:pStyle w:val="Padro"/>
        <w:spacing w:line="360" w:lineRule="auto"/>
        <w:jc w:val="center"/>
        <w:rPr>
          <w:rFonts w:ascii="Times New Roman" w:hAnsi="Times New Roman"/>
        </w:rPr>
      </w:pPr>
    </w:p>
    <w:p w14:paraId="104B9387" w14:textId="77777777" w:rsidR="00434493" w:rsidRDefault="00434493">
      <w:pPr>
        <w:pStyle w:val="Padro"/>
        <w:spacing w:line="360" w:lineRule="auto"/>
        <w:jc w:val="center"/>
        <w:rPr>
          <w:rFonts w:ascii="Times New Roman" w:hAnsi="Times New Roman"/>
        </w:rPr>
      </w:pPr>
    </w:p>
    <w:p w14:paraId="3E675585" w14:textId="77777777" w:rsidR="00434493" w:rsidRDefault="00434493">
      <w:pPr>
        <w:pStyle w:val="Padro"/>
        <w:spacing w:line="360" w:lineRule="auto"/>
        <w:jc w:val="center"/>
        <w:rPr>
          <w:rFonts w:ascii="Times New Roman" w:hAnsi="Times New Roman"/>
        </w:rPr>
      </w:pPr>
    </w:p>
    <w:p w14:paraId="1D48A0FE" w14:textId="77777777" w:rsidR="00434493" w:rsidRDefault="00434493">
      <w:pPr>
        <w:pStyle w:val="Padro"/>
        <w:spacing w:line="360" w:lineRule="auto"/>
        <w:jc w:val="center"/>
        <w:rPr>
          <w:rFonts w:ascii="Times New Roman" w:hAnsi="Times New Roman"/>
        </w:rPr>
      </w:pPr>
    </w:p>
    <w:p w14:paraId="0654E34E" w14:textId="77777777" w:rsidR="00434493" w:rsidRDefault="00434493">
      <w:pPr>
        <w:pStyle w:val="Padro"/>
        <w:spacing w:line="360" w:lineRule="auto"/>
        <w:jc w:val="center"/>
        <w:rPr>
          <w:rFonts w:ascii="Times New Roman" w:hAnsi="Times New Roman"/>
        </w:rPr>
      </w:pPr>
    </w:p>
    <w:p w14:paraId="01A0CF34" w14:textId="77777777" w:rsidR="00434493" w:rsidRDefault="00434493">
      <w:pPr>
        <w:pStyle w:val="Padro"/>
        <w:spacing w:line="360" w:lineRule="auto"/>
        <w:ind w:right="-568"/>
        <w:jc w:val="center"/>
        <w:rPr>
          <w:rFonts w:ascii="Times New Roman" w:hAnsi="Times New Roman"/>
        </w:rPr>
      </w:pPr>
    </w:p>
    <w:p w14:paraId="1139A348" w14:textId="77777777" w:rsidR="00434493" w:rsidRDefault="00434493">
      <w:pPr>
        <w:pStyle w:val="Padro"/>
        <w:spacing w:line="360" w:lineRule="auto"/>
        <w:jc w:val="center"/>
        <w:rPr>
          <w:rFonts w:ascii="Times New Roman" w:hAnsi="Times New Roman"/>
        </w:rPr>
      </w:pPr>
    </w:p>
    <w:p w14:paraId="6B39CD22" w14:textId="77777777" w:rsidR="00434493" w:rsidRDefault="00434493">
      <w:pPr>
        <w:pStyle w:val="Padro"/>
        <w:spacing w:line="360" w:lineRule="auto"/>
        <w:rPr>
          <w:rFonts w:ascii="Times New Roman" w:hAnsi="Times New Roman"/>
        </w:rPr>
      </w:pPr>
    </w:p>
    <w:p w14:paraId="237F7DBD" w14:textId="77777777" w:rsidR="00434493" w:rsidRDefault="00434493">
      <w:pPr>
        <w:pStyle w:val="Padro"/>
        <w:spacing w:line="360" w:lineRule="auto"/>
        <w:rPr>
          <w:rFonts w:ascii="Times New Roman" w:hAnsi="Times New Roman"/>
        </w:rPr>
      </w:pPr>
    </w:p>
    <w:p w14:paraId="6D077893" w14:textId="77777777" w:rsidR="00434493" w:rsidRDefault="00434493">
      <w:pPr>
        <w:pStyle w:val="Padro"/>
        <w:spacing w:line="360" w:lineRule="auto"/>
        <w:rPr>
          <w:rFonts w:ascii="Times New Roman" w:hAnsi="Times New Roman"/>
        </w:rPr>
      </w:pPr>
    </w:p>
    <w:p w14:paraId="52A99317" w14:textId="77777777" w:rsidR="00434493" w:rsidRDefault="00434493">
      <w:pPr>
        <w:pStyle w:val="Padro"/>
        <w:spacing w:line="360" w:lineRule="auto"/>
        <w:rPr>
          <w:rFonts w:ascii="Times New Roman" w:hAnsi="Times New Roman"/>
        </w:rPr>
      </w:pPr>
    </w:p>
    <w:p w14:paraId="4E7CC494" w14:textId="77777777" w:rsidR="00434493" w:rsidRDefault="00434493">
      <w:pPr>
        <w:pStyle w:val="Padro"/>
        <w:spacing w:line="360" w:lineRule="auto"/>
        <w:rPr>
          <w:rFonts w:ascii="Times New Roman" w:hAnsi="Times New Roman"/>
        </w:rPr>
      </w:pPr>
    </w:p>
    <w:p w14:paraId="238E38D6" w14:textId="77777777" w:rsidR="00434493" w:rsidRDefault="00434493">
      <w:pPr>
        <w:pStyle w:val="Padro"/>
        <w:spacing w:line="360" w:lineRule="auto"/>
        <w:rPr>
          <w:rFonts w:ascii="Times New Roman" w:hAnsi="Times New Roman"/>
        </w:rPr>
      </w:pPr>
    </w:p>
    <w:p w14:paraId="22271FC5" w14:textId="77777777" w:rsidR="00434493" w:rsidRDefault="00434493">
      <w:pPr>
        <w:pStyle w:val="Padro"/>
        <w:spacing w:line="360" w:lineRule="auto"/>
        <w:rPr>
          <w:rFonts w:ascii="Times New Roman" w:hAnsi="Times New Roman"/>
        </w:rPr>
      </w:pPr>
    </w:p>
    <w:p w14:paraId="51FA7A9E" w14:textId="77777777" w:rsidR="00434493" w:rsidRDefault="00434493">
      <w:pPr>
        <w:pStyle w:val="Padro"/>
        <w:spacing w:line="360" w:lineRule="auto"/>
        <w:rPr>
          <w:rFonts w:ascii="Times New Roman" w:hAnsi="Times New Roman"/>
        </w:rPr>
      </w:pPr>
    </w:p>
    <w:p w14:paraId="113EE621" w14:textId="77777777" w:rsidR="00434493" w:rsidRDefault="00434493">
      <w:pPr>
        <w:pStyle w:val="Padro"/>
        <w:spacing w:line="360" w:lineRule="auto"/>
        <w:rPr>
          <w:rFonts w:ascii="Times New Roman" w:hAnsi="Times New Roman"/>
        </w:rPr>
      </w:pPr>
    </w:p>
    <w:p w14:paraId="350F3497" w14:textId="77777777" w:rsidR="00434493" w:rsidRDefault="00434493">
      <w:pPr>
        <w:pStyle w:val="Padro"/>
        <w:spacing w:line="360" w:lineRule="auto"/>
        <w:rPr>
          <w:rFonts w:ascii="Times New Roman" w:hAnsi="Times New Roman"/>
        </w:rPr>
      </w:pPr>
    </w:p>
    <w:p w14:paraId="23614BF7" w14:textId="77777777" w:rsidR="00434493" w:rsidRDefault="00434493">
      <w:pPr>
        <w:widowControl/>
        <w:suppressAutoHyphens w:val="0"/>
        <w:autoSpaceDN/>
        <w:spacing w:after="160"/>
        <w:jc w:val="center"/>
        <w:textAlignment w:val="auto"/>
        <w:rPr>
          <w:rFonts w:ascii="Times New Roman" w:eastAsiaTheme="minorHAnsi" w:hAnsi="Times New Roman" w:cs="Times New Roman"/>
          <w:b/>
          <w:color w:val="000000"/>
          <w:sz w:val="24"/>
          <w:szCs w:val="24"/>
          <w:lang w:eastAsia="en-US"/>
        </w:rPr>
      </w:pPr>
    </w:p>
    <w:p w14:paraId="66AC04AA" w14:textId="77777777" w:rsidR="00434493" w:rsidRDefault="00A16C11">
      <w:pPr>
        <w:widowControl/>
        <w:suppressAutoHyphens w:val="0"/>
        <w:autoSpaceDN/>
        <w:spacing w:after="160"/>
        <w:jc w:val="center"/>
        <w:textAlignment w:val="auto"/>
        <w:rPr>
          <w:rFonts w:ascii="Times New Roman" w:eastAsiaTheme="minorHAnsi" w:hAnsi="Times New Roman" w:cs="Times New Roman"/>
          <w:b/>
          <w:color w:val="000000"/>
          <w:sz w:val="24"/>
          <w:szCs w:val="24"/>
          <w:lang w:eastAsia="en-US"/>
        </w:rPr>
      </w:pPr>
      <w:r>
        <w:rPr>
          <w:rFonts w:ascii="Times New Roman" w:eastAsiaTheme="minorHAnsi" w:hAnsi="Times New Roman" w:cs="Times New Roman"/>
          <w:b/>
          <w:color w:val="000000"/>
          <w:sz w:val="24"/>
          <w:szCs w:val="24"/>
          <w:lang w:eastAsia="en-US"/>
        </w:rPr>
        <w:t>CAMPINA GRANDE – PB</w:t>
      </w:r>
    </w:p>
    <w:p w14:paraId="703BE7F7" w14:textId="77777777" w:rsidR="00434493" w:rsidRDefault="00A16C11">
      <w:pPr>
        <w:jc w:val="center"/>
        <w:rPr>
          <w:rFonts w:ascii="Times New Roman" w:eastAsiaTheme="minorHAnsi" w:hAnsi="Times New Roman" w:cs="Times New Roman"/>
          <w:b/>
          <w:color w:val="000000"/>
          <w:sz w:val="24"/>
          <w:szCs w:val="24"/>
          <w:lang w:eastAsia="en-US"/>
        </w:rPr>
      </w:pPr>
      <w:r>
        <w:rPr>
          <w:rFonts w:ascii="Times New Roman" w:eastAsiaTheme="minorHAnsi" w:hAnsi="Times New Roman" w:cs="Times New Roman"/>
          <w:b/>
          <w:color w:val="000000"/>
          <w:sz w:val="24"/>
          <w:szCs w:val="24"/>
          <w:lang w:eastAsia="en-US"/>
        </w:rPr>
        <w:t>2019</w:t>
      </w:r>
    </w:p>
    <w:p w14:paraId="453ED263" w14:textId="74008268" w:rsidR="00434493" w:rsidRDefault="00895239">
      <w:pPr>
        <w:pStyle w:val="Padro"/>
        <w:autoSpaceDN/>
        <w:spacing w:line="360" w:lineRule="auto"/>
        <w:jc w:val="center"/>
        <w:textAlignment w:val="auto"/>
        <w:rPr>
          <w:rFonts w:ascii="Times New Roman" w:hAnsi="Times New Roman"/>
          <w:sz w:val="24"/>
          <w:szCs w:val="24"/>
        </w:rPr>
      </w:pPr>
      <w:r>
        <w:rPr>
          <w:rFonts w:ascii="Times New Roman" w:eastAsiaTheme="minorHAnsi" w:hAnsi="Times New Roman"/>
          <w:b/>
          <w:noProof/>
          <w:color w:val="000000"/>
          <w:sz w:val="24"/>
          <w:szCs w:val="24"/>
          <w:lang w:eastAsia="pt-BR"/>
        </w:rPr>
        <w:lastRenderedPageBreak/>
        <mc:AlternateContent>
          <mc:Choice Requires="wps">
            <w:drawing>
              <wp:anchor distT="0" distB="0" distL="114300" distR="114300" simplePos="0" relativeHeight="251661312" behindDoc="0" locked="0" layoutInCell="1" allowOverlap="1" wp14:anchorId="55A07DB2" wp14:editId="2E16D484">
                <wp:simplePos x="0" y="0"/>
                <wp:positionH relativeFrom="column">
                  <wp:posOffset>5581403</wp:posOffset>
                </wp:positionH>
                <wp:positionV relativeFrom="paragraph">
                  <wp:posOffset>-688768</wp:posOffset>
                </wp:positionV>
                <wp:extent cx="391886" cy="237507"/>
                <wp:effectExtent l="0" t="0" r="8255" b="0"/>
                <wp:wrapNone/>
                <wp:docPr id="3" name="Elipse 3"/>
                <wp:cNvGraphicFramePr/>
                <a:graphic xmlns:a="http://schemas.openxmlformats.org/drawingml/2006/main">
                  <a:graphicData uri="http://schemas.microsoft.com/office/word/2010/wordprocessingShape">
                    <wps:wsp>
                      <wps:cNvSpPr/>
                      <wps:spPr>
                        <a:xfrm>
                          <a:off x="0" y="0"/>
                          <a:ext cx="391886" cy="237507"/>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3B60C420" id="Elipse 3" o:spid="_x0000_s1026" style="position:absolute;margin-left:439.5pt;margin-top:-54.25pt;width:30.85pt;height:18.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" fillcolor="white [3212]" stroked="f" strokeweight="1pt">
                <v:stroke joinstyle="miter"/>
              </v:oval>
            </w:pict>
          </mc:Fallback>
        </mc:AlternateContent>
      </w:r>
      <w:r w:rsidR="00A16C11">
        <w:rPr>
          <w:rFonts w:ascii="Times New Roman" w:hAnsi="Times New Roman"/>
          <w:bCs/>
          <w:sz w:val="24"/>
          <w:szCs w:val="24"/>
        </w:rPr>
        <w:softHyphen/>
      </w:r>
      <w:r w:rsidR="00A16C11">
        <w:rPr>
          <w:rFonts w:ascii="Times New Roman" w:hAnsi="Times New Roman"/>
          <w:bCs/>
          <w:sz w:val="24"/>
          <w:szCs w:val="24"/>
        </w:rPr>
        <w:softHyphen/>
      </w:r>
      <w:r w:rsidR="00A16C11">
        <w:rPr>
          <w:rFonts w:ascii="Times New Roman" w:hAnsi="Times New Roman"/>
          <w:bCs/>
          <w:sz w:val="24"/>
          <w:szCs w:val="24"/>
        </w:rPr>
        <w:softHyphen/>
      </w:r>
      <w:r w:rsidR="00A16C11">
        <w:rPr>
          <w:rFonts w:ascii="Times New Roman" w:hAnsi="Times New Roman"/>
          <w:bCs/>
          <w:sz w:val="24"/>
          <w:szCs w:val="24"/>
        </w:rPr>
        <w:softHyphen/>
      </w:r>
      <w:r w:rsidR="00A16C11">
        <w:rPr>
          <w:rFonts w:ascii="Times New Roman" w:hAnsi="Times New Roman"/>
          <w:bCs/>
          <w:sz w:val="24"/>
          <w:szCs w:val="24"/>
        </w:rPr>
        <w:softHyphen/>
      </w:r>
      <w:r w:rsidR="00A16C11">
        <w:rPr>
          <w:rFonts w:ascii="Times New Roman" w:hAnsi="Times New Roman"/>
          <w:bCs/>
          <w:sz w:val="24"/>
          <w:szCs w:val="24"/>
        </w:rPr>
        <w:softHyphen/>
      </w:r>
      <w:r w:rsidR="00A16C11">
        <w:rPr>
          <w:rFonts w:ascii="Times New Roman" w:hAnsi="Times New Roman"/>
          <w:bCs/>
          <w:sz w:val="24"/>
          <w:szCs w:val="24"/>
        </w:rPr>
        <w:softHyphen/>
      </w:r>
      <w:r w:rsidR="00A16C11">
        <w:rPr>
          <w:rFonts w:ascii="Times New Roman" w:hAnsi="Times New Roman"/>
          <w:bCs/>
          <w:sz w:val="24"/>
          <w:szCs w:val="24"/>
        </w:rPr>
        <w:softHyphen/>
      </w:r>
      <w:r w:rsidR="00A16C11">
        <w:rPr>
          <w:rFonts w:ascii="Times New Roman" w:hAnsi="Times New Roman"/>
          <w:bCs/>
          <w:sz w:val="24"/>
          <w:szCs w:val="24"/>
        </w:rPr>
        <w:softHyphen/>
      </w:r>
      <w:r w:rsidR="00A16C11">
        <w:rPr>
          <w:rFonts w:ascii="Times New Roman" w:hAnsi="Times New Roman"/>
          <w:bCs/>
          <w:sz w:val="24"/>
          <w:szCs w:val="24"/>
        </w:rPr>
        <w:softHyphen/>
      </w:r>
      <w:r w:rsidR="00A16C11">
        <w:rPr>
          <w:rFonts w:ascii="Times New Roman" w:hAnsi="Times New Roman"/>
          <w:bCs/>
          <w:sz w:val="24"/>
          <w:szCs w:val="24"/>
        </w:rPr>
        <w:softHyphen/>
      </w:r>
      <w:r w:rsidR="00A16C11">
        <w:rPr>
          <w:rFonts w:ascii="Times New Roman" w:hAnsi="Times New Roman"/>
          <w:bCs/>
          <w:sz w:val="24"/>
          <w:szCs w:val="24"/>
        </w:rPr>
        <w:softHyphen/>
      </w:r>
      <w:r w:rsidR="00A16C11">
        <w:rPr>
          <w:rFonts w:ascii="Times New Roman" w:hAnsi="Times New Roman"/>
          <w:bCs/>
          <w:sz w:val="24"/>
          <w:szCs w:val="24"/>
        </w:rPr>
        <w:softHyphen/>
      </w:r>
      <w:r w:rsidR="00A16C11">
        <w:rPr>
          <w:rFonts w:ascii="Times New Roman" w:hAnsi="Times New Roman"/>
          <w:bCs/>
          <w:sz w:val="24"/>
          <w:szCs w:val="24"/>
        </w:rPr>
        <w:softHyphen/>
      </w:r>
      <w:r w:rsidR="00A16C11">
        <w:rPr>
          <w:rFonts w:ascii="Times New Roman" w:hAnsi="Times New Roman"/>
          <w:bCs/>
          <w:sz w:val="24"/>
          <w:szCs w:val="24"/>
        </w:rPr>
        <w:softHyphen/>
      </w:r>
      <w:r w:rsidR="00A16C11">
        <w:rPr>
          <w:rFonts w:ascii="Times New Roman" w:hAnsi="Times New Roman"/>
          <w:bCs/>
          <w:sz w:val="24"/>
          <w:szCs w:val="24"/>
        </w:rPr>
        <w:softHyphen/>
      </w:r>
      <w:r w:rsidR="00A16C11">
        <w:rPr>
          <w:rFonts w:ascii="Times New Roman" w:hAnsi="Times New Roman"/>
          <w:bCs/>
          <w:sz w:val="24"/>
          <w:szCs w:val="24"/>
        </w:rPr>
        <w:softHyphen/>
      </w:r>
      <w:r w:rsidR="00A16C11">
        <w:rPr>
          <w:rFonts w:ascii="Times New Roman" w:hAnsi="Times New Roman"/>
          <w:bCs/>
          <w:sz w:val="24"/>
          <w:szCs w:val="24"/>
        </w:rPr>
        <w:softHyphen/>
      </w:r>
      <w:r w:rsidR="00A16C11">
        <w:rPr>
          <w:rFonts w:ascii="Times New Roman" w:hAnsi="Times New Roman"/>
          <w:sz w:val="24"/>
          <w:szCs w:val="24"/>
        </w:rPr>
        <w:t>MARIA LUIZA MORAES DELGADO DE LUCENA</w:t>
      </w:r>
    </w:p>
    <w:p w14:paraId="1619E9EC" w14:textId="77777777" w:rsidR="00434493" w:rsidRDefault="00434493">
      <w:pPr>
        <w:pStyle w:val="Padro"/>
        <w:autoSpaceDN/>
        <w:spacing w:line="360" w:lineRule="auto"/>
        <w:jc w:val="center"/>
        <w:textAlignment w:val="auto"/>
        <w:rPr>
          <w:rFonts w:ascii="Times New Roman" w:hAnsi="Times New Roman"/>
          <w:sz w:val="24"/>
          <w:szCs w:val="24"/>
        </w:rPr>
      </w:pPr>
    </w:p>
    <w:p w14:paraId="7B2FC0EC" w14:textId="77777777" w:rsidR="00434493" w:rsidRDefault="00434493">
      <w:pPr>
        <w:pStyle w:val="Padro"/>
        <w:autoSpaceDN/>
        <w:spacing w:line="360" w:lineRule="auto"/>
        <w:jc w:val="center"/>
        <w:textAlignment w:val="auto"/>
        <w:rPr>
          <w:rFonts w:ascii="Times New Roman" w:hAnsi="Times New Roman"/>
          <w:sz w:val="24"/>
          <w:szCs w:val="24"/>
        </w:rPr>
      </w:pPr>
    </w:p>
    <w:p w14:paraId="720914CB" w14:textId="77777777" w:rsidR="00434493" w:rsidRDefault="00434493">
      <w:pPr>
        <w:pStyle w:val="Padro"/>
        <w:autoSpaceDN/>
        <w:spacing w:line="360" w:lineRule="auto"/>
        <w:jc w:val="center"/>
        <w:textAlignment w:val="auto"/>
        <w:rPr>
          <w:rFonts w:ascii="Times New Roman" w:hAnsi="Times New Roman"/>
          <w:sz w:val="24"/>
          <w:szCs w:val="24"/>
        </w:rPr>
      </w:pPr>
    </w:p>
    <w:p w14:paraId="616FA1B6" w14:textId="77777777" w:rsidR="00434493" w:rsidRDefault="00434493">
      <w:pPr>
        <w:pStyle w:val="Padro"/>
        <w:autoSpaceDN/>
        <w:spacing w:line="360" w:lineRule="auto"/>
        <w:jc w:val="center"/>
        <w:textAlignment w:val="auto"/>
        <w:rPr>
          <w:rFonts w:ascii="Times New Roman" w:hAnsi="Times New Roman"/>
          <w:sz w:val="24"/>
          <w:szCs w:val="24"/>
        </w:rPr>
      </w:pPr>
    </w:p>
    <w:p w14:paraId="129BA799" w14:textId="77777777" w:rsidR="00434493" w:rsidRDefault="00434493">
      <w:pPr>
        <w:pStyle w:val="Padro"/>
        <w:autoSpaceDN/>
        <w:spacing w:line="360" w:lineRule="auto"/>
        <w:jc w:val="center"/>
        <w:textAlignment w:val="auto"/>
        <w:rPr>
          <w:rFonts w:ascii="Times New Roman" w:hAnsi="Times New Roman"/>
          <w:sz w:val="24"/>
          <w:szCs w:val="24"/>
        </w:rPr>
      </w:pPr>
    </w:p>
    <w:p w14:paraId="7879624F" w14:textId="77777777" w:rsidR="00434493" w:rsidRDefault="00434493">
      <w:pPr>
        <w:pStyle w:val="Padro"/>
        <w:autoSpaceDN/>
        <w:spacing w:line="360" w:lineRule="auto"/>
        <w:jc w:val="center"/>
        <w:textAlignment w:val="auto"/>
        <w:rPr>
          <w:rFonts w:ascii="Times New Roman" w:hAnsi="Times New Roman"/>
          <w:sz w:val="24"/>
          <w:szCs w:val="24"/>
        </w:rPr>
      </w:pPr>
    </w:p>
    <w:p w14:paraId="63BD66B6" w14:textId="77777777" w:rsidR="00434493" w:rsidRDefault="00A16C11">
      <w:pPr>
        <w:pStyle w:val="Padro"/>
        <w:autoSpaceDN/>
        <w:spacing w:line="360" w:lineRule="auto"/>
        <w:jc w:val="center"/>
        <w:textAlignment w:val="auto"/>
        <w:rPr>
          <w:rFonts w:ascii="Times New Roman" w:hAnsi="Times New Roman"/>
          <w:sz w:val="24"/>
          <w:szCs w:val="24"/>
        </w:rPr>
      </w:pPr>
      <w:r>
        <w:rPr>
          <w:rFonts w:ascii="Times New Roman" w:hAnsi="Times New Roman"/>
          <w:sz w:val="24"/>
          <w:szCs w:val="24"/>
        </w:rPr>
        <w:t>POLÍTICAS PÚBLICAS E O PROGRAMA JUSTIÇA PELA PAZ EM CASA NO COMBATE À VIOLÊNCIA DOMÉSTICA</w:t>
      </w:r>
    </w:p>
    <w:p w14:paraId="741A3140" w14:textId="77777777" w:rsidR="00434493" w:rsidRDefault="00434493">
      <w:pPr>
        <w:pStyle w:val="Padro"/>
        <w:autoSpaceDN/>
        <w:spacing w:line="360" w:lineRule="auto"/>
        <w:jc w:val="center"/>
        <w:textAlignment w:val="auto"/>
        <w:rPr>
          <w:rFonts w:ascii="Times New Roman" w:hAnsi="Times New Roman"/>
          <w:sz w:val="24"/>
          <w:szCs w:val="24"/>
        </w:rPr>
      </w:pPr>
    </w:p>
    <w:p w14:paraId="2BE05BFD" w14:textId="77777777" w:rsidR="00434493" w:rsidRDefault="00434493">
      <w:pPr>
        <w:pStyle w:val="Padro"/>
        <w:autoSpaceDN/>
        <w:spacing w:line="360" w:lineRule="auto"/>
        <w:jc w:val="center"/>
        <w:textAlignment w:val="auto"/>
        <w:rPr>
          <w:rFonts w:ascii="Times New Roman" w:hAnsi="Times New Roman"/>
          <w:sz w:val="24"/>
          <w:szCs w:val="24"/>
        </w:rPr>
      </w:pPr>
    </w:p>
    <w:p w14:paraId="5935B693" w14:textId="77777777" w:rsidR="00434493" w:rsidRDefault="00434493">
      <w:pPr>
        <w:pStyle w:val="Padro"/>
        <w:autoSpaceDN/>
        <w:spacing w:line="360" w:lineRule="auto"/>
        <w:jc w:val="center"/>
        <w:textAlignment w:val="auto"/>
        <w:rPr>
          <w:rFonts w:ascii="Times New Roman" w:hAnsi="Times New Roman"/>
          <w:sz w:val="24"/>
          <w:szCs w:val="24"/>
        </w:rPr>
      </w:pPr>
    </w:p>
    <w:p w14:paraId="7CAA120C" w14:textId="77777777" w:rsidR="00434493" w:rsidRDefault="00434493">
      <w:pPr>
        <w:pStyle w:val="Padro"/>
        <w:autoSpaceDN/>
        <w:spacing w:line="360" w:lineRule="auto"/>
        <w:jc w:val="center"/>
        <w:textAlignment w:val="auto"/>
        <w:rPr>
          <w:rFonts w:ascii="Times New Roman" w:hAnsi="Times New Roman"/>
          <w:sz w:val="24"/>
          <w:szCs w:val="24"/>
        </w:rPr>
      </w:pPr>
    </w:p>
    <w:p w14:paraId="23833EBD" w14:textId="77777777" w:rsidR="00434493" w:rsidRDefault="00434493">
      <w:pPr>
        <w:pStyle w:val="Padro"/>
        <w:autoSpaceDN/>
        <w:spacing w:line="360" w:lineRule="auto"/>
        <w:jc w:val="center"/>
        <w:textAlignment w:val="auto"/>
        <w:rPr>
          <w:rFonts w:ascii="Times New Roman" w:hAnsi="Times New Roman"/>
          <w:sz w:val="24"/>
          <w:szCs w:val="24"/>
        </w:rPr>
      </w:pPr>
    </w:p>
    <w:p w14:paraId="7D0A8D2E" w14:textId="77777777" w:rsidR="00434493" w:rsidRDefault="00434493">
      <w:pPr>
        <w:pStyle w:val="Padro"/>
        <w:autoSpaceDN/>
        <w:spacing w:line="360" w:lineRule="auto"/>
        <w:jc w:val="center"/>
        <w:textAlignment w:val="auto"/>
        <w:rPr>
          <w:rFonts w:ascii="Times New Roman" w:hAnsi="Times New Roman"/>
          <w:sz w:val="24"/>
          <w:szCs w:val="24"/>
        </w:rPr>
      </w:pPr>
    </w:p>
    <w:p w14:paraId="18D72A94" w14:textId="77777777" w:rsidR="00434493" w:rsidRDefault="00A16C11">
      <w:pPr>
        <w:keepNext/>
        <w:widowControl/>
        <w:suppressAutoHyphens w:val="0"/>
        <w:autoSpaceDN/>
        <w:spacing w:line="360" w:lineRule="auto"/>
        <w:ind w:left="3969"/>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Trabalho de Conclusão de Curso – Apresentado na modalidade de Artigo Científico – pré-requisito para obter o título de Bacharel em Direito pela </w:t>
      </w:r>
      <w:proofErr w:type="spellStart"/>
      <w:r>
        <w:rPr>
          <w:rFonts w:ascii="Times New Roman" w:eastAsia="Times New Roman" w:hAnsi="Times New Roman" w:cs="Times New Roman"/>
          <w:sz w:val="24"/>
          <w:szCs w:val="24"/>
        </w:rPr>
        <w:t>Unifacisa</w:t>
      </w:r>
      <w:proofErr w:type="spellEnd"/>
      <w:r>
        <w:rPr>
          <w:rFonts w:ascii="Times New Roman" w:eastAsia="Times New Roman" w:hAnsi="Times New Roman" w:cs="Times New Roman"/>
          <w:sz w:val="24"/>
          <w:szCs w:val="24"/>
        </w:rPr>
        <w:t xml:space="preserve"> – Centro Universitário. Linha de Pesquisa e Área de concentração: Direito Penal e Processual.</w:t>
      </w:r>
    </w:p>
    <w:p w14:paraId="118935D4" w14:textId="77777777" w:rsidR="00434493" w:rsidRDefault="00434493">
      <w:pPr>
        <w:pStyle w:val="Padro"/>
        <w:autoSpaceDN/>
        <w:spacing w:line="360" w:lineRule="auto"/>
        <w:jc w:val="center"/>
        <w:textAlignment w:val="auto"/>
        <w:rPr>
          <w:rFonts w:ascii="Times New Roman" w:hAnsi="Times New Roman"/>
          <w:sz w:val="24"/>
          <w:szCs w:val="24"/>
        </w:rPr>
      </w:pPr>
    </w:p>
    <w:p w14:paraId="57E2B31F" w14:textId="77777777" w:rsidR="00434493" w:rsidRDefault="00434493">
      <w:pPr>
        <w:pStyle w:val="Padro"/>
        <w:autoSpaceDN/>
        <w:spacing w:line="360" w:lineRule="auto"/>
        <w:jc w:val="center"/>
        <w:textAlignment w:val="auto"/>
        <w:rPr>
          <w:rFonts w:ascii="Times New Roman" w:hAnsi="Times New Roman"/>
          <w:sz w:val="24"/>
          <w:szCs w:val="24"/>
        </w:rPr>
      </w:pPr>
    </w:p>
    <w:p w14:paraId="2EFE9370" w14:textId="77777777" w:rsidR="00434493" w:rsidRDefault="00434493">
      <w:pPr>
        <w:pStyle w:val="Padro"/>
        <w:autoSpaceDN/>
        <w:spacing w:line="360" w:lineRule="auto"/>
        <w:jc w:val="center"/>
        <w:textAlignment w:val="auto"/>
        <w:rPr>
          <w:rFonts w:ascii="Times New Roman" w:hAnsi="Times New Roman"/>
          <w:sz w:val="24"/>
          <w:szCs w:val="24"/>
        </w:rPr>
      </w:pPr>
    </w:p>
    <w:p w14:paraId="776B0E18" w14:textId="77777777" w:rsidR="00434493" w:rsidRDefault="00434493">
      <w:pPr>
        <w:pStyle w:val="Padro"/>
        <w:autoSpaceDN/>
        <w:spacing w:line="360" w:lineRule="auto"/>
        <w:jc w:val="center"/>
        <w:textAlignment w:val="auto"/>
        <w:rPr>
          <w:rFonts w:ascii="Times New Roman" w:hAnsi="Times New Roman"/>
          <w:sz w:val="24"/>
          <w:szCs w:val="24"/>
        </w:rPr>
      </w:pPr>
    </w:p>
    <w:p w14:paraId="6108A9D3" w14:textId="77777777" w:rsidR="00434493" w:rsidRDefault="00434493">
      <w:pPr>
        <w:pStyle w:val="Padro"/>
        <w:autoSpaceDN/>
        <w:spacing w:line="360" w:lineRule="auto"/>
        <w:jc w:val="center"/>
        <w:textAlignment w:val="auto"/>
        <w:rPr>
          <w:rFonts w:ascii="Times New Roman" w:hAnsi="Times New Roman"/>
          <w:sz w:val="24"/>
          <w:szCs w:val="24"/>
        </w:rPr>
      </w:pPr>
    </w:p>
    <w:p w14:paraId="2467EE47" w14:textId="77777777" w:rsidR="00434493" w:rsidRDefault="00434493">
      <w:pPr>
        <w:pStyle w:val="Padro"/>
        <w:autoSpaceDN/>
        <w:spacing w:line="360" w:lineRule="auto"/>
        <w:jc w:val="center"/>
        <w:textAlignment w:val="auto"/>
        <w:rPr>
          <w:rFonts w:ascii="Times New Roman" w:hAnsi="Times New Roman"/>
          <w:sz w:val="24"/>
          <w:szCs w:val="24"/>
        </w:rPr>
      </w:pPr>
    </w:p>
    <w:p w14:paraId="422CDF7A" w14:textId="77777777" w:rsidR="00434493" w:rsidRDefault="00434493">
      <w:pPr>
        <w:pStyle w:val="Padro"/>
        <w:autoSpaceDN/>
        <w:spacing w:line="360" w:lineRule="auto"/>
        <w:jc w:val="center"/>
        <w:textAlignment w:val="auto"/>
        <w:rPr>
          <w:rFonts w:ascii="Times New Roman" w:hAnsi="Times New Roman"/>
          <w:sz w:val="24"/>
          <w:szCs w:val="24"/>
        </w:rPr>
      </w:pPr>
    </w:p>
    <w:p w14:paraId="4E862250" w14:textId="77777777" w:rsidR="00434493" w:rsidRDefault="00434493">
      <w:pPr>
        <w:pStyle w:val="Padro"/>
        <w:autoSpaceDN/>
        <w:spacing w:line="360" w:lineRule="auto"/>
        <w:jc w:val="center"/>
        <w:textAlignment w:val="auto"/>
        <w:rPr>
          <w:rFonts w:ascii="Times New Roman" w:hAnsi="Times New Roman"/>
          <w:sz w:val="24"/>
          <w:szCs w:val="24"/>
        </w:rPr>
      </w:pPr>
    </w:p>
    <w:p w14:paraId="0ADF2C7C" w14:textId="77777777" w:rsidR="00434493" w:rsidRDefault="00434493">
      <w:pPr>
        <w:pStyle w:val="Padro"/>
        <w:autoSpaceDN/>
        <w:spacing w:line="360" w:lineRule="auto"/>
        <w:jc w:val="center"/>
        <w:textAlignment w:val="auto"/>
        <w:rPr>
          <w:rFonts w:ascii="Times New Roman" w:hAnsi="Times New Roman"/>
          <w:sz w:val="24"/>
          <w:szCs w:val="24"/>
        </w:rPr>
      </w:pPr>
    </w:p>
    <w:p w14:paraId="2EBA4739" w14:textId="77777777" w:rsidR="00434493" w:rsidRDefault="00434493">
      <w:pPr>
        <w:pStyle w:val="Padro"/>
        <w:autoSpaceDN/>
        <w:spacing w:line="360" w:lineRule="auto"/>
        <w:jc w:val="center"/>
        <w:textAlignment w:val="auto"/>
        <w:rPr>
          <w:rFonts w:ascii="Times New Roman" w:hAnsi="Times New Roman"/>
          <w:sz w:val="24"/>
          <w:szCs w:val="24"/>
        </w:rPr>
      </w:pPr>
    </w:p>
    <w:p w14:paraId="3B4B15B2" w14:textId="77777777" w:rsidR="00434493" w:rsidRDefault="00434493">
      <w:pPr>
        <w:pStyle w:val="Padro"/>
        <w:autoSpaceDN/>
        <w:spacing w:line="360" w:lineRule="auto"/>
        <w:jc w:val="center"/>
        <w:textAlignment w:val="auto"/>
        <w:rPr>
          <w:rFonts w:ascii="Times New Roman" w:hAnsi="Times New Roman"/>
          <w:sz w:val="24"/>
          <w:szCs w:val="24"/>
        </w:rPr>
      </w:pPr>
    </w:p>
    <w:p w14:paraId="4A8C2C26" w14:textId="77777777" w:rsidR="00434493" w:rsidRDefault="00434493">
      <w:pPr>
        <w:pStyle w:val="Padro"/>
        <w:autoSpaceDN/>
        <w:spacing w:line="360" w:lineRule="auto"/>
        <w:jc w:val="center"/>
        <w:textAlignment w:val="auto"/>
        <w:rPr>
          <w:rFonts w:ascii="Times New Roman" w:hAnsi="Times New Roman"/>
          <w:sz w:val="24"/>
          <w:szCs w:val="24"/>
        </w:rPr>
      </w:pPr>
    </w:p>
    <w:p w14:paraId="7E868983" w14:textId="77777777" w:rsidR="00434493" w:rsidRDefault="00A16C11">
      <w:pPr>
        <w:pStyle w:val="Padro"/>
        <w:autoSpaceDN/>
        <w:spacing w:line="360" w:lineRule="auto"/>
        <w:jc w:val="center"/>
        <w:textAlignment w:val="auto"/>
        <w:rPr>
          <w:rFonts w:ascii="Times New Roman" w:hAnsi="Times New Roman"/>
          <w:sz w:val="24"/>
          <w:szCs w:val="24"/>
        </w:rPr>
      </w:pPr>
      <w:r>
        <w:rPr>
          <w:rFonts w:ascii="Times New Roman" w:hAnsi="Times New Roman"/>
          <w:sz w:val="24"/>
          <w:szCs w:val="24"/>
        </w:rPr>
        <w:t>CAMPINA GRANDE – PB</w:t>
      </w:r>
    </w:p>
    <w:p w14:paraId="0A567362" w14:textId="77777777" w:rsidR="00434493" w:rsidRDefault="00A16C11">
      <w:pPr>
        <w:pStyle w:val="Padro"/>
        <w:autoSpaceDN/>
        <w:spacing w:line="360" w:lineRule="auto"/>
        <w:jc w:val="center"/>
        <w:textAlignment w:val="auto"/>
        <w:rPr>
          <w:rFonts w:ascii="Times New Roman" w:hAnsi="Times New Roman"/>
          <w:sz w:val="24"/>
          <w:szCs w:val="24"/>
        </w:rPr>
      </w:pPr>
      <w:r>
        <w:rPr>
          <w:rFonts w:ascii="Times New Roman" w:hAnsi="Times New Roman"/>
          <w:sz w:val="24"/>
          <w:szCs w:val="24"/>
        </w:rPr>
        <w:t>2019</w:t>
      </w:r>
    </w:p>
    <w:p w14:paraId="319535C4" w14:textId="7C25900C" w:rsidR="00434493" w:rsidRDefault="00895239">
      <w:pPr>
        <w:keepNext/>
        <w:jc w:val="center"/>
        <w:rPr>
          <w:rFonts w:ascii="Times New Roman" w:hAnsi="Times New Roman" w:cs="Times New Roman"/>
        </w:rPr>
      </w:pPr>
      <w:r>
        <w:rPr>
          <w:rFonts w:ascii="Times New Roman" w:eastAsiaTheme="minorHAnsi" w:hAnsi="Times New Roman" w:cs="Times New Roman"/>
          <w:b/>
          <w:noProof/>
          <w:color w:val="000000"/>
          <w:sz w:val="24"/>
          <w:szCs w:val="24"/>
        </w:rPr>
        <w:lastRenderedPageBreak/>
        <mc:AlternateContent>
          <mc:Choice Requires="wps">
            <w:drawing>
              <wp:anchor distT="0" distB="0" distL="114300" distR="114300" simplePos="0" relativeHeight="251663360" behindDoc="0" locked="0" layoutInCell="1" allowOverlap="1" wp14:anchorId="23411D3F" wp14:editId="2F9C2C78">
                <wp:simplePos x="0" y="0"/>
                <wp:positionH relativeFrom="column">
                  <wp:posOffset>5545777</wp:posOffset>
                </wp:positionH>
                <wp:positionV relativeFrom="paragraph">
                  <wp:posOffset>-724543</wp:posOffset>
                </wp:positionV>
                <wp:extent cx="391886" cy="237507"/>
                <wp:effectExtent l="0" t="0" r="8255" b="0"/>
                <wp:wrapNone/>
                <wp:docPr id="5" name="Elipse 5"/>
                <wp:cNvGraphicFramePr/>
                <a:graphic xmlns:a="http://schemas.openxmlformats.org/drawingml/2006/main">
                  <a:graphicData uri="http://schemas.microsoft.com/office/word/2010/wordprocessingShape">
                    <wps:wsp>
                      <wps:cNvSpPr/>
                      <wps:spPr>
                        <a:xfrm>
                          <a:off x="0" y="0"/>
                          <a:ext cx="391886" cy="237507"/>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6988CC40" id="Elipse 5" o:spid="_x0000_s1026" style="position:absolute;margin-left:436.7pt;margin-top:-57.05pt;width:30.85pt;height:18.7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" fillcolor="white [3212]" stroked="f" strokeweight="1pt">
                <v:stroke joinstyle="miter"/>
              </v:oval>
            </w:pict>
          </mc:Fallback>
        </mc:AlternateContent>
      </w:r>
    </w:p>
    <w:p w14:paraId="443C7EC3" w14:textId="3A7DC784" w:rsidR="00434493" w:rsidRDefault="00434493">
      <w:pPr>
        <w:keepNext/>
        <w:jc w:val="center"/>
        <w:rPr>
          <w:rFonts w:ascii="Times New Roman" w:hAnsi="Times New Roman" w:cs="Times New Roman"/>
        </w:rPr>
      </w:pPr>
    </w:p>
    <w:p w14:paraId="5FD7E185" w14:textId="366A0E1D" w:rsidR="00434493" w:rsidRDefault="00434493">
      <w:pPr>
        <w:keepNext/>
        <w:jc w:val="center"/>
        <w:rPr>
          <w:rFonts w:ascii="Times New Roman" w:hAnsi="Times New Roman" w:cs="Times New Roman"/>
        </w:rPr>
      </w:pPr>
    </w:p>
    <w:p w14:paraId="77F38D9F" w14:textId="7F396CB9" w:rsidR="00434493" w:rsidRDefault="00434493">
      <w:pPr>
        <w:keepNext/>
        <w:jc w:val="center"/>
        <w:rPr>
          <w:rFonts w:ascii="Times New Roman" w:hAnsi="Times New Roman" w:cs="Times New Roman"/>
        </w:rPr>
      </w:pPr>
    </w:p>
    <w:p w14:paraId="558CF297" w14:textId="430A6875" w:rsidR="00434493" w:rsidRDefault="00434493">
      <w:pPr>
        <w:keepNext/>
        <w:jc w:val="center"/>
        <w:rPr>
          <w:rFonts w:ascii="Times New Roman" w:hAnsi="Times New Roman" w:cs="Times New Roman"/>
        </w:rPr>
      </w:pPr>
    </w:p>
    <w:p w14:paraId="1B435F01" w14:textId="763952AC" w:rsidR="00434493" w:rsidRDefault="00434493">
      <w:pPr>
        <w:keepNext/>
        <w:jc w:val="center"/>
        <w:rPr>
          <w:rFonts w:ascii="Times New Roman" w:hAnsi="Times New Roman" w:cs="Times New Roman"/>
        </w:rPr>
      </w:pPr>
    </w:p>
    <w:p w14:paraId="02A05C2B" w14:textId="25E245BE" w:rsidR="00434493" w:rsidRDefault="00434493">
      <w:pPr>
        <w:keepNext/>
        <w:jc w:val="center"/>
        <w:rPr>
          <w:rFonts w:ascii="Times New Roman" w:hAnsi="Times New Roman" w:cs="Times New Roman"/>
        </w:rPr>
      </w:pPr>
    </w:p>
    <w:p w14:paraId="5CFC96F1" w14:textId="32EF91D6" w:rsidR="00434493" w:rsidRDefault="00434493">
      <w:pPr>
        <w:keepNext/>
        <w:jc w:val="center"/>
        <w:rPr>
          <w:rFonts w:ascii="Times New Roman" w:hAnsi="Times New Roman" w:cs="Times New Roman"/>
        </w:rPr>
      </w:pPr>
    </w:p>
    <w:p w14:paraId="613773AB" w14:textId="37B773D6" w:rsidR="00434493" w:rsidRDefault="00434493">
      <w:pPr>
        <w:keepNext/>
        <w:jc w:val="center"/>
        <w:rPr>
          <w:rFonts w:ascii="Times New Roman" w:hAnsi="Times New Roman" w:cs="Times New Roman"/>
        </w:rPr>
      </w:pPr>
    </w:p>
    <w:p w14:paraId="275D48FB" w14:textId="2F0B2D6D" w:rsidR="00434493" w:rsidRDefault="00434493">
      <w:pPr>
        <w:keepNext/>
        <w:jc w:val="center"/>
        <w:rPr>
          <w:rFonts w:ascii="Times New Roman" w:hAnsi="Times New Roman" w:cs="Times New Roman"/>
        </w:rPr>
      </w:pPr>
    </w:p>
    <w:p w14:paraId="40C58134" w14:textId="5BC69E79" w:rsidR="00434493" w:rsidRDefault="00434493">
      <w:pPr>
        <w:keepNext/>
        <w:jc w:val="center"/>
        <w:rPr>
          <w:rFonts w:ascii="Times New Roman" w:hAnsi="Times New Roman" w:cs="Times New Roman"/>
        </w:rPr>
      </w:pPr>
    </w:p>
    <w:p w14:paraId="73FA6E52" w14:textId="5AB35528" w:rsidR="00434493" w:rsidRDefault="00434493">
      <w:pPr>
        <w:keepNext/>
        <w:jc w:val="center"/>
        <w:rPr>
          <w:rFonts w:ascii="Times New Roman" w:hAnsi="Times New Roman" w:cs="Times New Roman"/>
        </w:rPr>
      </w:pPr>
    </w:p>
    <w:p w14:paraId="69673619" w14:textId="04570736" w:rsidR="00434493" w:rsidRDefault="00434493">
      <w:pPr>
        <w:keepNext/>
        <w:jc w:val="center"/>
        <w:rPr>
          <w:rFonts w:ascii="Times New Roman" w:hAnsi="Times New Roman" w:cs="Times New Roman"/>
        </w:rPr>
      </w:pPr>
    </w:p>
    <w:p w14:paraId="37935618" w14:textId="14940B8E" w:rsidR="00434493" w:rsidRDefault="00434493">
      <w:pPr>
        <w:keepNext/>
        <w:jc w:val="center"/>
        <w:rPr>
          <w:rFonts w:ascii="Times New Roman" w:hAnsi="Times New Roman" w:cs="Times New Roman"/>
        </w:rPr>
      </w:pPr>
    </w:p>
    <w:p w14:paraId="2A5A979C" w14:textId="77777777" w:rsidR="00434493" w:rsidRDefault="00434493">
      <w:pPr>
        <w:keepNext/>
        <w:jc w:val="center"/>
        <w:rPr>
          <w:rFonts w:ascii="Times New Roman" w:hAnsi="Times New Roman" w:cs="Times New Roman"/>
        </w:rPr>
      </w:pPr>
    </w:p>
    <w:p w14:paraId="7076FAAF" w14:textId="77777777" w:rsidR="00434493" w:rsidRDefault="00434493">
      <w:pPr>
        <w:keepNext/>
        <w:jc w:val="center"/>
        <w:rPr>
          <w:rFonts w:ascii="Times New Roman" w:hAnsi="Times New Roman" w:cs="Times New Roman"/>
        </w:rPr>
      </w:pPr>
    </w:p>
    <w:p w14:paraId="1F7C0290" w14:textId="77EAC6EC" w:rsidR="00434493" w:rsidRDefault="00434493">
      <w:pPr>
        <w:keepNext/>
        <w:jc w:val="center"/>
        <w:rPr>
          <w:rFonts w:ascii="Times New Roman" w:hAnsi="Times New Roman" w:cs="Times New Roman"/>
        </w:rPr>
      </w:pPr>
    </w:p>
    <w:p w14:paraId="737B12DE" w14:textId="77777777" w:rsidR="00434493" w:rsidRDefault="00434493">
      <w:pPr>
        <w:keepNext/>
        <w:jc w:val="center"/>
        <w:rPr>
          <w:rFonts w:ascii="Times New Roman" w:hAnsi="Times New Roman" w:cs="Times New Roman"/>
        </w:rPr>
      </w:pPr>
    </w:p>
    <w:p w14:paraId="538FD691" w14:textId="5C358960" w:rsidR="00434493" w:rsidRDefault="00434493">
      <w:pPr>
        <w:keepNext/>
        <w:jc w:val="center"/>
        <w:rPr>
          <w:rFonts w:ascii="Times New Roman" w:hAnsi="Times New Roman" w:cs="Times New Roman"/>
        </w:rPr>
      </w:pPr>
    </w:p>
    <w:p w14:paraId="502765B2" w14:textId="2CEF8748" w:rsidR="00434493" w:rsidRDefault="00434493">
      <w:pPr>
        <w:keepNext/>
        <w:jc w:val="center"/>
        <w:rPr>
          <w:rFonts w:ascii="Times New Roman" w:hAnsi="Times New Roman" w:cs="Times New Roman"/>
        </w:rPr>
      </w:pPr>
    </w:p>
    <w:p w14:paraId="12754285" w14:textId="77777777" w:rsidR="00434493" w:rsidRDefault="00434493">
      <w:pPr>
        <w:keepNext/>
        <w:jc w:val="center"/>
        <w:rPr>
          <w:rFonts w:ascii="Times New Roman" w:hAnsi="Times New Roman" w:cs="Times New Roman"/>
        </w:rPr>
      </w:pPr>
    </w:p>
    <w:p w14:paraId="3785AE86" w14:textId="77777777" w:rsidR="00434493" w:rsidRDefault="00434493">
      <w:pPr>
        <w:keepNext/>
        <w:jc w:val="center"/>
        <w:rPr>
          <w:rFonts w:ascii="Times New Roman" w:hAnsi="Times New Roman" w:cs="Times New Roman"/>
        </w:rPr>
      </w:pPr>
    </w:p>
    <w:p w14:paraId="1E852C17" w14:textId="77777777" w:rsidR="00434493" w:rsidRDefault="00434493">
      <w:pPr>
        <w:keepNext/>
        <w:jc w:val="center"/>
        <w:rPr>
          <w:rFonts w:ascii="Times New Roman" w:hAnsi="Times New Roman" w:cs="Times New Roman"/>
        </w:rPr>
      </w:pPr>
    </w:p>
    <w:p w14:paraId="75F926EC" w14:textId="77777777" w:rsidR="00434493" w:rsidRDefault="00434493">
      <w:pPr>
        <w:keepNext/>
        <w:jc w:val="center"/>
        <w:rPr>
          <w:rFonts w:ascii="Times New Roman" w:hAnsi="Times New Roman" w:cs="Times New Roman"/>
        </w:rPr>
      </w:pPr>
    </w:p>
    <w:p w14:paraId="72573141" w14:textId="77777777" w:rsidR="00434493" w:rsidRDefault="00434493">
      <w:pPr>
        <w:keepNext/>
        <w:jc w:val="center"/>
        <w:rPr>
          <w:rFonts w:ascii="Times New Roman" w:hAnsi="Times New Roman" w:cs="Times New Roman"/>
        </w:rPr>
      </w:pPr>
    </w:p>
    <w:p w14:paraId="16097ED4" w14:textId="77777777" w:rsidR="00434493" w:rsidRDefault="00434493">
      <w:pPr>
        <w:keepNext/>
        <w:jc w:val="center"/>
        <w:rPr>
          <w:rFonts w:ascii="Times New Roman" w:hAnsi="Times New Roman" w:cs="Times New Roman"/>
        </w:rPr>
      </w:pPr>
    </w:p>
    <w:p w14:paraId="05535A5E" w14:textId="77777777" w:rsidR="00434493" w:rsidRDefault="00434493">
      <w:pPr>
        <w:keepNext/>
        <w:jc w:val="center"/>
        <w:rPr>
          <w:rFonts w:ascii="Times New Roman" w:hAnsi="Times New Roman" w:cs="Times New Roman"/>
        </w:rPr>
      </w:pPr>
    </w:p>
    <w:p w14:paraId="69BE8955" w14:textId="77777777" w:rsidR="00434493" w:rsidRDefault="00434493">
      <w:pPr>
        <w:keepNext/>
        <w:jc w:val="center"/>
        <w:rPr>
          <w:rFonts w:ascii="Times New Roman" w:hAnsi="Times New Roman" w:cs="Times New Roman"/>
        </w:rPr>
      </w:pPr>
    </w:p>
    <w:p w14:paraId="4DA78321" w14:textId="77777777" w:rsidR="00434493" w:rsidRDefault="00434493">
      <w:pPr>
        <w:keepNext/>
        <w:jc w:val="center"/>
        <w:rPr>
          <w:rFonts w:ascii="Times New Roman" w:hAnsi="Times New Roman" w:cs="Times New Roman"/>
        </w:rPr>
      </w:pPr>
    </w:p>
    <w:p w14:paraId="2E5E6F7E" w14:textId="77777777" w:rsidR="00434493" w:rsidRDefault="00434493">
      <w:pPr>
        <w:keepNext/>
        <w:jc w:val="center"/>
        <w:rPr>
          <w:rFonts w:ascii="Times New Roman" w:hAnsi="Times New Roman" w:cs="Times New Roman"/>
        </w:rPr>
      </w:pPr>
    </w:p>
    <w:p w14:paraId="77E7FAD4" w14:textId="77777777" w:rsidR="00434493" w:rsidRDefault="00434493">
      <w:pPr>
        <w:keepNext/>
        <w:jc w:val="center"/>
        <w:rPr>
          <w:rFonts w:ascii="Times New Roman" w:hAnsi="Times New Roman" w:cs="Times New Roman"/>
        </w:rPr>
      </w:pPr>
    </w:p>
    <w:p w14:paraId="198E90DA" w14:textId="77777777" w:rsidR="00434493" w:rsidRDefault="00434493">
      <w:pPr>
        <w:keepNext/>
        <w:jc w:val="center"/>
        <w:rPr>
          <w:rFonts w:ascii="Times New Roman" w:hAnsi="Times New Roman" w:cs="Times New Roman"/>
        </w:rPr>
      </w:pPr>
    </w:p>
    <w:p w14:paraId="0D57BC29" w14:textId="77777777" w:rsidR="00434493" w:rsidRDefault="00434493">
      <w:pPr>
        <w:keepNext/>
        <w:jc w:val="center"/>
        <w:rPr>
          <w:rFonts w:ascii="Times New Roman" w:hAnsi="Times New Roman" w:cs="Times New Roman"/>
        </w:rPr>
      </w:pPr>
    </w:p>
    <w:p w14:paraId="79DA36E0" w14:textId="77777777" w:rsidR="00434493" w:rsidRDefault="00434493">
      <w:pPr>
        <w:keepNext/>
        <w:jc w:val="center"/>
        <w:rPr>
          <w:rFonts w:ascii="Times New Roman" w:hAnsi="Times New Roman" w:cs="Times New Roman"/>
        </w:rPr>
      </w:pPr>
    </w:p>
    <w:p w14:paraId="4378223D" w14:textId="77777777" w:rsidR="00434493" w:rsidRDefault="00434493">
      <w:pPr>
        <w:keepNext/>
        <w:jc w:val="center"/>
        <w:rPr>
          <w:rFonts w:ascii="Times New Roman" w:hAnsi="Times New Roman" w:cs="Times New Roman"/>
        </w:rPr>
      </w:pPr>
    </w:p>
    <w:p w14:paraId="72C66988" w14:textId="77777777" w:rsidR="00434493" w:rsidRDefault="00434493">
      <w:pPr>
        <w:keepNext/>
        <w:jc w:val="center"/>
        <w:rPr>
          <w:rFonts w:ascii="Times New Roman" w:hAnsi="Times New Roman" w:cs="Times New Roman"/>
        </w:rPr>
      </w:pPr>
    </w:p>
    <w:p w14:paraId="40CB6B69" w14:textId="77777777" w:rsidR="00434493" w:rsidRDefault="00434493">
      <w:pPr>
        <w:keepNext/>
        <w:jc w:val="center"/>
        <w:rPr>
          <w:rFonts w:ascii="Times New Roman" w:hAnsi="Times New Roman" w:cs="Times New Roman"/>
        </w:rPr>
      </w:pPr>
    </w:p>
    <w:p w14:paraId="56E46F4A" w14:textId="77777777" w:rsidR="00434493" w:rsidRDefault="00434493">
      <w:pPr>
        <w:keepNext/>
        <w:jc w:val="center"/>
        <w:rPr>
          <w:rFonts w:ascii="Times New Roman" w:hAnsi="Times New Roman" w:cs="Times New Roman"/>
        </w:rPr>
      </w:pPr>
    </w:p>
    <w:p w14:paraId="148E430D" w14:textId="77777777" w:rsidR="00434493" w:rsidRDefault="00434493">
      <w:pPr>
        <w:keepNext/>
        <w:jc w:val="center"/>
        <w:rPr>
          <w:rFonts w:ascii="Times New Roman" w:hAnsi="Times New Roman" w:cs="Times New Roman"/>
        </w:rPr>
      </w:pPr>
    </w:p>
    <w:p w14:paraId="30AF030B" w14:textId="77777777" w:rsidR="00434493" w:rsidRDefault="00434493">
      <w:pPr>
        <w:keepNext/>
        <w:jc w:val="center"/>
        <w:rPr>
          <w:rFonts w:ascii="Times New Roman" w:hAnsi="Times New Roman" w:cs="Times New Roman"/>
        </w:rPr>
      </w:pPr>
    </w:p>
    <w:p w14:paraId="4514951D" w14:textId="77777777" w:rsidR="00434493" w:rsidRDefault="00A16C11">
      <w:pPr>
        <w:keepNext/>
        <w:jc w:val="center"/>
        <w:rPr>
          <w:rFonts w:ascii="Times New Roman" w:hAnsi="Times New Roman" w:cs="Times New Roman"/>
        </w:rPr>
      </w:pPr>
      <w:r>
        <w:rPr>
          <w:rFonts w:ascii="Times New Roman" w:hAnsi="Times New Roman" w:cs="Times New Roman"/>
        </w:rPr>
        <w:t>Dados Internacionais de Catalogação na Publicação</w:t>
      </w:r>
    </w:p>
    <w:p w14:paraId="41A94464" w14:textId="77777777" w:rsidR="00434493" w:rsidRDefault="00A16C11">
      <w:pPr>
        <w:keepNext/>
        <w:jc w:val="center"/>
        <w:rPr>
          <w:rFonts w:ascii="Times New Roman" w:hAnsi="Times New Roman" w:cs="Times New Roman"/>
        </w:rPr>
      </w:pPr>
      <w:r>
        <w:rPr>
          <w:rFonts w:ascii="Times New Roman" w:hAnsi="Times New Roman" w:cs="Times New Roman"/>
        </w:rPr>
        <w:t>(Biblioteca da UniFacisa)</w:t>
      </w:r>
    </w:p>
    <w:p w14:paraId="15B1756A" w14:textId="77777777" w:rsidR="00434493" w:rsidRDefault="00A16C11">
      <w:pPr>
        <w:keepNext/>
        <w:jc w:val="center"/>
        <w:rPr>
          <w:rFonts w:ascii="Times New Roman" w:hAnsi="Times New Roman" w:cs="Times New Roman"/>
        </w:rPr>
      </w:pPr>
      <w:r>
        <w:rPr>
          <w:rFonts w:ascii="Times New Roman" w:hAnsi="Times New Roman" w:cs="Times New Roman"/>
        </w:rPr>
        <w:t>XXXXX</w:t>
      </w:r>
    </w:p>
    <w:p w14:paraId="53F2291E" w14:textId="77777777" w:rsidR="00434493" w:rsidRDefault="00A16C11">
      <w:pPr>
        <w:keepNext/>
        <w:jc w:val="center"/>
        <w:rPr>
          <w:rFonts w:ascii="Times New Roman" w:hAnsi="Times New Roman" w:cs="Times New Roman"/>
        </w:rPr>
      </w:pPr>
      <w:r>
        <w:rPr>
          <w:rFonts w:ascii="Times New Roman" w:hAnsi="Times New Roman" w:cs="Times New Roman"/>
        </w:rPr>
        <w:t>Último sobrenome do autor, Nome do autor.</w:t>
      </w:r>
    </w:p>
    <w:p w14:paraId="0C2033ED" w14:textId="77777777" w:rsidR="00434493" w:rsidRDefault="00A16C11">
      <w:pPr>
        <w:keepNext/>
        <w:jc w:val="center"/>
        <w:rPr>
          <w:rFonts w:ascii="Times New Roman" w:hAnsi="Times New Roman" w:cs="Times New Roman"/>
        </w:rPr>
      </w:pPr>
      <w:r>
        <w:rPr>
          <w:rFonts w:ascii="Times New Roman" w:hAnsi="Times New Roman" w:cs="Times New Roman"/>
        </w:rPr>
        <w:t>Título do artigo e subtítulo, se houver / Nome completo do autor do artigo. – Local de publicação, Ano.</w:t>
      </w:r>
    </w:p>
    <w:p w14:paraId="4A74BE46" w14:textId="77777777" w:rsidR="00434493" w:rsidRDefault="00A16C11">
      <w:pPr>
        <w:keepNext/>
        <w:jc w:val="center"/>
        <w:rPr>
          <w:rFonts w:ascii="Times New Roman" w:hAnsi="Times New Roman" w:cs="Times New Roman"/>
        </w:rPr>
      </w:pPr>
      <w:r>
        <w:rPr>
          <w:rFonts w:ascii="Times New Roman" w:hAnsi="Times New Roman" w:cs="Times New Roman"/>
        </w:rPr>
        <w:t>Originalmente apresentada como Artigo Científico de bacharelado em Direito do autor (bacharel – UniFacisa – Centro Universitário, Ano).</w:t>
      </w:r>
    </w:p>
    <w:p w14:paraId="7BB45F97" w14:textId="77777777" w:rsidR="00434493" w:rsidRDefault="00A16C11">
      <w:pPr>
        <w:keepNext/>
        <w:jc w:val="center"/>
        <w:rPr>
          <w:rFonts w:ascii="Times New Roman" w:hAnsi="Times New Roman" w:cs="Times New Roman"/>
        </w:rPr>
      </w:pPr>
      <w:r>
        <w:rPr>
          <w:rFonts w:ascii="Times New Roman" w:hAnsi="Times New Roman" w:cs="Times New Roman"/>
        </w:rPr>
        <w:t>Referências.</w:t>
      </w:r>
    </w:p>
    <w:p w14:paraId="51C40DBA" w14:textId="77777777" w:rsidR="00434493" w:rsidRDefault="00A16C11">
      <w:pPr>
        <w:pStyle w:val="PargrafodaLista"/>
        <w:keepNext/>
        <w:numPr>
          <w:ilvl w:val="0"/>
          <w:numId w:val="1"/>
        </w:numPr>
        <w:tabs>
          <w:tab w:val="clear" w:pos="708"/>
        </w:tabs>
        <w:suppressAutoHyphens w:val="0"/>
        <w:autoSpaceDN/>
        <w:spacing w:line="360" w:lineRule="auto"/>
        <w:ind w:left="0"/>
        <w:contextualSpacing/>
        <w:jc w:val="center"/>
        <w:textAlignment w:val="auto"/>
        <w:rPr>
          <w:rFonts w:ascii="Times New Roman" w:hAnsi="Times New Roman"/>
        </w:rPr>
      </w:pPr>
      <w:r>
        <w:rPr>
          <w:rFonts w:ascii="Times New Roman" w:hAnsi="Times New Roman"/>
        </w:rPr>
        <w:t>Primeira palavra-chave retirada o resumo. 2. Segunda palavra-chave retirada o resumo. 3. Terceira palavra-chave retirada o resumo I. Título...</w:t>
      </w:r>
    </w:p>
    <w:p w14:paraId="694F8BBC" w14:textId="77777777" w:rsidR="00434493" w:rsidRDefault="00434493">
      <w:pPr>
        <w:pStyle w:val="PargrafodaLista"/>
        <w:keepNext/>
        <w:ind w:left="0"/>
        <w:rPr>
          <w:rFonts w:ascii="Times New Roman" w:hAnsi="Times New Roman"/>
        </w:rPr>
      </w:pPr>
    </w:p>
    <w:p w14:paraId="2BB08C1B" w14:textId="77777777" w:rsidR="00434493" w:rsidRDefault="00A16C11">
      <w:pPr>
        <w:keepNext/>
        <w:jc w:val="center"/>
        <w:rPr>
          <w:rFonts w:ascii="Times New Roman" w:hAnsi="Times New Roman" w:cs="Times New Roman"/>
        </w:rPr>
      </w:pPr>
      <w:r>
        <w:rPr>
          <w:rFonts w:ascii="Times New Roman" w:hAnsi="Times New Roman" w:cs="Times New Roman"/>
        </w:rPr>
        <w:t>CDU – XXXX (XXX) (XXX)</w:t>
      </w:r>
    </w:p>
    <w:p w14:paraId="2EFBB55C" w14:textId="77777777" w:rsidR="00434493" w:rsidRDefault="00434493">
      <w:pPr>
        <w:pStyle w:val="Padro"/>
        <w:autoSpaceDN/>
        <w:spacing w:line="360" w:lineRule="auto"/>
        <w:jc w:val="center"/>
        <w:textAlignment w:val="auto"/>
        <w:rPr>
          <w:rFonts w:ascii="Times New Roman" w:hAnsi="Times New Roman"/>
          <w:sz w:val="24"/>
          <w:szCs w:val="24"/>
        </w:rPr>
      </w:pPr>
    </w:p>
    <w:p w14:paraId="09696431" w14:textId="336C9CD1" w:rsidR="00434493" w:rsidRDefault="00895239">
      <w:pPr>
        <w:keepNext/>
        <w:spacing w:line="360" w:lineRule="auto"/>
        <w:ind w:left="3969"/>
        <w:jc w:val="both"/>
        <w:rPr>
          <w:rFonts w:ascii="Times New Roman" w:eastAsia="Times New Roman" w:hAnsi="Times New Roman" w:cs="Times New Roman"/>
          <w:sz w:val="24"/>
          <w:szCs w:val="24"/>
        </w:rPr>
      </w:pPr>
      <w:r>
        <w:rPr>
          <w:rFonts w:ascii="Times New Roman" w:eastAsiaTheme="minorHAnsi" w:hAnsi="Times New Roman" w:cs="Times New Roman"/>
          <w:b/>
          <w:noProof/>
          <w:color w:val="000000"/>
          <w:sz w:val="24"/>
          <w:szCs w:val="24"/>
        </w:rPr>
        <w:lastRenderedPageBreak/>
        <mc:AlternateContent>
          <mc:Choice Requires="wps">
            <w:drawing>
              <wp:anchor distT="0" distB="0" distL="114300" distR="114300" simplePos="0" relativeHeight="251665408" behindDoc="0" locked="0" layoutInCell="1" allowOverlap="1" wp14:anchorId="45456152" wp14:editId="530D73D1">
                <wp:simplePos x="0" y="0"/>
                <wp:positionH relativeFrom="column">
                  <wp:posOffset>5510150</wp:posOffset>
                </wp:positionH>
                <wp:positionV relativeFrom="paragraph">
                  <wp:posOffset>-691482</wp:posOffset>
                </wp:positionV>
                <wp:extent cx="391886" cy="237507"/>
                <wp:effectExtent l="0" t="0" r="8255" b="0"/>
                <wp:wrapNone/>
                <wp:docPr id="8" name="Elipse 8"/>
                <wp:cNvGraphicFramePr/>
                <a:graphic xmlns:a="http://schemas.openxmlformats.org/drawingml/2006/main">
                  <a:graphicData uri="http://schemas.microsoft.com/office/word/2010/wordprocessingShape">
                    <wps:wsp>
                      <wps:cNvSpPr/>
                      <wps:spPr>
                        <a:xfrm>
                          <a:off x="0" y="0"/>
                          <a:ext cx="391886" cy="237507"/>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45A5107F" id="Elipse 8" o:spid="_x0000_s1026" style="position:absolute;margin-left:433.85pt;margin-top:-54.45pt;width:30.85pt;height:18.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" fillcolor="white [3212]" stroked="f" strokeweight="1pt">
                <v:stroke joinstyle="miter"/>
              </v:oval>
            </w:pict>
          </mc:Fallback>
        </mc:AlternateContent>
      </w:r>
    </w:p>
    <w:p w14:paraId="2B355025" w14:textId="29455869" w:rsidR="00434493" w:rsidRDefault="00434493">
      <w:pPr>
        <w:keepNext/>
        <w:spacing w:line="360" w:lineRule="auto"/>
        <w:ind w:left="3969"/>
        <w:jc w:val="both"/>
        <w:rPr>
          <w:rFonts w:ascii="Times New Roman" w:eastAsia="Times New Roman" w:hAnsi="Times New Roman" w:cs="Times New Roman"/>
          <w:sz w:val="24"/>
          <w:szCs w:val="24"/>
        </w:rPr>
      </w:pPr>
    </w:p>
    <w:p w14:paraId="37505297" w14:textId="144DFDB6" w:rsidR="00434493" w:rsidRDefault="00434493">
      <w:pPr>
        <w:keepNext/>
        <w:spacing w:line="360" w:lineRule="auto"/>
        <w:ind w:left="3969"/>
        <w:jc w:val="both"/>
        <w:rPr>
          <w:rFonts w:ascii="Times New Roman" w:eastAsia="Times New Roman" w:hAnsi="Times New Roman" w:cs="Times New Roman"/>
          <w:sz w:val="24"/>
          <w:szCs w:val="24"/>
        </w:rPr>
      </w:pPr>
    </w:p>
    <w:p w14:paraId="1F7D38B5" w14:textId="77777777" w:rsidR="00434493" w:rsidRDefault="00434493">
      <w:pPr>
        <w:keepNext/>
        <w:spacing w:line="360" w:lineRule="auto"/>
        <w:ind w:left="3969"/>
        <w:jc w:val="both"/>
        <w:rPr>
          <w:rFonts w:ascii="Times New Roman" w:eastAsia="Times New Roman" w:hAnsi="Times New Roman" w:cs="Times New Roman"/>
          <w:sz w:val="24"/>
          <w:szCs w:val="24"/>
        </w:rPr>
      </w:pPr>
    </w:p>
    <w:p w14:paraId="21F54708" w14:textId="533065B7" w:rsidR="00434493" w:rsidRDefault="00434493">
      <w:pPr>
        <w:keepNext/>
        <w:spacing w:line="360" w:lineRule="auto"/>
        <w:ind w:left="3969"/>
        <w:jc w:val="both"/>
        <w:rPr>
          <w:rFonts w:ascii="Times New Roman" w:eastAsia="Times New Roman" w:hAnsi="Times New Roman" w:cs="Times New Roman"/>
          <w:sz w:val="24"/>
          <w:szCs w:val="24"/>
        </w:rPr>
      </w:pPr>
    </w:p>
    <w:p w14:paraId="59B2B820" w14:textId="77777777" w:rsidR="00434493" w:rsidRDefault="00434493">
      <w:pPr>
        <w:keepNext/>
        <w:spacing w:line="360" w:lineRule="auto"/>
        <w:ind w:left="3969"/>
        <w:jc w:val="both"/>
        <w:rPr>
          <w:rFonts w:ascii="Times New Roman" w:eastAsia="Times New Roman" w:hAnsi="Times New Roman" w:cs="Times New Roman"/>
          <w:sz w:val="24"/>
          <w:szCs w:val="24"/>
        </w:rPr>
      </w:pPr>
    </w:p>
    <w:p w14:paraId="384E82A3" w14:textId="1910C545" w:rsidR="00434493" w:rsidRDefault="00434493">
      <w:pPr>
        <w:keepNext/>
        <w:spacing w:line="360" w:lineRule="auto"/>
        <w:ind w:left="3969"/>
        <w:jc w:val="both"/>
        <w:rPr>
          <w:rFonts w:ascii="Times New Roman" w:eastAsia="Times New Roman" w:hAnsi="Times New Roman" w:cs="Times New Roman"/>
          <w:sz w:val="24"/>
          <w:szCs w:val="24"/>
        </w:rPr>
      </w:pPr>
    </w:p>
    <w:p w14:paraId="36F666FB" w14:textId="77777777" w:rsidR="00434493" w:rsidRDefault="00434493">
      <w:pPr>
        <w:keepNext/>
        <w:spacing w:line="360" w:lineRule="auto"/>
        <w:ind w:left="3969"/>
        <w:jc w:val="both"/>
        <w:rPr>
          <w:rFonts w:ascii="Times New Roman" w:eastAsia="Times New Roman" w:hAnsi="Times New Roman" w:cs="Times New Roman"/>
          <w:sz w:val="24"/>
          <w:szCs w:val="24"/>
        </w:rPr>
      </w:pPr>
    </w:p>
    <w:p w14:paraId="25D974C4" w14:textId="77777777" w:rsidR="00434493" w:rsidRDefault="00434493">
      <w:pPr>
        <w:keepNext/>
        <w:spacing w:line="360" w:lineRule="auto"/>
        <w:ind w:left="3969"/>
        <w:jc w:val="both"/>
        <w:rPr>
          <w:rFonts w:ascii="Times New Roman" w:eastAsia="Times New Roman" w:hAnsi="Times New Roman" w:cs="Times New Roman"/>
          <w:sz w:val="24"/>
          <w:szCs w:val="24"/>
        </w:rPr>
      </w:pPr>
    </w:p>
    <w:p w14:paraId="226144EB" w14:textId="77777777" w:rsidR="00434493" w:rsidRDefault="00434493">
      <w:pPr>
        <w:keepNext/>
        <w:spacing w:line="360" w:lineRule="auto"/>
        <w:ind w:left="3969"/>
        <w:jc w:val="both"/>
        <w:rPr>
          <w:rFonts w:ascii="Times New Roman" w:eastAsia="Times New Roman" w:hAnsi="Times New Roman" w:cs="Times New Roman"/>
          <w:sz w:val="24"/>
          <w:szCs w:val="24"/>
        </w:rPr>
      </w:pPr>
    </w:p>
    <w:p w14:paraId="089DAA51" w14:textId="77777777" w:rsidR="00434493" w:rsidRDefault="00434493">
      <w:pPr>
        <w:keepNext/>
        <w:spacing w:line="360" w:lineRule="auto"/>
        <w:ind w:left="3969"/>
        <w:jc w:val="both"/>
        <w:rPr>
          <w:rFonts w:ascii="Times New Roman" w:eastAsia="Times New Roman" w:hAnsi="Times New Roman" w:cs="Times New Roman"/>
          <w:sz w:val="24"/>
          <w:szCs w:val="24"/>
        </w:rPr>
      </w:pPr>
    </w:p>
    <w:p w14:paraId="239B88B8" w14:textId="77777777" w:rsidR="00434493" w:rsidRDefault="00434493">
      <w:pPr>
        <w:keepNext/>
        <w:spacing w:line="360" w:lineRule="auto"/>
        <w:ind w:left="3969"/>
        <w:jc w:val="both"/>
        <w:rPr>
          <w:rFonts w:ascii="Times New Roman" w:eastAsia="Times New Roman" w:hAnsi="Times New Roman" w:cs="Times New Roman"/>
          <w:sz w:val="24"/>
          <w:szCs w:val="24"/>
        </w:rPr>
      </w:pPr>
    </w:p>
    <w:p w14:paraId="20D8C387" w14:textId="77777777" w:rsidR="00434493" w:rsidRDefault="00434493">
      <w:pPr>
        <w:keepNext/>
        <w:spacing w:line="360" w:lineRule="auto"/>
        <w:ind w:left="3969"/>
        <w:jc w:val="both"/>
        <w:rPr>
          <w:rFonts w:ascii="Times New Roman" w:eastAsia="Times New Roman" w:hAnsi="Times New Roman" w:cs="Times New Roman"/>
          <w:sz w:val="24"/>
          <w:szCs w:val="24"/>
        </w:rPr>
      </w:pPr>
    </w:p>
    <w:p w14:paraId="36D1CCDD" w14:textId="77777777" w:rsidR="00434493" w:rsidRDefault="00A16C11">
      <w:pPr>
        <w:keepNext/>
        <w:spacing w:line="360" w:lineRule="auto"/>
        <w:ind w:left="39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Trabalho de conclusão de curso apresentado ao curso de Bacharelado em Direito como parte dos requisitos necessários para obtenção do título de Grau em Bacharel no curso de Direito da Faculdade de Ciências Sociais Aplicadas- FACISA.  </w:t>
      </w:r>
    </w:p>
    <w:p w14:paraId="29AD0451" w14:textId="77777777" w:rsidR="00434493" w:rsidRDefault="00A16C11">
      <w:pPr>
        <w:keepNext/>
        <w:spacing w:line="360" w:lineRule="auto"/>
        <w:ind w:left="396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Área de concentração: Direito Penal - Processo Penal e Direito Constitucional.</w:t>
      </w:r>
    </w:p>
    <w:p w14:paraId="6D8B5C95" w14:textId="77777777" w:rsidR="00434493" w:rsidRDefault="00434493">
      <w:pPr>
        <w:pStyle w:val="Corpodetexto"/>
        <w:spacing w:before="231"/>
        <w:ind w:left="477"/>
      </w:pPr>
    </w:p>
    <w:p w14:paraId="166BB312" w14:textId="77777777" w:rsidR="00434493" w:rsidRDefault="00A16C11">
      <w:pPr>
        <w:pStyle w:val="PargrafodaLista"/>
        <w:keepNext/>
        <w:ind w:left="4956"/>
        <w:rPr>
          <w:rFonts w:ascii="Times New Roman" w:hAnsi="Times New Roman"/>
        </w:rPr>
      </w:pPr>
      <w:r>
        <w:rPr>
          <w:rFonts w:ascii="Times New Roman" w:hAnsi="Times New Roman"/>
        </w:rPr>
        <w:t xml:space="preserve">APROVADO EM _____/______/______ </w:t>
      </w:r>
    </w:p>
    <w:p w14:paraId="3CC18598" w14:textId="77777777" w:rsidR="00434493" w:rsidRDefault="00434493">
      <w:pPr>
        <w:pStyle w:val="PargrafodaLista"/>
        <w:keepNext/>
        <w:ind w:left="4956"/>
        <w:rPr>
          <w:rFonts w:ascii="Times New Roman" w:hAnsi="Times New Roman"/>
        </w:rPr>
      </w:pPr>
    </w:p>
    <w:p w14:paraId="672ED9B4" w14:textId="77777777" w:rsidR="00434493" w:rsidRDefault="00434493">
      <w:pPr>
        <w:pStyle w:val="PargrafodaLista"/>
        <w:keepNext/>
        <w:ind w:left="4956"/>
        <w:rPr>
          <w:rFonts w:ascii="Times New Roman" w:hAnsi="Times New Roman"/>
        </w:rPr>
      </w:pPr>
    </w:p>
    <w:p w14:paraId="0B62C528" w14:textId="77777777" w:rsidR="00434493" w:rsidRDefault="00A16C11">
      <w:pPr>
        <w:pStyle w:val="PargrafodaLista"/>
        <w:keepNext/>
        <w:ind w:left="4956"/>
        <w:rPr>
          <w:rFonts w:ascii="Times New Roman" w:hAnsi="Times New Roman"/>
        </w:rPr>
      </w:pPr>
      <w:r>
        <w:rPr>
          <w:rFonts w:ascii="Times New Roman" w:hAnsi="Times New Roman"/>
        </w:rPr>
        <w:t>BANCA EXAMINADORA:</w:t>
      </w:r>
    </w:p>
    <w:p w14:paraId="67323F2F" w14:textId="77777777" w:rsidR="00434493" w:rsidRDefault="00434493">
      <w:pPr>
        <w:pStyle w:val="PargrafodaLista"/>
        <w:keepNext/>
        <w:ind w:left="4956"/>
        <w:rPr>
          <w:rFonts w:ascii="Times New Roman" w:hAnsi="Times New Roman"/>
        </w:rPr>
      </w:pPr>
    </w:p>
    <w:p w14:paraId="0DAEDBFF" w14:textId="77777777" w:rsidR="00434493" w:rsidRDefault="00434493">
      <w:pPr>
        <w:pStyle w:val="PargrafodaLista"/>
        <w:keepNext/>
        <w:ind w:left="4956"/>
        <w:rPr>
          <w:rFonts w:ascii="Times New Roman" w:hAnsi="Times New Roman"/>
        </w:rPr>
      </w:pPr>
    </w:p>
    <w:p w14:paraId="083A8B06" w14:textId="77777777" w:rsidR="00434493" w:rsidRDefault="00A16C11">
      <w:pPr>
        <w:pStyle w:val="PargrafodaLista"/>
        <w:keepNext/>
        <w:ind w:left="4956"/>
        <w:rPr>
          <w:rFonts w:ascii="Times New Roman" w:hAnsi="Times New Roman"/>
        </w:rPr>
      </w:pPr>
      <w:r>
        <w:rPr>
          <w:rFonts w:ascii="Times New Roman" w:hAnsi="Times New Roman"/>
        </w:rPr>
        <w:t>__________________________________</w:t>
      </w:r>
    </w:p>
    <w:p w14:paraId="48F4204C" w14:textId="77777777" w:rsidR="00434493" w:rsidRDefault="00A16C11">
      <w:pPr>
        <w:pStyle w:val="PargrafodaLista"/>
        <w:keepNext/>
        <w:ind w:left="4956"/>
        <w:rPr>
          <w:rFonts w:ascii="Times New Roman" w:hAnsi="Times New Roman"/>
        </w:rPr>
      </w:pPr>
      <w:r>
        <w:rPr>
          <w:rFonts w:ascii="Times New Roman" w:hAnsi="Times New Roman"/>
        </w:rPr>
        <w:t>Orientador: Antônio Gonçalves Ribeiro Júnior</w:t>
      </w:r>
    </w:p>
    <w:p w14:paraId="5887E983" w14:textId="77777777" w:rsidR="00434493" w:rsidRDefault="00434493">
      <w:pPr>
        <w:pStyle w:val="PargrafodaLista"/>
        <w:keepNext/>
        <w:ind w:left="4956"/>
        <w:rPr>
          <w:rFonts w:ascii="Times New Roman" w:hAnsi="Times New Roman"/>
        </w:rPr>
      </w:pPr>
    </w:p>
    <w:p w14:paraId="711621A0" w14:textId="77777777" w:rsidR="00434493" w:rsidRDefault="00A16C11">
      <w:pPr>
        <w:pStyle w:val="PargrafodaLista"/>
        <w:keepNext/>
        <w:ind w:left="4956"/>
        <w:rPr>
          <w:rFonts w:ascii="Times New Roman" w:hAnsi="Times New Roman"/>
        </w:rPr>
      </w:pPr>
      <w:r>
        <w:rPr>
          <w:rFonts w:ascii="Times New Roman" w:hAnsi="Times New Roman"/>
        </w:rPr>
        <w:t>__________________________________</w:t>
      </w:r>
    </w:p>
    <w:p w14:paraId="7914EB8F" w14:textId="77777777" w:rsidR="00434493" w:rsidRDefault="00A16C11">
      <w:pPr>
        <w:pStyle w:val="PargrafodaLista"/>
        <w:keepNext/>
        <w:ind w:left="4956"/>
        <w:rPr>
          <w:rFonts w:ascii="Times New Roman" w:hAnsi="Times New Roman"/>
        </w:rPr>
      </w:pPr>
      <w:r>
        <w:rPr>
          <w:rFonts w:ascii="Times New Roman" w:hAnsi="Times New Roman"/>
        </w:rPr>
        <w:t xml:space="preserve">Prof.º da UniFacisa. </w:t>
      </w:r>
    </w:p>
    <w:p w14:paraId="329DD7A5" w14:textId="77777777" w:rsidR="00434493" w:rsidRDefault="00434493">
      <w:pPr>
        <w:pStyle w:val="Padro"/>
        <w:autoSpaceDN/>
        <w:spacing w:line="360" w:lineRule="auto"/>
        <w:jc w:val="center"/>
        <w:textAlignment w:val="auto"/>
        <w:rPr>
          <w:rFonts w:ascii="Times New Roman" w:hAnsi="Times New Roman"/>
          <w:sz w:val="24"/>
          <w:szCs w:val="24"/>
        </w:rPr>
      </w:pPr>
    </w:p>
    <w:p w14:paraId="6C6690CF" w14:textId="77777777" w:rsidR="00434493" w:rsidRDefault="00434493">
      <w:pPr>
        <w:pStyle w:val="Padro"/>
        <w:autoSpaceDN/>
        <w:spacing w:line="360" w:lineRule="auto"/>
        <w:jc w:val="center"/>
        <w:textAlignment w:val="auto"/>
        <w:rPr>
          <w:rFonts w:ascii="Times New Roman" w:hAnsi="Times New Roman"/>
          <w:sz w:val="24"/>
          <w:szCs w:val="24"/>
        </w:rPr>
      </w:pPr>
    </w:p>
    <w:p w14:paraId="35CE340F" w14:textId="77777777" w:rsidR="00434493" w:rsidRDefault="00434493">
      <w:pPr>
        <w:pStyle w:val="Padro"/>
        <w:autoSpaceDN/>
        <w:spacing w:line="360" w:lineRule="auto"/>
        <w:jc w:val="center"/>
        <w:textAlignment w:val="auto"/>
        <w:rPr>
          <w:rFonts w:ascii="Times New Roman" w:hAnsi="Times New Roman"/>
          <w:sz w:val="24"/>
          <w:szCs w:val="24"/>
        </w:rPr>
      </w:pPr>
    </w:p>
    <w:p w14:paraId="42AFFBCA" w14:textId="77777777" w:rsidR="00434493" w:rsidRDefault="00434493">
      <w:pPr>
        <w:pStyle w:val="Padro"/>
        <w:autoSpaceDN/>
        <w:spacing w:line="360" w:lineRule="auto"/>
        <w:jc w:val="center"/>
        <w:textAlignment w:val="auto"/>
        <w:rPr>
          <w:rFonts w:ascii="Times New Roman" w:hAnsi="Times New Roman"/>
          <w:sz w:val="24"/>
          <w:szCs w:val="24"/>
        </w:rPr>
      </w:pPr>
    </w:p>
    <w:p w14:paraId="745B5423" w14:textId="77777777" w:rsidR="00434493" w:rsidRDefault="00434493">
      <w:pPr>
        <w:pStyle w:val="Padro"/>
        <w:autoSpaceDN/>
        <w:spacing w:line="360" w:lineRule="auto"/>
        <w:jc w:val="center"/>
        <w:textAlignment w:val="auto"/>
        <w:rPr>
          <w:rFonts w:ascii="Times New Roman" w:hAnsi="Times New Roman"/>
          <w:sz w:val="24"/>
          <w:szCs w:val="24"/>
        </w:rPr>
      </w:pPr>
    </w:p>
    <w:p w14:paraId="6EB7C829" w14:textId="77777777" w:rsidR="00434493" w:rsidRDefault="00A16C11">
      <w:pPr>
        <w:pStyle w:val="Ttulo1"/>
        <w:suppressAutoHyphens w:val="0"/>
        <w:spacing w:before="360" w:after="360"/>
        <w:jc w:val="center"/>
        <w:rPr>
          <w:bCs/>
          <w:caps/>
          <w:kern w:val="32"/>
          <w:szCs w:val="24"/>
        </w:rPr>
      </w:pPr>
      <w:r>
        <w:rPr>
          <w:bCs/>
          <w:caps/>
          <w:kern w:val="32"/>
          <w:szCs w:val="24"/>
        </w:rPr>
        <w:lastRenderedPageBreak/>
        <w:t>POLÍTICAS PÚBLICAS E O PROGRAMA JUSTIÇA PELA PAZ EM CASA NO COMBATE À VIOLÊNCIA DOMÉSTICA</w:t>
      </w:r>
    </w:p>
    <w:p w14:paraId="1A9CEAAE" w14:textId="77777777" w:rsidR="00434493" w:rsidRDefault="00A16C11">
      <w:pPr>
        <w:pStyle w:val="Padro"/>
        <w:spacing w:line="360" w:lineRule="auto"/>
        <w:jc w:val="right"/>
        <w:rPr>
          <w:rFonts w:ascii="Times New Roman" w:hAnsi="Times New Roman"/>
          <w:sz w:val="24"/>
          <w:szCs w:val="24"/>
        </w:rPr>
      </w:pPr>
      <w:r>
        <w:rPr>
          <w:rFonts w:ascii="Times New Roman" w:hAnsi="Times New Roman"/>
          <w:sz w:val="24"/>
          <w:szCs w:val="24"/>
        </w:rPr>
        <w:t xml:space="preserve">Maria Luiza Moraes Delgado de Lucena </w:t>
      </w:r>
      <w:r>
        <w:rPr>
          <w:rFonts w:ascii="Times New Roman" w:hAnsi="Times New Roman"/>
          <w:sz w:val="24"/>
          <w:szCs w:val="24"/>
        </w:rPr>
        <w:footnoteReference w:customMarkFollows="1" w:id="1"/>
        <w:sym w:font="Symbol" w:char="F02A"/>
      </w:r>
    </w:p>
    <w:p w14:paraId="10E3DA26" w14:textId="77777777" w:rsidR="00434493" w:rsidRDefault="00A16C11">
      <w:pPr>
        <w:pStyle w:val="Padro"/>
        <w:spacing w:line="360" w:lineRule="auto"/>
        <w:jc w:val="right"/>
        <w:rPr>
          <w:rFonts w:ascii="Times New Roman" w:hAnsi="Times New Roman"/>
          <w:sz w:val="24"/>
          <w:szCs w:val="24"/>
        </w:rPr>
      </w:pPr>
      <w:r>
        <w:rPr>
          <w:rFonts w:ascii="Times New Roman" w:hAnsi="Times New Roman"/>
        </w:rPr>
        <w:t>Antônio Gonçalves Ribeiro Júnior</w:t>
      </w:r>
      <w:r>
        <w:rPr>
          <w:rFonts w:ascii="Times New Roman" w:hAnsi="Times New Roman"/>
          <w:sz w:val="24"/>
          <w:szCs w:val="24"/>
        </w:rPr>
        <w:footnoteReference w:customMarkFollows="1" w:id="2"/>
        <w:sym w:font="Symbol" w:char="F02A"/>
      </w:r>
      <w:r>
        <w:rPr>
          <w:rFonts w:ascii="Times New Roman" w:hAnsi="Times New Roman"/>
          <w:sz w:val="24"/>
          <w:szCs w:val="24"/>
        </w:rPr>
        <w:sym w:font="Symbol" w:char="F02A"/>
      </w:r>
    </w:p>
    <w:p w14:paraId="10349B7B" w14:textId="77777777" w:rsidR="00434493" w:rsidRDefault="00434493">
      <w:pPr>
        <w:pStyle w:val="Padro"/>
        <w:autoSpaceDN/>
        <w:spacing w:line="360" w:lineRule="auto"/>
        <w:jc w:val="center"/>
        <w:textAlignment w:val="auto"/>
        <w:rPr>
          <w:rFonts w:ascii="Times New Roman" w:hAnsi="Times New Roman"/>
          <w:sz w:val="24"/>
          <w:szCs w:val="24"/>
        </w:rPr>
      </w:pPr>
    </w:p>
    <w:p w14:paraId="4D3D6F96" w14:textId="77777777" w:rsidR="00434493" w:rsidRDefault="00A16C11">
      <w:pPr>
        <w:widowControl/>
        <w:suppressAutoHyphens w:val="0"/>
        <w:autoSpaceDN/>
        <w:spacing w:after="160" w:line="360" w:lineRule="auto"/>
        <w:jc w:val="center"/>
        <w:textAlignment w:val="auto"/>
        <w:rPr>
          <w:rFonts w:ascii="Times New Roman" w:eastAsiaTheme="minorHAnsi" w:hAnsi="Times New Roman" w:cs="Times New Roman"/>
          <w:b/>
          <w:smallCaps/>
          <w:sz w:val="24"/>
          <w:szCs w:val="24"/>
          <w:lang w:eastAsia="en-US"/>
        </w:rPr>
      </w:pPr>
      <w:r>
        <w:rPr>
          <w:rFonts w:ascii="Times New Roman" w:eastAsiaTheme="minorHAnsi" w:hAnsi="Times New Roman" w:cs="Times New Roman"/>
          <w:b/>
          <w:smallCaps/>
          <w:sz w:val="24"/>
          <w:szCs w:val="24"/>
          <w:lang w:eastAsia="en-US"/>
        </w:rPr>
        <w:t>RESUMO</w:t>
      </w:r>
    </w:p>
    <w:p w14:paraId="48EEA648" w14:textId="3E04C176" w:rsidR="00434493" w:rsidRDefault="00A16C11">
      <w:pPr>
        <w:keepNext/>
        <w:widowControl/>
        <w:suppressAutoHyphens w:val="0"/>
        <w:autoSpaceDN/>
        <w:spacing w:line="360" w:lineRule="auto"/>
        <w:jc w:val="both"/>
        <w:textAlignment w:val="auto"/>
        <w:rPr>
          <w:rFonts w:ascii="SimSun" w:eastAsia="SimSun" w:hAnsi="SimSun" w:cs="SimSun"/>
          <w:sz w:val="24"/>
          <w:szCs w:val="24"/>
        </w:rPr>
      </w:pPr>
      <w:r>
        <w:rPr>
          <w:rFonts w:ascii="Times New Roman" w:eastAsia="Times New Roman" w:hAnsi="Times New Roman" w:cs="Times New Roman"/>
          <w:sz w:val="24"/>
          <w:szCs w:val="24"/>
        </w:rPr>
        <w:t>A violência doméstica é um problema social presente em todas as classes, por isso, torna-se necessário abordar esse tema tão debatido na sociedade. É crescente o número de violência contra a mulher, não sabendo ao certo quais são os motivos que impulsionam o silêncio das vítimas. A falta de celeridade nas investigações pode contribuir para o ciclo de violência cometido em face da mulher Para isso, as Políticas Públicas tornam-se mecanismo</w:t>
      </w:r>
      <w:r w:rsidR="00DB09C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importantíssimos quando o assunto é aperfeiçoar aquilo previsto em lei, visando oferecer visibilidade e celeridade aos meios de combate à violência doméstica e familiar contra a mulher. O presente artigo busca através da pesquisa exploratória, quantitativa e bibliográfica, analisar a importância da criação de Políticas Públicas que possam produzir resultados positivos tanto nos processos judiciais, como também na pr</w:t>
      </w:r>
      <w:r w:rsidR="00DB09C6">
        <w:rPr>
          <w:rFonts w:ascii="Times New Roman" w:eastAsia="Times New Roman" w:hAnsi="Times New Roman" w:cs="Times New Roman"/>
          <w:sz w:val="24"/>
          <w:szCs w:val="24"/>
        </w:rPr>
        <w:t>oteção da mulher. Para isso, foram</w:t>
      </w:r>
      <w:r>
        <w:rPr>
          <w:rFonts w:ascii="Times New Roman" w:eastAsia="Times New Roman" w:hAnsi="Times New Roman" w:cs="Times New Roman"/>
          <w:sz w:val="24"/>
          <w:szCs w:val="24"/>
        </w:rPr>
        <w:t xml:space="preserve"> recolhido</w:t>
      </w:r>
      <w:r w:rsidR="00DB09C6">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dados do Juizado de Violência Doméstica e Familiar contra a Mulher da Comarca de Campina Grande – PB para demonstrar que através do Programa Justiça Pela Paz em Casa às mulheres daquela região têm a possibilidade de ter suas demandas analisadas de forma célere durante os mutirões da Semana da Justiça Pela Paz em Casa. Conclui-se que, a concentração de esforço partindo da elaboração de Política Públicas podem efetivar os mecanismos contidos na Lei Maria da </w:t>
      </w:r>
      <w:r w:rsidR="0071667B">
        <w:rPr>
          <w:rFonts w:ascii="Times New Roman" w:eastAsia="Times New Roman" w:hAnsi="Times New Roman" w:cs="Times New Roman"/>
          <w:sz w:val="24"/>
          <w:szCs w:val="24"/>
        </w:rPr>
        <w:t>Penha, retomando</w:t>
      </w:r>
      <w:r>
        <w:rPr>
          <w:rFonts w:ascii="Times New Roman" w:eastAsia="Times New Roman" w:hAnsi="Times New Roman" w:cs="Times New Roman"/>
          <w:sz w:val="24"/>
          <w:szCs w:val="24"/>
        </w:rPr>
        <w:t xml:space="preserve"> a </w:t>
      </w:r>
      <w:r w:rsidR="00774A62">
        <w:rPr>
          <w:rFonts w:ascii="Times New Roman" w:eastAsia="Times New Roman" w:hAnsi="Times New Roman" w:cs="Times New Roman"/>
          <w:sz w:val="24"/>
          <w:szCs w:val="24"/>
        </w:rPr>
        <w:t>credibilidade dos órgãos público</w:t>
      </w:r>
      <w:r>
        <w:rPr>
          <w:rFonts w:ascii="Times New Roman" w:eastAsia="Times New Roman" w:hAnsi="Times New Roman" w:cs="Times New Roman"/>
          <w:sz w:val="24"/>
          <w:szCs w:val="24"/>
        </w:rPr>
        <w:t>s e levando segurança às vítimas da violência doméstica.</w:t>
      </w:r>
    </w:p>
    <w:p w14:paraId="066DFB5D" w14:textId="457D33E3" w:rsidR="00434493" w:rsidRDefault="00A16C11">
      <w:pPr>
        <w:keepNext/>
        <w:widowControl/>
        <w:suppressAutoHyphens w:val="0"/>
        <w:autoSpaceDN/>
        <w:spacing w:line="360" w:lineRule="auto"/>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PALAVRAS-CHAVE: Violência Doméstica. Programa Justiça Pela Paz em Casa. Políticas Públicas. </w:t>
      </w:r>
    </w:p>
    <w:p w14:paraId="6F3C5F75" w14:textId="7A26FD18" w:rsidR="003D429D" w:rsidRDefault="003D429D">
      <w:pPr>
        <w:keepNext/>
        <w:widowControl/>
        <w:suppressAutoHyphens w:val="0"/>
        <w:autoSpaceDN/>
        <w:spacing w:line="360" w:lineRule="auto"/>
        <w:jc w:val="both"/>
        <w:textAlignment w:val="auto"/>
        <w:rPr>
          <w:rFonts w:ascii="Times New Roman" w:eastAsia="Times New Roman" w:hAnsi="Times New Roman" w:cs="Times New Roman"/>
          <w:sz w:val="24"/>
          <w:szCs w:val="24"/>
        </w:rPr>
      </w:pPr>
    </w:p>
    <w:p w14:paraId="4450E525" w14:textId="77777777" w:rsidR="00434493" w:rsidRDefault="00A16C11">
      <w:pPr>
        <w:widowControl/>
        <w:suppressAutoHyphens w:val="0"/>
        <w:autoSpaceDN/>
        <w:spacing w:after="160" w:line="360" w:lineRule="auto"/>
        <w:jc w:val="center"/>
        <w:textAlignment w:val="auto"/>
        <w:rPr>
          <w:rFonts w:ascii="Times New Roman" w:eastAsiaTheme="minorHAnsi" w:hAnsi="Times New Roman" w:cs="Times New Roman"/>
          <w:b/>
          <w:smallCaps/>
          <w:sz w:val="24"/>
          <w:szCs w:val="24"/>
          <w:lang w:eastAsia="en-US"/>
        </w:rPr>
      </w:pPr>
      <w:r>
        <w:rPr>
          <w:rFonts w:ascii="Times New Roman" w:eastAsiaTheme="minorHAnsi" w:hAnsi="Times New Roman" w:cs="Times New Roman"/>
          <w:b/>
          <w:smallCaps/>
          <w:sz w:val="24"/>
          <w:szCs w:val="24"/>
          <w:lang w:eastAsia="en-US"/>
        </w:rPr>
        <w:t>ABSTRACT</w:t>
      </w:r>
    </w:p>
    <w:p w14:paraId="60D256ED" w14:textId="159F3F8D" w:rsidR="00434493" w:rsidRDefault="0071667B">
      <w:pPr>
        <w:keepNext/>
        <w:widowControl/>
        <w:suppressAutoHyphens w:val="0"/>
        <w:autoSpaceDN/>
        <w:spacing w:line="360" w:lineRule="auto"/>
        <w:jc w:val="both"/>
        <w:textAlignment w:val="auto"/>
        <w:rPr>
          <w:rFonts w:ascii="Times New Roman" w:eastAsia="Times New Roman" w:hAnsi="Times New Roman" w:cs="Times New Roman"/>
          <w:sz w:val="24"/>
          <w:szCs w:val="24"/>
        </w:rPr>
      </w:pPr>
      <w:proofErr w:type="spellStart"/>
      <w:r w:rsidRPr="0071667B">
        <w:rPr>
          <w:rFonts w:ascii="Times New Roman" w:eastAsia="Times New Roman" w:hAnsi="Times New Roman" w:cs="Times New Roman"/>
          <w:sz w:val="24"/>
          <w:szCs w:val="24"/>
        </w:rPr>
        <w:t>Domestic</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violence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is</w:t>
      </w:r>
      <w:proofErr w:type="spellEnd"/>
      <w:r w:rsidRPr="0071667B">
        <w:rPr>
          <w:rFonts w:ascii="Times New Roman" w:eastAsia="Times New Roman" w:hAnsi="Times New Roman" w:cs="Times New Roman"/>
          <w:sz w:val="24"/>
          <w:szCs w:val="24"/>
        </w:rPr>
        <w:t xml:space="preserve"> a social </w:t>
      </w:r>
      <w:proofErr w:type="spellStart"/>
      <w:r w:rsidRPr="0071667B">
        <w:rPr>
          <w:rFonts w:ascii="Times New Roman" w:eastAsia="Times New Roman" w:hAnsi="Times New Roman" w:cs="Times New Roman"/>
          <w:sz w:val="24"/>
          <w:szCs w:val="24"/>
        </w:rPr>
        <w:t>problem</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present</w:t>
      </w:r>
      <w:proofErr w:type="spellEnd"/>
      <w:r w:rsidRPr="0071667B">
        <w:rPr>
          <w:rFonts w:ascii="Times New Roman" w:eastAsia="Times New Roman" w:hAnsi="Times New Roman" w:cs="Times New Roman"/>
          <w:sz w:val="24"/>
          <w:szCs w:val="24"/>
        </w:rPr>
        <w:t xml:space="preserve"> in </w:t>
      </w:r>
      <w:proofErr w:type="spellStart"/>
      <w:r w:rsidRPr="0071667B">
        <w:rPr>
          <w:rFonts w:ascii="Times New Roman" w:eastAsia="Times New Roman" w:hAnsi="Times New Roman" w:cs="Times New Roman"/>
          <w:sz w:val="24"/>
          <w:szCs w:val="24"/>
        </w:rPr>
        <w:t>all</w:t>
      </w:r>
      <w:proofErr w:type="spellEnd"/>
      <w:r w:rsidRPr="0071667B">
        <w:rPr>
          <w:rFonts w:ascii="Times New Roman" w:eastAsia="Times New Roman" w:hAnsi="Times New Roman" w:cs="Times New Roman"/>
          <w:sz w:val="24"/>
          <w:szCs w:val="24"/>
        </w:rPr>
        <w:t xml:space="preserve"> classes, </w:t>
      </w:r>
      <w:proofErr w:type="spellStart"/>
      <w:r w:rsidRPr="0071667B">
        <w:rPr>
          <w:rFonts w:ascii="Times New Roman" w:eastAsia="Times New Roman" w:hAnsi="Times New Roman" w:cs="Times New Roman"/>
          <w:sz w:val="24"/>
          <w:szCs w:val="24"/>
        </w:rPr>
        <w:t>so</w:t>
      </w:r>
      <w:proofErr w:type="spellEnd"/>
      <w:r w:rsidRPr="0071667B">
        <w:rPr>
          <w:rFonts w:ascii="Times New Roman" w:eastAsia="Times New Roman" w:hAnsi="Times New Roman" w:cs="Times New Roman"/>
          <w:sz w:val="24"/>
          <w:szCs w:val="24"/>
        </w:rPr>
        <w:t xml:space="preserve"> it </w:t>
      </w:r>
      <w:proofErr w:type="spellStart"/>
      <w:r w:rsidRPr="0071667B">
        <w:rPr>
          <w:rFonts w:ascii="Times New Roman" w:eastAsia="Times New Roman" w:hAnsi="Times New Roman" w:cs="Times New Roman"/>
          <w:sz w:val="24"/>
          <w:szCs w:val="24"/>
        </w:rPr>
        <w:t>is</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necessary</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to</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address</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this</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issue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so</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discussed</w:t>
      </w:r>
      <w:proofErr w:type="spellEnd"/>
      <w:r w:rsidRPr="0071667B">
        <w:rPr>
          <w:rFonts w:ascii="Times New Roman" w:eastAsia="Times New Roman" w:hAnsi="Times New Roman" w:cs="Times New Roman"/>
          <w:sz w:val="24"/>
          <w:szCs w:val="24"/>
        </w:rPr>
        <w:t xml:space="preserve"> in </w:t>
      </w:r>
      <w:proofErr w:type="spellStart"/>
      <w:r w:rsidRPr="0071667B">
        <w:rPr>
          <w:rFonts w:ascii="Times New Roman" w:eastAsia="Times New Roman" w:hAnsi="Times New Roman" w:cs="Times New Roman"/>
          <w:sz w:val="24"/>
          <w:szCs w:val="24"/>
        </w:rPr>
        <w:t>society</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There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is</w:t>
      </w:r>
      <w:proofErr w:type="spellEnd"/>
      <w:r w:rsidRPr="0071667B">
        <w:rPr>
          <w:rFonts w:ascii="Times New Roman" w:eastAsia="Times New Roman" w:hAnsi="Times New Roman" w:cs="Times New Roman"/>
          <w:sz w:val="24"/>
          <w:szCs w:val="24"/>
        </w:rPr>
        <w:t xml:space="preserve"> a </w:t>
      </w:r>
      <w:proofErr w:type="spellStart"/>
      <w:r w:rsidRPr="0071667B">
        <w:rPr>
          <w:rFonts w:ascii="Times New Roman" w:eastAsia="Times New Roman" w:hAnsi="Times New Roman" w:cs="Times New Roman"/>
          <w:sz w:val="24"/>
          <w:szCs w:val="24"/>
        </w:rPr>
        <w:t>growing</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number</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of</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violence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against</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women</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not</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lastRenderedPageBreak/>
        <w:t>knowing</w:t>
      </w:r>
      <w:proofErr w:type="spellEnd"/>
      <w:r w:rsidRPr="0071667B">
        <w:rPr>
          <w:rFonts w:ascii="Times New Roman" w:eastAsia="Times New Roman" w:hAnsi="Times New Roman" w:cs="Times New Roman"/>
          <w:sz w:val="24"/>
          <w:szCs w:val="24"/>
        </w:rPr>
        <w:t xml:space="preserve"> for </w:t>
      </w:r>
      <w:proofErr w:type="spellStart"/>
      <w:r w:rsidRPr="0071667B">
        <w:rPr>
          <w:rFonts w:ascii="Times New Roman" w:eastAsia="Times New Roman" w:hAnsi="Times New Roman" w:cs="Times New Roman"/>
          <w:sz w:val="24"/>
          <w:szCs w:val="24"/>
        </w:rPr>
        <w:t>sure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what</w:t>
      </w:r>
      <w:proofErr w:type="spellEnd"/>
      <w:r w:rsidRPr="0071667B">
        <w:rPr>
          <w:rFonts w:ascii="Times New Roman" w:eastAsia="Times New Roman" w:hAnsi="Times New Roman" w:cs="Times New Roman"/>
          <w:sz w:val="24"/>
          <w:szCs w:val="24"/>
        </w:rPr>
        <w:t xml:space="preserve"> are </w:t>
      </w:r>
      <w:proofErr w:type="spellStart"/>
      <w:r w:rsidRPr="0071667B">
        <w:rPr>
          <w:rFonts w:ascii="Times New Roman" w:eastAsia="Times New Roman" w:hAnsi="Times New Roman" w:cs="Times New Roman"/>
          <w:sz w:val="24"/>
          <w:szCs w:val="24"/>
        </w:rPr>
        <w:t>the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reasons</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that</w:t>
      </w:r>
      <w:proofErr w:type="spellEnd"/>
      <w:r w:rsidRPr="0071667B">
        <w:rPr>
          <w:rFonts w:ascii="Times New Roman" w:eastAsia="Times New Roman" w:hAnsi="Times New Roman" w:cs="Times New Roman"/>
          <w:sz w:val="24"/>
          <w:szCs w:val="24"/>
        </w:rPr>
        <w:t xml:space="preserve"> drive </w:t>
      </w:r>
      <w:proofErr w:type="spellStart"/>
      <w:r w:rsidRPr="0071667B">
        <w:rPr>
          <w:rFonts w:ascii="Times New Roman" w:eastAsia="Times New Roman" w:hAnsi="Times New Roman" w:cs="Times New Roman"/>
          <w:sz w:val="24"/>
          <w:szCs w:val="24"/>
        </w:rPr>
        <w:t>the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silence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of</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the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victims</w:t>
      </w:r>
      <w:proofErr w:type="spellEnd"/>
      <w:r w:rsidRPr="0071667B">
        <w:rPr>
          <w:rFonts w:ascii="Times New Roman" w:eastAsia="Times New Roman" w:hAnsi="Times New Roman" w:cs="Times New Roman"/>
          <w:sz w:val="24"/>
          <w:szCs w:val="24"/>
        </w:rPr>
        <w:t xml:space="preserve">. The </w:t>
      </w:r>
      <w:proofErr w:type="spellStart"/>
      <w:r w:rsidRPr="0071667B">
        <w:rPr>
          <w:rFonts w:ascii="Times New Roman" w:eastAsia="Times New Roman" w:hAnsi="Times New Roman" w:cs="Times New Roman"/>
          <w:sz w:val="24"/>
          <w:szCs w:val="24"/>
        </w:rPr>
        <w:t>lack</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of</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speed</w:t>
      </w:r>
      <w:proofErr w:type="spellEnd"/>
      <w:r w:rsidRPr="0071667B">
        <w:rPr>
          <w:rFonts w:ascii="Times New Roman" w:eastAsia="Times New Roman" w:hAnsi="Times New Roman" w:cs="Times New Roman"/>
          <w:sz w:val="24"/>
          <w:szCs w:val="24"/>
        </w:rPr>
        <w:t xml:space="preserve"> in </w:t>
      </w:r>
      <w:proofErr w:type="spellStart"/>
      <w:r w:rsidRPr="0071667B">
        <w:rPr>
          <w:rFonts w:ascii="Times New Roman" w:eastAsia="Times New Roman" w:hAnsi="Times New Roman" w:cs="Times New Roman"/>
          <w:sz w:val="24"/>
          <w:szCs w:val="24"/>
        </w:rPr>
        <w:t>investigations</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can</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contribute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to</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the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cycle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of</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violence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committed</w:t>
      </w:r>
      <w:proofErr w:type="spellEnd"/>
      <w:r w:rsidRPr="0071667B">
        <w:rPr>
          <w:rFonts w:ascii="Times New Roman" w:eastAsia="Times New Roman" w:hAnsi="Times New Roman" w:cs="Times New Roman"/>
          <w:sz w:val="24"/>
          <w:szCs w:val="24"/>
        </w:rPr>
        <w:t xml:space="preserve"> in </w:t>
      </w:r>
      <w:proofErr w:type="spellStart"/>
      <w:r w:rsidRPr="0071667B">
        <w:rPr>
          <w:rFonts w:ascii="Times New Roman" w:eastAsia="Times New Roman" w:hAnsi="Times New Roman" w:cs="Times New Roman"/>
          <w:sz w:val="24"/>
          <w:szCs w:val="24"/>
        </w:rPr>
        <w:t>the</w:t>
      </w:r>
      <w:proofErr w:type="spellEnd"/>
      <w:r w:rsidRPr="0071667B">
        <w:rPr>
          <w:rFonts w:ascii="Times New Roman" w:eastAsia="Times New Roman" w:hAnsi="Times New Roman" w:cs="Times New Roman"/>
          <w:sz w:val="24"/>
          <w:szCs w:val="24"/>
        </w:rPr>
        <w:t xml:space="preserve"> face </w:t>
      </w:r>
      <w:proofErr w:type="spellStart"/>
      <w:r w:rsidRPr="0071667B">
        <w:rPr>
          <w:rFonts w:ascii="Times New Roman" w:eastAsia="Times New Roman" w:hAnsi="Times New Roman" w:cs="Times New Roman"/>
          <w:sz w:val="24"/>
          <w:szCs w:val="24"/>
        </w:rPr>
        <w:t>of</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women</w:t>
      </w:r>
      <w:proofErr w:type="spellEnd"/>
      <w:r w:rsidRPr="0071667B">
        <w:rPr>
          <w:rFonts w:ascii="Times New Roman" w:eastAsia="Times New Roman" w:hAnsi="Times New Roman" w:cs="Times New Roman"/>
          <w:sz w:val="24"/>
          <w:szCs w:val="24"/>
        </w:rPr>
        <w:t xml:space="preserve"> For </w:t>
      </w:r>
      <w:proofErr w:type="spellStart"/>
      <w:r w:rsidRPr="0071667B">
        <w:rPr>
          <w:rFonts w:ascii="Times New Roman" w:eastAsia="Times New Roman" w:hAnsi="Times New Roman" w:cs="Times New Roman"/>
          <w:sz w:val="24"/>
          <w:szCs w:val="24"/>
        </w:rPr>
        <w:t>this</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Public</w:t>
      </w:r>
      <w:proofErr w:type="spellEnd"/>
      <w:r w:rsidRPr="0071667B">
        <w:rPr>
          <w:rFonts w:ascii="Times New Roman" w:eastAsia="Times New Roman" w:hAnsi="Times New Roman" w:cs="Times New Roman"/>
          <w:sz w:val="24"/>
          <w:szCs w:val="24"/>
        </w:rPr>
        <w:t xml:space="preserve"> Policies </w:t>
      </w:r>
      <w:proofErr w:type="spellStart"/>
      <w:r w:rsidRPr="0071667B">
        <w:rPr>
          <w:rFonts w:ascii="Times New Roman" w:eastAsia="Times New Roman" w:hAnsi="Times New Roman" w:cs="Times New Roman"/>
          <w:sz w:val="24"/>
          <w:szCs w:val="24"/>
        </w:rPr>
        <w:t>become</w:t>
      </w:r>
      <w:proofErr w:type="spellEnd"/>
      <w:r w:rsidRPr="0071667B">
        <w:rPr>
          <w:rFonts w:ascii="Times New Roman" w:eastAsia="Times New Roman" w:hAnsi="Times New Roman" w:cs="Times New Roman"/>
          <w:sz w:val="24"/>
          <w:szCs w:val="24"/>
        </w:rPr>
        <w:t xml:space="preserve"> a </w:t>
      </w:r>
      <w:proofErr w:type="spellStart"/>
      <w:r w:rsidRPr="0071667B">
        <w:rPr>
          <w:rFonts w:ascii="Times New Roman" w:eastAsia="Times New Roman" w:hAnsi="Times New Roman" w:cs="Times New Roman"/>
          <w:sz w:val="24"/>
          <w:szCs w:val="24"/>
        </w:rPr>
        <w:t>very</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important</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mechanism</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when</w:t>
      </w:r>
      <w:proofErr w:type="spellEnd"/>
      <w:r w:rsidRPr="0071667B">
        <w:rPr>
          <w:rFonts w:ascii="Times New Roman" w:eastAsia="Times New Roman" w:hAnsi="Times New Roman" w:cs="Times New Roman"/>
          <w:sz w:val="24"/>
          <w:szCs w:val="24"/>
        </w:rPr>
        <w:t xml:space="preserve"> it comes </w:t>
      </w:r>
      <w:proofErr w:type="spellStart"/>
      <w:r w:rsidRPr="0071667B">
        <w:rPr>
          <w:rFonts w:ascii="Times New Roman" w:eastAsia="Times New Roman" w:hAnsi="Times New Roman" w:cs="Times New Roman"/>
          <w:sz w:val="24"/>
          <w:szCs w:val="24"/>
        </w:rPr>
        <w:t>to</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improving</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what</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is</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provided</w:t>
      </w:r>
      <w:proofErr w:type="spellEnd"/>
      <w:r w:rsidRPr="0071667B">
        <w:rPr>
          <w:rFonts w:ascii="Times New Roman" w:eastAsia="Times New Roman" w:hAnsi="Times New Roman" w:cs="Times New Roman"/>
          <w:sz w:val="24"/>
          <w:szCs w:val="24"/>
        </w:rPr>
        <w:t xml:space="preserve"> for </w:t>
      </w:r>
      <w:proofErr w:type="spellStart"/>
      <w:r w:rsidRPr="0071667B">
        <w:rPr>
          <w:rFonts w:ascii="Times New Roman" w:eastAsia="Times New Roman" w:hAnsi="Times New Roman" w:cs="Times New Roman"/>
          <w:sz w:val="24"/>
          <w:szCs w:val="24"/>
        </w:rPr>
        <w:t>by</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law</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aiming</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to</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offer</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visibility</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and</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speed</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to</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the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means</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of</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combating</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domestic</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and</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family</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violence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against</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women</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This</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article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seeks</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through</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exploratory</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quantitative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and</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bibliographic</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research</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to</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analyze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the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importance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of</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creating</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Public</w:t>
      </w:r>
      <w:proofErr w:type="spellEnd"/>
      <w:r w:rsidRPr="0071667B">
        <w:rPr>
          <w:rFonts w:ascii="Times New Roman" w:eastAsia="Times New Roman" w:hAnsi="Times New Roman" w:cs="Times New Roman"/>
          <w:sz w:val="24"/>
          <w:szCs w:val="24"/>
        </w:rPr>
        <w:t xml:space="preserve"> Policies </w:t>
      </w:r>
      <w:proofErr w:type="spellStart"/>
      <w:r w:rsidRPr="0071667B">
        <w:rPr>
          <w:rFonts w:ascii="Times New Roman" w:eastAsia="Times New Roman" w:hAnsi="Times New Roman" w:cs="Times New Roman"/>
          <w:sz w:val="24"/>
          <w:szCs w:val="24"/>
        </w:rPr>
        <w:t>that</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can</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produce</w:t>
      </w:r>
      <w:proofErr w:type="spellEnd"/>
      <w:r w:rsidRPr="0071667B">
        <w:rPr>
          <w:rFonts w:ascii="Times New Roman" w:eastAsia="Times New Roman" w:hAnsi="Times New Roman" w:cs="Times New Roman"/>
          <w:sz w:val="24"/>
          <w:szCs w:val="24"/>
        </w:rPr>
        <w:t xml:space="preserve"> positive </w:t>
      </w:r>
      <w:proofErr w:type="spellStart"/>
      <w:r w:rsidRPr="0071667B">
        <w:rPr>
          <w:rFonts w:ascii="Times New Roman" w:eastAsia="Times New Roman" w:hAnsi="Times New Roman" w:cs="Times New Roman"/>
          <w:sz w:val="24"/>
          <w:szCs w:val="24"/>
        </w:rPr>
        <w:t>results</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both</w:t>
      </w:r>
      <w:proofErr w:type="spellEnd"/>
      <w:r w:rsidRPr="0071667B">
        <w:rPr>
          <w:rFonts w:ascii="Times New Roman" w:eastAsia="Times New Roman" w:hAnsi="Times New Roman" w:cs="Times New Roman"/>
          <w:sz w:val="24"/>
          <w:szCs w:val="24"/>
        </w:rPr>
        <w:t xml:space="preserve"> in judicial </w:t>
      </w:r>
      <w:proofErr w:type="spellStart"/>
      <w:r w:rsidRPr="0071667B">
        <w:rPr>
          <w:rFonts w:ascii="Times New Roman" w:eastAsia="Times New Roman" w:hAnsi="Times New Roman" w:cs="Times New Roman"/>
          <w:sz w:val="24"/>
          <w:szCs w:val="24"/>
        </w:rPr>
        <w:t>proceedings</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and</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also</w:t>
      </w:r>
      <w:proofErr w:type="spellEnd"/>
      <w:r w:rsidRPr="0071667B">
        <w:rPr>
          <w:rFonts w:ascii="Times New Roman" w:eastAsia="Times New Roman" w:hAnsi="Times New Roman" w:cs="Times New Roman"/>
          <w:sz w:val="24"/>
          <w:szCs w:val="24"/>
        </w:rPr>
        <w:t xml:space="preserve"> in </w:t>
      </w:r>
      <w:proofErr w:type="spellStart"/>
      <w:r w:rsidRPr="0071667B">
        <w:rPr>
          <w:rFonts w:ascii="Times New Roman" w:eastAsia="Times New Roman" w:hAnsi="Times New Roman" w:cs="Times New Roman"/>
          <w:sz w:val="24"/>
          <w:szCs w:val="24"/>
        </w:rPr>
        <w:t>the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protection</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of</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women</w:t>
      </w:r>
      <w:proofErr w:type="spellEnd"/>
      <w:r w:rsidRPr="0071667B">
        <w:rPr>
          <w:rFonts w:ascii="Times New Roman" w:eastAsia="Times New Roman" w:hAnsi="Times New Roman" w:cs="Times New Roman"/>
          <w:sz w:val="24"/>
          <w:szCs w:val="24"/>
        </w:rPr>
        <w:t xml:space="preserve">. For </w:t>
      </w:r>
      <w:proofErr w:type="spellStart"/>
      <w:r w:rsidRPr="0071667B">
        <w:rPr>
          <w:rFonts w:ascii="Times New Roman" w:eastAsia="Times New Roman" w:hAnsi="Times New Roman" w:cs="Times New Roman"/>
          <w:sz w:val="24"/>
          <w:szCs w:val="24"/>
        </w:rPr>
        <w:t>this</w:t>
      </w:r>
      <w:proofErr w:type="spellEnd"/>
      <w:r w:rsidRPr="0071667B">
        <w:rPr>
          <w:rFonts w:ascii="Times New Roman" w:eastAsia="Times New Roman" w:hAnsi="Times New Roman" w:cs="Times New Roman"/>
          <w:sz w:val="24"/>
          <w:szCs w:val="24"/>
        </w:rPr>
        <w:t xml:space="preserve">, data </w:t>
      </w:r>
      <w:proofErr w:type="spellStart"/>
      <w:r w:rsidRPr="0071667B">
        <w:rPr>
          <w:rFonts w:ascii="Times New Roman" w:eastAsia="Times New Roman" w:hAnsi="Times New Roman" w:cs="Times New Roman"/>
          <w:sz w:val="24"/>
          <w:szCs w:val="24"/>
        </w:rPr>
        <w:t>were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collected</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from</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the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Court</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of</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Domestic</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and</w:t>
      </w:r>
      <w:proofErr w:type="spellEnd"/>
      <w:r w:rsidRPr="0071667B">
        <w:rPr>
          <w:rFonts w:ascii="Times New Roman" w:eastAsia="Times New Roman" w:hAnsi="Times New Roman" w:cs="Times New Roman"/>
          <w:sz w:val="24"/>
          <w:szCs w:val="24"/>
        </w:rPr>
        <w:t xml:space="preserve"> Family </w:t>
      </w:r>
      <w:proofErr w:type="spellStart"/>
      <w:r w:rsidRPr="0071667B">
        <w:rPr>
          <w:rFonts w:ascii="Times New Roman" w:eastAsia="Times New Roman" w:hAnsi="Times New Roman" w:cs="Times New Roman"/>
          <w:sz w:val="24"/>
          <w:szCs w:val="24"/>
        </w:rPr>
        <w:t>Violence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against</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Women</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of</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the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District</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of</w:t>
      </w:r>
      <w:proofErr w:type="spellEnd"/>
      <w:r w:rsidRPr="0071667B">
        <w:rPr>
          <w:rFonts w:ascii="Times New Roman" w:eastAsia="Times New Roman" w:hAnsi="Times New Roman" w:cs="Times New Roman"/>
          <w:sz w:val="24"/>
          <w:szCs w:val="24"/>
        </w:rPr>
        <w:t xml:space="preserve"> Campina Grande - PB </w:t>
      </w:r>
      <w:proofErr w:type="spellStart"/>
      <w:r w:rsidRPr="0071667B">
        <w:rPr>
          <w:rFonts w:ascii="Times New Roman" w:eastAsia="Times New Roman" w:hAnsi="Times New Roman" w:cs="Times New Roman"/>
          <w:sz w:val="24"/>
          <w:szCs w:val="24"/>
        </w:rPr>
        <w:t>to</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demonstrate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that</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through</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the</w:t>
      </w:r>
      <w:proofErr w:type="spellEnd"/>
      <w:r w:rsidRPr="0071667B">
        <w:rPr>
          <w:rFonts w:ascii="Times New Roman" w:eastAsia="Times New Roman" w:hAnsi="Times New Roman" w:cs="Times New Roman"/>
          <w:sz w:val="24"/>
          <w:szCs w:val="24"/>
        </w:rPr>
        <w:t xml:space="preserve"> Justice for Peace </w:t>
      </w:r>
      <w:proofErr w:type="spellStart"/>
      <w:r w:rsidRPr="0071667B">
        <w:rPr>
          <w:rFonts w:ascii="Times New Roman" w:eastAsia="Times New Roman" w:hAnsi="Times New Roman" w:cs="Times New Roman"/>
          <w:sz w:val="24"/>
          <w:szCs w:val="24"/>
        </w:rPr>
        <w:t>Program</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at</w:t>
      </w:r>
      <w:proofErr w:type="spellEnd"/>
      <w:r w:rsidRPr="0071667B">
        <w:rPr>
          <w:rFonts w:ascii="Times New Roman" w:eastAsia="Times New Roman" w:hAnsi="Times New Roman" w:cs="Times New Roman"/>
          <w:sz w:val="24"/>
          <w:szCs w:val="24"/>
        </w:rPr>
        <w:t xml:space="preserve"> Home </w:t>
      </w:r>
      <w:proofErr w:type="spellStart"/>
      <w:r w:rsidRPr="0071667B">
        <w:rPr>
          <w:rFonts w:ascii="Times New Roman" w:eastAsia="Times New Roman" w:hAnsi="Times New Roman" w:cs="Times New Roman"/>
          <w:sz w:val="24"/>
          <w:szCs w:val="24"/>
        </w:rPr>
        <w:t>to</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women</w:t>
      </w:r>
      <w:proofErr w:type="spellEnd"/>
      <w:r w:rsidRPr="0071667B">
        <w:rPr>
          <w:rFonts w:ascii="Times New Roman" w:eastAsia="Times New Roman" w:hAnsi="Times New Roman" w:cs="Times New Roman"/>
          <w:sz w:val="24"/>
          <w:szCs w:val="24"/>
        </w:rPr>
        <w:t xml:space="preserve"> in </w:t>
      </w:r>
      <w:proofErr w:type="spellStart"/>
      <w:r w:rsidRPr="0071667B">
        <w:rPr>
          <w:rFonts w:ascii="Times New Roman" w:eastAsia="Times New Roman" w:hAnsi="Times New Roman" w:cs="Times New Roman"/>
          <w:sz w:val="24"/>
          <w:szCs w:val="24"/>
        </w:rPr>
        <w:t>that</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region</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have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the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possibility</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to</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have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their</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demands</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analyzed</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swiftly</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during</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the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task</w:t>
      </w:r>
      <w:proofErr w:type="spellEnd"/>
      <w:r w:rsidRPr="0071667B">
        <w:rPr>
          <w:rFonts w:ascii="Times New Roman" w:eastAsia="Times New Roman" w:hAnsi="Times New Roman" w:cs="Times New Roman"/>
          <w:sz w:val="24"/>
          <w:szCs w:val="24"/>
        </w:rPr>
        <w:t xml:space="preserve"> forces </w:t>
      </w:r>
      <w:proofErr w:type="spellStart"/>
      <w:r w:rsidRPr="0071667B">
        <w:rPr>
          <w:rFonts w:ascii="Times New Roman" w:eastAsia="Times New Roman" w:hAnsi="Times New Roman" w:cs="Times New Roman"/>
          <w:sz w:val="24"/>
          <w:szCs w:val="24"/>
        </w:rPr>
        <w:t>of</w:t>
      </w:r>
      <w:proofErr w:type="spellEnd"/>
      <w:r w:rsidRPr="0071667B">
        <w:rPr>
          <w:rFonts w:ascii="Times New Roman" w:eastAsia="Times New Roman" w:hAnsi="Times New Roman" w:cs="Times New Roman"/>
          <w:sz w:val="24"/>
          <w:szCs w:val="24"/>
        </w:rPr>
        <w:t xml:space="preserve"> Justice Week for Peace </w:t>
      </w:r>
      <w:proofErr w:type="spellStart"/>
      <w:r w:rsidRPr="0071667B">
        <w:rPr>
          <w:rFonts w:ascii="Times New Roman" w:eastAsia="Times New Roman" w:hAnsi="Times New Roman" w:cs="Times New Roman"/>
          <w:sz w:val="24"/>
          <w:szCs w:val="24"/>
        </w:rPr>
        <w:t>at</w:t>
      </w:r>
      <w:proofErr w:type="spellEnd"/>
      <w:r w:rsidRPr="0071667B">
        <w:rPr>
          <w:rFonts w:ascii="Times New Roman" w:eastAsia="Times New Roman" w:hAnsi="Times New Roman" w:cs="Times New Roman"/>
          <w:sz w:val="24"/>
          <w:szCs w:val="24"/>
        </w:rPr>
        <w:t xml:space="preserve"> Home. It </w:t>
      </w:r>
      <w:proofErr w:type="spellStart"/>
      <w:r w:rsidRPr="0071667B">
        <w:rPr>
          <w:rFonts w:ascii="Times New Roman" w:eastAsia="Times New Roman" w:hAnsi="Times New Roman" w:cs="Times New Roman"/>
          <w:sz w:val="24"/>
          <w:szCs w:val="24"/>
        </w:rPr>
        <w:t>is</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concluded</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that</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the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concentration</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of</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effort</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starting</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from</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the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elaboration</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of</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Public</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Policy</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can</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effect</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the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mechanisms</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contained</w:t>
      </w:r>
      <w:proofErr w:type="spellEnd"/>
      <w:r w:rsidRPr="0071667B">
        <w:rPr>
          <w:rFonts w:ascii="Times New Roman" w:eastAsia="Times New Roman" w:hAnsi="Times New Roman" w:cs="Times New Roman"/>
          <w:sz w:val="24"/>
          <w:szCs w:val="24"/>
        </w:rPr>
        <w:t xml:space="preserve"> in </w:t>
      </w:r>
      <w:proofErr w:type="spellStart"/>
      <w:r w:rsidRPr="0071667B">
        <w:rPr>
          <w:rFonts w:ascii="Times New Roman" w:eastAsia="Times New Roman" w:hAnsi="Times New Roman" w:cs="Times New Roman"/>
          <w:sz w:val="24"/>
          <w:szCs w:val="24"/>
        </w:rPr>
        <w:t>the</w:t>
      </w:r>
      <w:proofErr w:type="spellEnd"/>
      <w:r w:rsidRPr="0071667B">
        <w:rPr>
          <w:rFonts w:ascii="Times New Roman" w:eastAsia="Times New Roman" w:hAnsi="Times New Roman" w:cs="Times New Roman"/>
          <w:sz w:val="24"/>
          <w:szCs w:val="24"/>
        </w:rPr>
        <w:t xml:space="preserve"> Maria da Penha Law, </w:t>
      </w:r>
      <w:proofErr w:type="spellStart"/>
      <w:r w:rsidRPr="0071667B">
        <w:rPr>
          <w:rFonts w:ascii="Times New Roman" w:eastAsia="Times New Roman" w:hAnsi="Times New Roman" w:cs="Times New Roman"/>
          <w:sz w:val="24"/>
          <w:szCs w:val="24"/>
        </w:rPr>
        <w:t>resuming</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the</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credibility</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of</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public</w:t>
      </w:r>
      <w:proofErr w:type="spellEnd"/>
      <w:r w:rsidRPr="0071667B">
        <w:rPr>
          <w:rFonts w:ascii="Times New Roman" w:eastAsia="Times New Roman" w:hAnsi="Times New Roman" w:cs="Times New Roman"/>
          <w:sz w:val="24"/>
          <w:szCs w:val="24"/>
        </w:rPr>
        <w:t xml:space="preserve"> agencies </w:t>
      </w:r>
      <w:proofErr w:type="spellStart"/>
      <w:r w:rsidRPr="0071667B">
        <w:rPr>
          <w:rFonts w:ascii="Times New Roman" w:eastAsia="Times New Roman" w:hAnsi="Times New Roman" w:cs="Times New Roman"/>
          <w:sz w:val="24"/>
          <w:szCs w:val="24"/>
        </w:rPr>
        <w:t>and</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bringing</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security</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to</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victims</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of</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domestic</w:t>
      </w:r>
      <w:proofErr w:type="spellEnd"/>
      <w:r w:rsidRPr="0071667B">
        <w:rPr>
          <w:rFonts w:ascii="Times New Roman" w:eastAsia="Times New Roman" w:hAnsi="Times New Roman" w:cs="Times New Roman"/>
          <w:sz w:val="24"/>
          <w:szCs w:val="24"/>
        </w:rPr>
        <w:t xml:space="preserve"> </w:t>
      </w:r>
      <w:proofErr w:type="spellStart"/>
      <w:r w:rsidRPr="0071667B">
        <w:rPr>
          <w:rFonts w:ascii="Times New Roman" w:eastAsia="Times New Roman" w:hAnsi="Times New Roman" w:cs="Times New Roman"/>
          <w:sz w:val="24"/>
          <w:szCs w:val="24"/>
        </w:rPr>
        <w:t>violence</w:t>
      </w:r>
      <w:proofErr w:type="spellEnd"/>
      <w:r w:rsidRPr="0071667B">
        <w:rPr>
          <w:rFonts w:ascii="Times New Roman" w:eastAsia="Times New Roman" w:hAnsi="Times New Roman" w:cs="Times New Roman"/>
          <w:sz w:val="24"/>
          <w:szCs w:val="24"/>
        </w:rPr>
        <w:t>.</w:t>
      </w:r>
      <w:r w:rsidR="00A16C11">
        <w:rPr>
          <w:rFonts w:ascii="SimSun" w:eastAsia="SimSun" w:hAnsi="SimSun" w:cs="SimSun"/>
          <w:sz w:val="24"/>
          <w:szCs w:val="24"/>
        </w:rPr>
        <w:br/>
      </w:r>
      <w:r w:rsidR="00A16C11" w:rsidRPr="0045271A">
        <w:rPr>
          <w:rFonts w:ascii="Times New Roman" w:eastAsia="Times New Roman" w:hAnsi="Times New Roman"/>
          <w:sz w:val="24"/>
          <w:szCs w:val="24"/>
        </w:rPr>
        <w:t xml:space="preserve">KEYWORDS: </w:t>
      </w:r>
      <w:proofErr w:type="spellStart"/>
      <w:r w:rsidR="00A16C11" w:rsidRPr="0045271A">
        <w:rPr>
          <w:rFonts w:ascii="Times New Roman" w:eastAsia="Times New Roman" w:hAnsi="Times New Roman"/>
          <w:sz w:val="24"/>
          <w:szCs w:val="24"/>
        </w:rPr>
        <w:t>Domestic</w:t>
      </w:r>
      <w:proofErr w:type="spellEnd"/>
      <w:r w:rsidR="00A16C11" w:rsidRPr="0045271A">
        <w:rPr>
          <w:rFonts w:ascii="Times New Roman" w:eastAsia="Times New Roman" w:hAnsi="Times New Roman"/>
          <w:sz w:val="24"/>
          <w:szCs w:val="24"/>
        </w:rPr>
        <w:t xml:space="preserve"> </w:t>
      </w:r>
      <w:proofErr w:type="spellStart"/>
      <w:r w:rsidR="00A16C11" w:rsidRPr="0045271A">
        <w:rPr>
          <w:rFonts w:ascii="Times New Roman" w:eastAsia="Times New Roman" w:hAnsi="Times New Roman"/>
          <w:sz w:val="24"/>
          <w:szCs w:val="24"/>
        </w:rPr>
        <w:t>violence</w:t>
      </w:r>
      <w:proofErr w:type="spellEnd"/>
      <w:r w:rsidR="00A16C11" w:rsidRPr="0045271A">
        <w:rPr>
          <w:rFonts w:ascii="Times New Roman" w:eastAsia="Times New Roman" w:hAnsi="Times New Roman"/>
          <w:sz w:val="24"/>
          <w:szCs w:val="24"/>
        </w:rPr>
        <w:t xml:space="preserve">. Justice for Peace </w:t>
      </w:r>
      <w:proofErr w:type="spellStart"/>
      <w:r w:rsidR="00A16C11" w:rsidRPr="0045271A">
        <w:rPr>
          <w:rFonts w:ascii="Times New Roman" w:eastAsia="Times New Roman" w:hAnsi="Times New Roman"/>
          <w:sz w:val="24"/>
          <w:szCs w:val="24"/>
        </w:rPr>
        <w:t>at</w:t>
      </w:r>
      <w:proofErr w:type="spellEnd"/>
      <w:r w:rsidR="00A16C11" w:rsidRPr="0045271A">
        <w:rPr>
          <w:rFonts w:ascii="Times New Roman" w:eastAsia="Times New Roman" w:hAnsi="Times New Roman"/>
          <w:sz w:val="24"/>
          <w:szCs w:val="24"/>
        </w:rPr>
        <w:t xml:space="preserve"> Home </w:t>
      </w:r>
      <w:proofErr w:type="spellStart"/>
      <w:r w:rsidR="00A16C11" w:rsidRPr="0045271A">
        <w:rPr>
          <w:rFonts w:ascii="Times New Roman" w:eastAsia="Times New Roman" w:hAnsi="Times New Roman"/>
          <w:sz w:val="24"/>
          <w:szCs w:val="24"/>
        </w:rPr>
        <w:t>Program</w:t>
      </w:r>
      <w:proofErr w:type="spellEnd"/>
      <w:r w:rsidR="00A16C11" w:rsidRPr="0045271A">
        <w:rPr>
          <w:rFonts w:ascii="Times New Roman" w:eastAsia="Times New Roman" w:hAnsi="Times New Roman"/>
          <w:sz w:val="24"/>
          <w:szCs w:val="24"/>
        </w:rPr>
        <w:t xml:space="preserve">. </w:t>
      </w:r>
      <w:proofErr w:type="spellStart"/>
      <w:r w:rsidR="00A16C11" w:rsidRPr="0045271A">
        <w:rPr>
          <w:rFonts w:ascii="Times New Roman" w:eastAsia="Times New Roman" w:hAnsi="Times New Roman"/>
          <w:sz w:val="24"/>
          <w:szCs w:val="24"/>
        </w:rPr>
        <w:t>Public</w:t>
      </w:r>
      <w:proofErr w:type="spellEnd"/>
      <w:r w:rsidR="00A16C11" w:rsidRPr="0045271A">
        <w:rPr>
          <w:rFonts w:ascii="Times New Roman" w:eastAsia="Times New Roman" w:hAnsi="Times New Roman"/>
          <w:sz w:val="24"/>
          <w:szCs w:val="24"/>
        </w:rPr>
        <w:t xml:space="preserve"> </w:t>
      </w:r>
      <w:proofErr w:type="spellStart"/>
      <w:r w:rsidR="00A16C11" w:rsidRPr="0045271A">
        <w:rPr>
          <w:rFonts w:ascii="Times New Roman" w:eastAsia="Times New Roman" w:hAnsi="Times New Roman"/>
          <w:sz w:val="24"/>
          <w:szCs w:val="24"/>
        </w:rPr>
        <w:t>policy</w:t>
      </w:r>
      <w:proofErr w:type="spellEnd"/>
      <w:r w:rsidR="00A16C11" w:rsidRPr="0045271A">
        <w:rPr>
          <w:rFonts w:ascii="Times New Roman" w:eastAsia="Times New Roman" w:hAnsi="Times New Roman"/>
          <w:sz w:val="24"/>
          <w:szCs w:val="24"/>
        </w:rPr>
        <w:t xml:space="preserve">. Fundamental </w:t>
      </w:r>
      <w:proofErr w:type="spellStart"/>
      <w:r w:rsidR="00A16C11" w:rsidRPr="0045271A">
        <w:rPr>
          <w:rFonts w:ascii="Times New Roman" w:eastAsia="Times New Roman" w:hAnsi="Times New Roman"/>
          <w:sz w:val="24"/>
          <w:szCs w:val="24"/>
        </w:rPr>
        <w:t>rights</w:t>
      </w:r>
      <w:proofErr w:type="spellEnd"/>
      <w:r w:rsidR="00A16C11" w:rsidRPr="0045271A">
        <w:rPr>
          <w:rFonts w:ascii="Times New Roman" w:eastAsia="Times New Roman" w:hAnsi="Times New Roman" w:cs="Times New Roman"/>
          <w:sz w:val="24"/>
          <w:szCs w:val="24"/>
        </w:rPr>
        <w:t>.</w:t>
      </w:r>
    </w:p>
    <w:p w14:paraId="005DA216" w14:textId="77777777" w:rsidR="00434493" w:rsidRDefault="00434493">
      <w:pPr>
        <w:keepNext/>
        <w:widowControl/>
        <w:suppressAutoHyphens w:val="0"/>
        <w:autoSpaceDN/>
        <w:spacing w:line="360" w:lineRule="auto"/>
        <w:jc w:val="both"/>
        <w:textAlignment w:val="auto"/>
        <w:rPr>
          <w:rFonts w:ascii="Times New Roman" w:eastAsia="Times New Roman" w:hAnsi="Times New Roman" w:cs="Times New Roman"/>
          <w:sz w:val="24"/>
          <w:szCs w:val="24"/>
        </w:rPr>
      </w:pPr>
    </w:p>
    <w:p w14:paraId="231FCD42" w14:textId="77777777" w:rsidR="00434493" w:rsidRDefault="00A16C11">
      <w:pPr>
        <w:pStyle w:val="PargrafodaLista"/>
        <w:numPr>
          <w:ilvl w:val="0"/>
          <w:numId w:val="2"/>
        </w:numPr>
        <w:tabs>
          <w:tab w:val="clear" w:pos="708"/>
          <w:tab w:val="left" w:pos="284"/>
        </w:tabs>
        <w:suppressAutoHyphens w:val="0"/>
        <w:autoSpaceDN/>
        <w:spacing w:line="360" w:lineRule="auto"/>
        <w:ind w:left="0" w:right="-425" w:firstLine="0"/>
        <w:contextualSpacing/>
        <w:jc w:val="both"/>
        <w:textAlignment w:val="auto"/>
        <w:rPr>
          <w:rFonts w:ascii="Times New Roman" w:hAnsi="Times New Roman"/>
          <w:b/>
          <w:sz w:val="24"/>
          <w:szCs w:val="24"/>
        </w:rPr>
      </w:pPr>
      <w:r>
        <w:rPr>
          <w:rFonts w:ascii="Times New Roman" w:hAnsi="Times New Roman"/>
          <w:b/>
          <w:sz w:val="24"/>
          <w:szCs w:val="24"/>
        </w:rPr>
        <w:t>INTRODUÇÃO</w:t>
      </w:r>
    </w:p>
    <w:p w14:paraId="1612175A" w14:textId="77777777" w:rsidR="00434493" w:rsidRDefault="00434493">
      <w:pPr>
        <w:keepNext/>
        <w:widowControl/>
        <w:suppressAutoHyphens w:val="0"/>
        <w:autoSpaceDN/>
        <w:spacing w:line="360" w:lineRule="auto"/>
        <w:jc w:val="both"/>
        <w:textAlignment w:val="auto"/>
        <w:rPr>
          <w:rFonts w:ascii="Times New Roman" w:eastAsia="Times New Roman" w:hAnsi="Times New Roman" w:cs="Times New Roman"/>
          <w:sz w:val="24"/>
          <w:szCs w:val="24"/>
        </w:rPr>
      </w:pPr>
    </w:p>
    <w:p w14:paraId="4F16864D" w14:textId="77777777" w:rsidR="00434493" w:rsidRDefault="00A16C11" w:rsidP="00881423">
      <w:pPr>
        <w:widowControl/>
        <w:suppressAutoHyphens w:val="0"/>
        <w:autoSpaceDN/>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imes New Roman" w:hAnsi="Times New Roman" w:cs="Times New Roman"/>
          <w:sz w:val="24"/>
          <w:szCs w:val="24"/>
        </w:rPr>
        <w:t>O presente artigo, foi desenvolvido através da pesquisa exploratória, quantitativa e bibliográfica, e sua</w:t>
      </w:r>
      <w:r>
        <w:rPr>
          <w:rFonts w:ascii="Times New Roman" w:eastAsiaTheme="minorHAnsi" w:hAnsi="Times New Roman" w:cs="Times New Roman"/>
          <w:color w:val="000000"/>
          <w:sz w:val="24"/>
          <w:szCs w:val="24"/>
          <w:lang w:eastAsia="en-US"/>
        </w:rPr>
        <w:t xml:space="preserve"> proposta tem como base analisar a influência das Políticas Públicas no combate à violência doméstica, possuindo como objeto de pesquisa o Programa Justiça Pela Paz em Casa, promovido através do Conselho Nacional de Justiça - CNJ em parceria com os Tribunais de Justiça Estaduais, o qual busca efetivar as medidas propostas na Lei Maria da Penha Lei n. 11.340/2006. O Programa Justiça pela Paz em casa teve início no ano de 2015, ocorrendo três vezes ao ano, nos meses de março, agosto e novembro, por meio de ações, buscando a sensibilização da sociedade para o combate à violência contra a mulher. A comarca de Campina Grande localizada no Estado da Paraíba, em especial o Juizado de Violência Doméstica e Familiar contra a Mulher foi objeto de pesquisa para alcançarmos um breve resumo de como andam os processos relacionados à violência doméstica desde a implantação do Programa Justiça Pela Paz em Casa.</w:t>
      </w:r>
    </w:p>
    <w:p w14:paraId="2E2B1110" w14:textId="77777777" w:rsidR="00434493" w:rsidRDefault="00A16C11" w:rsidP="00881423">
      <w:pPr>
        <w:widowControl/>
        <w:suppressAutoHyphens w:val="0"/>
        <w:autoSpaceDN/>
        <w:spacing w:line="360" w:lineRule="auto"/>
        <w:ind w:firstLine="851"/>
        <w:jc w:val="both"/>
        <w:textAlignment w:val="auto"/>
        <w:rPr>
          <w:rFonts w:ascii="Times New Roman" w:eastAsiaTheme="minorHAnsi" w:hAnsi="Times New Roman" w:cs="Times New Roman"/>
          <w:color w:val="000000"/>
          <w:sz w:val="24"/>
          <w:szCs w:val="24"/>
          <w:lang w:eastAsia="en-US"/>
        </w:rPr>
      </w:pPr>
      <w:r>
        <w:rPr>
          <w:rFonts w:ascii="Times New Roman" w:eastAsiaTheme="minorHAnsi" w:hAnsi="Times New Roman" w:cs="Times New Roman"/>
          <w:color w:val="000000"/>
          <w:sz w:val="24"/>
          <w:szCs w:val="24"/>
          <w:lang w:eastAsia="en-US"/>
        </w:rPr>
        <w:t xml:space="preserve">É evidente que a violência doméstica é um mal ainda presente na sociedade do século XXI com precedentes mais atuais do que se imaginam. Não é tão difícil ter conhecimento de </w:t>
      </w:r>
      <w:r>
        <w:rPr>
          <w:rFonts w:ascii="Times New Roman" w:eastAsiaTheme="minorHAnsi" w:hAnsi="Times New Roman" w:cs="Times New Roman"/>
          <w:color w:val="000000"/>
          <w:sz w:val="24"/>
          <w:szCs w:val="24"/>
          <w:lang w:eastAsia="en-US"/>
        </w:rPr>
        <w:lastRenderedPageBreak/>
        <w:t xml:space="preserve">notícias e relatos de mulheres vítimas de agregação dos seus companheiros, sendo um dos casos mais comuns de violência:  </w:t>
      </w:r>
    </w:p>
    <w:p w14:paraId="453A6B87" w14:textId="77777777" w:rsidR="00434493" w:rsidRDefault="00434493" w:rsidP="00101545">
      <w:pPr>
        <w:widowControl/>
        <w:suppressAutoHyphens w:val="0"/>
        <w:autoSpaceDN/>
        <w:ind w:firstLine="709"/>
        <w:jc w:val="both"/>
        <w:textAlignment w:val="auto"/>
        <w:rPr>
          <w:rFonts w:ascii="Times New Roman" w:eastAsiaTheme="minorHAnsi" w:hAnsi="Times New Roman" w:cs="Times New Roman"/>
          <w:color w:val="000000"/>
          <w:sz w:val="24"/>
          <w:szCs w:val="24"/>
          <w:lang w:eastAsia="en-US"/>
        </w:rPr>
      </w:pPr>
    </w:p>
    <w:p w14:paraId="6D3BF647" w14:textId="767E4507" w:rsidR="00434493" w:rsidRDefault="00A16C11">
      <w:pPr>
        <w:widowControl/>
        <w:suppressAutoHyphens w:val="0"/>
        <w:autoSpaceDN/>
        <w:spacing w:after="160"/>
        <w:ind w:left="2268"/>
        <w:jc w:val="both"/>
        <w:textAlignment w:val="auto"/>
        <w:rPr>
          <w:rFonts w:ascii="Times New Roman" w:eastAsiaTheme="minorHAnsi" w:hAnsi="Times New Roman" w:cs="Times New Roman"/>
          <w:iCs/>
          <w:sz w:val="20"/>
          <w:szCs w:val="20"/>
          <w:shd w:val="clear" w:color="auto" w:fill="FFFFFF"/>
          <w:lang w:eastAsia="en-US"/>
        </w:rPr>
      </w:pPr>
      <w:r w:rsidRPr="00101545">
        <w:rPr>
          <w:rFonts w:ascii="Times New Roman" w:eastAsiaTheme="minorHAnsi" w:hAnsi="Times New Roman" w:cs="Times New Roman"/>
          <w:iCs/>
          <w:sz w:val="20"/>
          <w:szCs w:val="20"/>
          <w:shd w:val="clear" w:color="auto" w:fill="FFFFFF"/>
          <w:lang w:eastAsia="en-US"/>
        </w:rPr>
        <w:t>Na violência doméstica contra a mulher, o abuso pelo parceiro íntimo é mais comumente parte de um padrão repetitivo, de controle e dominação, do que um ato único de agressão física” constando que “na sua forma mais grave, a violência leva à morte da mulher. Sabe-se que de 40 a 70% dos homicídios femininos, no mundo, são cometidos por parceiros íntimos</w:t>
      </w:r>
      <w:r w:rsidRPr="00F9737A">
        <w:rPr>
          <w:rFonts w:ascii="Times New Roman" w:eastAsiaTheme="minorHAnsi" w:hAnsi="Times New Roman" w:cs="Times New Roman"/>
          <w:iCs/>
          <w:sz w:val="20"/>
          <w:szCs w:val="20"/>
          <w:shd w:val="clear" w:color="auto" w:fill="FFFFFF"/>
          <w:lang w:eastAsia="en-US"/>
        </w:rPr>
        <w:t>”. (</w:t>
      </w:r>
      <w:r w:rsidR="00F9737A" w:rsidRPr="00F9737A">
        <w:rPr>
          <w:rFonts w:ascii="Times New Roman" w:eastAsia="Times New Roman" w:hAnsi="Times New Roman" w:cs="Times New Roman"/>
          <w:sz w:val="20"/>
          <w:szCs w:val="20"/>
          <w:lang w:eastAsia="ar-SA"/>
        </w:rPr>
        <w:t>DAY, V. P.</w:t>
      </w:r>
      <w:r w:rsidRPr="00F9737A">
        <w:rPr>
          <w:rFonts w:ascii="Times New Roman" w:eastAsiaTheme="minorHAnsi" w:hAnsi="Times New Roman" w:cs="Times New Roman"/>
          <w:iCs/>
          <w:sz w:val="20"/>
          <w:szCs w:val="20"/>
          <w:shd w:val="clear" w:color="auto" w:fill="FFFFFF"/>
          <w:lang w:eastAsia="en-US"/>
        </w:rPr>
        <w:t>, 2003)</w:t>
      </w:r>
    </w:p>
    <w:p w14:paraId="6988DE1A" w14:textId="77777777" w:rsidR="00101545" w:rsidRDefault="00101545" w:rsidP="00101545">
      <w:pPr>
        <w:widowControl/>
        <w:suppressAutoHyphens w:val="0"/>
        <w:autoSpaceDN/>
        <w:ind w:firstLine="709"/>
        <w:jc w:val="both"/>
        <w:textAlignment w:val="auto"/>
        <w:rPr>
          <w:rFonts w:ascii="Times New Roman" w:eastAsiaTheme="minorHAnsi" w:hAnsi="Times New Roman" w:cs="Times New Roman"/>
          <w:color w:val="000000"/>
          <w:sz w:val="24"/>
          <w:szCs w:val="24"/>
          <w:lang w:eastAsia="en-US"/>
        </w:rPr>
      </w:pPr>
    </w:p>
    <w:p w14:paraId="3063F2A3" w14:textId="2C4B8DBA"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 xml:space="preserve">Uma das maiores dificuldades é desvendar quais são os motivos que levam uma mulher a manter sua relação com o companheiro mesmo após ter sido agredida, isto é, manter uma relação dúplice (de amor e ódio), indo além dos fatos retratados em sala de audiência. </w:t>
      </w:r>
    </w:p>
    <w:p w14:paraId="05601FF9" w14:textId="77777777" w:rsidR="00434493" w:rsidRDefault="00434493">
      <w:pPr>
        <w:widowControl/>
        <w:suppressAutoHyphens w:val="0"/>
        <w:autoSpaceDN/>
        <w:ind w:firstLine="709"/>
        <w:jc w:val="both"/>
        <w:textAlignment w:val="auto"/>
        <w:rPr>
          <w:rFonts w:ascii="Times New Roman" w:eastAsiaTheme="minorHAnsi" w:hAnsi="Times New Roman" w:cs="Times New Roman"/>
          <w:color w:val="000000"/>
          <w:sz w:val="24"/>
          <w:szCs w:val="24"/>
          <w:lang w:eastAsia="en-US"/>
        </w:rPr>
      </w:pPr>
    </w:p>
    <w:p w14:paraId="53B7553E" w14:textId="77777777" w:rsidR="00434493" w:rsidRDefault="00A16C11">
      <w:pPr>
        <w:widowControl/>
        <w:suppressAutoHyphens w:val="0"/>
        <w:autoSpaceDN/>
        <w:spacing w:after="160"/>
        <w:ind w:left="2268"/>
        <w:jc w:val="both"/>
        <w:textAlignment w:val="auto"/>
        <w:rPr>
          <w:rFonts w:ascii="Times New Roman" w:eastAsiaTheme="minorHAnsi" w:hAnsi="Times New Roman" w:cs="Times New Roman"/>
          <w:iCs/>
          <w:sz w:val="20"/>
          <w:szCs w:val="20"/>
          <w:shd w:val="clear" w:color="auto" w:fill="FFFFFF"/>
          <w:lang w:eastAsia="en-US"/>
        </w:rPr>
      </w:pPr>
      <w:r>
        <w:rPr>
          <w:rFonts w:ascii="Times New Roman" w:eastAsiaTheme="minorHAnsi" w:hAnsi="Times New Roman" w:cs="Times New Roman"/>
          <w:iCs/>
          <w:sz w:val="20"/>
          <w:szCs w:val="20"/>
          <w:shd w:val="clear" w:color="auto" w:fill="FFFFFF"/>
          <w:lang w:eastAsia="en-US"/>
        </w:rPr>
        <w:t>Mulheres vítimas de homicídio morrem imobilizadas pelo medo, sem esboçar qualquer tipo de reação contra o parceiro. Nas hipóteses em que registraram boletins de ocorrência, desistiram de prosseguir ou inocentaram os agressores em seus depoimentos por medo, dependência ou crença na mudança do parceiro. (FERNANDES, V. D. S., 2015 p.68)</w:t>
      </w:r>
    </w:p>
    <w:p w14:paraId="3B4E17CC" w14:textId="77777777" w:rsidR="00434493" w:rsidRDefault="00434493">
      <w:pPr>
        <w:pStyle w:val="Padro"/>
        <w:ind w:left="2268" w:right="-568"/>
        <w:jc w:val="both"/>
        <w:rPr>
          <w:rFonts w:ascii="Times New Roman" w:hAnsi="Times New Roman"/>
          <w:color w:val="000000"/>
          <w:sz w:val="24"/>
          <w:szCs w:val="24"/>
        </w:rPr>
      </w:pPr>
    </w:p>
    <w:p w14:paraId="3DF3B2A5" w14:textId="209085F4"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Consequentemente “ainda que a violência se constitua como parte integrante da história, a luta para combatê-la é antiga, tendo em vista que os meios de organização social requerem ajustes e consensos entre os membros, de modo a estabelecer uma vida social organizada</w:t>
      </w:r>
      <w:r w:rsidRPr="005E4C41">
        <w:rPr>
          <w:rFonts w:ascii="Times New Roman" w:eastAsia="Times New Roman" w:hAnsi="Times New Roman" w:cs="Times New Roman"/>
          <w:sz w:val="24"/>
          <w:szCs w:val="24"/>
        </w:rPr>
        <w:t>”. (</w:t>
      </w:r>
      <w:r w:rsidR="005E4C41" w:rsidRPr="006C7810">
        <w:rPr>
          <w:rFonts w:ascii="Times New Roman" w:eastAsia="Times New Roman" w:hAnsi="Times New Roman" w:cs="Times New Roman"/>
          <w:sz w:val="24"/>
          <w:szCs w:val="24"/>
        </w:rPr>
        <w:t xml:space="preserve">VIANA, Alba Jean Batista; SOUSA, E S </w:t>
      </w:r>
      <w:proofErr w:type="spellStart"/>
      <w:r w:rsidR="005E4C41" w:rsidRPr="006C7810">
        <w:rPr>
          <w:rFonts w:ascii="Times New Roman" w:eastAsia="Times New Roman" w:hAnsi="Times New Roman" w:cs="Times New Roman"/>
          <w:sz w:val="24"/>
          <w:szCs w:val="24"/>
        </w:rPr>
        <w:t>S</w:t>
      </w:r>
      <w:proofErr w:type="spellEnd"/>
      <w:r w:rsidR="006C7810">
        <w:rPr>
          <w:rFonts w:ascii="Times New Roman" w:eastAsia="Times New Roman" w:hAnsi="Times New Roman" w:cs="Times New Roman"/>
          <w:sz w:val="24"/>
          <w:szCs w:val="24"/>
        </w:rPr>
        <w:t>.</w:t>
      </w:r>
      <w:r w:rsidRPr="005E4C41">
        <w:rPr>
          <w:rFonts w:ascii="Times New Roman" w:eastAsia="Times New Roman" w:hAnsi="Times New Roman" w:cs="Times New Roman"/>
          <w:sz w:val="24"/>
          <w:szCs w:val="24"/>
        </w:rPr>
        <w:t>, 2016, p. 22).</w:t>
      </w:r>
    </w:p>
    <w:p w14:paraId="49192CFF" w14:textId="77777777"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 xml:space="preserve">No Brasil a Lei de nº 11.340/2006, mais conhecida como Lei Maria da Penha, tornou-se um marco importantíssimo para o País, pois sua implementação tem como objetivo não somente a punição, mas também a educação de uma sociedade inteira, concentrando esforços em busca de um caminho capaz de produzir punição mais rigorosa para as agressões cometidas em face da mulher. A Lei Maria da Penha possui esse nome em razão de ser uma homenagem a Maria da Penha Maia Fernandes, que teve um histórico de agressão no âmbito familiar provenientes do seu </w:t>
      </w:r>
      <w:proofErr w:type="spellStart"/>
      <w:r w:rsidRPr="00881423">
        <w:rPr>
          <w:rFonts w:ascii="Times New Roman" w:eastAsia="Times New Roman" w:hAnsi="Times New Roman" w:cs="Times New Roman"/>
          <w:sz w:val="24"/>
          <w:szCs w:val="24"/>
        </w:rPr>
        <w:t>ex</w:t>
      </w:r>
      <w:proofErr w:type="spellEnd"/>
      <w:r w:rsidRPr="00881423">
        <w:rPr>
          <w:rFonts w:ascii="Times New Roman" w:eastAsia="Times New Roman" w:hAnsi="Times New Roman" w:cs="Times New Roman"/>
          <w:sz w:val="24"/>
          <w:szCs w:val="24"/>
        </w:rPr>
        <w:t xml:space="preserve"> companheiro, ficando paraplégica após um atentado por meio de arma de fogo.</w:t>
      </w:r>
    </w:p>
    <w:p w14:paraId="65E0104C" w14:textId="38C28841"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Destarte, “há de se considerar que a iniciativa do legislador é o resultado do empoderamento político das mulheres, que passam a se reconhecer como sujeitos sociais detentores de direito” (</w:t>
      </w:r>
      <w:r w:rsidR="00461764" w:rsidRPr="00461764">
        <w:rPr>
          <w:rFonts w:ascii="Times New Roman" w:eastAsia="Times New Roman" w:hAnsi="Times New Roman" w:cs="Times New Roman"/>
          <w:sz w:val="24"/>
          <w:szCs w:val="24"/>
        </w:rPr>
        <w:t>OLIVEIRA</w:t>
      </w:r>
      <w:r w:rsidR="006C7810">
        <w:rPr>
          <w:rFonts w:ascii="Times New Roman" w:eastAsia="Times New Roman" w:hAnsi="Times New Roman" w:cs="Times New Roman"/>
          <w:sz w:val="24"/>
          <w:szCs w:val="24"/>
        </w:rPr>
        <w:t xml:space="preserve"> et. al</w:t>
      </w:r>
      <w:r w:rsidRPr="00881423">
        <w:rPr>
          <w:rFonts w:ascii="Times New Roman" w:eastAsia="Times New Roman" w:hAnsi="Times New Roman" w:cs="Times New Roman"/>
          <w:sz w:val="24"/>
          <w:szCs w:val="24"/>
        </w:rPr>
        <w:t>, 2016 p. 83). Conforme a evolução da sociedade, as mulheres foram ganhando espaço através dos movimentos feministas, os quais possibilitaram o reconhecimento da mulher como cidadã detentora de igualdade e respeito em todos os ambientes sociais.</w:t>
      </w:r>
    </w:p>
    <w:p w14:paraId="5FDE0F65" w14:textId="77777777" w:rsidR="00434493" w:rsidRPr="00101545" w:rsidRDefault="00434493">
      <w:pPr>
        <w:widowControl/>
        <w:suppressAutoHyphens w:val="0"/>
        <w:autoSpaceDN/>
        <w:ind w:firstLine="709"/>
        <w:jc w:val="both"/>
        <w:textAlignment w:val="auto"/>
        <w:rPr>
          <w:rFonts w:ascii="Times New Roman" w:eastAsiaTheme="minorHAnsi" w:hAnsi="Times New Roman" w:cs="Times New Roman"/>
          <w:color w:val="000000"/>
          <w:sz w:val="24"/>
          <w:szCs w:val="24"/>
          <w:lang w:eastAsia="en-US"/>
        </w:rPr>
      </w:pPr>
    </w:p>
    <w:p w14:paraId="65018316" w14:textId="398711F5" w:rsidR="00434493" w:rsidRDefault="00A16C11">
      <w:pPr>
        <w:widowControl/>
        <w:suppressAutoHyphens w:val="0"/>
        <w:autoSpaceDN/>
        <w:spacing w:after="160"/>
        <w:ind w:left="2268"/>
        <w:jc w:val="both"/>
        <w:textAlignment w:val="auto"/>
        <w:rPr>
          <w:rFonts w:ascii="Times New Roman" w:eastAsiaTheme="minorHAnsi" w:hAnsi="Times New Roman" w:cs="Times New Roman"/>
          <w:iCs/>
          <w:sz w:val="20"/>
          <w:szCs w:val="20"/>
          <w:shd w:val="clear" w:color="auto" w:fill="FFFFFF"/>
          <w:lang w:eastAsia="en-US"/>
        </w:rPr>
      </w:pPr>
      <w:r w:rsidRPr="00101545">
        <w:rPr>
          <w:rFonts w:ascii="Times New Roman" w:eastAsiaTheme="minorHAnsi" w:hAnsi="Times New Roman" w:cs="Times New Roman"/>
          <w:iCs/>
          <w:sz w:val="20"/>
          <w:szCs w:val="20"/>
          <w:shd w:val="clear" w:color="auto" w:fill="FFFFFF"/>
          <w:lang w:eastAsia="en-US"/>
        </w:rPr>
        <w:t xml:space="preserve">O processo de visibilização e desnaturalização da violência contra as mulheres se inicia a partir da década de 1980, em virtude da organização política dos grupos </w:t>
      </w:r>
      <w:r w:rsidRPr="00101545">
        <w:rPr>
          <w:rFonts w:ascii="Times New Roman" w:eastAsiaTheme="minorHAnsi" w:hAnsi="Times New Roman" w:cs="Times New Roman"/>
          <w:iCs/>
          <w:sz w:val="20"/>
          <w:szCs w:val="20"/>
          <w:shd w:val="clear" w:color="auto" w:fill="FFFFFF"/>
          <w:lang w:eastAsia="en-US"/>
        </w:rPr>
        <w:lastRenderedPageBreak/>
        <w:t xml:space="preserve">feministas que passaram a reivindicar o reconhecimento dos direitos das mulheres e políticas </w:t>
      </w:r>
      <w:r w:rsidRPr="00F9737A">
        <w:rPr>
          <w:rFonts w:ascii="Times New Roman" w:eastAsiaTheme="minorHAnsi" w:hAnsi="Times New Roman" w:cs="Times New Roman"/>
          <w:iCs/>
          <w:sz w:val="20"/>
          <w:szCs w:val="20"/>
          <w:shd w:val="clear" w:color="auto" w:fill="FFFFFF"/>
          <w:lang w:eastAsia="en-US"/>
        </w:rPr>
        <w:t xml:space="preserve">públicas de justiça de gênero. </w:t>
      </w:r>
      <w:r w:rsidR="00461764" w:rsidRPr="00F9737A">
        <w:rPr>
          <w:rFonts w:ascii="Times New Roman" w:eastAsia="Times New Roman" w:hAnsi="Times New Roman" w:cs="Times New Roman"/>
          <w:sz w:val="20"/>
          <w:szCs w:val="20"/>
        </w:rPr>
        <w:t>OLIVEIRA, A. C.G. de A.; CAVALCANTI, S. C. M.; SOUSA, E.S.S</w:t>
      </w:r>
      <w:r w:rsidRPr="00F9737A">
        <w:rPr>
          <w:rFonts w:ascii="Times New Roman" w:eastAsiaTheme="minorHAnsi" w:hAnsi="Times New Roman" w:cs="Times New Roman"/>
          <w:iCs/>
          <w:sz w:val="20"/>
          <w:szCs w:val="20"/>
          <w:shd w:val="clear" w:color="auto" w:fill="FFFFFF"/>
          <w:lang w:eastAsia="en-US"/>
        </w:rPr>
        <w:t>., 2016). (O Feminicídio, os Paradigmas sociais e o Direito, p. 81).</w:t>
      </w:r>
    </w:p>
    <w:p w14:paraId="060EC454" w14:textId="77777777" w:rsidR="00434493" w:rsidRDefault="00434493">
      <w:pPr>
        <w:widowControl/>
        <w:suppressAutoHyphens w:val="0"/>
        <w:autoSpaceDN/>
        <w:ind w:firstLine="709"/>
        <w:jc w:val="both"/>
        <w:textAlignment w:val="auto"/>
        <w:rPr>
          <w:rFonts w:ascii="Times New Roman" w:eastAsiaTheme="minorHAnsi" w:hAnsi="Times New Roman" w:cs="Times New Roman"/>
          <w:color w:val="000000"/>
          <w:sz w:val="24"/>
          <w:szCs w:val="24"/>
          <w:lang w:eastAsia="en-US"/>
        </w:rPr>
      </w:pPr>
    </w:p>
    <w:p w14:paraId="7F8E7C1D" w14:textId="2DD0A326"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 xml:space="preserve">Para alcançar o reconhecimento legítimo dos direitos das mulheres foram diversos caminhos percorridos </w:t>
      </w:r>
      <w:r w:rsidR="00774A62">
        <w:rPr>
          <w:rFonts w:ascii="Times New Roman" w:eastAsia="Times New Roman" w:hAnsi="Times New Roman" w:cs="Times New Roman"/>
          <w:sz w:val="24"/>
          <w:szCs w:val="24"/>
        </w:rPr>
        <w:t>por mulheres insatisfeitas com a</w:t>
      </w:r>
      <w:r w:rsidRPr="00881423">
        <w:rPr>
          <w:rFonts w:ascii="Times New Roman" w:eastAsia="Times New Roman" w:hAnsi="Times New Roman" w:cs="Times New Roman"/>
          <w:sz w:val="24"/>
          <w:szCs w:val="24"/>
        </w:rPr>
        <w:t>quela situação de submissão e agressão, uma vez que:</w:t>
      </w:r>
    </w:p>
    <w:p w14:paraId="183C6E2E" w14:textId="77777777" w:rsidR="00434493" w:rsidRDefault="00A16C11">
      <w:pPr>
        <w:widowControl/>
        <w:suppressAutoHyphens w:val="0"/>
        <w:autoSpaceDN/>
        <w:spacing w:after="160"/>
        <w:ind w:left="2268"/>
        <w:jc w:val="both"/>
        <w:textAlignment w:val="auto"/>
        <w:rPr>
          <w:rFonts w:ascii="Times New Roman" w:eastAsiaTheme="minorHAnsi" w:hAnsi="Times New Roman" w:cs="Times New Roman"/>
          <w:iCs/>
          <w:sz w:val="20"/>
          <w:szCs w:val="20"/>
          <w:shd w:val="clear" w:color="auto" w:fill="FFFFFF"/>
          <w:lang w:eastAsia="en-US"/>
        </w:rPr>
      </w:pPr>
      <w:r>
        <w:rPr>
          <w:rFonts w:ascii="Times New Roman" w:eastAsiaTheme="minorHAnsi" w:hAnsi="Times New Roman" w:cs="Times New Roman"/>
          <w:iCs/>
          <w:sz w:val="20"/>
          <w:szCs w:val="20"/>
          <w:shd w:val="clear" w:color="auto" w:fill="FFFFFF"/>
          <w:lang w:eastAsia="en-US"/>
        </w:rPr>
        <w:t>Na Constituição Federal de 1988 previu-se, expressamente, a igualdade de homens e mulheres em direitos e obrigações (art. 5º, I), rompendo-se o sistema patriarcal adotada na legislação, que muitas vezes condicionava a conduta da mulher casada à aprovação do homem. (FERNANDES, V. D. S., 2015 p.15).</w:t>
      </w:r>
    </w:p>
    <w:p w14:paraId="615BA81C" w14:textId="77777777" w:rsidR="00434493" w:rsidRDefault="00434493">
      <w:pPr>
        <w:widowControl/>
        <w:suppressAutoHyphens w:val="0"/>
        <w:autoSpaceDN/>
        <w:ind w:firstLine="709"/>
        <w:jc w:val="both"/>
        <w:textAlignment w:val="auto"/>
        <w:rPr>
          <w:rFonts w:ascii="Times New Roman" w:eastAsiaTheme="minorHAnsi" w:hAnsi="Times New Roman" w:cs="Times New Roman"/>
          <w:color w:val="000000"/>
          <w:sz w:val="24"/>
          <w:szCs w:val="24"/>
          <w:lang w:eastAsia="en-US"/>
        </w:rPr>
      </w:pPr>
    </w:p>
    <w:p w14:paraId="144D2C5E" w14:textId="77777777"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Cabe ressaltar diante do cenário atual do Brasil a importância de introduzir políticas públicas que possibilitem às mulheres maior segurança na busca dos direitos fixados na Constituição da República Federativa do Brasil de 1988, trazendo diante do cenário de caos instalado por meio da violência doméstica a resposta capaz de assegurar a integridade das vítimas de forma preventiva e eficaz. Em “O Feminicídio, Os Paradigmas Sociais e o Direito” a autora aduz que:</w:t>
      </w:r>
    </w:p>
    <w:p w14:paraId="6FABBEBA" w14:textId="77777777" w:rsidR="00434493" w:rsidRDefault="00434493">
      <w:pPr>
        <w:widowControl/>
        <w:suppressAutoHyphens w:val="0"/>
        <w:autoSpaceDN/>
        <w:ind w:firstLine="709"/>
        <w:jc w:val="both"/>
        <w:textAlignment w:val="auto"/>
        <w:rPr>
          <w:rFonts w:ascii="Times New Roman" w:eastAsiaTheme="minorHAnsi" w:hAnsi="Times New Roman" w:cs="Times New Roman"/>
          <w:color w:val="000000"/>
          <w:sz w:val="24"/>
          <w:szCs w:val="24"/>
          <w:lang w:eastAsia="en-US"/>
        </w:rPr>
      </w:pPr>
    </w:p>
    <w:p w14:paraId="2AC0E8B2" w14:textId="3770FB73" w:rsidR="00434493" w:rsidRDefault="00A16C11">
      <w:pPr>
        <w:widowControl/>
        <w:suppressAutoHyphens w:val="0"/>
        <w:autoSpaceDN/>
        <w:spacing w:after="160"/>
        <w:ind w:left="2268"/>
        <w:jc w:val="both"/>
        <w:textAlignment w:val="auto"/>
        <w:rPr>
          <w:rFonts w:ascii="Times New Roman" w:eastAsiaTheme="minorHAnsi" w:hAnsi="Times New Roman" w:cs="Times New Roman"/>
          <w:iCs/>
          <w:sz w:val="20"/>
          <w:szCs w:val="20"/>
          <w:shd w:val="clear" w:color="auto" w:fill="FFFFFF"/>
          <w:lang w:eastAsia="en-US"/>
        </w:rPr>
      </w:pPr>
      <w:r>
        <w:rPr>
          <w:rFonts w:ascii="Times New Roman" w:eastAsiaTheme="minorHAnsi" w:hAnsi="Times New Roman" w:cs="Times New Roman"/>
          <w:iCs/>
          <w:sz w:val="20"/>
          <w:szCs w:val="20"/>
          <w:shd w:val="clear" w:color="auto" w:fill="FFFFFF"/>
          <w:lang w:eastAsia="en-US"/>
        </w:rPr>
        <w:t xml:space="preserve">A partir da modernidade, a luta pelo reconhecimento das mulheres como sujeito de direitos, postulado pelos movimentos feministas, introduziu significativas mudanças legislativas em favor dos direitos humanos e da cidadania feminina. Contudo, somente a legislação e as políticas públicas de promoção e proteção desses direitos não garantem a diminuição da violência contra </w:t>
      </w:r>
      <w:r w:rsidRPr="00F9737A">
        <w:rPr>
          <w:rFonts w:ascii="Times New Roman" w:eastAsiaTheme="minorHAnsi" w:hAnsi="Times New Roman" w:cs="Times New Roman"/>
          <w:iCs/>
          <w:sz w:val="20"/>
          <w:szCs w:val="20"/>
          <w:shd w:val="clear" w:color="auto" w:fill="FFFFFF"/>
          <w:lang w:eastAsia="en-US"/>
        </w:rPr>
        <w:t>as mulheres, tampouco o empoderamento delas, de modo a refutar este tipo de situação”. (</w:t>
      </w:r>
      <w:r w:rsidR="00461764" w:rsidRPr="00F9737A">
        <w:rPr>
          <w:rFonts w:ascii="Times New Roman" w:eastAsia="Times New Roman" w:hAnsi="Times New Roman" w:cs="Times New Roman"/>
          <w:sz w:val="20"/>
          <w:szCs w:val="20"/>
        </w:rPr>
        <w:t>OLIVEIRA</w:t>
      </w:r>
      <w:r w:rsidR="006C7810">
        <w:rPr>
          <w:rFonts w:ascii="Times New Roman" w:eastAsia="Times New Roman" w:hAnsi="Times New Roman" w:cs="Times New Roman"/>
          <w:sz w:val="20"/>
          <w:szCs w:val="20"/>
        </w:rPr>
        <w:t xml:space="preserve"> et. al,</w:t>
      </w:r>
      <w:r w:rsidRPr="00F9737A">
        <w:rPr>
          <w:rFonts w:ascii="Times New Roman" w:eastAsiaTheme="minorHAnsi" w:hAnsi="Times New Roman" w:cs="Times New Roman"/>
          <w:iCs/>
          <w:sz w:val="20"/>
          <w:szCs w:val="20"/>
          <w:shd w:val="clear" w:color="auto" w:fill="FFFFFF"/>
          <w:lang w:eastAsia="en-US"/>
        </w:rPr>
        <w:t xml:space="preserve"> 2016, p.109)</w:t>
      </w:r>
    </w:p>
    <w:p w14:paraId="45ABC9B5" w14:textId="77777777" w:rsidR="00434493" w:rsidRDefault="00434493">
      <w:pPr>
        <w:widowControl/>
        <w:suppressAutoHyphens w:val="0"/>
        <w:autoSpaceDN/>
        <w:ind w:firstLine="709"/>
        <w:jc w:val="both"/>
        <w:textAlignment w:val="auto"/>
        <w:rPr>
          <w:rFonts w:ascii="Times New Roman" w:eastAsiaTheme="minorHAnsi" w:hAnsi="Times New Roman" w:cs="Times New Roman"/>
          <w:color w:val="000000"/>
          <w:sz w:val="24"/>
          <w:szCs w:val="24"/>
          <w:lang w:eastAsia="en-US"/>
        </w:rPr>
      </w:pPr>
    </w:p>
    <w:p w14:paraId="6A6604CF" w14:textId="4ADF9CD6"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 xml:space="preserve">Nas palavras da autora é possível refletir mais uma vez que somente políticas públicas não serão capazes de alcançar a eficácia pretendida no combate à violência contra as </w:t>
      </w:r>
      <w:r w:rsidR="00774A62">
        <w:rPr>
          <w:rFonts w:ascii="Times New Roman" w:eastAsia="Times New Roman" w:hAnsi="Times New Roman" w:cs="Times New Roman"/>
          <w:sz w:val="24"/>
          <w:szCs w:val="24"/>
        </w:rPr>
        <w:t>mulheres, tornando-se necessária</w:t>
      </w:r>
      <w:r w:rsidRPr="00881423">
        <w:rPr>
          <w:rFonts w:ascii="Times New Roman" w:eastAsia="Times New Roman" w:hAnsi="Times New Roman" w:cs="Times New Roman"/>
          <w:sz w:val="24"/>
          <w:szCs w:val="24"/>
        </w:rPr>
        <w:t xml:space="preserve"> a concentração de esforços de todo o Poder Público para minimizar os danos causados por tantos casos de violação aos direitos humanos relacionados à violência contra a mulheres. A luta por justiça de gênero é primordial para o progresso de uma sociedade, a paz dos indivíduos depende de justiça, igualdade e proteção. Nas palavras de</w:t>
      </w:r>
      <w:r w:rsidR="00461764">
        <w:rPr>
          <w:rFonts w:ascii="Times New Roman" w:eastAsia="Times New Roman" w:hAnsi="Times New Roman" w:cs="Times New Roman"/>
          <w:sz w:val="24"/>
          <w:szCs w:val="24"/>
        </w:rPr>
        <w:t xml:space="preserve"> (</w:t>
      </w:r>
      <w:r w:rsidR="00461764" w:rsidRPr="00461764">
        <w:rPr>
          <w:rFonts w:ascii="Times New Roman" w:eastAsia="Times New Roman" w:hAnsi="Times New Roman" w:cs="Times New Roman"/>
          <w:sz w:val="24"/>
          <w:szCs w:val="24"/>
        </w:rPr>
        <w:t>OLIVEIRA</w:t>
      </w:r>
      <w:r w:rsidR="006C7810">
        <w:rPr>
          <w:rFonts w:ascii="Times New Roman" w:eastAsia="Times New Roman" w:hAnsi="Times New Roman" w:cs="Times New Roman"/>
          <w:sz w:val="24"/>
          <w:szCs w:val="24"/>
        </w:rPr>
        <w:t xml:space="preserve"> et. al,</w:t>
      </w:r>
      <w:r w:rsidR="00461764" w:rsidRPr="00881423">
        <w:rPr>
          <w:rFonts w:ascii="Times New Roman" w:eastAsia="Times New Roman" w:hAnsi="Times New Roman" w:cs="Times New Roman"/>
          <w:sz w:val="24"/>
          <w:szCs w:val="24"/>
        </w:rPr>
        <w:t xml:space="preserve"> </w:t>
      </w:r>
      <w:r w:rsidRPr="00881423">
        <w:rPr>
          <w:rFonts w:ascii="Times New Roman" w:eastAsia="Times New Roman" w:hAnsi="Times New Roman" w:cs="Times New Roman"/>
          <w:sz w:val="24"/>
          <w:szCs w:val="24"/>
        </w:rPr>
        <w:t>2016</w:t>
      </w:r>
      <w:r w:rsidR="00461764">
        <w:rPr>
          <w:rFonts w:ascii="Times New Roman" w:eastAsia="Times New Roman" w:hAnsi="Times New Roman" w:cs="Times New Roman"/>
          <w:sz w:val="24"/>
          <w:szCs w:val="24"/>
        </w:rPr>
        <w:t>, p.</w:t>
      </w:r>
      <w:r w:rsidRPr="00881423">
        <w:rPr>
          <w:rFonts w:ascii="Times New Roman" w:eastAsia="Times New Roman" w:hAnsi="Times New Roman" w:cs="Times New Roman"/>
          <w:sz w:val="24"/>
          <w:szCs w:val="24"/>
        </w:rPr>
        <w:t>110) “a educação para a igualdade entre homens e mulheres é, portanto, fator essencial para prevenir a violência de gênero e fomentar a resolução pacífica de conflitos.</w:t>
      </w:r>
    </w:p>
    <w:p w14:paraId="66D37428" w14:textId="78018B25"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 xml:space="preserve">Em geral, o presente trabalho foi elaborado com o objetivo de conceituar o termo violência doméstica, expondo as características das formas de violência doméstica, bem como a importância das Políticas Públicas no combate à violência doméstica no cenário brasileiro, trazendo como objeto de pesquisa as principais diretrizes do Programa Justiça Pela Paz em Casa e os seus resultados no Juizado de Violência Doméstica e Familiar contra Mulher </w:t>
      </w:r>
      <w:r w:rsidR="00774A62">
        <w:rPr>
          <w:rFonts w:ascii="Times New Roman" w:eastAsia="Times New Roman" w:hAnsi="Times New Roman" w:cs="Times New Roman"/>
          <w:sz w:val="24"/>
          <w:szCs w:val="24"/>
        </w:rPr>
        <w:t xml:space="preserve">da Comarca </w:t>
      </w:r>
      <w:r w:rsidR="00774A62">
        <w:rPr>
          <w:rFonts w:ascii="Times New Roman" w:eastAsia="Times New Roman" w:hAnsi="Times New Roman" w:cs="Times New Roman"/>
          <w:sz w:val="24"/>
          <w:szCs w:val="24"/>
        </w:rPr>
        <w:lastRenderedPageBreak/>
        <w:t xml:space="preserve">de Campina Grande </w:t>
      </w:r>
      <w:r w:rsidRPr="00881423">
        <w:rPr>
          <w:rFonts w:ascii="Times New Roman" w:eastAsia="Times New Roman" w:hAnsi="Times New Roman" w:cs="Times New Roman"/>
          <w:sz w:val="24"/>
          <w:szCs w:val="24"/>
        </w:rPr>
        <w:t xml:space="preserve">abordando diversos pontos, entre eles a importância em adotar medidas que visam assegurar os direitos das mulheres. </w:t>
      </w:r>
    </w:p>
    <w:p w14:paraId="591BFF24" w14:textId="77777777" w:rsidR="00434493" w:rsidRDefault="00434493">
      <w:pPr>
        <w:widowControl/>
        <w:suppressAutoHyphens w:val="0"/>
        <w:autoSpaceDN/>
        <w:spacing w:line="360" w:lineRule="auto"/>
        <w:jc w:val="both"/>
        <w:textAlignment w:val="auto"/>
        <w:rPr>
          <w:rFonts w:ascii="Times New Roman" w:eastAsiaTheme="minorHAnsi" w:hAnsi="Times New Roman" w:cs="Times New Roman"/>
          <w:color w:val="000000"/>
          <w:sz w:val="24"/>
          <w:szCs w:val="24"/>
          <w:lang w:eastAsia="en-US"/>
        </w:rPr>
      </w:pPr>
    </w:p>
    <w:p w14:paraId="2217F567" w14:textId="77777777" w:rsidR="00434493" w:rsidRDefault="00A16C11">
      <w:pPr>
        <w:pStyle w:val="PargrafodaLista"/>
        <w:numPr>
          <w:ilvl w:val="0"/>
          <w:numId w:val="2"/>
        </w:numPr>
        <w:tabs>
          <w:tab w:val="clear" w:pos="708"/>
          <w:tab w:val="left" w:pos="284"/>
        </w:tabs>
        <w:suppressAutoHyphens w:val="0"/>
        <w:autoSpaceDN/>
        <w:spacing w:line="360" w:lineRule="auto"/>
        <w:ind w:left="0" w:right="-425" w:firstLine="0"/>
        <w:contextualSpacing/>
        <w:jc w:val="both"/>
        <w:textAlignment w:val="auto"/>
        <w:rPr>
          <w:rFonts w:ascii="Times New Roman" w:hAnsi="Times New Roman"/>
          <w:b/>
          <w:sz w:val="24"/>
          <w:szCs w:val="24"/>
        </w:rPr>
      </w:pPr>
      <w:r>
        <w:rPr>
          <w:rFonts w:ascii="Times New Roman" w:hAnsi="Times New Roman"/>
          <w:b/>
          <w:sz w:val="24"/>
          <w:szCs w:val="24"/>
        </w:rPr>
        <w:t>A VIOLÊNCIA DOMÉSTICA NO CENÁRIO BRASILEIRO</w:t>
      </w:r>
    </w:p>
    <w:p w14:paraId="0C2E246C" w14:textId="77777777" w:rsidR="00434493" w:rsidRDefault="00434493">
      <w:pPr>
        <w:tabs>
          <w:tab w:val="left" w:pos="284"/>
        </w:tabs>
        <w:suppressAutoHyphens w:val="0"/>
        <w:autoSpaceDN/>
        <w:spacing w:line="360" w:lineRule="auto"/>
        <w:ind w:right="-425"/>
        <w:contextualSpacing/>
        <w:jc w:val="both"/>
        <w:textAlignment w:val="auto"/>
        <w:rPr>
          <w:rFonts w:ascii="Times New Roman" w:hAnsi="Times New Roman"/>
          <w:b/>
          <w:sz w:val="24"/>
          <w:szCs w:val="24"/>
        </w:rPr>
      </w:pPr>
    </w:p>
    <w:p w14:paraId="6137F8F5" w14:textId="77777777"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Além dos direitos fundamentais encontrados na Constituição da República Federativa do Brasil de 1988 podemos verificar outros direitos assegurados às mulheres através da Lei 11.340/06 em seu art. 3º:</w:t>
      </w:r>
    </w:p>
    <w:p w14:paraId="3B56B1E9" w14:textId="77777777" w:rsidR="00434493" w:rsidRDefault="00434493">
      <w:pPr>
        <w:widowControl/>
        <w:suppressAutoHyphens w:val="0"/>
        <w:autoSpaceDN/>
        <w:ind w:firstLine="709"/>
        <w:jc w:val="both"/>
        <w:textAlignment w:val="auto"/>
        <w:rPr>
          <w:rFonts w:ascii="Times New Roman" w:eastAsiaTheme="minorHAnsi" w:hAnsi="Times New Roman" w:cs="Times New Roman"/>
          <w:color w:val="000000"/>
          <w:sz w:val="24"/>
          <w:szCs w:val="24"/>
          <w:lang w:eastAsia="en-US"/>
        </w:rPr>
      </w:pPr>
    </w:p>
    <w:p w14:paraId="07F4087F" w14:textId="6E440A0B" w:rsidR="00434493" w:rsidRDefault="00A16C11">
      <w:pPr>
        <w:widowControl/>
        <w:suppressAutoHyphens w:val="0"/>
        <w:autoSpaceDN/>
        <w:spacing w:after="160"/>
        <w:ind w:left="2268"/>
        <w:jc w:val="both"/>
        <w:textAlignment w:val="auto"/>
        <w:rPr>
          <w:rFonts w:ascii="Times New Roman" w:eastAsiaTheme="minorHAnsi" w:hAnsi="Times New Roman" w:cs="Times New Roman"/>
          <w:iCs/>
          <w:sz w:val="20"/>
          <w:szCs w:val="20"/>
          <w:shd w:val="clear" w:color="auto" w:fill="FFFFFF"/>
          <w:lang w:eastAsia="en-US"/>
        </w:rPr>
      </w:pPr>
      <w:r>
        <w:rPr>
          <w:rFonts w:ascii="Times New Roman" w:eastAsiaTheme="minorHAnsi" w:hAnsi="Times New Roman" w:cs="Times New Roman"/>
          <w:iCs/>
          <w:sz w:val="20"/>
          <w:szCs w:val="20"/>
          <w:shd w:val="clear" w:color="auto" w:fill="FFFFFF"/>
          <w:lang w:eastAsia="en-US"/>
        </w:rPr>
        <w:t>Serão asseguradas às mulheres as condições para o exercício efetivo dos direitos à vida, à segurança, à saúde, à alimentação, à educação, à cultura, à moradia, ao acesso à justiça, ao esporte, ao lazer, ao trabalho, à cidadania, à liberdade, à dignidade, ao respeito e à convivência familiar e comunitária.</w:t>
      </w:r>
      <w:bookmarkStart w:id="0" w:name="art3§1"/>
      <w:bookmarkEnd w:id="0"/>
      <w:r>
        <w:rPr>
          <w:rFonts w:ascii="Times New Roman" w:eastAsiaTheme="minorHAnsi" w:hAnsi="Times New Roman" w:cs="Times New Roman"/>
          <w:iCs/>
          <w:sz w:val="20"/>
          <w:szCs w:val="20"/>
          <w:shd w:val="clear" w:color="auto" w:fill="FFFFFF"/>
          <w:lang w:eastAsia="en-US"/>
        </w:rPr>
        <w:t xml:space="preserve"> (BRASIL, 2006).</w:t>
      </w:r>
    </w:p>
    <w:p w14:paraId="37F6A33D" w14:textId="77777777" w:rsidR="00434493" w:rsidRDefault="00434493">
      <w:pPr>
        <w:widowControl/>
        <w:suppressAutoHyphens w:val="0"/>
        <w:autoSpaceDN/>
        <w:ind w:firstLine="709"/>
        <w:jc w:val="both"/>
        <w:textAlignment w:val="auto"/>
        <w:rPr>
          <w:rFonts w:ascii="Times New Roman" w:eastAsiaTheme="minorHAnsi" w:hAnsi="Times New Roman" w:cs="Times New Roman"/>
          <w:color w:val="000000"/>
          <w:sz w:val="24"/>
          <w:szCs w:val="24"/>
          <w:lang w:eastAsia="en-US"/>
        </w:rPr>
      </w:pPr>
    </w:p>
    <w:p w14:paraId="0BE1305B" w14:textId="77777777"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 xml:space="preserve">Conforme visto, as mulheres possuem diversos direitos, dentre eles o direito a segurança, dignidade e liberdade, aos quais devem ser assegurados o seu efetivo exercício. Por outro lado, constatamos a existência da violência doméstica no Brasil, um embaraço enfrentado diariamente na sociedade brasileira. A violência doméstica e familiar contra a mulher tira em uma só agressão os direitos apontados no art.3º da Lei supramencionada. </w:t>
      </w:r>
    </w:p>
    <w:p w14:paraId="5908DAB0" w14:textId="77777777"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O conceito de violência está sujeito a transformações no decorrer do tempo, variando de acordo com o momento vivenciado. Condutas já consideradas comuns em uma sociedade machista hoje sofreram modificações e são tidas como condutas violadoras e abusivas. Nessa linha de pensamento, a Convenção Interamericana para Prevenir, Punir e Erradicar a Violência Contra a Mulher, conhecida como Convenção de Belém do Pará, conceituou violência contra a mulher como “qualquer ato ou conduta baseada no gênero, que cause morte, dano, ou sofrimento físico, sexual ou psicológico à mulher, tanto na esfera pública como na privada”. (CONVENÇÃO, 1994).</w:t>
      </w:r>
    </w:p>
    <w:p w14:paraId="43BA84A7" w14:textId="77777777"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 xml:space="preserve">A violência pode ser dividida em física, psicológica, sexual, patrimonial e moral. Neste plano, serão conceituados os tipos de violências mais conhecidos da sociedade, sendo elas: violência física, psicológica e sexual.  Segundo a Lei 11.340/2006 (Lei Maria da Penha). A violência física “entendida como qualquer conduta que ofenda sua integridade ou saúde corporal” (art. 7º, I, da Lei n. 11.340/2006), caracterizando uma conduta dolosa do agressor em face da vítima, manifestando-se por tapas, socos e agressões com instrumentos que provocam marcas físicas e danos à saúde. </w:t>
      </w:r>
    </w:p>
    <w:p w14:paraId="657FD807" w14:textId="77777777" w:rsidR="00434493" w:rsidRDefault="00434493">
      <w:pPr>
        <w:widowControl/>
        <w:suppressAutoHyphens w:val="0"/>
        <w:autoSpaceDN/>
        <w:ind w:firstLine="709"/>
        <w:jc w:val="both"/>
        <w:textAlignment w:val="auto"/>
        <w:rPr>
          <w:rFonts w:ascii="Times New Roman" w:eastAsiaTheme="minorHAnsi" w:hAnsi="Times New Roman" w:cs="Times New Roman"/>
          <w:color w:val="000000"/>
          <w:sz w:val="24"/>
          <w:szCs w:val="24"/>
          <w:lang w:eastAsia="en-US"/>
        </w:rPr>
      </w:pPr>
    </w:p>
    <w:p w14:paraId="748F6AD1" w14:textId="77777777" w:rsidR="00434493" w:rsidRDefault="00A16C11">
      <w:pPr>
        <w:widowControl/>
        <w:suppressAutoHyphens w:val="0"/>
        <w:autoSpaceDN/>
        <w:spacing w:after="160"/>
        <w:ind w:left="2268"/>
        <w:jc w:val="both"/>
        <w:textAlignment w:val="auto"/>
        <w:rPr>
          <w:rFonts w:ascii="Times New Roman" w:eastAsiaTheme="minorHAnsi" w:hAnsi="Times New Roman" w:cs="Times New Roman"/>
          <w:iCs/>
          <w:sz w:val="20"/>
          <w:szCs w:val="20"/>
          <w:shd w:val="clear" w:color="auto" w:fill="FFFFFF"/>
          <w:lang w:eastAsia="en-US"/>
        </w:rPr>
      </w:pPr>
      <w:r>
        <w:rPr>
          <w:rFonts w:ascii="Times New Roman" w:eastAsiaTheme="minorHAnsi" w:hAnsi="Times New Roman" w:cs="Times New Roman"/>
          <w:iCs/>
          <w:sz w:val="20"/>
          <w:szCs w:val="20"/>
          <w:shd w:val="clear" w:color="auto" w:fill="FFFFFF"/>
          <w:lang w:eastAsia="en-US"/>
        </w:rPr>
        <w:t xml:space="preserve">Nem sempre a violência contra a mulher tem início com a agressão corporal. Ao contrário, na maioria dos casos, o homem inicia a dominação com a violência moral </w:t>
      </w:r>
      <w:r>
        <w:rPr>
          <w:rFonts w:ascii="Times New Roman" w:eastAsiaTheme="minorHAnsi" w:hAnsi="Times New Roman" w:cs="Times New Roman"/>
          <w:iCs/>
          <w:sz w:val="20"/>
          <w:szCs w:val="20"/>
          <w:shd w:val="clear" w:color="auto" w:fill="FFFFFF"/>
          <w:lang w:eastAsia="en-US"/>
        </w:rPr>
        <w:lastRenderedPageBreak/>
        <w:t>e psicológica, até que a situação evolui para a agressão física, quando a mulher já está fragilizada e não pode ofertar resistência. Os ataques físicos, graças ao ciclo de violência que se estabelece, tendem a se repetir e a se tornarem cada vez mais gravosos. (FERNANDES, V. D. S., 2016, p99).</w:t>
      </w:r>
    </w:p>
    <w:p w14:paraId="3D01D1CE" w14:textId="77777777" w:rsidR="00434493" w:rsidRDefault="00434493">
      <w:pPr>
        <w:widowControl/>
        <w:suppressAutoHyphens w:val="0"/>
        <w:autoSpaceDN/>
        <w:ind w:firstLine="709"/>
        <w:jc w:val="both"/>
        <w:textAlignment w:val="auto"/>
        <w:rPr>
          <w:rFonts w:ascii="Times New Roman" w:eastAsiaTheme="minorHAnsi" w:hAnsi="Times New Roman" w:cs="Times New Roman"/>
          <w:color w:val="000000"/>
          <w:sz w:val="24"/>
          <w:szCs w:val="24"/>
          <w:lang w:eastAsia="en-US"/>
        </w:rPr>
      </w:pPr>
    </w:p>
    <w:p w14:paraId="09DAABAC" w14:textId="77777777"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A gravidade da violência psicológica nem sempre poderá ser mensurada, pois trata-se de uma violência silenciosa e capaz de resultar danos irreparáveis à saúde da mulher “talvez seja a menos denunciada. A vítima, muitas vezes, nem se dá conta de que agressões verbais, silêncios prolongados, tensões, manipulações de atos e desejos são violência e devem ser denunciados”. (BERENICE, apud FERNANDES, 2015 p.82) A violência psicológica se manifesta em um padrão de relacionamento em que o companheiro vai exercendo o controle sobre a mulher, com intimidação e desvalorização da companheira, utilizando-se dos filhos em algumas situações para promover a tortura psicológica da mulher. A Lei Maria da Penha em seu art.7º, II, conceitua violência psicológica como:</w:t>
      </w:r>
    </w:p>
    <w:p w14:paraId="24F8A52D" w14:textId="77777777" w:rsidR="00434493" w:rsidRDefault="00434493">
      <w:pPr>
        <w:widowControl/>
        <w:suppressAutoHyphens w:val="0"/>
        <w:autoSpaceDN/>
        <w:ind w:firstLine="709"/>
        <w:jc w:val="both"/>
        <w:textAlignment w:val="auto"/>
        <w:rPr>
          <w:rFonts w:ascii="Times New Roman" w:eastAsiaTheme="minorHAnsi" w:hAnsi="Times New Roman" w:cs="Times New Roman"/>
          <w:color w:val="000000"/>
          <w:sz w:val="24"/>
          <w:szCs w:val="24"/>
          <w:lang w:eastAsia="en-US"/>
        </w:rPr>
      </w:pPr>
    </w:p>
    <w:p w14:paraId="71E571F5" w14:textId="43422EB9" w:rsidR="00434493" w:rsidRDefault="00A16C11">
      <w:pPr>
        <w:widowControl/>
        <w:suppressAutoHyphens w:val="0"/>
        <w:autoSpaceDN/>
        <w:spacing w:after="160"/>
        <w:ind w:left="2268"/>
        <w:jc w:val="both"/>
        <w:textAlignment w:val="auto"/>
        <w:rPr>
          <w:rFonts w:ascii="Times New Roman" w:eastAsiaTheme="minorHAnsi" w:hAnsi="Times New Roman" w:cs="Times New Roman"/>
          <w:iCs/>
          <w:sz w:val="20"/>
          <w:szCs w:val="20"/>
          <w:shd w:val="clear" w:color="auto" w:fill="FFFFFF"/>
          <w:lang w:eastAsia="en-US"/>
        </w:rPr>
      </w:pPr>
      <w:r>
        <w:rPr>
          <w:rFonts w:ascii="Times New Roman" w:eastAsiaTheme="minorHAnsi" w:hAnsi="Times New Roman" w:cs="Times New Roman"/>
          <w:iCs/>
          <w:sz w:val="20"/>
          <w:szCs w:val="20"/>
          <w:shd w:val="clear" w:color="auto" w:fill="FFFFFF"/>
          <w:lang w:eastAsia="en-US"/>
        </w:rPr>
        <w:t>Qualquer conduta que lhe cause danos emocional e diminuição da autoestima ou que lhe prejudique e perturbe o pleno desenvolvimento ou que vise degradar ou controlar suas ações, comportamentos, crenças e decisões, mediante ameaça, constrangimento, humilhação, manipulação, isolamento, vigilância constante, perseguição contumaz, insulto, chantagem, violação de sua intimidade, ridicularização, exploração e limitação do direito de ir e vir ou qualquer outro meio que lhe cause prejuízo à saúde psicológica e à autodeterminação (BRASIL, 2006).</w:t>
      </w:r>
    </w:p>
    <w:p w14:paraId="0A51B034" w14:textId="77777777" w:rsidR="00434493" w:rsidRDefault="00434493">
      <w:pPr>
        <w:widowControl/>
        <w:suppressAutoHyphens w:val="0"/>
        <w:autoSpaceDN/>
        <w:ind w:firstLine="709"/>
        <w:jc w:val="both"/>
        <w:textAlignment w:val="auto"/>
        <w:rPr>
          <w:rFonts w:ascii="Times New Roman" w:eastAsiaTheme="minorHAnsi" w:hAnsi="Times New Roman" w:cs="Times New Roman"/>
          <w:color w:val="000000"/>
          <w:sz w:val="24"/>
          <w:szCs w:val="24"/>
          <w:lang w:eastAsia="en-US"/>
        </w:rPr>
      </w:pPr>
    </w:p>
    <w:p w14:paraId="7AE17974" w14:textId="77777777"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Desse modo, no cotidiano as mulheres não percebem as atitudes abusivas do seu companheiro. Não há relacionamento saudável quando as condutas ultrapassam o limite da liberdade, respeito e compreensão. No relacionamento, o homem não poderá jamais tratar uma mulher como sua propriedade, submissa ao seu sim ou não. Mulher é ser livre e ser livre é direito, sem direito não há vida e paz.</w:t>
      </w:r>
    </w:p>
    <w:p w14:paraId="36FD4AAE" w14:textId="77777777"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Por outro lado, provavelmente, a violência sexual é uma das mais aparentes na sociedade, isso se dá por ser um dos crimes mais aterrorizantes dos últimos anos. Em alguns casos, quem sabe na grande maioria, a violência sexual vem acompanhada de violência física em face de mulheres inseridas em situações vulneráveis. Sendo “entendida como qualquer conduta que a constranja a presenciar, a manter ou a participar de relação sexual não desejada, mediante intimidação, ameaça, coação ou uso da força; que a induza a comercializar ou a utilizar, de qualquer modo, a sua sexualidade (BRASIL, 2006).</w:t>
      </w:r>
    </w:p>
    <w:p w14:paraId="2E26D2A6" w14:textId="77777777" w:rsidR="00434493" w:rsidRDefault="00434493">
      <w:pPr>
        <w:widowControl/>
        <w:suppressAutoHyphens w:val="0"/>
        <w:autoSpaceDN/>
        <w:ind w:firstLine="709"/>
        <w:jc w:val="both"/>
        <w:textAlignment w:val="auto"/>
        <w:rPr>
          <w:rFonts w:ascii="Times New Roman" w:eastAsiaTheme="minorHAnsi" w:hAnsi="Times New Roman" w:cs="Times New Roman"/>
          <w:color w:val="000000"/>
          <w:sz w:val="24"/>
          <w:szCs w:val="24"/>
          <w:lang w:eastAsia="en-US"/>
        </w:rPr>
      </w:pPr>
    </w:p>
    <w:p w14:paraId="226BF130" w14:textId="77777777" w:rsidR="00434493" w:rsidRDefault="00A16C11">
      <w:pPr>
        <w:widowControl/>
        <w:suppressAutoHyphens w:val="0"/>
        <w:autoSpaceDN/>
        <w:spacing w:after="160"/>
        <w:ind w:left="2268"/>
        <w:jc w:val="both"/>
        <w:textAlignment w:val="auto"/>
        <w:rPr>
          <w:rFonts w:ascii="Times New Roman" w:eastAsiaTheme="minorHAnsi" w:hAnsi="Times New Roman" w:cs="Times New Roman"/>
          <w:iCs/>
          <w:sz w:val="20"/>
          <w:szCs w:val="20"/>
          <w:shd w:val="clear" w:color="auto" w:fill="FFFFFF"/>
          <w:lang w:eastAsia="en-US"/>
        </w:rPr>
      </w:pPr>
      <w:r>
        <w:rPr>
          <w:rFonts w:ascii="Times New Roman" w:eastAsiaTheme="minorHAnsi" w:hAnsi="Times New Roman" w:cs="Times New Roman"/>
          <w:iCs/>
          <w:sz w:val="20"/>
          <w:szCs w:val="20"/>
          <w:shd w:val="clear" w:color="auto" w:fill="FFFFFF"/>
          <w:lang w:eastAsia="en-US"/>
        </w:rPr>
        <w:t>A violência sexual contra pessoa vulnerável é uma das formas mais graves e peculiares de violência de gênero, mas para ser enfrentada deve ser adequadamente compreendida, avaliando-se as condições da vítima para verificar se podia oferecer resistência e os motivos que a levaram ao silêncio. (FERNANDES, V. D. S., 2016. p129).</w:t>
      </w:r>
    </w:p>
    <w:p w14:paraId="7511FB54" w14:textId="77777777" w:rsidR="00461764" w:rsidRDefault="00461764" w:rsidP="00461764">
      <w:pPr>
        <w:widowControl/>
        <w:suppressAutoHyphens w:val="0"/>
        <w:autoSpaceDN/>
        <w:ind w:firstLine="851"/>
        <w:jc w:val="both"/>
        <w:textAlignment w:val="auto"/>
        <w:rPr>
          <w:rFonts w:ascii="Times New Roman" w:eastAsia="Times New Roman" w:hAnsi="Times New Roman" w:cs="Times New Roman"/>
          <w:sz w:val="24"/>
          <w:szCs w:val="24"/>
        </w:rPr>
      </w:pPr>
    </w:p>
    <w:p w14:paraId="70B77896" w14:textId="683C86F3"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São inúmeros os tipos de violências praticadas contra as mulheres, podendo constatar com rompimento do silêncio carregado por elas diante de tantas agressões e repressões que o número de denúncias vem crescendo. Porém, os dados crescentes possuem dois lados: positivo e negativo. Podemos refletir como lado positivo a confiança da mulher em denunciar o seu agressor, buscando os meios adequados para cessar aquela agressão doméstica. Já o lado negativo consiste na demora na atuação do Estado em proteger de forma eficaz as mulheres vítimas de um comportamento inaceitável em nossa sociedade:</w:t>
      </w:r>
    </w:p>
    <w:p w14:paraId="4999F506" w14:textId="77777777" w:rsidR="00434493" w:rsidRDefault="00434493">
      <w:pPr>
        <w:widowControl/>
        <w:suppressAutoHyphens w:val="0"/>
        <w:autoSpaceDN/>
        <w:ind w:firstLine="709"/>
        <w:jc w:val="both"/>
        <w:textAlignment w:val="auto"/>
        <w:rPr>
          <w:rFonts w:ascii="Times New Roman" w:eastAsiaTheme="minorHAnsi" w:hAnsi="Times New Roman" w:cs="Times New Roman"/>
          <w:color w:val="000000"/>
          <w:sz w:val="24"/>
          <w:szCs w:val="24"/>
          <w:lang w:eastAsia="en-US"/>
        </w:rPr>
      </w:pPr>
    </w:p>
    <w:p w14:paraId="3259BBA0" w14:textId="77777777" w:rsidR="00434493" w:rsidRDefault="00A16C11">
      <w:pPr>
        <w:widowControl/>
        <w:suppressAutoHyphens w:val="0"/>
        <w:autoSpaceDN/>
        <w:spacing w:after="160"/>
        <w:ind w:left="2268"/>
        <w:jc w:val="both"/>
        <w:textAlignment w:val="auto"/>
        <w:rPr>
          <w:rFonts w:ascii="Times New Roman" w:eastAsiaTheme="minorHAnsi" w:hAnsi="Times New Roman" w:cs="Times New Roman"/>
          <w:iCs/>
          <w:sz w:val="20"/>
          <w:szCs w:val="20"/>
          <w:shd w:val="clear" w:color="auto" w:fill="FFFFFF"/>
          <w:lang w:eastAsia="en-US"/>
        </w:rPr>
      </w:pPr>
      <w:r>
        <w:rPr>
          <w:rFonts w:ascii="Times New Roman" w:eastAsiaTheme="minorHAnsi" w:hAnsi="Times New Roman" w:cs="Times New Roman"/>
          <w:iCs/>
          <w:sz w:val="20"/>
          <w:szCs w:val="20"/>
          <w:shd w:val="clear" w:color="auto" w:fill="FFFFFF"/>
          <w:lang w:eastAsia="en-US"/>
        </w:rPr>
        <w:t>A impunidade pela violência contra a mulher agrava os efeitos de dita violência como mecanismo de controle dos homens sobre as mulheres. Quando o Estado não responsabiliza os autores de atos de violência e a sociedade tolera, expressa ou tacitamente, tal violência, a impunidade não só estimula novos abusos, como também transmite a mensagem de que a violência masculina contra a mulher é aceitável, ou normal. O resultado dessa impunidade não consiste unicamente na denegação da justiça às diferentes vítimas/sobreviventes, mas também no fortalecimento das relações de gênero reinantes, e reproduz, além disso, as desigualdades que afetam as demais mulheres e meninas (ONU, 2006).</w:t>
      </w:r>
    </w:p>
    <w:p w14:paraId="377FB7CD" w14:textId="77777777" w:rsidR="00434493" w:rsidRDefault="00434493">
      <w:pPr>
        <w:widowControl/>
        <w:suppressAutoHyphens w:val="0"/>
        <w:autoSpaceDN/>
        <w:ind w:firstLine="709"/>
        <w:jc w:val="both"/>
        <w:textAlignment w:val="auto"/>
        <w:rPr>
          <w:rFonts w:ascii="Times New Roman" w:eastAsiaTheme="minorHAnsi" w:hAnsi="Times New Roman" w:cs="Times New Roman"/>
          <w:color w:val="000000"/>
          <w:sz w:val="24"/>
          <w:szCs w:val="24"/>
          <w:lang w:eastAsia="en-US"/>
        </w:rPr>
      </w:pPr>
    </w:p>
    <w:p w14:paraId="39BB02AC" w14:textId="77777777"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 xml:space="preserve">O Instituto DATASENADO entrevistou 1.116 mulheres no ano de 2017, retratando a seguinte realidade sobre a percepção da população diante da violência doméstica no Brasil e a Lei Maria da Penha: </w:t>
      </w:r>
    </w:p>
    <w:p w14:paraId="56625A19" w14:textId="77777777" w:rsidR="00434493" w:rsidRDefault="00434493">
      <w:pPr>
        <w:widowControl/>
        <w:suppressAutoHyphens w:val="0"/>
        <w:autoSpaceDN/>
        <w:ind w:firstLine="709"/>
        <w:jc w:val="both"/>
        <w:textAlignment w:val="auto"/>
        <w:rPr>
          <w:rFonts w:ascii="Times New Roman" w:eastAsiaTheme="minorHAnsi" w:hAnsi="Times New Roman" w:cs="Times New Roman"/>
          <w:color w:val="000000"/>
          <w:sz w:val="24"/>
          <w:szCs w:val="24"/>
          <w:lang w:eastAsia="en-US"/>
        </w:rPr>
      </w:pPr>
    </w:p>
    <w:p w14:paraId="16275437" w14:textId="77777777" w:rsidR="00434493" w:rsidRDefault="00A16C11">
      <w:pPr>
        <w:widowControl/>
        <w:suppressAutoHyphens w:val="0"/>
        <w:autoSpaceDN/>
        <w:spacing w:after="160"/>
        <w:ind w:left="2268"/>
        <w:jc w:val="both"/>
        <w:textAlignment w:val="auto"/>
        <w:rPr>
          <w:rFonts w:ascii="Times New Roman" w:eastAsiaTheme="minorHAnsi" w:hAnsi="Times New Roman" w:cs="Times New Roman"/>
          <w:iCs/>
          <w:sz w:val="20"/>
          <w:szCs w:val="20"/>
          <w:shd w:val="clear" w:color="auto" w:fill="FFFFFF"/>
          <w:lang w:eastAsia="en-US"/>
        </w:rPr>
      </w:pPr>
      <w:r>
        <w:rPr>
          <w:rFonts w:ascii="Times New Roman" w:eastAsiaTheme="minorHAnsi" w:hAnsi="Times New Roman" w:cs="Times New Roman"/>
          <w:iCs/>
          <w:sz w:val="20"/>
          <w:szCs w:val="20"/>
          <w:shd w:val="clear" w:color="auto" w:fill="FFFFFF"/>
          <w:lang w:eastAsia="en-US"/>
        </w:rPr>
        <w:t>A pesquisa avaliou também a percepção das entrevistadas sobre o quanto a Lei Maria da Penha protege as mulheres contra violência doméstica e familiar. Para 26%, a lei protege as mulheres, 53% disseram que ela protege apenas em parte, enquanto 20% responderam que não protege. Entre as mulheres que disseram não ter sofrido violência, 17% avaliaram que a lei não protege as mulheres. Já entre aquelas que afirmaram terem sido vítimas de algum tipo de violência doméstica ou familiar, esse percentual sobre para 29%. (DATASENADO, 2017).</w:t>
      </w:r>
    </w:p>
    <w:p w14:paraId="7DD6815E" w14:textId="77777777" w:rsidR="00434493" w:rsidRDefault="00434493">
      <w:pPr>
        <w:widowControl/>
        <w:suppressAutoHyphens w:val="0"/>
        <w:autoSpaceDN/>
        <w:ind w:firstLine="709"/>
        <w:jc w:val="both"/>
        <w:textAlignment w:val="auto"/>
        <w:rPr>
          <w:rFonts w:ascii="Times New Roman" w:eastAsiaTheme="minorHAnsi" w:hAnsi="Times New Roman" w:cs="Times New Roman"/>
          <w:color w:val="000000"/>
          <w:sz w:val="24"/>
          <w:szCs w:val="24"/>
          <w:lang w:eastAsia="en-US"/>
        </w:rPr>
      </w:pPr>
    </w:p>
    <w:p w14:paraId="292DE69D" w14:textId="77777777"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 xml:space="preserve">Diante das informações expostas podemos destacar o percentual de mulheres que acreditam em parte na proteção da Lei Maria da Penha, e ainda de mulheres que acreditam não existir proteção. Nas palavras mais diretas e claras, essa informação é passível de questionamentos, por exemplo, o que há de errado na execução da Lei, qual o motivo de não acreditar ou sentir-se segura, e ainda, será que é falha do Judiciário ou será que precisamos rever as medidas protetivas de urgência utilizadas como meio de manter o agressor longe do lar e da vítima. São questionamentos difíceis de atingir a solução imediata. Logo, é preciso existir o trabalho conjunto das mais diversas áreas: Poder Judiciário, Poder Legislativo e Executivo para resguardar os direitos e garantias dessas mulheres e que são previstos em Lei há mais de 20 anos. Desse modo, ressalta-se a relevância na instituição de programas sociais com objetivo </w:t>
      </w:r>
      <w:r w:rsidRPr="00881423">
        <w:rPr>
          <w:rFonts w:ascii="Times New Roman" w:eastAsia="Times New Roman" w:hAnsi="Times New Roman" w:cs="Times New Roman"/>
          <w:sz w:val="24"/>
          <w:szCs w:val="24"/>
        </w:rPr>
        <w:lastRenderedPageBreak/>
        <w:t>de oferecer suporte às mulheres vítimas da violência, para com isso obter resultados mais satisfatórios diante da execução da Lei Maria da Penha.</w:t>
      </w:r>
    </w:p>
    <w:p w14:paraId="60F4EB6D" w14:textId="77777777" w:rsidR="00434493" w:rsidRDefault="00434493">
      <w:pPr>
        <w:widowControl/>
        <w:suppressAutoHyphens w:val="0"/>
        <w:autoSpaceDN/>
        <w:spacing w:line="360" w:lineRule="auto"/>
        <w:ind w:firstLine="709"/>
        <w:jc w:val="both"/>
        <w:textAlignment w:val="auto"/>
        <w:rPr>
          <w:rFonts w:ascii="Times New Roman" w:eastAsiaTheme="minorHAnsi" w:hAnsi="Times New Roman" w:cs="Times New Roman"/>
          <w:color w:val="000000"/>
          <w:sz w:val="24"/>
          <w:szCs w:val="24"/>
          <w:lang w:eastAsia="en-US"/>
        </w:rPr>
      </w:pPr>
    </w:p>
    <w:p w14:paraId="2EF89EFF" w14:textId="77777777" w:rsidR="00434493" w:rsidRDefault="00A16C11">
      <w:pPr>
        <w:pStyle w:val="PargrafodaLista"/>
        <w:numPr>
          <w:ilvl w:val="0"/>
          <w:numId w:val="2"/>
        </w:numPr>
        <w:tabs>
          <w:tab w:val="clear" w:pos="708"/>
          <w:tab w:val="left" w:pos="284"/>
        </w:tabs>
        <w:suppressAutoHyphens w:val="0"/>
        <w:autoSpaceDN/>
        <w:spacing w:line="360" w:lineRule="auto"/>
        <w:ind w:left="0" w:right="-425" w:firstLine="0"/>
        <w:contextualSpacing/>
        <w:jc w:val="both"/>
        <w:textAlignment w:val="auto"/>
        <w:rPr>
          <w:rFonts w:ascii="Times New Roman" w:hAnsi="Times New Roman"/>
          <w:b/>
          <w:sz w:val="24"/>
          <w:szCs w:val="24"/>
        </w:rPr>
      </w:pPr>
      <w:r>
        <w:rPr>
          <w:rFonts w:ascii="Times New Roman" w:hAnsi="Times New Roman"/>
          <w:b/>
          <w:sz w:val="24"/>
          <w:szCs w:val="24"/>
        </w:rPr>
        <w:t>POLÍTICAS PÚBLICAS NO COMBATE À VIOLÊNCIA DOMÉSTICA</w:t>
      </w:r>
    </w:p>
    <w:p w14:paraId="12F873C8" w14:textId="77777777" w:rsidR="00434493" w:rsidRDefault="00434493">
      <w:pPr>
        <w:tabs>
          <w:tab w:val="left" w:pos="284"/>
        </w:tabs>
        <w:suppressAutoHyphens w:val="0"/>
        <w:autoSpaceDN/>
        <w:spacing w:line="360" w:lineRule="auto"/>
        <w:ind w:right="-425"/>
        <w:contextualSpacing/>
        <w:jc w:val="both"/>
        <w:textAlignment w:val="auto"/>
        <w:rPr>
          <w:rFonts w:ascii="Times New Roman" w:hAnsi="Times New Roman"/>
          <w:b/>
          <w:sz w:val="24"/>
          <w:szCs w:val="24"/>
        </w:rPr>
      </w:pPr>
    </w:p>
    <w:p w14:paraId="607E7CA5" w14:textId="7BB820F5"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 xml:space="preserve">Políticas Públicas possuem diversos conceitos na doutrina, </w:t>
      </w:r>
      <w:r w:rsidR="00774A62">
        <w:rPr>
          <w:rFonts w:ascii="Times New Roman" w:eastAsia="Times New Roman" w:hAnsi="Times New Roman" w:cs="Times New Roman"/>
          <w:sz w:val="24"/>
          <w:szCs w:val="24"/>
        </w:rPr>
        <w:t>podendo</w:t>
      </w:r>
      <w:r w:rsidRPr="00881423">
        <w:rPr>
          <w:rFonts w:ascii="Times New Roman" w:eastAsia="Times New Roman" w:hAnsi="Times New Roman" w:cs="Times New Roman"/>
          <w:sz w:val="24"/>
          <w:szCs w:val="24"/>
        </w:rPr>
        <w:t xml:space="preserve"> ser resumida em um conjunto de ações ou programas desenvolvidos pelo governo, considerando seu orçamento e prioridades de investimentos, com objetivo de promover o bem social e as respostas às situações consideradas problemáticas na sociedade. Para uma melhor compreensão sobre a conceituação podemos considerar que:</w:t>
      </w:r>
    </w:p>
    <w:p w14:paraId="6F80C099" w14:textId="77777777" w:rsidR="00434493" w:rsidRDefault="00434493">
      <w:pPr>
        <w:widowControl/>
        <w:suppressAutoHyphens w:val="0"/>
        <w:autoSpaceDN/>
        <w:ind w:firstLine="709"/>
        <w:jc w:val="both"/>
        <w:textAlignment w:val="auto"/>
        <w:rPr>
          <w:rFonts w:ascii="Times New Roman" w:eastAsiaTheme="minorHAnsi" w:hAnsi="Times New Roman" w:cs="Times New Roman"/>
          <w:color w:val="000000"/>
          <w:sz w:val="24"/>
          <w:szCs w:val="24"/>
          <w:lang w:eastAsia="en-US"/>
        </w:rPr>
      </w:pPr>
    </w:p>
    <w:p w14:paraId="396994AF" w14:textId="627E36DD" w:rsidR="00434493" w:rsidRDefault="00A16C11">
      <w:pPr>
        <w:widowControl/>
        <w:suppressAutoHyphens w:val="0"/>
        <w:autoSpaceDN/>
        <w:spacing w:after="160"/>
        <w:ind w:left="2268"/>
        <w:jc w:val="both"/>
        <w:textAlignment w:val="auto"/>
        <w:rPr>
          <w:rFonts w:ascii="Times New Roman" w:eastAsiaTheme="minorHAnsi" w:hAnsi="Times New Roman" w:cs="Times New Roman"/>
          <w:iCs/>
          <w:color w:val="FF0000"/>
          <w:sz w:val="20"/>
          <w:szCs w:val="20"/>
          <w:shd w:val="clear" w:color="auto" w:fill="FFFFFF"/>
          <w:lang w:eastAsia="en-US"/>
        </w:rPr>
      </w:pPr>
      <w:r>
        <w:rPr>
          <w:rFonts w:ascii="Times New Roman" w:eastAsiaTheme="minorHAnsi" w:hAnsi="Times New Roman" w:cs="Times New Roman"/>
          <w:iCs/>
          <w:sz w:val="20"/>
          <w:szCs w:val="20"/>
          <w:shd w:val="clear" w:color="auto" w:fill="FFFFFF"/>
          <w:lang w:eastAsia="en-US"/>
        </w:rPr>
        <w:t xml:space="preserve">Políticas públicas, por conseguinte, são as diretrizes, estratégias, prioridades e ações que constituem as metas perseguidas pelos órgãos públicos, em resposta às demandas políticas, sociais e econômicas e para atender aos anseios das coletividades. Nesse conceito tem-se que diretrizes são os pontos básicos dos quais se originara a atuação dos órgãos; estratégias correspondem ao modus faciendi, isto é, aos meios mais convenientes e adequados para a consecução das metas obtidas mediante processo de opção ou escolha, cuja execução </w:t>
      </w:r>
      <w:r w:rsidRPr="00446D1F">
        <w:rPr>
          <w:rFonts w:ascii="Times New Roman" w:eastAsiaTheme="minorHAnsi" w:hAnsi="Times New Roman" w:cs="Times New Roman"/>
          <w:iCs/>
          <w:sz w:val="20"/>
          <w:szCs w:val="20"/>
          <w:shd w:val="clear" w:color="auto" w:fill="FFFFFF"/>
          <w:lang w:eastAsia="en-US"/>
        </w:rPr>
        <w:t>antecederá à exigida para outros objetivos; e ações constituem a efetiva atuação dos órgãos públicos para alcançar seus fins. As metas constituem os objetivos a serem alcançados: decorrem na verdade, das propostas que nortearam a fixação das diretrizes. (</w:t>
      </w:r>
      <w:r w:rsidR="00446D1F" w:rsidRPr="00446D1F">
        <w:rPr>
          <w:rFonts w:ascii="Times New Roman" w:eastAsiaTheme="minorHAnsi" w:hAnsi="Times New Roman" w:cs="Times New Roman"/>
          <w:iCs/>
          <w:sz w:val="20"/>
          <w:szCs w:val="20"/>
          <w:shd w:val="clear" w:color="auto" w:fill="FFFFFF"/>
          <w:lang w:eastAsia="en-US"/>
        </w:rPr>
        <w:t xml:space="preserve">CARVALHO FILHO, José S., </w:t>
      </w:r>
      <w:r w:rsidRPr="00446D1F">
        <w:rPr>
          <w:rFonts w:ascii="Times New Roman" w:eastAsiaTheme="minorHAnsi" w:hAnsi="Times New Roman" w:cs="Times New Roman"/>
          <w:iCs/>
          <w:sz w:val="20"/>
          <w:szCs w:val="20"/>
          <w:shd w:val="clear" w:color="auto" w:fill="FFFFFF"/>
          <w:lang w:eastAsia="en-US"/>
        </w:rPr>
        <w:t>2014).</w:t>
      </w:r>
    </w:p>
    <w:p w14:paraId="2279D505" w14:textId="77777777" w:rsidR="00434493" w:rsidRDefault="00434493">
      <w:pPr>
        <w:ind w:left="360" w:firstLine="696"/>
        <w:jc w:val="both"/>
        <w:rPr>
          <w:rFonts w:ascii="Times New Roman" w:hAnsi="Times New Roman" w:cs="Times New Roman"/>
          <w:sz w:val="24"/>
          <w:szCs w:val="24"/>
          <w:highlight w:val="yellow"/>
        </w:rPr>
      </w:pPr>
    </w:p>
    <w:p w14:paraId="36EDD352" w14:textId="77777777"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 xml:space="preserve">As políticas públicas simbolizam uma importante ferramenta de transformação social, alcançando o enfrentamento no combate à violência doméstica. Podemos conceituar enfrentamento através do estabelecido na Política Nacional de Enfrentamento à Violência contra as Mulheres: </w:t>
      </w:r>
    </w:p>
    <w:p w14:paraId="5CD0B499" w14:textId="77777777" w:rsidR="00434493" w:rsidRDefault="00434493">
      <w:pPr>
        <w:widowControl/>
        <w:suppressAutoHyphens w:val="0"/>
        <w:autoSpaceDN/>
        <w:ind w:firstLine="709"/>
        <w:jc w:val="both"/>
        <w:textAlignment w:val="auto"/>
        <w:rPr>
          <w:rFonts w:ascii="Times New Roman" w:eastAsiaTheme="minorHAnsi" w:hAnsi="Times New Roman" w:cs="Times New Roman"/>
          <w:sz w:val="24"/>
          <w:szCs w:val="24"/>
          <w:lang w:eastAsia="en-US"/>
        </w:rPr>
      </w:pPr>
    </w:p>
    <w:p w14:paraId="4DAD3A2E" w14:textId="560929D2" w:rsidR="00434493" w:rsidRPr="00101545" w:rsidRDefault="00A16C11">
      <w:pPr>
        <w:widowControl/>
        <w:suppressAutoHyphens w:val="0"/>
        <w:autoSpaceDN/>
        <w:spacing w:after="160"/>
        <w:ind w:left="2268"/>
        <w:jc w:val="both"/>
        <w:textAlignment w:val="auto"/>
        <w:rPr>
          <w:rFonts w:ascii="Times New Roman" w:eastAsiaTheme="minorHAnsi" w:hAnsi="Times New Roman" w:cs="Times New Roman"/>
          <w:iCs/>
          <w:sz w:val="20"/>
          <w:szCs w:val="20"/>
          <w:shd w:val="clear" w:color="auto" w:fill="FFFFFF"/>
          <w:lang w:eastAsia="en-US"/>
        </w:rPr>
      </w:pPr>
      <w:r w:rsidRPr="00101545">
        <w:rPr>
          <w:rFonts w:ascii="Times New Roman" w:eastAsiaTheme="minorHAnsi" w:hAnsi="Times New Roman" w:cs="Times New Roman"/>
          <w:iCs/>
          <w:sz w:val="20"/>
          <w:szCs w:val="20"/>
          <w:shd w:val="clear" w:color="auto" w:fill="FFFFFF"/>
          <w:lang w:eastAsia="en-US"/>
        </w:rPr>
        <w:t>Diz respeito à implementação de políticas amplas e articuladas, que procurem dar conta da complexidade da violência contra as mulheres em todas as suas expressões. O enfrentamento requer a ação conjunta dos diversos setores envolvidos com a questão (saúde, segurança pública, justiça, educação, assistência social, entre outros), no sentido de propor ações que: desconstruam as desigualdades e combatam as discriminações de gênero e a violência contra as mulheres; interfiram nos padrões sexistas/machistas ainda presentes na sociedade brasileira; promovam o empoderamento das mulheres; e garantam um atendimento qualificado e humanizado àquelas em situação de violência. Portanto, a noção de enfrentamento não se restringe à questão do combate, mas compreende também as dimensões da prevenção, da assistência e da garantia de direitos das mulheres.</w:t>
      </w:r>
      <w:r w:rsidR="00101545" w:rsidRPr="00101545">
        <w:rPr>
          <w:rFonts w:ascii="Times New Roman" w:eastAsiaTheme="minorHAnsi" w:hAnsi="Times New Roman" w:cs="Times New Roman"/>
          <w:iCs/>
          <w:sz w:val="20"/>
          <w:szCs w:val="20"/>
          <w:shd w:val="clear" w:color="auto" w:fill="FFFFFF"/>
          <w:lang w:eastAsia="en-US"/>
        </w:rPr>
        <w:t xml:space="preserve"> (BRASIL; Senado, 2011)</w:t>
      </w:r>
    </w:p>
    <w:p w14:paraId="099DDD23" w14:textId="77777777" w:rsidR="00434493" w:rsidRDefault="00434493" w:rsidP="00101545">
      <w:pPr>
        <w:widowControl/>
        <w:suppressAutoHyphens w:val="0"/>
        <w:autoSpaceDN/>
        <w:ind w:firstLine="709"/>
        <w:jc w:val="both"/>
        <w:textAlignment w:val="auto"/>
        <w:rPr>
          <w:rFonts w:ascii="Times New Roman" w:eastAsiaTheme="minorHAnsi" w:hAnsi="Times New Roman" w:cs="Times New Roman"/>
          <w:color w:val="000000"/>
          <w:sz w:val="24"/>
          <w:szCs w:val="24"/>
          <w:lang w:eastAsia="en-US"/>
        </w:rPr>
      </w:pPr>
    </w:p>
    <w:p w14:paraId="08392CA9" w14:textId="77777777"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 xml:space="preserve">Tratar sobre violência doméstica como um ato isolado, sem o desenvolvimento de políticas públicas é conservar a insegurança do País no tocante a esse assunto. Para alcançar o caminho da efetividade da lei o Direito deve ser trabalhado em conjunto com outras áreas no sentido de encontrar alternativas que possam elucidar melhor os casos de agressão, como por exemplo, qual o perfil mais comum entre os agressores, quais as situações mais frequentes de </w:t>
      </w:r>
      <w:r w:rsidRPr="00881423">
        <w:rPr>
          <w:rFonts w:ascii="Times New Roman" w:eastAsia="Times New Roman" w:hAnsi="Times New Roman" w:cs="Times New Roman"/>
          <w:sz w:val="24"/>
          <w:szCs w:val="24"/>
        </w:rPr>
        <w:lastRenderedPageBreak/>
        <w:t xml:space="preserve">violência doméstica e quais os motivos que conduzem as mulheres a manter o silêncio e retirar a “queixa” contra o seu companheiro. A quebrada do silêncio é um fenômeno mais complexo do que imaginam, nesse momento a vítima luta contra seus anseios, sentimentos, medos e críticas advindas de terceiros, e nem sempre é bem recepcionada pelos órgãos públicos e autoridades competentes. </w:t>
      </w:r>
    </w:p>
    <w:p w14:paraId="1472F191" w14:textId="77777777" w:rsidR="00434493" w:rsidRDefault="00434493">
      <w:pPr>
        <w:widowControl/>
        <w:suppressAutoHyphens w:val="0"/>
        <w:autoSpaceDN/>
        <w:ind w:firstLine="709"/>
        <w:jc w:val="both"/>
        <w:textAlignment w:val="auto"/>
        <w:rPr>
          <w:rFonts w:ascii="Times New Roman" w:eastAsiaTheme="minorHAnsi" w:hAnsi="Times New Roman" w:cs="Times New Roman"/>
          <w:color w:val="000000"/>
          <w:sz w:val="24"/>
          <w:szCs w:val="24"/>
          <w:lang w:eastAsia="en-US"/>
        </w:rPr>
      </w:pPr>
    </w:p>
    <w:p w14:paraId="18A9F490" w14:textId="77777777" w:rsidR="00434493" w:rsidRDefault="00A16C11">
      <w:pPr>
        <w:widowControl/>
        <w:suppressAutoHyphens w:val="0"/>
        <w:autoSpaceDN/>
        <w:spacing w:after="160"/>
        <w:ind w:left="2268"/>
        <w:jc w:val="both"/>
        <w:textAlignment w:val="auto"/>
        <w:rPr>
          <w:rFonts w:ascii="Times New Roman" w:eastAsiaTheme="minorHAnsi" w:hAnsi="Times New Roman" w:cs="Times New Roman"/>
          <w:iCs/>
          <w:sz w:val="20"/>
          <w:szCs w:val="20"/>
          <w:shd w:val="clear" w:color="auto" w:fill="FFFFFF"/>
          <w:lang w:eastAsia="en-US"/>
        </w:rPr>
      </w:pPr>
      <w:r>
        <w:rPr>
          <w:rFonts w:ascii="Times New Roman" w:eastAsiaTheme="minorHAnsi" w:hAnsi="Times New Roman" w:cs="Times New Roman"/>
          <w:iCs/>
          <w:sz w:val="20"/>
          <w:szCs w:val="20"/>
          <w:shd w:val="clear" w:color="auto" w:fill="FFFFFF"/>
          <w:lang w:eastAsia="en-US"/>
        </w:rPr>
        <w:t xml:space="preserve">Para a efetividade dos processos protetivo e criminal de violência doméstica, o aplicador do Direito deve apropriar-se de conceitos metajurídicos como forma de compreender os motivos que levam a vítima a não processar o agressor. Sem essa abordagem, a tendência é de que todos os inquéritos sejam arquivados ou os réus absolvidos, ante o repetitivo comportamento da vítima – ainda que esteja em grave situação de risco – de inocentar o agressor. (FERNANDES, V. D. S., 2016, p.143). </w:t>
      </w:r>
    </w:p>
    <w:p w14:paraId="4B17E438" w14:textId="77777777" w:rsidR="00434493" w:rsidRDefault="00434493">
      <w:pPr>
        <w:widowControl/>
        <w:suppressAutoHyphens w:val="0"/>
        <w:autoSpaceDN/>
        <w:ind w:firstLine="709"/>
        <w:jc w:val="both"/>
        <w:textAlignment w:val="auto"/>
        <w:rPr>
          <w:rFonts w:ascii="Times New Roman" w:eastAsiaTheme="minorHAnsi" w:hAnsi="Times New Roman" w:cs="Times New Roman"/>
          <w:color w:val="000000"/>
          <w:sz w:val="24"/>
          <w:szCs w:val="24"/>
          <w:lang w:eastAsia="en-US"/>
        </w:rPr>
      </w:pPr>
    </w:p>
    <w:p w14:paraId="6E9B231D" w14:textId="77777777"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 xml:space="preserve">Assim, conforme expõe a autora, arquivar um inquérito de violência doméstica quando a própria vítima decide é uma atitude mais complexa do que se imagina, devendo existir algum motivo maior impulsionando aquela mulher a colocar sua vida em risco. São fatores que contribuem para o silêncio da vítima, por exemplo a vergonha de expor sua intimidade perante as autoridades, pois quanto maior o nível social da vítima, maior o medo de expor sua vida privada. Outro fator bastante alegado em audiências é a crença na mudança do parceiro, quando a vítima acredita nas promessas do seu companheiro, e ainda, a inversão da culpa. </w:t>
      </w:r>
    </w:p>
    <w:p w14:paraId="509F0985" w14:textId="3CA3FDE0"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 xml:space="preserve">Diante disso, ressalta-se que as políticas públicas são capazes de mudar a realidade do cenário brasileiro no tocante aos crimes de violência doméstica, mas para isso acontecer é preciso dividir as categorias de violência que serão objeto da política pública. Por isso, é importante averiguar como o Poder Judiciário pode influenciar no combate à violência doméstica utilizando-se das políticas públicas, utilizando-se do Controle Judicial, uma vez que, “o Estado deve assumir a </w:t>
      </w:r>
      <w:r w:rsidRPr="00446D1F">
        <w:rPr>
          <w:rFonts w:ascii="Times New Roman" w:eastAsia="Times New Roman" w:hAnsi="Times New Roman" w:cs="Times New Roman"/>
          <w:sz w:val="24"/>
          <w:szCs w:val="24"/>
        </w:rPr>
        <w:t>responsabilidade (em termos de política cultural, social e econômica) de impedir que a demora na reparação do dano causado possa provocar males de caráter irreparável à vítima”. (</w:t>
      </w:r>
      <w:r w:rsidR="00446D1F" w:rsidRPr="00446D1F">
        <w:rPr>
          <w:rFonts w:ascii="Times New Roman" w:eastAsiaTheme="minorHAnsi" w:hAnsi="Times New Roman" w:cs="Times New Roman"/>
          <w:iCs/>
          <w:sz w:val="24"/>
          <w:szCs w:val="24"/>
          <w:shd w:val="clear" w:color="auto" w:fill="FFFFFF"/>
          <w:lang w:eastAsia="en-US"/>
        </w:rPr>
        <w:t>FERNANDES, V. D. S.,</w:t>
      </w:r>
      <w:r w:rsidRPr="00446D1F">
        <w:rPr>
          <w:rFonts w:ascii="Times New Roman" w:eastAsia="Times New Roman" w:hAnsi="Times New Roman" w:cs="Times New Roman"/>
          <w:sz w:val="24"/>
          <w:szCs w:val="24"/>
        </w:rPr>
        <w:t xml:space="preserve"> 2015</w:t>
      </w:r>
      <w:r w:rsidRPr="00881423">
        <w:rPr>
          <w:rFonts w:ascii="Times New Roman" w:eastAsia="Times New Roman" w:hAnsi="Times New Roman" w:cs="Times New Roman"/>
          <w:sz w:val="24"/>
          <w:szCs w:val="24"/>
        </w:rPr>
        <w:t xml:space="preserve"> p.185). Com isso, quando o Estado não atua nas problemáticas sociais, o Judiciário assume um importantíssimo papel para resguardar os direitos fundamentais previstos na carta magna.</w:t>
      </w:r>
    </w:p>
    <w:p w14:paraId="003D0212" w14:textId="77777777"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 xml:space="preserve">Por conseguinte, mesmo com todos os avanços contidos na Lei Maria da Penha, como por exemplo a extensão das medidas protetivas a testemunhas e familiares da vítima (art. 22, II, a e b da Lei n° 11.340/2006), os aspectos negativos ainda estão presentes, somando como problemática o grande número de demanda e a celeridade do andamento desses processos judiciais associados à violência contra a mulher. É evidente a importância do controle judicial de políticas públicas no Brasil para evitar justamente problemas como esses. A atuação do Poder Judiciário nessa esfera concretiza os direitos sociais resguardados na Constituição da </w:t>
      </w:r>
      <w:r w:rsidRPr="00881423">
        <w:rPr>
          <w:rFonts w:ascii="Times New Roman" w:eastAsia="Times New Roman" w:hAnsi="Times New Roman" w:cs="Times New Roman"/>
          <w:sz w:val="24"/>
          <w:szCs w:val="24"/>
        </w:rPr>
        <w:lastRenderedPageBreak/>
        <w:t>República Federativa do Brasil de 1988, atuando quando os meios do Legislativo e Executivo são insuficientes para proteção dos indivíduos em situações de risco, como por exemplo as mulheres vítimas da violência doméstica.</w:t>
      </w:r>
    </w:p>
    <w:p w14:paraId="3F851C58" w14:textId="61D5618B" w:rsidR="00434493" w:rsidRDefault="00A16C11" w:rsidP="00881423">
      <w:pPr>
        <w:widowControl/>
        <w:suppressAutoHyphens w:val="0"/>
        <w:autoSpaceDN/>
        <w:spacing w:line="360" w:lineRule="auto"/>
        <w:ind w:firstLine="851"/>
        <w:jc w:val="both"/>
        <w:textAlignment w:val="auto"/>
        <w:rPr>
          <w:rFonts w:ascii="Times New Roman" w:eastAsiaTheme="minorHAnsi" w:hAnsi="Times New Roman" w:cs="Times New Roman"/>
          <w:color w:val="000000"/>
          <w:sz w:val="24"/>
          <w:szCs w:val="24"/>
          <w:lang w:eastAsia="en-US"/>
        </w:rPr>
      </w:pPr>
      <w:r w:rsidRPr="00881423">
        <w:rPr>
          <w:rFonts w:ascii="Times New Roman" w:eastAsia="Times New Roman" w:hAnsi="Times New Roman" w:cs="Times New Roman"/>
          <w:sz w:val="24"/>
          <w:szCs w:val="24"/>
        </w:rPr>
        <w:tab/>
        <w:t>A atuação do Judiciário em política públicas é entendida por alguns como a intervenção indevida nas atividades do</w:t>
      </w:r>
      <w:r w:rsidR="00774A62">
        <w:rPr>
          <w:rFonts w:ascii="Times New Roman" w:eastAsia="Times New Roman" w:hAnsi="Times New Roman" w:cs="Times New Roman"/>
          <w:sz w:val="24"/>
          <w:szCs w:val="24"/>
        </w:rPr>
        <w:t>s</w:t>
      </w:r>
      <w:r w:rsidRPr="00881423">
        <w:rPr>
          <w:rFonts w:ascii="Times New Roman" w:eastAsia="Times New Roman" w:hAnsi="Times New Roman" w:cs="Times New Roman"/>
          <w:sz w:val="24"/>
          <w:szCs w:val="24"/>
        </w:rPr>
        <w:t xml:space="preserve"> outros Poderes, porém, é passível questionar tal argumento, visto que a separação dos Poderes existe justamente para harmonizar o funcionamento da sociedade, mas quando não há a resposta adequada é plausível que os outros Poderes utilizem-se das suas atribuições para resguardar o funcionamento harmônico da sociedade, sem que para isso precise ultrapassar sua competência. </w:t>
      </w:r>
    </w:p>
    <w:p w14:paraId="709D3176" w14:textId="77777777" w:rsidR="00434493" w:rsidRDefault="00434493">
      <w:pPr>
        <w:widowControl/>
        <w:suppressAutoHyphens w:val="0"/>
        <w:autoSpaceDN/>
        <w:ind w:firstLine="709"/>
        <w:jc w:val="both"/>
        <w:textAlignment w:val="auto"/>
        <w:rPr>
          <w:rFonts w:ascii="Times New Roman" w:eastAsiaTheme="minorHAnsi" w:hAnsi="Times New Roman" w:cs="Times New Roman"/>
          <w:color w:val="000000"/>
          <w:sz w:val="24"/>
          <w:szCs w:val="24"/>
          <w:lang w:eastAsia="en-US"/>
        </w:rPr>
      </w:pPr>
    </w:p>
    <w:p w14:paraId="597F6DC2" w14:textId="7D821276" w:rsidR="00434493" w:rsidRDefault="00A16C11">
      <w:pPr>
        <w:widowControl/>
        <w:suppressAutoHyphens w:val="0"/>
        <w:autoSpaceDN/>
        <w:spacing w:after="160"/>
        <w:ind w:left="2268"/>
        <w:jc w:val="both"/>
        <w:textAlignment w:val="auto"/>
        <w:rPr>
          <w:rFonts w:ascii="Times New Roman" w:eastAsiaTheme="minorHAnsi" w:hAnsi="Times New Roman" w:cs="Times New Roman"/>
          <w:iCs/>
          <w:sz w:val="20"/>
          <w:szCs w:val="20"/>
          <w:shd w:val="clear" w:color="auto" w:fill="FFFFFF"/>
          <w:lang w:eastAsia="en-US"/>
        </w:rPr>
      </w:pPr>
      <w:r w:rsidRPr="000710F1">
        <w:rPr>
          <w:rFonts w:ascii="Times New Roman" w:eastAsiaTheme="minorHAnsi" w:hAnsi="Times New Roman" w:cs="Times New Roman"/>
          <w:iCs/>
          <w:sz w:val="20"/>
          <w:szCs w:val="20"/>
          <w:shd w:val="clear" w:color="auto" w:fill="FFFFFF"/>
          <w:lang w:eastAsia="en-US"/>
        </w:rPr>
        <w:t>A fim de enfrentar a questão posta, um pressuposto merece ser ponderado: o juiz, atualmente, não é mais visto como simples aplicador do direito. Seu papel, na atualidade, foi alterado de mera ‘boca da lei’, como queria o liberalismo clássico, para verdadeiro agente político, que interfere diretamente nas políticas públicas. Este papel se faz sentir em todas as oportunidades em que o magistrado é levado a julgar. Não há dúvida de que um juiz, que deve decidir sobre a outorga ou não de certo benefício previdenciário a alguém, interfere, mesmo que de forma mínima, em uma política pública. Sua decisão importará a alocação de mais recursos, a alteração de certos procedimentos (para atender ao caso concreto), além de representar um paradigma para outras pessoas e situação equivalente. (</w:t>
      </w:r>
      <w:r w:rsidR="00446D1F" w:rsidRPr="00446D1F">
        <w:rPr>
          <w:rFonts w:ascii="Times New Roman" w:eastAsiaTheme="minorHAnsi" w:hAnsi="Times New Roman" w:cs="Times New Roman"/>
          <w:iCs/>
          <w:sz w:val="20"/>
          <w:szCs w:val="20"/>
          <w:shd w:val="clear" w:color="auto" w:fill="FFFFFF"/>
          <w:lang w:eastAsia="en-US"/>
        </w:rPr>
        <w:t>CARVALHO FILHO, José S.</w:t>
      </w:r>
      <w:r w:rsidR="000710F1" w:rsidRPr="000710F1">
        <w:rPr>
          <w:rFonts w:ascii="Times New Roman" w:eastAsiaTheme="minorHAnsi" w:hAnsi="Times New Roman" w:cs="Times New Roman"/>
          <w:iCs/>
          <w:sz w:val="20"/>
          <w:szCs w:val="20"/>
          <w:shd w:val="clear" w:color="auto" w:fill="FFFFFF"/>
          <w:lang w:eastAsia="en-US"/>
        </w:rPr>
        <w:t>, 2005</w:t>
      </w:r>
      <w:r w:rsidRPr="000710F1">
        <w:rPr>
          <w:rFonts w:ascii="Times New Roman" w:eastAsiaTheme="minorHAnsi" w:hAnsi="Times New Roman" w:cs="Times New Roman"/>
          <w:iCs/>
          <w:sz w:val="20"/>
          <w:szCs w:val="20"/>
          <w:shd w:val="clear" w:color="auto" w:fill="FFFFFF"/>
          <w:lang w:eastAsia="en-US"/>
        </w:rPr>
        <w:t>).</w:t>
      </w:r>
    </w:p>
    <w:p w14:paraId="08A288EA" w14:textId="77777777" w:rsidR="00434493" w:rsidRDefault="00434493">
      <w:pPr>
        <w:widowControl/>
        <w:suppressAutoHyphens w:val="0"/>
        <w:autoSpaceDN/>
        <w:ind w:firstLine="709"/>
        <w:jc w:val="both"/>
        <w:textAlignment w:val="auto"/>
        <w:rPr>
          <w:rFonts w:ascii="Times New Roman" w:eastAsiaTheme="minorHAnsi" w:hAnsi="Times New Roman" w:cs="Times New Roman"/>
          <w:color w:val="000000"/>
          <w:sz w:val="24"/>
          <w:szCs w:val="24"/>
          <w:lang w:eastAsia="en-US"/>
        </w:rPr>
      </w:pPr>
    </w:p>
    <w:p w14:paraId="5E6B3FE3" w14:textId="77777777"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 xml:space="preserve">Sobre a atuação com a devida proporcionalidade podemos observar que: </w:t>
      </w:r>
    </w:p>
    <w:p w14:paraId="537EE139" w14:textId="77777777" w:rsidR="00434493" w:rsidRDefault="00434493">
      <w:pPr>
        <w:widowControl/>
        <w:suppressAutoHyphens w:val="0"/>
        <w:autoSpaceDN/>
        <w:ind w:firstLine="709"/>
        <w:jc w:val="both"/>
        <w:textAlignment w:val="auto"/>
        <w:rPr>
          <w:rFonts w:ascii="Times New Roman" w:eastAsiaTheme="minorHAnsi" w:hAnsi="Times New Roman" w:cs="Times New Roman"/>
          <w:color w:val="000000"/>
          <w:sz w:val="24"/>
          <w:szCs w:val="24"/>
          <w:lang w:eastAsia="en-US"/>
        </w:rPr>
      </w:pPr>
    </w:p>
    <w:p w14:paraId="459327EA" w14:textId="0243289B" w:rsidR="00434493" w:rsidRDefault="00A16C11">
      <w:pPr>
        <w:widowControl/>
        <w:suppressAutoHyphens w:val="0"/>
        <w:autoSpaceDN/>
        <w:spacing w:after="160"/>
        <w:ind w:left="2268"/>
        <w:jc w:val="both"/>
        <w:textAlignment w:val="auto"/>
        <w:rPr>
          <w:rFonts w:ascii="Times New Roman" w:eastAsiaTheme="minorHAnsi" w:hAnsi="Times New Roman" w:cs="Times New Roman"/>
          <w:iCs/>
          <w:sz w:val="20"/>
          <w:szCs w:val="20"/>
          <w:shd w:val="clear" w:color="auto" w:fill="FFFFFF"/>
          <w:lang w:eastAsia="en-US"/>
        </w:rPr>
      </w:pPr>
      <w:r w:rsidRPr="000710F1">
        <w:rPr>
          <w:rFonts w:ascii="Times New Roman" w:eastAsiaTheme="minorHAnsi" w:hAnsi="Times New Roman" w:cs="Times New Roman"/>
          <w:iCs/>
          <w:sz w:val="20"/>
          <w:szCs w:val="20"/>
          <w:shd w:val="clear" w:color="auto" w:fill="FFFFFF"/>
          <w:lang w:eastAsia="en-US"/>
        </w:rPr>
        <w:t>A modernidade requer uma nova proteção social, não mais contra o arbítrio da monarquia, mas desta vez contra os abusos da lei, contra a arbitrariedade das casas parlamentares e contra a falta de efetividade dos direitos assegurados no texto constitucional. Diante dessa proposição emerge que a separação dos poderes deva passar por uma releitura, a fim de que possa manter-se como instrumento de garantia dos direitos constitucionais. É inquestionável que a prerrogativa de formular e executar políticas públicas caiba primariamente aos poderes legislativo e executivo, esse entendimento já foi exposto com vasta fundamentação, pelo STF, que admite a possibilidade, ainda que em bases excepcionais, de o Poder Judiciário determinar a implementação de políticas públicas definidas no texto constitucional, sempre que os órgãos competentes, descumprirem os encargos político-jurídicos que incidirem sobre si através do mandato, e com a sua omissão vierem a comprometer a efetividade dos direitos constitucionais. (</w:t>
      </w:r>
      <w:r w:rsidR="00446D1F" w:rsidRPr="00446D1F">
        <w:rPr>
          <w:rFonts w:ascii="Times New Roman" w:eastAsiaTheme="minorHAnsi" w:hAnsi="Times New Roman" w:cs="Times New Roman"/>
          <w:iCs/>
          <w:sz w:val="20"/>
          <w:szCs w:val="20"/>
          <w:shd w:val="clear" w:color="auto" w:fill="FFFFFF"/>
          <w:lang w:eastAsia="en-US"/>
        </w:rPr>
        <w:t>CARVALHO FILHO, José S.</w:t>
      </w:r>
      <w:r w:rsidR="000710F1" w:rsidRPr="000710F1">
        <w:rPr>
          <w:rFonts w:ascii="Times New Roman" w:eastAsiaTheme="minorHAnsi" w:hAnsi="Times New Roman" w:cs="Times New Roman"/>
          <w:iCs/>
          <w:sz w:val="20"/>
          <w:szCs w:val="20"/>
          <w:shd w:val="clear" w:color="auto" w:fill="FFFFFF"/>
          <w:lang w:eastAsia="en-US"/>
        </w:rPr>
        <w:t>, 2014</w:t>
      </w:r>
      <w:r w:rsidRPr="000710F1">
        <w:rPr>
          <w:rFonts w:ascii="Times New Roman" w:eastAsiaTheme="minorHAnsi" w:hAnsi="Times New Roman" w:cs="Times New Roman"/>
          <w:iCs/>
          <w:sz w:val="20"/>
          <w:szCs w:val="20"/>
          <w:shd w:val="clear" w:color="auto" w:fill="FFFFFF"/>
          <w:lang w:eastAsia="en-US"/>
        </w:rPr>
        <w:t>)</w:t>
      </w:r>
      <w:r>
        <w:rPr>
          <w:rFonts w:ascii="Times New Roman" w:eastAsiaTheme="minorHAnsi" w:hAnsi="Times New Roman" w:cs="Times New Roman"/>
          <w:iCs/>
          <w:sz w:val="20"/>
          <w:szCs w:val="20"/>
          <w:shd w:val="clear" w:color="auto" w:fill="FFFFFF"/>
          <w:lang w:eastAsia="en-US"/>
        </w:rPr>
        <w:t xml:space="preserve">  </w:t>
      </w:r>
    </w:p>
    <w:p w14:paraId="396F1E8A" w14:textId="77777777" w:rsidR="00434493" w:rsidRDefault="00434493">
      <w:pPr>
        <w:widowControl/>
        <w:suppressAutoHyphens w:val="0"/>
        <w:autoSpaceDN/>
        <w:ind w:firstLine="709"/>
        <w:jc w:val="both"/>
        <w:textAlignment w:val="auto"/>
      </w:pPr>
    </w:p>
    <w:p w14:paraId="76F36880" w14:textId="77777777"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 xml:space="preserve">No tocante à violência doméstica o Judiciário deve ater-se às deficiências da lei e também à demora do andamento dos processos judiciais. São motivos suficientes para ocasionar a desistência em denunciar os seus agressores, mantendo com isso, o ciclo permanente de violência. No próximo tópico será falado sobre o Programa Justiça Pela Paz em casa, o qual tem por objetivo maior a concentração de esforços em mutirões organizados em todos os Estados, nos processos que versam sobre violência doméstica. A partir dos dados que foram levantados nas semanas do Programa é possível estabelecer a ideia de como a concentração de </w:t>
      </w:r>
      <w:r w:rsidRPr="00881423">
        <w:rPr>
          <w:rFonts w:ascii="Times New Roman" w:eastAsia="Times New Roman" w:hAnsi="Times New Roman" w:cs="Times New Roman"/>
          <w:sz w:val="24"/>
          <w:szCs w:val="24"/>
        </w:rPr>
        <w:lastRenderedPageBreak/>
        <w:t xml:space="preserve">esforços é importante no combate à violência doméstica, e ainda como é possível o controle judicial ajudar às vítimas diante da ausência de políticas públicas. O Judiciário tem o poder de controlar através de seus mecanismos a concessão mais rápida de medidas protetivas, sem que para isso precise esperar um ou dois meses. Também é possível através de sua atuação resgatar a confiança das vítimas no momento da denúncia, pois dessa forma elas saberão que os seus apelos serão atendidos sem demora. </w:t>
      </w:r>
    </w:p>
    <w:p w14:paraId="72FCE491" w14:textId="520C0C27"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Para finalizar o presente tópico, cito a notícia publicada no site do G1 em que: “Uma vítima de violência doméstica em Juiz de Fora, que não quis se identificar, reclama da falta de medidas rápidas que garantam proteção efetiva. Ela contou que teve vários eletrodomésticos e móveis danificados pelo companheiro nesta semana e que disseram que a medida protetiva sairia depois de uma audiência que deve ser realizada em 30 dias. De acordo com a Polícia Civil, esse prazo é comum porque a demanda é grande.” (GLOBO, 2014). A falta de celeridade nos processos relacionado</w:t>
      </w:r>
      <w:r w:rsidR="00774A62">
        <w:rPr>
          <w:rFonts w:ascii="Times New Roman" w:eastAsia="Times New Roman" w:hAnsi="Times New Roman" w:cs="Times New Roman"/>
          <w:sz w:val="24"/>
          <w:szCs w:val="24"/>
        </w:rPr>
        <w:t>s</w:t>
      </w:r>
      <w:r w:rsidRPr="00881423">
        <w:rPr>
          <w:rFonts w:ascii="Times New Roman" w:eastAsia="Times New Roman" w:hAnsi="Times New Roman" w:cs="Times New Roman"/>
          <w:sz w:val="24"/>
          <w:szCs w:val="24"/>
        </w:rPr>
        <w:t xml:space="preserve"> a violência doméstica mantêm a mulher prisioneira em seu próprio lar para não sofrer ataques de seu agressor, mas em alguns casos não possível ter paz em sua própria casa.</w:t>
      </w:r>
    </w:p>
    <w:p w14:paraId="6AD9886F" w14:textId="77777777" w:rsidR="00434493" w:rsidRDefault="00434493">
      <w:pPr>
        <w:tabs>
          <w:tab w:val="left" w:pos="284"/>
        </w:tabs>
        <w:suppressAutoHyphens w:val="0"/>
        <w:autoSpaceDN/>
        <w:spacing w:line="360" w:lineRule="auto"/>
        <w:ind w:right="-425"/>
        <w:contextualSpacing/>
        <w:jc w:val="both"/>
        <w:textAlignment w:val="auto"/>
        <w:rPr>
          <w:rFonts w:ascii="Times New Roman" w:hAnsi="Times New Roman"/>
          <w:b/>
          <w:sz w:val="24"/>
          <w:szCs w:val="24"/>
        </w:rPr>
      </w:pPr>
    </w:p>
    <w:p w14:paraId="3653EA9C" w14:textId="77777777" w:rsidR="00434493" w:rsidRDefault="00A16C11">
      <w:pPr>
        <w:pStyle w:val="PargrafodaLista"/>
        <w:numPr>
          <w:ilvl w:val="0"/>
          <w:numId w:val="2"/>
        </w:numPr>
        <w:tabs>
          <w:tab w:val="clear" w:pos="708"/>
          <w:tab w:val="left" w:pos="284"/>
        </w:tabs>
        <w:suppressAutoHyphens w:val="0"/>
        <w:autoSpaceDN/>
        <w:spacing w:line="360" w:lineRule="auto"/>
        <w:ind w:left="0" w:right="-425" w:firstLine="0"/>
        <w:contextualSpacing/>
        <w:jc w:val="both"/>
        <w:textAlignment w:val="auto"/>
        <w:rPr>
          <w:rFonts w:ascii="Times New Roman" w:hAnsi="Times New Roman"/>
          <w:b/>
          <w:sz w:val="24"/>
          <w:szCs w:val="24"/>
        </w:rPr>
      </w:pPr>
      <w:r>
        <w:rPr>
          <w:rFonts w:ascii="Times New Roman" w:hAnsi="Times New Roman"/>
          <w:b/>
          <w:sz w:val="24"/>
          <w:szCs w:val="24"/>
        </w:rPr>
        <w:t>O PROGRAMA JUSTIÇA PELA PAZ EM CASA</w:t>
      </w:r>
    </w:p>
    <w:p w14:paraId="4C5C25E2" w14:textId="77777777" w:rsidR="00434493" w:rsidRDefault="00434493">
      <w:pPr>
        <w:pStyle w:val="PargrafodaLista"/>
        <w:tabs>
          <w:tab w:val="clear" w:pos="708"/>
          <w:tab w:val="left" w:pos="284"/>
        </w:tabs>
        <w:suppressAutoHyphens w:val="0"/>
        <w:autoSpaceDN/>
        <w:spacing w:line="360" w:lineRule="auto"/>
        <w:ind w:left="0" w:right="-425"/>
        <w:contextualSpacing/>
        <w:jc w:val="both"/>
        <w:textAlignment w:val="auto"/>
        <w:rPr>
          <w:rFonts w:ascii="Times New Roman" w:hAnsi="Times New Roman"/>
          <w:b/>
          <w:sz w:val="24"/>
          <w:szCs w:val="24"/>
        </w:rPr>
      </w:pPr>
    </w:p>
    <w:p w14:paraId="06262652" w14:textId="77777777"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O Programa Justiça Pela Paz em Casa foi criado pelo Conselho Nacional de Justiça – CNJ com o objetivo de concentrar esforços para promover uma atuação célere do Judiciário nos processos de violência doméstica e familiar contra a mulher. A primeira edição do Programa teve início em março de 2015, e desde então as edições do programa ocorrem nos meses de março, agosto e novembro.</w:t>
      </w:r>
    </w:p>
    <w:p w14:paraId="0098DBC1" w14:textId="64B73D17" w:rsidR="00434493" w:rsidRPr="00881423" w:rsidRDefault="00774A62"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Foi</w:t>
      </w:r>
      <w:r w:rsidR="00A16C11" w:rsidRPr="00881423">
        <w:rPr>
          <w:rFonts w:ascii="Times New Roman" w:eastAsia="Times New Roman" w:hAnsi="Times New Roman" w:cs="Times New Roman"/>
          <w:sz w:val="24"/>
          <w:szCs w:val="24"/>
        </w:rPr>
        <w:t xml:space="preserve"> incluída através da Portaria CNJ nº 15/2017 e da Resolução CNJ n. 254/2018, à Política Judiciária Nacional de Enfrentamento à Violência contra as Mulheres, tendo como consequência a sua obrigatoriedade em ocorrer todos os anos, sem deixar de existir, e tem por objetivo apurar, despachar e sentenciar o maior número de ação penal associadas a violência doméstica.</w:t>
      </w:r>
    </w:p>
    <w:p w14:paraId="033324ED" w14:textId="3115CF00" w:rsidR="0043449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Ao analisarmos o tempo do Programa podemos apurar que sua criação ainda é recente, mas já trouxe um grande progresso nos processos judiciais, como podemos observar através do gráfico disponibilizado pelo Conselho Nacional de Justiça em seu relatório da 13ª Semana da Justiça Pela Paz em Casa:</w:t>
      </w:r>
    </w:p>
    <w:p w14:paraId="3E57EB0C" w14:textId="78F09B1A" w:rsidR="003D429D" w:rsidRPr="003D429D" w:rsidRDefault="003D429D" w:rsidP="003D429D">
      <w:pPr>
        <w:widowControl/>
        <w:suppressAutoHyphens w:val="0"/>
        <w:autoSpaceDN/>
        <w:spacing w:line="360" w:lineRule="auto"/>
        <w:jc w:val="center"/>
        <w:textAlignment w:val="auto"/>
        <w:rPr>
          <w:rFonts w:ascii="Times New Roman" w:eastAsiaTheme="minorHAnsi" w:hAnsi="Times New Roman" w:cs="Times New Roman"/>
          <w:color w:val="000000"/>
          <w:sz w:val="20"/>
          <w:szCs w:val="20"/>
          <w:lang w:eastAsia="en-US"/>
        </w:rPr>
      </w:pPr>
      <w:r w:rsidRPr="003D429D">
        <w:rPr>
          <w:rFonts w:ascii="Times New Roman" w:eastAsiaTheme="minorHAnsi" w:hAnsi="Times New Roman" w:cs="Times New Roman"/>
          <w:color w:val="000000"/>
          <w:sz w:val="20"/>
          <w:szCs w:val="20"/>
          <w:lang w:eastAsia="en-US"/>
        </w:rPr>
        <w:t xml:space="preserve">Quadro 01: </w:t>
      </w:r>
      <w:r w:rsidRPr="003D429D">
        <w:rPr>
          <w:rFonts w:ascii="Times New Roman" w:hAnsi="Times New Roman" w:cs="Times New Roman"/>
          <w:sz w:val="20"/>
          <w:szCs w:val="20"/>
        </w:rPr>
        <w:t>Conselho Nacional de Justiça em seu relatório da 13ª Semana da Justiça Pela Paz em Casa</w:t>
      </w:r>
    </w:p>
    <w:tbl>
      <w:tblPr>
        <w:tblStyle w:val="Tabelacomgrade"/>
        <w:tblW w:w="9315" w:type="dxa"/>
        <w:jc w:val="center"/>
        <w:tblLook w:val="04A0" w:firstRow="1" w:lastRow="0" w:firstColumn="1" w:lastColumn="0" w:noHBand="0" w:noVBand="1"/>
      </w:tblPr>
      <w:tblGrid>
        <w:gridCol w:w="1016"/>
        <w:gridCol w:w="2381"/>
        <w:gridCol w:w="1945"/>
        <w:gridCol w:w="1403"/>
        <w:gridCol w:w="1167"/>
        <w:gridCol w:w="1403"/>
      </w:tblGrid>
      <w:tr w:rsidR="003D429D" w:rsidRPr="00104092" w14:paraId="17D2D5A9" w14:textId="77777777" w:rsidTr="003D429D">
        <w:trPr>
          <w:jc w:val="center"/>
        </w:trPr>
        <w:tc>
          <w:tcPr>
            <w:tcW w:w="1016" w:type="dxa"/>
            <w:vAlign w:val="center"/>
          </w:tcPr>
          <w:p w14:paraId="60AEC908" w14:textId="77777777" w:rsidR="003D429D" w:rsidRPr="00104092" w:rsidRDefault="003D429D" w:rsidP="005F13B9">
            <w:pPr>
              <w:jc w:val="center"/>
              <w:rPr>
                <w:rFonts w:ascii="Times New Roman" w:hAnsi="Times New Roman" w:cs="Times New Roman"/>
                <w:b/>
                <w:bCs/>
                <w:sz w:val="20"/>
                <w:szCs w:val="20"/>
              </w:rPr>
            </w:pPr>
            <w:r w:rsidRPr="00104092">
              <w:rPr>
                <w:rFonts w:ascii="Times New Roman" w:hAnsi="Times New Roman" w:cs="Times New Roman"/>
                <w:b/>
                <w:bCs/>
                <w:sz w:val="20"/>
                <w:szCs w:val="20"/>
              </w:rPr>
              <w:t>Semanas</w:t>
            </w:r>
          </w:p>
        </w:tc>
        <w:tc>
          <w:tcPr>
            <w:tcW w:w="2381" w:type="dxa"/>
            <w:vAlign w:val="center"/>
          </w:tcPr>
          <w:p w14:paraId="2C632A9F" w14:textId="77777777" w:rsidR="003D429D" w:rsidRPr="00104092" w:rsidRDefault="003D429D" w:rsidP="005F13B9">
            <w:pPr>
              <w:jc w:val="center"/>
              <w:rPr>
                <w:rFonts w:ascii="Times New Roman" w:hAnsi="Times New Roman" w:cs="Times New Roman"/>
                <w:b/>
                <w:bCs/>
                <w:sz w:val="20"/>
                <w:szCs w:val="20"/>
              </w:rPr>
            </w:pPr>
            <w:proofErr w:type="spellStart"/>
            <w:r w:rsidRPr="00104092">
              <w:rPr>
                <w:rFonts w:ascii="Times New Roman" w:hAnsi="Times New Roman" w:cs="Times New Roman"/>
                <w:b/>
                <w:bCs/>
                <w:sz w:val="20"/>
                <w:szCs w:val="20"/>
              </w:rPr>
              <w:t>Qtd</w:t>
            </w:r>
            <w:proofErr w:type="spellEnd"/>
            <w:r w:rsidRPr="00104092">
              <w:rPr>
                <w:rFonts w:ascii="Times New Roman" w:hAnsi="Times New Roman" w:cs="Times New Roman"/>
                <w:b/>
                <w:bCs/>
                <w:sz w:val="20"/>
                <w:szCs w:val="20"/>
              </w:rPr>
              <w:t xml:space="preserve">. Audiências </w:t>
            </w:r>
            <w:r w:rsidRPr="00104092">
              <w:rPr>
                <w:rFonts w:ascii="Times New Roman" w:hAnsi="Times New Roman" w:cs="Times New Roman"/>
                <w:b/>
                <w:bCs/>
                <w:sz w:val="20"/>
                <w:szCs w:val="20"/>
              </w:rPr>
              <w:lastRenderedPageBreak/>
              <w:t>Preliminares de Instrução</w:t>
            </w:r>
          </w:p>
        </w:tc>
        <w:tc>
          <w:tcPr>
            <w:tcW w:w="1945" w:type="dxa"/>
            <w:vAlign w:val="center"/>
          </w:tcPr>
          <w:p w14:paraId="7366F31F" w14:textId="77777777" w:rsidR="003D429D" w:rsidRPr="00104092" w:rsidRDefault="003D429D" w:rsidP="005F13B9">
            <w:pPr>
              <w:jc w:val="center"/>
              <w:rPr>
                <w:rFonts w:ascii="Times New Roman" w:hAnsi="Times New Roman" w:cs="Times New Roman"/>
                <w:b/>
                <w:bCs/>
                <w:sz w:val="20"/>
                <w:szCs w:val="20"/>
              </w:rPr>
            </w:pPr>
            <w:proofErr w:type="spellStart"/>
            <w:r w:rsidRPr="00104092">
              <w:rPr>
                <w:rFonts w:ascii="Times New Roman" w:hAnsi="Times New Roman" w:cs="Times New Roman"/>
                <w:b/>
                <w:bCs/>
                <w:sz w:val="20"/>
                <w:szCs w:val="20"/>
              </w:rPr>
              <w:lastRenderedPageBreak/>
              <w:t>Qtd</w:t>
            </w:r>
            <w:proofErr w:type="spellEnd"/>
            <w:r w:rsidRPr="00104092">
              <w:rPr>
                <w:rFonts w:ascii="Times New Roman" w:hAnsi="Times New Roman" w:cs="Times New Roman"/>
                <w:b/>
                <w:bCs/>
                <w:sz w:val="20"/>
                <w:szCs w:val="20"/>
              </w:rPr>
              <w:t>. Júris</w:t>
            </w:r>
          </w:p>
        </w:tc>
        <w:tc>
          <w:tcPr>
            <w:tcW w:w="1403" w:type="dxa"/>
            <w:vAlign w:val="center"/>
          </w:tcPr>
          <w:p w14:paraId="4F89D28A" w14:textId="77777777" w:rsidR="003D429D" w:rsidRPr="00104092" w:rsidRDefault="003D429D" w:rsidP="005F13B9">
            <w:pPr>
              <w:jc w:val="center"/>
              <w:rPr>
                <w:rFonts w:ascii="Times New Roman" w:hAnsi="Times New Roman" w:cs="Times New Roman"/>
                <w:b/>
                <w:bCs/>
                <w:sz w:val="20"/>
                <w:szCs w:val="20"/>
              </w:rPr>
            </w:pPr>
            <w:proofErr w:type="spellStart"/>
            <w:r w:rsidRPr="00104092">
              <w:rPr>
                <w:rFonts w:ascii="Times New Roman" w:hAnsi="Times New Roman" w:cs="Times New Roman"/>
                <w:b/>
                <w:bCs/>
                <w:sz w:val="20"/>
                <w:szCs w:val="20"/>
              </w:rPr>
              <w:t>Qtd</w:t>
            </w:r>
            <w:proofErr w:type="spellEnd"/>
            <w:r w:rsidRPr="00104092">
              <w:rPr>
                <w:rFonts w:ascii="Times New Roman" w:hAnsi="Times New Roman" w:cs="Times New Roman"/>
                <w:b/>
                <w:bCs/>
                <w:sz w:val="20"/>
                <w:szCs w:val="20"/>
              </w:rPr>
              <w:t xml:space="preserve">. Medidas </w:t>
            </w:r>
            <w:r w:rsidRPr="00104092">
              <w:rPr>
                <w:rFonts w:ascii="Times New Roman" w:hAnsi="Times New Roman" w:cs="Times New Roman"/>
                <w:b/>
                <w:bCs/>
                <w:sz w:val="20"/>
                <w:szCs w:val="20"/>
              </w:rPr>
              <w:lastRenderedPageBreak/>
              <w:t>Protetivas</w:t>
            </w:r>
          </w:p>
        </w:tc>
        <w:tc>
          <w:tcPr>
            <w:tcW w:w="1167" w:type="dxa"/>
            <w:vAlign w:val="center"/>
          </w:tcPr>
          <w:p w14:paraId="755ECFB9" w14:textId="77777777" w:rsidR="003D429D" w:rsidRPr="00104092" w:rsidRDefault="003D429D" w:rsidP="005F13B9">
            <w:pPr>
              <w:jc w:val="center"/>
              <w:rPr>
                <w:rFonts w:ascii="Times New Roman" w:hAnsi="Times New Roman" w:cs="Times New Roman"/>
                <w:b/>
                <w:bCs/>
                <w:sz w:val="20"/>
                <w:szCs w:val="20"/>
              </w:rPr>
            </w:pPr>
            <w:proofErr w:type="spellStart"/>
            <w:r w:rsidRPr="00104092">
              <w:rPr>
                <w:rFonts w:ascii="Times New Roman" w:hAnsi="Times New Roman" w:cs="Times New Roman"/>
                <w:b/>
                <w:bCs/>
                <w:sz w:val="20"/>
                <w:szCs w:val="20"/>
              </w:rPr>
              <w:lastRenderedPageBreak/>
              <w:t>Qtd</w:t>
            </w:r>
            <w:proofErr w:type="spellEnd"/>
            <w:r w:rsidRPr="00104092">
              <w:rPr>
                <w:rFonts w:ascii="Times New Roman" w:hAnsi="Times New Roman" w:cs="Times New Roman"/>
                <w:b/>
                <w:bCs/>
                <w:sz w:val="20"/>
                <w:szCs w:val="20"/>
              </w:rPr>
              <w:t xml:space="preserve">. </w:t>
            </w:r>
            <w:r w:rsidRPr="00104092">
              <w:rPr>
                <w:rFonts w:ascii="Times New Roman" w:hAnsi="Times New Roman" w:cs="Times New Roman"/>
                <w:b/>
                <w:bCs/>
                <w:sz w:val="20"/>
                <w:szCs w:val="20"/>
              </w:rPr>
              <w:lastRenderedPageBreak/>
              <w:t>Sentenças</w:t>
            </w:r>
          </w:p>
        </w:tc>
        <w:tc>
          <w:tcPr>
            <w:tcW w:w="1403" w:type="dxa"/>
            <w:vAlign w:val="center"/>
          </w:tcPr>
          <w:p w14:paraId="5153D302" w14:textId="77777777" w:rsidR="003D429D" w:rsidRPr="00104092" w:rsidRDefault="003D429D" w:rsidP="005F13B9">
            <w:pPr>
              <w:jc w:val="center"/>
              <w:rPr>
                <w:rFonts w:ascii="Times New Roman" w:hAnsi="Times New Roman" w:cs="Times New Roman"/>
                <w:b/>
                <w:bCs/>
                <w:sz w:val="20"/>
                <w:szCs w:val="20"/>
              </w:rPr>
            </w:pPr>
            <w:proofErr w:type="spellStart"/>
            <w:r w:rsidRPr="00104092">
              <w:rPr>
                <w:rFonts w:ascii="Times New Roman" w:hAnsi="Times New Roman" w:cs="Times New Roman"/>
                <w:b/>
                <w:bCs/>
                <w:sz w:val="20"/>
                <w:szCs w:val="20"/>
              </w:rPr>
              <w:lastRenderedPageBreak/>
              <w:t>Qtd</w:t>
            </w:r>
            <w:proofErr w:type="spellEnd"/>
            <w:r w:rsidRPr="00104092">
              <w:rPr>
                <w:rFonts w:ascii="Times New Roman" w:hAnsi="Times New Roman" w:cs="Times New Roman"/>
                <w:b/>
                <w:bCs/>
                <w:sz w:val="20"/>
                <w:szCs w:val="20"/>
              </w:rPr>
              <w:t xml:space="preserve">. </w:t>
            </w:r>
            <w:r w:rsidRPr="00104092">
              <w:rPr>
                <w:rFonts w:ascii="Times New Roman" w:hAnsi="Times New Roman" w:cs="Times New Roman"/>
                <w:b/>
                <w:bCs/>
                <w:sz w:val="20"/>
                <w:szCs w:val="20"/>
              </w:rPr>
              <w:lastRenderedPageBreak/>
              <w:t>Processos em Andamento</w:t>
            </w:r>
          </w:p>
        </w:tc>
      </w:tr>
      <w:tr w:rsidR="003D429D" w:rsidRPr="00104092" w14:paraId="07C7BD00" w14:textId="77777777" w:rsidTr="003D429D">
        <w:trPr>
          <w:jc w:val="center"/>
        </w:trPr>
        <w:tc>
          <w:tcPr>
            <w:tcW w:w="1016" w:type="dxa"/>
          </w:tcPr>
          <w:p w14:paraId="0E5B7762"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lastRenderedPageBreak/>
              <w:t>1</w:t>
            </w:r>
          </w:p>
        </w:tc>
        <w:tc>
          <w:tcPr>
            <w:tcW w:w="2381" w:type="dxa"/>
          </w:tcPr>
          <w:p w14:paraId="65FFACE9"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17 .113</w:t>
            </w:r>
          </w:p>
        </w:tc>
        <w:tc>
          <w:tcPr>
            <w:tcW w:w="1945" w:type="dxa"/>
          </w:tcPr>
          <w:p w14:paraId="1C995D55"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146</w:t>
            </w:r>
          </w:p>
        </w:tc>
        <w:tc>
          <w:tcPr>
            <w:tcW w:w="1403" w:type="dxa"/>
          </w:tcPr>
          <w:p w14:paraId="429E54EE"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5 .281</w:t>
            </w:r>
          </w:p>
        </w:tc>
        <w:tc>
          <w:tcPr>
            <w:tcW w:w="1167" w:type="dxa"/>
          </w:tcPr>
          <w:p w14:paraId="4F2CFA23"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10 .590</w:t>
            </w:r>
          </w:p>
        </w:tc>
        <w:tc>
          <w:tcPr>
            <w:tcW w:w="1403" w:type="dxa"/>
          </w:tcPr>
          <w:p w14:paraId="0B84FC17"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749 .261</w:t>
            </w:r>
          </w:p>
        </w:tc>
      </w:tr>
      <w:tr w:rsidR="003D429D" w:rsidRPr="00104092" w14:paraId="54D2246C" w14:textId="77777777" w:rsidTr="003D429D">
        <w:trPr>
          <w:jc w:val="center"/>
        </w:trPr>
        <w:tc>
          <w:tcPr>
            <w:tcW w:w="1016" w:type="dxa"/>
          </w:tcPr>
          <w:p w14:paraId="14AA56C9"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2</w:t>
            </w:r>
          </w:p>
        </w:tc>
        <w:tc>
          <w:tcPr>
            <w:tcW w:w="2381" w:type="dxa"/>
          </w:tcPr>
          <w:p w14:paraId="65D00FD2"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17 .448</w:t>
            </w:r>
          </w:p>
        </w:tc>
        <w:tc>
          <w:tcPr>
            <w:tcW w:w="1945" w:type="dxa"/>
          </w:tcPr>
          <w:p w14:paraId="79FBCAF8"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158</w:t>
            </w:r>
          </w:p>
        </w:tc>
        <w:tc>
          <w:tcPr>
            <w:tcW w:w="1403" w:type="dxa"/>
          </w:tcPr>
          <w:p w14:paraId="4BA68A93"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w:t>
            </w:r>
          </w:p>
        </w:tc>
        <w:tc>
          <w:tcPr>
            <w:tcW w:w="1167" w:type="dxa"/>
          </w:tcPr>
          <w:p w14:paraId="4F1EF441"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10 .167</w:t>
            </w:r>
          </w:p>
        </w:tc>
        <w:tc>
          <w:tcPr>
            <w:tcW w:w="1403" w:type="dxa"/>
          </w:tcPr>
          <w:p w14:paraId="718D4D0F"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1 .194 .394</w:t>
            </w:r>
          </w:p>
        </w:tc>
      </w:tr>
      <w:tr w:rsidR="003D429D" w:rsidRPr="00104092" w14:paraId="11B6BB06" w14:textId="77777777" w:rsidTr="003D429D">
        <w:trPr>
          <w:jc w:val="center"/>
        </w:trPr>
        <w:tc>
          <w:tcPr>
            <w:tcW w:w="1016" w:type="dxa"/>
          </w:tcPr>
          <w:p w14:paraId="1CCC1356"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3</w:t>
            </w:r>
          </w:p>
        </w:tc>
        <w:tc>
          <w:tcPr>
            <w:tcW w:w="2381" w:type="dxa"/>
          </w:tcPr>
          <w:p w14:paraId="5C0E8463"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14 .435</w:t>
            </w:r>
          </w:p>
        </w:tc>
        <w:tc>
          <w:tcPr>
            <w:tcW w:w="1945" w:type="dxa"/>
          </w:tcPr>
          <w:p w14:paraId="33F9A202"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101</w:t>
            </w:r>
          </w:p>
        </w:tc>
        <w:tc>
          <w:tcPr>
            <w:tcW w:w="1403" w:type="dxa"/>
          </w:tcPr>
          <w:p w14:paraId="0AC8EA9D"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5 .614</w:t>
            </w:r>
          </w:p>
        </w:tc>
        <w:tc>
          <w:tcPr>
            <w:tcW w:w="1167" w:type="dxa"/>
          </w:tcPr>
          <w:p w14:paraId="58DD523D"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11 .216</w:t>
            </w:r>
          </w:p>
        </w:tc>
        <w:tc>
          <w:tcPr>
            <w:tcW w:w="1403" w:type="dxa"/>
          </w:tcPr>
          <w:p w14:paraId="3DA8D9C2"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1 .120 .999</w:t>
            </w:r>
          </w:p>
        </w:tc>
      </w:tr>
      <w:tr w:rsidR="003D429D" w:rsidRPr="00104092" w14:paraId="3763C2CF" w14:textId="77777777" w:rsidTr="003D429D">
        <w:trPr>
          <w:jc w:val="center"/>
        </w:trPr>
        <w:tc>
          <w:tcPr>
            <w:tcW w:w="1016" w:type="dxa"/>
          </w:tcPr>
          <w:p w14:paraId="2A319CF6"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4</w:t>
            </w:r>
          </w:p>
        </w:tc>
        <w:tc>
          <w:tcPr>
            <w:tcW w:w="2381" w:type="dxa"/>
          </w:tcPr>
          <w:p w14:paraId="4C5F63A8"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12 .580</w:t>
            </w:r>
          </w:p>
        </w:tc>
        <w:tc>
          <w:tcPr>
            <w:tcW w:w="1945" w:type="dxa"/>
          </w:tcPr>
          <w:p w14:paraId="027EF927"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77</w:t>
            </w:r>
          </w:p>
        </w:tc>
        <w:tc>
          <w:tcPr>
            <w:tcW w:w="1403" w:type="dxa"/>
          </w:tcPr>
          <w:p w14:paraId="5C290DD4"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9.254</w:t>
            </w:r>
          </w:p>
        </w:tc>
        <w:tc>
          <w:tcPr>
            <w:tcW w:w="1167" w:type="dxa"/>
          </w:tcPr>
          <w:p w14:paraId="2E0474DB"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10 .394</w:t>
            </w:r>
          </w:p>
        </w:tc>
        <w:tc>
          <w:tcPr>
            <w:tcW w:w="1403" w:type="dxa"/>
          </w:tcPr>
          <w:p w14:paraId="7C03C32E"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1 .154 .677</w:t>
            </w:r>
          </w:p>
        </w:tc>
      </w:tr>
      <w:tr w:rsidR="003D429D" w:rsidRPr="00104092" w14:paraId="0FD2B2AF" w14:textId="77777777" w:rsidTr="003D429D">
        <w:trPr>
          <w:jc w:val="center"/>
        </w:trPr>
        <w:tc>
          <w:tcPr>
            <w:tcW w:w="1016" w:type="dxa"/>
          </w:tcPr>
          <w:p w14:paraId="093545DC"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5</w:t>
            </w:r>
          </w:p>
        </w:tc>
        <w:tc>
          <w:tcPr>
            <w:tcW w:w="2381" w:type="dxa"/>
          </w:tcPr>
          <w:p w14:paraId="5BC5C769"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14 .705</w:t>
            </w:r>
          </w:p>
        </w:tc>
        <w:tc>
          <w:tcPr>
            <w:tcW w:w="1945" w:type="dxa"/>
          </w:tcPr>
          <w:p w14:paraId="4D7FF3B7"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67</w:t>
            </w:r>
          </w:p>
        </w:tc>
        <w:tc>
          <w:tcPr>
            <w:tcW w:w="1403" w:type="dxa"/>
          </w:tcPr>
          <w:p w14:paraId="40B594E3"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5.956</w:t>
            </w:r>
          </w:p>
        </w:tc>
        <w:tc>
          <w:tcPr>
            <w:tcW w:w="1167" w:type="dxa"/>
          </w:tcPr>
          <w:p w14:paraId="111DA767"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14 .465</w:t>
            </w:r>
          </w:p>
        </w:tc>
        <w:tc>
          <w:tcPr>
            <w:tcW w:w="1403" w:type="dxa"/>
          </w:tcPr>
          <w:p w14:paraId="39ABD337"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903 .859</w:t>
            </w:r>
          </w:p>
        </w:tc>
      </w:tr>
      <w:tr w:rsidR="003D429D" w:rsidRPr="00104092" w14:paraId="3A31352A" w14:textId="77777777" w:rsidTr="003D429D">
        <w:trPr>
          <w:jc w:val="center"/>
        </w:trPr>
        <w:tc>
          <w:tcPr>
            <w:tcW w:w="1016" w:type="dxa"/>
          </w:tcPr>
          <w:p w14:paraId="211DA4EA"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6</w:t>
            </w:r>
          </w:p>
        </w:tc>
        <w:tc>
          <w:tcPr>
            <w:tcW w:w="2381" w:type="dxa"/>
          </w:tcPr>
          <w:p w14:paraId="094C6779"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12 .399</w:t>
            </w:r>
          </w:p>
        </w:tc>
        <w:tc>
          <w:tcPr>
            <w:tcW w:w="1945" w:type="dxa"/>
          </w:tcPr>
          <w:p w14:paraId="532A44DA"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113</w:t>
            </w:r>
          </w:p>
        </w:tc>
        <w:tc>
          <w:tcPr>
            <w:tcW w:w="1403" w:type="dxa"/>
          </w:tcPr>
          <w:p w14:paraId="17A04C5E"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8026</w:t>
            </w:r>
          </w:p>
        </w:tc>
        <w:tc>
          <w:tcPr>
            <w:tcW w:w="1167" w:type="dxa"/>
          </w:tcPr>
          <w:p w14:paraId="7B9E7E92"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12 .643</w:t>
            </w:r>
          </w:p>
        </w:tc>
        <w:tc>
          <w:tcPr>
            <w:tcW w:w="1403" w:type="dxa"/>
          </w:tcPr>
          <w:p w14:paraId="0A6AB1BC"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1 .022 .889</w:t>
            </w:r>
          </w:p>
        </w:tc>
      </w:tr>
      <w:tr w:rsidR="003D429D" w:rsidRPr="00104092" w14:paraId="3CA59B09" w14:textId="77777777" w:rsidTr="003D429D">
        <w:trPr>
          <w:jc w:val="center"/>
        </w:trPr>
        <w:tc>
          <w:tcPr>
            <w:tcW w:w="1016" w:type="dxa"/>
          </w:tcPr>
          <w:p w14:paraId="0CD16B1F"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7</w:t>
            </w:r>
          </w:p>
        </w:tc>
        <w:tc>
          <w:tcPr>
            <w:tcW w:w="2381" w:type="dxa"/>
          </w:tcPr>
          <w:p w14:paraId="59073616"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13 .456</w:t>
            </w:r>
          </w:p>
        </w:tc>
        <w:tc>
          <w:tcPr>
            <w:tcW w:w="1945" w:type="dxa"/>
          </w:tcPr>
          <w:p w14:paraId="04B2E22E"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48</w:t>
            </w:r>
          </w:p>
        </w:tc>
        <w:tc>
          <w:tcPr>
            <w:tcW w:w="1403" w:type="dxa"/>
          </w:tcPr>
          <w:p w14:paraId="5D9BBFAC"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10 591</w:t>
            </w:r>
          </w:p>
        </w:tc>
        <w:tc>
          <w:tcPr>
            <w:tcW w:w="1167" w:type="dxa"/>
          </w:tcPr>
          <w:p w14:paraId="3B1515D5"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11 .379</w:t>
            </w:r>
          </w:p>
        </w:tc>
        <w:tc>
          <w:tcPr>
            <w:tcW w:w="1403" w:type="dxa"/>
          </w:tcPr>
          <w:p w14:paraId="32F358E2"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1 .131 .996</w:t>
            </w:r>
          </w:p>
        </w:tc>
      </w:tr>
      <w:tr w:rsidR="003D429D" w:rsidRPr="00104092" w14:paraId="383D85A1" w14:textId="77777777" w:rsidTr="003D429D">
        <w:trPr>
          <w:jc w:val="center"/>
        </w:trPr>
        <w:tc>
          <w:tcPr>
            <w:tcW w:w="1016" w:type="dxa"/>
          </w:tcPr>
          <w:p w14:paraId="3839864E"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8</w:t>
            </w:r>
          </w:p>
        </w:tc>
        <w:tc>
          <w:tcPr>
            <w:tcW w:w="2381" w:type="dxa"/>
          </w:tcPr>
          <w:p w14:paraId="11E2369B"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16 .159</w:t>
            </w:r>
          </w:p>
        </w:tc>
        <w:tc>
          <w:tcPr>
            <w:tcW w:w="1945" w:type="dxa"/>
          </w:tcPr>
          <w:p w14:paraId="2E558ABD"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150</w:t>
            </w:r>
          </w:p>
        </w:tc>
        <w:tc>
          <w:tcPr>
            <w:tcW w:w="1403" w:type="dxa"/>
          </w:tcPr>
          <w:p w14:paraId="22B83181"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6 .214</w:t>
            </w:r>
          </w:p>
        </w:tc>
        <w:tc>
          <w:tcPr>
            <w:tcW w:w="1167" w:type="dxa"/>
          </w:tcPr>
          <w:p w14:paraId="0F4FE839"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19 .706</w:t>
            </w:r>
          </w:p>
        </w:tc>
        <w:tc>
          <w:tcPr>
            <w:tcW w:w="1403" w:type="dxa"/>
          </w:tcPr>
          <w:p w14:paraId="078C9BB1"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925 .558</w:t>
            </w:r>
          </w:p>
        </w:tc>
      </w:tr>
      <w:tr w:rsidR="003D429D" w:rsidRPr="00104092" w14:paraId="661F6FF5" w14:textId="77777777" w:rsidTr="003D429D">
        <w:trPr>
          <w:jc w:val="center"/>
        </w:trPr>
        <w:tc>
          <w:tcPr>
            <w:tcW w:w="1016" w:type="dxa"/>
          </w:tcPr>
          <w:p w14:paraId="2B3C5166"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9</w:t>
            </w:r>
          </w:p>
        </w:tc>
        <w:tc>
          <w:tcPr>
            <w:tcW w:w="2381" w:type="dxa"/>
          </w:tcPr>
          <w:p w14:paraId="440B7CB6"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12 .666</w:t>
            </w:r>
          </w:p>
        </w:tc>
        <w:tc>
          <w:tcPr>
            <w:tcW w:w="1945" w:type="dxa"/>
          </w:tcPr>
          <w:p w14:paraId="07BC36F9"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77</w:t>
            </w:r>
          </w:p>
        </w:tc>
        <w:tc>
          <w:tcPr>
            <w:tcW w:w="1403" w:type="dxa"/>
          </w:tcPr>
          <w:p w14:paraId="5A95B4AA"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6 .466</w:t>
            </w:r>
          </w:p>
        </w:tc>
        <w:tc>
          <w:tcPr>
            <w:tcW w:w="1167" w:type="dxa"/>
          </w:tcPr>
          <w:p w14:paraId="3C40BF2A"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11 .272</w:t>
            </w:r>
          </w:p>
        </w:tc>
        <w:tc>
          <w:tcPr>
            <w:tcW w:w="1403" w:type="dxa"/>
          </w:tcPr>
          <w:p w14:paraId="1AF28D32"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906 .558</w:t>
            </w:r>
          </w:p>
        </w:tc>
      </w:tr>
      <w:tr w:rsidR="003D429D" w:rsidRPr="00104092" w14:paraId="53C589E6" w14:textId="77777777" w:rsidTr="003D429D">
        <w:trPr>
          <w:jc w:val="center"/>
        </w:trPr>
        <w:tc>
          <w:tcPr>
            <w:tcW w:w="1016" w:type="dxa"/>
          </w:tcPr>
          <w:p w14:paraId="5F16FE11"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10</w:t>
            </w:r>
          </w:p>
        </w:tc>
        <w:tc>
          <w:tcPr>
            <w:tcW w:w="2381" w:type="dxa"/>
          </w:tcPr>
          <w:p w14:paraId="101DB9E1"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16 .129</w:t>
            </w:r>
          </w:p>
        </w:tc>
        <w:tc>
          <w:tcPr>
            <w:tcW w:w="1945" w:type="dxa"/>
          </w:tcPr>
          <w:p w14:paraId="5F70AF33"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58</w:t>
            </w:r>
          </w:p>
        </w:tc>
        <w:tc>
          <w:tcPr>
            <w:tcW w:w="1403" w:type="dxa"/>
          </w:tcPr>
          <w:p w14:paraId="00FE15CB"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7 .315</w:t>
            </w:r>
          </w:p>
        </w:tc>
        <w:tc>
          <w:tcPr>
            <w:tcW w:w="1167" w:type="dxa"/>
          </w:tcPr>
          <w:p w14:paraId="2E96AD31"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15 .049</w:t>
            </w:r>
          </w:p>
        </w:tc>
        <w:tc>
          <w:tcPr>
            <w:tcW w:w="1403" w:type="dxa"/>
          </w:tcPr>
          <w:p w14:paraId="657EFD3A"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927 .559</w:t>
            </w:r>
          </w:p>
        </w:tc>
      </w:tr>
      <w:tr w:rsidR="003D429D" w:rsidRPr="00104092" w14:paraId="67B1216A" w14:textId="77777777" w:rsidTr="003D429D">
        <w:trPr>
          <w:jc w:val="center"/>
        </w:trPr>
        <w:tc>
          <w:tcPr>
            <w:tcW w:w="1016" w:type="dxa"/>
          </w:tcPr>
          <w:p w14:paraId="5C482D65"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11</w:t>
            </w:r>
          </w:p>
        </w:tc>
        <w:tc>
          <w:tcPr>
            <w:tcW w:w="2381" w:type="dxa"/>
          </w:tcPr>
          <w:p w14:paraId="58026AA9"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19 .842</w:t>
            </w:r>
          </w:p>
        </w:tc>
        <w:tc>
          <w:tcPr>
            <w:tcW w:w="1945" w:type="dxa"/>
          </w:tcPr>
          <w:p w14:paraId="6FC2AF9B"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119</w:t>
            </w:r>
          </w:p>
        </w:tc>
        <w:tc>
          <w:tcPr>
            <w:tcW w:w="1403" w:type="dxa"/>
          </w:tcPr>
          <w:p w14:paraId="1AD7C1D3"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7 .851</w:t>
            </w:r>
          </w:p>
        </w:tc>
        <w:tc>
          <w:tcPr>
            <w:tcW w:w="1167" w:type="dxa"/>
          </w:tcPr>
          <w:p w14:paraId="62338082"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15 .519</w:t>
            </w:r>
          </w:p>
        </w:tc>
        <w:tc>
          <w:tcPr>
            <w:tcW w:w="1403" w:type="dxa"/>
          </w:tcPr>
          <w:p w14:paraId="6CD5F8A7"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1 .007 .092</w:t>
            </w:r>
          </w:p>
        </w:tc>
      </w:tr>
      <w:tr w:rsidR="003D429D" w:rsidRPr="00104092" w14:paraId="1F617A64" w14:textId="77777777" w:rsidTr="003D429D">
        <w:trPr>
          <w:jc w:val="center"/>
        </w:trPr>
        <w:tc>
          <w:tcPr>
            <w:tcW w:w="1016" w:type="dxa"/>
          </w:tcPr>
          <w:p w14:paraId="115BDE5D"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12</w:t>
            </w:r>
          </w:p>
        </w:tc>
        <w:tc>
          <w:tcPr>
            <w:tcW w:w="2381" w:type="dxa"/>
          </w:tcPr>
          <w:p w14:paraId="0C6E5D1F"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14 .439</w:t>
            </w:r>
          </w:p>
        </w:tc>
        <w:tc>
          <w:tcPr>
            <w:tcW w:w="1945" w:type="dxa"/>
          </w:tcPr>
          <w:p w14:paraId="00F71EBF"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108</w:t>
            </w:r>
          </w:p>
        </w:tc>
        <w:tc>
          <w:tcPr>
            <w:tcW w:w="1403" w:type="dxa"/>
          </w:tcPr>
          <w:p w14:paraId="23632682"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6 .893</w:t>
            </w:r>
          </w:p>
        </w:tc>
        <w:tc>
          <w:tcPr>
            <w:tcW w:w="1167" w:type="dxa"/>
          </w:tcPr>
          <w:p w14:paraId="2DC907A5"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15 .079</w:t>
            </w:r>
          </w:p>
        </w:tc>
        <w:tc>
          <w:tcPr>
            <w:tcW w:w="1403" w:type="dxa"/>
          </w:tcPr>
          <w:p w14:paraId="14370FAF"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1 .007 .643</w:t>
            </w:r>
          </w:p>
        </w:tc>
      </w:tr>
      <w:tr w:rsidR="003D429D" w:rsidRPr="00104092" w14:paraId="6F0842FE" w14:textId="77777777" w:rsidTr="003D429D">
        <w:trPr>
          <w:jc w:val="center"/>
        </w:trPr>
        <w:tc>
          <w:tcPr>
            <w:tcW w:w="1016" w:type="dxa"/>
          </w:tcPr>
          <w:p w14:paraId="79A106EF"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13</w:t>
            </w:r>
          </w:p>
        </w:tc>
        <w:tc>
          <w:tcPr>
            <w:tcW w:w="2381" w:type="dxa"/>
          </w:tcPr>
          <w:p w14:paraId="3193F4A6"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14 .938</w:t>
            </w:r>
          </w:p>
        </w:tc>
        <w:tc>
          <w:tcPr>
            <w:tcW w:w="1945" w:type="dxa"/>
          </w:tcPr>
          <w:p w14:paraId="141D633E"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78</w:t>
            </w:r>
          </w:p>
        </w:tc>
        <w:tc>
          <w:tcPr>
            <w:tcW w:w="1403" w:type="dxa"/>
          </w:tcPr>
          <w:p w14:paraId="4674FA52"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8 .837</w:t>
            </w:r>
          </w:p>
        </w:tc>
        <w:tc>
          <w:tcPr>
            <w:tcW w:w="1167" w:type="dxa"/>
          </w:tcPr>
          <w:p w14:paraId="10B3E97E"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13 .626</w:t>
            </w:r>
          </w:p>
        </w:tc>
        <w:tc>
          <w:tcPr>
            <w:tcW w:w="1403" w:type="dxa"/>
          </w:tcPr>
          <w:p w14:paraId="6111481C" w14:textId="77777777" w:rsidR="003D429D" w:rsidRPr="00104092" w:rsidRDefault="003D429D" w:rsidP="005F13B9">
            <w:pPr>
              <w:jc w:val="center"/>
              <w:rPr>
                <w:rFonts w:ascii="Times New Roman" w:hAnsi="Times New Roman" w:cs="Times New Roman"/>
                <w:sz w:val="20"/>
                <w:szCs w:val="20"/>
              </w:rPr>
            </w:pPr>
            <w:r w:rsidRPr="00104092">
              <w:rPr>
                <w:rFonts w:ascii="Times New Roman" w:hAnsi="Times New Roman" w:cs="Times New Roman"/>
                <w:sz w:val="20"/>
                <w:szCs w:val="20"/>
              </w:rPr>
              <w:t>962 .373</w:t>
            </w:r>
          </w:p>
        </w:tc>
      </w:tr>
      <w:tr w:rsidR="003D429D" w:rsidRPr="00104092" w14:paraId="3140258D" w14:textId="77777777" w:rsidTr="003D429D">
        <w:trPr>
          <w:trHeight w:val="85"/>
          <w:jc w:val="center"/>
        </w:trPr>
        <w:tc>
          <w:tcPr>
            <w:tcW w:w="1016" w:type="dxa"/>
          </w:tcPr>
          <w:p w14:paraId="2AFF0EE6" w14:textId="77777777" w:rsidR="003D429D" w:rsidRPr="00104092" w:rsidRDefault="003D429D" w:rsidP="005F13B9">
            <w:pPr>
              <w:jc w:val="center"/>
              <w:rPr>
                <w:rFonts w:ascii="Times New Roman" w:hAnsi="Times New Roman" w:cs="Times New Roman"/>
                <w:b/>
                <w:bCs/>
                <w:sz w:val="20"/>
                <w:szCs w:val="20"/>
              </w:rPr>
            </w:pPr>
            <w:r w:rsidRPr="00104092">
              <w:rPr>
                <w:rFonts w:ascii="Times New Roman" w:hAnsi="Times New Roman" w:cs="Times New Roman"/>
                <w:b/>
                <w:bCs/>
                <w:sz w:val="20"/>
                <w:szCs w:val="20"/>
              </w:rPr>
              <w:t>Total</w:t>
            </w:r>
          </w:p>
        </w:tc>
        <w:tc>
          <w:tcPr>
            <w:tcW w:w="2381" w:type="dxa"/>
          </w:tcPr>
          <w:p w14:paraId="15EB5484" w14:textId="77777777" w:rsidR="003D429D" w:rsidRPr="00104092" w:rsidRDefault="003D429D" w:rsidP="005F13B9">
            <w:pPr>
              <w:jc w:val="center"/>
              <w:rPr>
                <w:rFonts w:ascii="Times New Roman" w:hAnsi="Times New Roman" w:cs="Times New Roman"/>
                <w:b/>
                <w:bCs/>
                <w:sz w:val="20"/>
                <w:szCs w:val="20"/>
              </w:rPr>
            </w:pPr>
            <w:r w:rsidRPr="00104092">
              <w:rPr>
                <w:rFonts w:ascii="Times New Roman" w:hAnsi="Times New Roman" w:cs="Times New Roman"/>
                <w:b/>
                <w:bCs/>
                <w:sz w:val="20"/>
                <w:szCs w:val="20"/>
              </w:rPr>
              <w:t>196.309</w:t>
            </w:r>
          </w:p>
        </w:tc>
        <w:tc>
          <w:tcPr>
            <w:tcW w:w="1945" w:type="dxa"/>
          </w:tcPr>
          <w:p w14:paraId="0015FFF5" w14:textId="77777777" w:rsidR="003D429D" w:rsidRPr="00104092" w:rsidRDefault="003D429D" w:rsidP="005F13B9">
            <w:pPr>
              <w:jc w:val="center"/>
              <w:rPr>
                <w:rFonts w:ascii="Times New Roman" w:hAnsi="Times New Roman" w:cs="Times New Roman"/>
                <w:b/>
                <w:bCs/>
                <w:sz w:val="20"/>
                <w:szCs w:val="20"/>
              </w:rPr>
            </w:pPr>
            <w:r w:rsidRPr="00104092">
              <w:rPr>
                <w:rFonts w:ascii="Times New Roman" w:hAnsi="Times New Roman" w:cs="Times New Roman"/>
                <w:b/>
                <w:bCs/>
                <w:sz w:val="20"/>
                <w:szCs w:val="20"/>
              </w:rPr>
              <w:t>1.300</w:t>
            </w:r>
          </w:p>
        </w:tc>
        <w:tc>
          <w:tcPr>
            <w:tcW w:w="1403" w:type="dxa"/>
          </w:tcPr>
          <w:p w14:paraId="67090FBA" w14:textId="77777777" w:rsidR="003D429D" w:rsidRPr="00104092" w:rsidRDefault="003D429D" w:rsidP="005F13B9">
            <w:pPr>
              <w:jc w:val="center"/>
              <w:rPr>
                <w:rFonts w:ascii="Times New Roman" w:hAnsi="Times New Roman" w:cs="Times New Roman"/>
                <w:b/>
                <w:bCs/>
                <w:sz w:val="20"/>
                <w:szCs w:val="20"/>
              </w:rPr>
            </w:pPr>
            <w:r w:rsidRPr="00104092">
              <w:rPr>
                <w:rFonts w:ascii="Times New Roman" w:hAnsi="Times New Roman" w:cs="Times New Roman"/>
                <w:b/>
                <w:bCs/>
                <w:sz w:val="20"/>
                <w:szCs w:val="20"/>
              </w:rPr>
              <w:t>88.298</w:t>
            </w:r>
          </w:p>
        </w:tc>
        <w:tc>
          <w:tcPr>
            <w:tcW w:w="1167" w:type="dxa"/>
          </w:tcPr>
          <w:p w14:paraId="61AD357A" w14:textId="77777777" w:rsidR="003D429D" w:rsidRPr="00104092" w:rsidRDefault="003D429D" w:rsidP="005F13B9">
            <w:pPr>
              <w:jc w:val="center"/>
              <w:rPr>
                <w:rFonts w:ascii="Times New Roman" w:hAnsi="Times New Roman" w:cs="Times New Roman"/>
                <w:b/>
                <w:bCs/>
                <w:sz w:val="20"/>
                <w:szCs w:val="20"/>
              </w:rPr>
            </w:pPr>
            <w:r w:rsidRPr="00104092">
              <w:rPr>
                <w:rFonts w:ascii="Times New Roman" w:hAnsi="Times New Roman" w:cs="Times New Roman"/>
                <w:b/>
                <w:bCs/>
                <w:sz w:val="20"/>
                <w:szCs w:val="20"/>
              </w:rPr>
              <w:t>171.105</w:t>
            </w:r>
          </w:p>
        </w:tc>
        <w:tc>
          <w:tcPr>
            <w:tcW w:w="1403" w:type="dxa"/>
          </w:tcPr>
          <w:p w14:paraId="4CE967CE" w14:textId="77777777" w:rsidR="003D429D" w:rsidRPr="00104092" w:rsidRDefault="003D429D" w:rsidP="005F13B9">
            <w:pPr>
              <w:jc w:val="center"/>
              <w:rPr>
                <w:rFonts w:ascii="Times New Roman" w:hAnsi="Times New Roman" w:cs="Times New Roman"/>
                <w:b/>
                <w:bCs/>
                <w:sz w:val="20"/>
                <w:szCs w:val="20"/>
              </w:rPr>
            </w:pPr>
            <w:r w:rsidRPr="00104092">
              <w:rPr>
                <w:rFonts w:ascii="Times New Roman" w:hAnsi="Times New Roman" w:cs="Times New Roman"/>
                <w:b/>
                <w:bCs/>
                <w:sz w:val="20"/>
                <w:szCs w:val="20"/>
              </w:rPr>
              <w:t>–</w:t>
            </w:r>
          </w:p>
        </w:tc>
      </w:tr>
    </w:tbl>
    <w:p w14:paraId="1BB327BF" w14:textId="7E56D6F1" w:rsidR="00182B0C" w:rsidRPr="003D429D" w:rsidRDefault="003D429D" w:rsidP="003D429D">
      <w:pPr>
        <w:widowControl/>
        <w:suppressAutoHyphens w:val="0"/>
        <w:autoSpaceDN/>
        <w:spacing w:line="360" w:lineRule="auto"/>
        <w:jc w:val="center"/>
        <w:textAlignment w:val="auto"/>
        <w:rPr>
          <w:rFonts w:ascii="Times New Roman" w:eastAsiaTheme="minorHAnsi" w:hAnsi="Times New Roman" w:cs="Times New Roman"/>
          <w:color w:val="000000"/>
          <w:sz w:val="20"/>
          <w:szCs w:val="20"/>
          <w:lang w:eastAsia="en-US"/>
        </w:rPr>
      </w:pPr>
      <w:r w:rsidRPr="003D429D">
        <w:rPr>
          <w:rFonts w:ascii="Times New Roman" w:eastAsiaTheme="minorHAnsi" w:hAnsi="Times New Roman" w:cs="Times New Roman"/>
          <w:color w:val="000000"/>
          <w:sz w:val="20"/>
          <w:szCs w:val="20"/>
          <w:lang w:eastAsia="en-US"/>
        </w:rPr>
        <w:t xml:space="preserve">Fonte: </w:t>
      </w:r>
      <w:r w:rsidRPr="003D429D">
        <w:rPr>
          <w:rFonts w:ascii="Times New Roman" w:hAnsi="Times New Roman" w:cs="Times New Roman"/>
          <w:sz w:val="20"/>
          <w:szCs w:val="20"/>
        </w:rPr>
        <w:t>Departamento de Pesquisas Judiciárias – Conselho Nacional de Justiça, 2019</w:t>
      </w:r>
    </w:p>
    <w:p w14:paraId="354CD794" w14:textId="77777777" w:rsidR="00434493" w:rsidRDefault="00434493" w:rsidP="003D429D">
      <w:pPr>
        <w:widowControl/>
        <w:suppressAutoHyphens w:val="0"/>
        <w:autoSpaceDN/>
        <w:spacing w:line="360" w:lineRule="auto"/>
        <w:textAlignment w:val="auto"/>
        <w:rPr>
          <w:rFonts w:ascii="Times New Roman" w:eastAsiaTheme="minorHAnsi" w:hAnsi="Times New Roman" w:cs="Times New Roman"/>
          <w:color w:val="000000"/>
          <w:sz w:val="24"/>
          <w:szCs w:val="24"/>
          <w:lang w:eastAsia="en-US"/>
        </w:rPr>
      </w:pPr>
    </w:p>
    <w:p w14:paraId="5FF7083A" w14:textId="77777777"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Desse modo, observamos o número de 196.309 (cento e noventa e seis mil trezentos e nove) audiências preliminares e de instrução, e também 1.300 (um mil e trezentos) Júris, 88.298 (oitenta e oito mil, duzentos e noventa e oito) medidas protetivas concedidas às mulheres e por fim, 171.105 (cento e setenta e um mil cento e cinco) sentenças, englobando sentença com e sem resolução de mérito. Portanto, diante das informações mencionadas é possível concluir a importância da atuação do Programa Justiça Pela Paz em Casa, o qual viabiliza o andamento mais célere dos processos judiciais em todos os Estados.</w:t>
      </w:r>
    </w:p>
    <w:p w14:paraId="23039381" w14:textId="77777777"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Por intermédio do Programa diversas mulheres são atingidas de forma positiva. A cada decisão proferida é mais um impulso dado ao processo; a cada sentença com resolução de mérito é um conflito solucionado por meio do Judiciário; e ainda, a cada medida protetiva de urgência concedida será mais um agressor afastado do lar. No livro “Lei Maria da Penha – O processo penal no caminho da efetividade”.</w:t>
      </w:r>
    </w:p>
    <w:p w14:paraId="5B3E8E0F" w14:textId="77777777" w:rsidR="00434493" w:rsidRDefault="00434493">
      <w:pPr>
        <w:widowControl/>
        <w:suppressAutoHyphens w:val="0"/>
        <w:autoSpaceDN/>
        <w:ind w:firstLine="709"/>
        <w:jc w:val="both"/>
        <w:textAlignment w:val="auto"/>
        <w:rPr>
          <w:rFonts w:ascii="Times New Roman" w:eastAsiaTheme="minorHAnsi" w:hAnsi="Times New Roman" w:cs="Times New Roman"/>
          <w:color w:val="000000"/>
          <w:sz w:val="24"/>
          <w:szCs w:val="24"/>
          <w:lang w:eastAsia="en-US"/>
        </w:rPr>
      </w:pPr>
    </w:p>
    <w:p w14:paraId="09DCB942" w14:textId="77777777" w:rsidR="00434493" w:rsidRDefault="00A16C11">
      <w:pPr>
        <w:widowControl/>
        <w:suppressAutoHyphens w:val="0"/>
        <w:autoSpaceDN/>
        <w:spacing w:after="160"/>
        <w:ind w:left="2268"/>
        <w:jc w:val="both"/>
        <w:textAlignment w:val="auto"/>
        <w:rPr>
          <w:rFonts w:ascii="Times New Roman" w:eastAsiaTheme="minorHAnsi" w:hAnsi="Times New Roman" w:cs="Times New Roman"/>
          <w:iCs/>
          <w:sz w:val="20"/>
          <w:szCs w:val="20"/>
          <w:shd w:val="clear" w:color="auto" w:fill="FFFFFF"/>
          <w:lang w:eastAsia="en-US"/>
        </w:rPr>
      </w:pPr>
      <w:r>
        <w:rPr>
          <w:rFonts w:ascii="Times New Roman" w:eastAsiaTheme="minorHAnsi" w:hAnsi="Times New Roman" w:cs="Times New Roman"/>
          <w:iCs/>
          <w:sz w:val="20"/>
          <w:szCs w:val="20"/>
          <w:shd w:val="clear" w:color="auto" w:fill="FFFFFF"/>
          <w:lang w:eastAsia="en-US"/>
        </w:rPr>
        <w:t xml:space="preserve">Em 1987, Emilio García </w:t>
      </w:r>
      <w:proofErr w:type="spellStart"/>
      <w:r>
        <w:rPr>
          <w:rFonts w:ascii="Times New Roman" w:eastAsiaTheme="minorHAnsi" w:hAnsi="Times New Roman" w:cs="Times New Roman"/>
          <w:iCs/>
          <w:sz w:val="20"/>
          <w:szCs w:val="20"/>
          <w:shd w:val="clear" w:color="auto" w:fill="FFFFFF"/>
          <w:lang w:eastAsia="en-US"/>
        </w:rPr>
        <w:t>Méndez</w:t>
      </w:r>
      <w:proofErr w:type="spellEnd"/>
      <w:r>
        <w:rPr>
          <w:rFonts w:ascii="Times New Roman" w:eastAsiaTheme="minorHAnsi" w:hAnsi="Times New Roman" w:cs="Times New Roman"/>
          <w:iCs/>
          <w:sz w:val="20"/>
          <w:szCs w:val="20"/>
          <w:shd w:val="clear" w:color="auto" w:fill="FFFFFF"/>
          <w:lang w:eastAsia="en-US"/>
        </w:rPr>
        <w:t xml:space="preserve"> já salientava a importância da agilidade a importância da agilidade, acentuando que, em razão do princípio da “proteção efetiva da parte mais débil, o Estado deve assumir a responsabilidade (em termos de política cultural, social e econômica) de impedir que a demora na reparação do dano causado possa provocar males de caráter irreparável à vítima”.. (FERNANDES, V. D. S., 2016, p.201). </w:t>
      </w:r>
    </w:p>
    <w:p w14:paraId="73BBCA5A" w14:textId="77777777" w:rsidR="00434493" w:rsidRDefault="00434493">
      <w:pPr>
        <w:widowControl/>
        <w:suppressAutoHyphens w:val="0"/>
        <w:autoSpaceDN/>
        <w:ind w:firstLine="709"/>
        <w:jc w:val="both"/>
        <w:textAlignment w:val="auto"/>
        <w:rPr>
          <w:rFonts w:ascii="Times New Roman" w:eastAsiaTheme="minorHAnsi" w:hAnsi="Times New Roman" w:cs="Times New Roman"/>
          <w:color w:val="000000"/>
          <w:sz w:val="24"/>
          <w:szCs w:val="24"/>
          <w:lang w:eastAsia="en-US"/>
        </w:rPr>
      </w:pPr>
    </w:p>
    <w:p w14:paraId="064ED370" w14:textId="1C3813DC"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 xml:space="preserve">Diante dos gráficos a seguir apresentados será possível compreender a efetividade da Semana da Justiça Pela Paz em Casa no Juizado de Violência Doméstica e Familiar contra a Mulher da Comarca de Campina – PB, possibilitando à sociedade obter um apurado de como estão atuando os magistrados e servidores nos processos relativos à violência doméstica. Entretanto destaca-se mais uma vez a relevância de concentrar esforços neste combate, uma vez </w:t>
      </w:r>
      <w:r w:rsidRPr="00881423">
        <w:rPr>
          <w:rFonts w:ascii="Times New Roman" w:eastAsia="Times New Roman" w:hAnsi="Times New Roman" w:cs="Times New Roman"/>
          <w:sz w:val="24"/>
          <w:szCs w:val="24"/>
        </w:rPr>
        <w:lastRenderedPageBreak/>
        <w:t>que nas palavras de Eliana Calmon “O silêncio da vítima e a indiferença da sociedade são, sem dúvida, o combustível mais poderoso para a continuidade da violência.”</w:t>
      </w:r>
    </w:p>
    <w:p w14:paraId="1912232A" w14:textId="77777777" w:rsidR="00434493" w:rsidRDefault="00434493">
      <w:pPr>
        <w:widowControl/>
        <w:suppressAutoHyphens w:val="0"/>
        <w:autoSpaceDN/>
        <w:spacing w:line="360" w:lineRule="auto"/>
        <w:ind w:firstLine="709"/>
        <w:jc w:val="both"/>
        <w:textAlignment w:val="auto"/>
        <w:rPr>
          <w:rFonts w:ascii="Times New Roman" w:eastAsiaTheme="minorHAnsi" w:hAnsi="Times New Roman" w:cs="Times New Roman"/>
          <w:color w:val="000000"/>
          <w:sz w:val="24"/>
          <w:szCs w:val="24"/>
          <w:lang w:eastAsia="en-US"/>
        </w:rPr>
      </w:pPr>
    </w:p>
    <w:p w14:paraId="67DBD3ED" w14:textId="1BEE7B14" w:rsidR="00434493" w:rsidRDefault="00A16C11">
      <w:pPr>
        <w:pStyle w:val="PargrafodaLista"/>
        <w:numPr>
          <w:ilvl w:val="0"/>
          <w:numId w:val="2"/>
        </w:numPr>
        <w:tabs>
          <w:tab w:val="clear" w:pos="708"/>
          <w:tab w:val="left" w:pos="284"/>
        </w:tabs>
        <w:suppressAutoHyphens w:val="0"/>
        <w:autoSpaceDN/>
        <w:spacing w:line="360" w:lineRule="auto"/>
        <w:ind w:left="0" w:right="-1" w:firstLine="0"/>
        <w:contextualSpacing/>
        <w:jc w:val="both"/>
        <w:textAlignment w:val="auto"/>
        <w:rPr>
          <w:rFonts w:ascii="Times New Roman" w:hAnsi="Times New Roman"/>
          <w:b/>
          <w:sz w:val="24"/>
          <w:szCs w:val="24"/>
        </w:rPr>
      </w:pPr>
      <w:r>
        <w:rPr>
          <w:rFonts w:ascii="Times New Roman" w:hAnsi="Times New Roman"/>
          <w:b/>
          <w:sz w:val="24"/>
          <w:szCs w:val="24"/>
        </w:rPr>
        <w:t>DEMONSTRAÇÃO GRÁFICA DA SEMANA</w:t>
      </w:r>
      <w:r w:rsidR="00774A62">
        <w:rPr>
          <w:rFonts w:ascii="Times New Roman" w:hAnsi="Times New Roman"/>
          <w:b/>
          <w:sz w:val="24"/>
          <w:szCs w:val="24"/>
        </w:rPr>
        <w:t xml:space="preserve"> JUSTIÇA PELA PAZ EM CASA NO JUI</w:t>
      </w:r>
      <w:r>
        <w:rPr>
          <w:rFonts w:ascii="Times New Roman" w:hAnsi="Times New Roman"/>
          <w:b/>
          <w:sz w:val="24"/>
          <w:szCs w:val="24"/>
        </w:rPr>
        <w:t>ZADO DE VIOLÊNCIA DOMÉSTICA E FAMILAR CONTRA A MULHER</w:t>
      </w:r>
    </w:p>
    <w:p w14:paraId="775E2AD9" w14:textId="77777777" w:rsidR="00434493" w:rsidRDefault="00434493">
      <w:pPr>
        <w:pStyle w:val="PargrafodaLista"/>
        <w:tabs>
          <w:tab w:val="clear" w:pos="708"/>
          <w:tab w:val="left" w:pos="284"/>
        </w:tabs>
        <w:suppressAutoHyphens w:val="0"/>
        <w:autoSpaceDN/>
        <w:spacing w:line="360" w:lineRule="auto"/>
        <w:ind w:left="0" w:right="-425"/>
        <w:contextualSpacing/>
        <w:jc w:val="both"/>
        <w:textAlignment w:val="auto"/>
        <w:rPr>
          <w:rFonts w:ascii="Times New Roman" w:hAnsi="Times New Roman"/>
          <w:b/>
          <w:sz w:val="24"/>
          <w:szCs w:val="24"/>
        </w:rPr>
      </w:pPr>
    </w:p>
    <w:p w14:paraId="729EBB6B" w14:textId="746DC146"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Neste tópico demonstra</w:t>
      </w:r>
      <w:r w:rsidR="00881423">
        <w:rPr>
          <w:rFonts w:ascii="Times New Roman" w:eastAsia="Times New Roman" w:hAnsi="Times New Roman" w:cs="Times New Roman"/>
          <w:sz w:val="24"/>
          <w:szCs w:val="24"/>
        </w:rPr>
        <w:t>-se</w:t>
      </w:r>
      <w:r w:rsidRPr="00881423">
        <w:rPr>
          <w:rFonts w:ascii="Times New Roman" w:eastAsia="Times New Roman" w:hAnsi="Times New Roman" w:cs="Times New Roman"/>
          <w:sz w:val="24"/>
          <w:szCs w:val="24"/>
        </w:rPr>
        <w:t xml:space="preserve"> por meio de gráficos os dados recolhidos do Juizado de Violência Doméstica e Familiar contra a Mulher localizado na Comarca de Campina Grande – PB, a partir do ano de 2015, nos meses de março, agosto e novembro finalizando no mês de março de 2019. Em resumo podemos iniciar relatando que segundo o relatório estatístico da campanha Semana Justiça Pela Paz em Casa – Juizado de Violência Doméstica e Familiar contra a Mulher – Comarca de Campina Grande – PB, somente no mês de março de 2017 (7ª edição do programa) foram realizadas 76 (setenta e seis) audiências de instrução, totalizando 61 (sessenta e um) sentenças com e sem resolução de mérito e 8 (oito) decisões proferidas naquele momento, atuando para isso 3 juízes de direito. No mesmo mês e ano (março de 2017) o Juizado de Violência Doméstica possuía 2.648 (dois mil seiscentos e quarenta e oito) processos ativos – todos tratando sobre casos de agressão/violência contra a mulher. </w:t>
      </w:r>
    </w:p>
    <w:p w14:paraId="4E88E9FC" w14:textId="77777777"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 xml:space="preserve">No mês de março de 2019 (13ª edição do programa) 112 audiências – 52 audiências preliminares e 60 – audiências de instrução, com isso o número de sentenças aumentou, totalizando 146 – sendo 74 proferidas em audiência e 72 proferidas no gabinete do próprio juiz, e ainda 83 decisões, contando com 3 juízes no mutirão daquela semana, quando o Juizado de Violência Doméstica e Familiar contra a mulher possuía 4.042 processos ativos. Diante do exposto é perceptível o aumento de 1.394 processos quando comparado com o mesmo mês (março) de 2017 – dado alarmante e crescente ano após ano, por diferentes motivos e situações: as mulheres estão cada vez mais buscando o judiciário para encontrar assistência e refúgio. </w:t>
      </w:r>
    </w:p>
    <w:p w14:paraId="75855AF6" w14:textId="5E93611F" w:rsidR="0043449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Através do gráfico elaborado podemos obter um quadro com o número de audiências realizadas durante as Semanas do Programa Justiça Pela Paz em Casa no Juizado de Violência Doméstica e Familiar contra a Mulher, na Comarca de Campina Grande – PB. Observa-se que a concentração de esforços na Semana do mutirão vem ocasionando bons resultados diante dos números expostos, como por exemplo, a 10º Semana da Justiça Pela Paz em Casa, ocorrida no mês de agosto de 2018, alcançando o número de 167 audiências preliminares e de instrução apenas naquela semana, tornando satisfatória a ação do Poder Judiciário para todas as mulheres que foram atingidas direta ou indiretamente por essas audiências.</w:t>
      </w:r>
    </w:p>
    <w:p w14:paraId="5701D02E" w14:textId="77777777" w:rsidR="006C7810" w:rsidRDefault="006C7810"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p>
    <w:p w14:paraId="3E8D6FE4" w14:textId="77777777" w:rsidR="00434493" w:rsidRDefault="00A16C11">
      <w:pPr>
        <w:widowControl/>
        <w:suppressAutoHyphens w:val="0"/>
        <w:autoSpaceDN/>
        <w:spacing w:line="360" w:lineRule="auto"/>
        <w:jc w:val="center"/>
        <w:textAlignment w:val="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lastRenderedPageBreak/>
        <w:t>Gráfico 01: Audiências Realizadas</w:t>
      </w:r>
    </w:p>
    <w:p w14:paraId="530A61C8" w14:textId="77777777" w:rsidR="00434493" w:rsidRDefault="00A16C11">
      <w:pPr>
        <w:widowControl/>
        <w:suppressAutoHyphens w:val="0"/>
        <w:autoSpaceDN/>
        <w:spacing w:line="360" w:lineRule="auto"/>
        <w:jc w:val="center"/>
        <w:textAlignment w:val="auto"/>
        <w:rPr>
          <w:rFonts w:ascii="Times New Roman" w:eastAsiaTheme="minorHAnsi" w:hAnsi="Times New Roman" w:cs="Times New Roman"/>
          <w:color w:val="000000"/>
          <w:sz w:val="20"/>
          <w:szCs w:val="20"/>
          <w:lang w:eastAsia="en-US"/>
        </w:rPr>
      </w:pPr>
      <w:r>
        <w:rPr>
          <w:noProof/>
        </w:rPr>
        <w:drawing>
          <wp:inline distT="0" distB="0" distL="0" distR="0" wp14:anchorId="0A7D4903" wp14:editId="2989D4CA">
            <wp:extent cx="4512624" cy="2398816"/>
            <wp:effectExtent l="0" t="0" r="2540" b="190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0561B55" w14:textId="77777777" w:rsidR="00434493" w:rsidRDefault="00A16C11">
      <w:pPr>
        <w:widowControl/>
        <w:suppressAutoHyphens w:val="0"/>
        <w:autoSpaceDN/>
        <w:spacing w:line="360" w:lineRule="auto"/>
        <w:jc w:val="center"/>
        <w:textAlignment w:val="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Fonte: Programa Justiça pela paz em casa</w:t>
      </w:r>
    </w:p>
    <w:p w14:paraId="05D8194B" w14:textId="77777777" w:rsidR="000710F1" w:rsidRDefault="000710F1">
      <w:pPr>
        <w:widowControl/>
        <w:suppressAutoHyphens w:val="0"/>
        <w:autoSpaceDN/>
        <w:spacing w:line="360" w:lineRule="auto"/>
        <w:ind w:firstLine="709"/>
        <w:jc w:val="both"/>
        <w:textAlignment w:val="auto"/>
        <w:rPr>
          <w:rFonts w:ascii="Times New Roman" w:eastAsiaTheme="minorHAnsi" w:hAnsi="Times New Roman" w:cs="Times New Roman"/>
          <w:color w:val="000000"/>
          <w:sz w:val="24"/>
          <w:szCs w:val="24"/>
          <w:lang w:eastAsia="en-US"/>
        </w:rPr>
      </w:pPr>
    </w:p>
    <w:p w14:paraId="12637861" w14:textId="340EA451" w:rsidR="0043449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O art. 16 da Lei Maria da Penha afirma que nas ações públicas condicionadas à representação da pessoa ofendida, só será admitida a renúncia dessa representação perante o juiz, em audiência designada com essa finalidade, antes do recebimento da denúncia e ouvido o Ministério Público, sendo conhecida como Audiências Preliminares. Nessas audiências a vítima poderá demonstrar ao Juiz(a) de Direito se deseja ou não continuar com aquela ação. Durante a 5ª fase ocorrida no mês de agosto de 2016, foi possível realizar o número de 78 audiências preliminares, e ainda, na 10ª fase do Programa o número de 77, destacando essas duas fases como as duas com o maior número de audiências preliminares, conforme apresentado no gráfico a seguir:</w:t>
      </w:r>
    </w:p>
    <w:p w14:paraId="30C28295" w14:textId="311848B9" w:rsidR="00461764" w:rsidRDefault="00461764"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p>
    <w:p w14:paraId="66BD411E" w14:textId="77777777" w:rsidR="00434493" w:rsidRDefault="00A16C11">
      <w:pPr>
        <w:widowControl/>
        <w:suppressAutoHyphens w:val="0"/>
        <w:autoSpaceDN/>
        <w:spacing w:line="360" w:lineRule="auto"/>
        <w:jc w:val="center"/>
        <w:textAlignment w:val="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Gráfico 02: Preliminares</w:t>
      </w:r>
    </w:p>
    <w:p w14:paraId="0577FAB0" w14:textId="77777777" w:rsidR="00434493" w:rsidRDefault="00A16C11">
      <w:pPr>
        <w:widowControl/>
        <w:suppressAutoHyphens w:val="0"/>
        <w:autoSpaceDN/>
        <w:spacing w:line="360" w:lineRule="auto"/>
        <w:jc w:val="center"/>
        <w:textAlignment w:val="auto"/>
        <w:rPr>
          <w:rFonts w:ascii="Times New Roman" w:eastAsiaTheme="minorHAnsi" w:hAnsi="Times New Roman" w:cs="Times New Roman"/>
          <w:color w:val="000000"/>
          <w:sz w:val="20"/>
          <w:szCs w:val="20"/>
          <w:lang w:eastAsia="en-US"/>
        </w:rPr>
      </w:pPr>
      <w:r>
        <w:rPr>
          <w:noProof/>
        </w:rPr>
        <w:drawing>
          <wp:inline distT="0" distB="0" distL="114300" distR="114300" wp14:anchorId="1720D0B6" wp14:editId="0E0C9AF5">
            <wp:extent cx="4488873" cy="2517569"/>
            <wp:effectExtent l="0" t="0" r="6985" b="0"/>
            <wp:docPr id="6"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89B540E" w14:textId="79197A2D" w:rsidR="00434493" w:rsidRDefault="00A16C11" w:rsidP="000710F1">
      <w:pPr>
        <w:widowControl/>
        <w:suppressAutoHyphens w:val="0"/>
        <w:autoSpaceDN/>
        <w:spacing w:line="360" w:lineRule="auto"/>
        <w:jc w:val="center"/>
        <w:textAlignment w:val="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Fonte: Programa Justiça pela paz em casa</w:t>
      </w:r>
    </w:p>
    <w:p w14:paraId="69F45DAC" w14:textId="77777777" w:rsidR="00434493" w:rsidRDefault="00A16C11">
      <w:pPr>
        <w:widowControl/>
        <w:suppressAutoHyphens w:val="0"/>
        <w:autoSpaceDN/>
        <w:spacing w:line="360" w:lineRule="auto"/>
        <w:jc w:val="center"/>
        <w:textAlignment w:val="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lastRenderedPageBreak/>
        <w:t>Gráfico 03: Instruções</w:t>
      </w:r>
    </w:p>
    <w:p w14:paraId="5EBA7F5A" w14:textId="77777777" w:rsidR="00434493" w:rsidRDefault="00A16C11">
      <w:pPr>
        <w:widowControl/>
        <w:suppressAutoHyphens w:val="0"/>
        <w:autoSpaceDN/>
        <w:spacing w:line="360" w:lineRule="auto"/>
        <w:jc w:val="center"/>
        <w:textAlignment w:val="auto"/>
        <w:rPr>
          <w:rFonts w:ascii="Times New Roman" w:eastAsiaTheme="minorHAnsi" w:hAnsi="Times New Roman" w:cs="Times New Roman"/>
          <w:color w:val="000000"/>
          <w:sz w:val="24"/>
          <w:szCs w:val="24"/>
          <w:lang w:eastAsia="en-US"/>
        </w:rPr>
      </w:pPr>
      <w:r>
        <w:rPr>
          <w:noProof/>
        </w:rPr>
        <w:drawing>
          <wp:inline distT="0" distB="0" distL="114300" distR="114300" wp14:anchorId="79236733" wp14:editId="045BF681">
            <wp:extent cx="4310743" cy="2529445"/>
            <wp:effectExtent l="0" t="0" r="0" b="4445"/>
            <wp:docPr id="4"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B480CE" w14:textId="77777777" w:rsidR="00434493" w:rsidRDefault="00A16C11">
      <w:pPr>
        <w:widowControl/>
        <w:suppressAutoHyphens w:val="0"/>
        <w:autoSpaceDN/>
        <w:spacing w:line="360" w:lineRule="auto"/>
        <w:jc w:val="center"/>
        <w:textAlignment w:val="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Fonte: Programa Justiça pela paz em casa</w:t>
      </w:r>
    </w:p>
    <w:p w14:paraId="18C91A3E" w14:textId="77777777" w:rsidR="000710F1" w:rsidRDefault="000710F1">
      <w:pPr>
        <w:widowControl/>
        <w:suppressAutoHyphens w:val="0"/>
        <w:autoSpaceDN/>
        <w:spacing w:line="360" w:lineRule="auto"/>
        <w:ind w:firstLine="709"/>
        <w:jc w:val="both"/>
        <w:textAlignment w:val="auto"/>
        <w:rPr>
          <w:rFonts w:ascii="Times New Roman" w:eastAsiaTheme="minorHAnsi" w:hAnsi="Times New Roman" w:cs="Times New Roman"/>
          <w:color w:val="000000"/>
          <w:sz w:val="24"/>
          <w:szCs w:val="24"/>
          <w:lang w:eastAsia="en-US"/>
        </w:rPr>
      </w:pPr>
    </w:p>
    <w:p w14:paraId="2EBE21E6" w14:textId="590412BE"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O gráfico</w:t>
      </w:r>
      <w:r w:rsidR="000710F1" w:rsidRPr="00881423">
        <w:rPr>
          <w:rFonts w:ascii="Times New Roman" w:eastAsia="Times New Roman" w:hAnsi="Times New Roman" w:cs="Times New Roman"/>
          <w:sz w:val="24"/>
          <w:szCs w:val="24"/>
        </w:rPr>
        <w:t xml:space="preserve"> </w:t>
      </w:r>
      <w:r w:rsidRPr="00881423">
        <w:rPr>
          <w:rFonts w:ascii="Times New Roman" w:eastAsia="Times New Roman" w:hAnsi="Times New Roman" w:cs="Times New Roman"/>
          <w:sz w:val="24"/>
          <w:szCs w:val="24"/>
        </w:rPr>
        <w:t xml:space="preserve">03 demonstra a quantidade de Audiência de Instrução durante o todo o período do Programa Justiça Pela Paz em Casa. Através dessa audiência é possível recolher </w:t>
      </w:r>
      <w:r w:rsidR="00774A62">
        <w:rPr>
          <w:rFonts w:ascii="Times New Roman" w:eastAsia="Times New Roman" w:hAnsi="Times New Roman" w:cs="Times New Roman"/>
          <w:sz w:val="24"/>
          <w:szCs w:val="24"/>
        </w:rPr>
        <w:t>declarações do ofendido, fazer a</w:t>
      </w:r>
      <w:r w:rsidRPr="00881423">
        <w:rPr>
          <w:rFonts w:ascii="Times New Roman" w:eastAsia="Times New Roman" w:hAnsi="Times New Roman" w:cs="Times New Roman"/>
          <w:sz w:val="24"/>
          <w:szCs w:val="24"/>
        </w:rPr>
        <w:t xml:space="preserve"> </w:t>
      </w:r>
      <w:r w:rsidR="00774A62">
        <w:rPr>
          <w:rFonts w:ascii="Times New Roman" w:eastAsia="Times New Roman" w:hAnsi="Times New Roman" w:cs="Times New Roman"/>
          <w:sz w:val="24"/>
          <w:szCs w:val="24"/>
        </w:rPr>
        <w:t>oitiva</w:t>
      </w:r>
      <w:hyperlink r:id="rId11" w:history="1"/>
      <w:r w:rsidRPr="00881423">
        <w:rPr>
          <w:rFonts w:ascii="Times New Roman" w:eastAsia="Times New Roman" w:hAnsi="Times New Roman" w:cs="Times New Roman"/>
          <w:sz w:val="24"/>
          <w:szCs w:val="24"/>
        </w:rPr>
        <w:t xml:space="preserve"> das testemunhas arroladas pela acusação ou pela defesa, bem como </w:t>
      </w:r>
      <w:r w:rsidR="00774A62">
        <w:rPr>
          <w:rFonts w:ascii="Times New Roman" w:eastAsia="Times New Roman" w:hAnsi="Times New Roman" w:cs="Times New Roman"/>
          <w:sz w:val="24"/>
          <w:szCs w:val="24"/>
        </w:rPr>
        <w:t>interrogar</w:t>
      </w:r>
      <w:r w:rsidRPr="00881423">
        <w:rPr>
          <w:rFonts w:ascii="Times New Roman" w:eastAsia="Times New Roman" w:hAnsi="Times New Roman" w:cs="Times New Roman"/>
          <w:sz w:val="24"/>
          <w:szCs w:val="24"/>
        </w:rPr>
        <w:t xml:space="preserve"> o acusado. É uma oportunidade para recolher depoimentos de pessoas que podem contribuir para os esclarecimentos daquela situação. O Juizado de Violência Doméstica e Familiar contra a Mulher obteve um alcance satisfatório em suas instruções, tendo em vista que o Programa Justiça Pela Paz em Casa recebeu 5 juízes de Direito para atuação durante a 2º e 3º edição do Programa, e após a 3º Semana esse número caiu para 3 juízes, permanecendo até a última edição do Programa analisada através deste trabalho. </w:t>
      </w:r>
    </w:p>
    <w:p w14:paraId="4F273DD5" w14:textId="77777777"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 xml:space="preserve"> Referindo-se ao número de Sentenças Proferidas, é possível constatar uma grande quantidade nas últimas edições do Programa. Segundo os dados levantados, a 11º Semana do Programa Justiça Pela Paz em Casa alcançou pontualmente o número de 198 (cento e noventa e oito) sentenças, entre elas aquelas com e sem resolução do mérito, proferidas em audiência e no próprio gabinete do Juiz.</w:t>
      </w:r>
    </w:p>
    <w:p w14:paraId="20C7BBCC" w14:textId="7A4F5BB4" w:rsidR="006B7402" w:rsidRDefault="006B7402">
      <w:pPr>
        <w:tabs>
          <w:tab w:val="left" w:pos="284"/>
        </w:tabs>
        <w:suppressAutoHyphens w:val="0"/>
        <w:autoSpaceDN/>
        <w:spacing w:line="360" w:lineRule="auto"/>
        <w:ind w:right="-425"/>
        <w:contextualSpacing/>
        <w:jc w:val="both"/>
        <w:textAlignment w:val="auto"/>
        <w:rPr>
          <w:rFonts w:ascii="Times New Roman" w:hAnsi="Times New Roman"/>
          <w:b/>
          <w:sz w:val="24"/>
          <w:szCs w:val="24"/>
        </w:rPr>
      </w:pPr>
    </w:p>
    <w:p w14:paraId="517E06B8" w14:textId="6AD4A445" w:rsidR="00446D1F" w:rsidRDefault="00446D1F">
      <w:pPr>
        <w:tabs>
          <w:tab w:val="left" w:pos="284"/>
        </w:tabs>
        <w:suppressAutoHyphens w:val="0"/>
        <w:autoSpaceDN/>
        <w:spacing w:line="360" w:lineRule="auto"/>
        <w:ind w:right="-425"/>
        <w:contextualSpacing/>
        <w:jc w:val="both"/>
        <w:textAlignment w:val="auto"/>
        <w:rPr>
          <w:rFonts w:ascii="Times New Roman" w:hAnsi="Times New Roman"/>
          <w:b/>
          <w:sz w:val="24"/>
          <w:szCs w:val="24"/>
        </w:rPr>
      </w:pPr>
    </w:p>
    <w:p w14:paraId="7AAEECB0" w14:textId="23BB256F" w:rsidR="00446D1F" w:rsidRDefault="00446D1F">
      <w:pPr>
        <w:tabs>
          <w:tab w:val="left" w:pos="284"/>
        </w:tabs>
        <w:suppressAutoHyphens w:val="0"/>
        <w:autoSpaceDN/>
        <w:spacing w:line="360" w:lineRule="auto"/>
        <w:ind w:right="-425"/>
        <w:contextualSpacing/>
        <w:jc w:val="both"/>
        <w:textAlignment w:val="auto"/>
        <w:rPr>
          <w:rFonts w:ascii="Times New Roman" w:hAnsi="Times New Roman"/>
          <w:b/>
          <w:sz w:val="24"/>
          <w:szCs w:val="24"/>
        </w:rPr>
      </w:pPr>
    </w:p>
    <w:p w14:paraId="5D97D2C9" w14:textId="247E6374" w:rsidR="00446D1F" w:rsidRDefault="00446D1F">
      <w:pPr>
        <w:tabs>
          <w:tab w:val="left" w:pos="284"/>
        </w:tabs>
        <w:suppressAutoHyphens w:val="0"/>
        <w:autoSpaceDN/>
        <w:spacing w:line="360" w:lineRule="auto"/>
        <w:ind w:right="-425"/>
        <w:contextualSpacing/>
        <w:jc w:val="both"/>
        <w:textAlignment w:val="auto"/>
        <w:rPr>
          <w:rFonts w:ascii="Times New Roman" w:hAnsi="Times New Roman"/>
          <w:b/>
          <w:sz w:val="24"/>
          <w:szCs w:val="24"/>
        </w:rPr>
      </w:pPr>
    </w:p>
    <w:p w14:paraId="1FBA2B57" w14:textId="441D660C" w:rsidR="00446D1F" w:rsidRDefault="00446D1F">
      <w:pPr>
        <w:tabs>
          <w:tab w:val="left" w:pos="284"/>
        </w:tabs>
        <w:suppressAutoHyphens w:val="0"/>
        <w:autoSpaceDN/>
        <w:spacing w:line="360" w:lineRule="auto"/>
        <w:ind w:right="-425"/>
        <w:contextualSpacing/>
        <w:jc w:val="both"/>
        <w:textAlignment w:val="auto"/>
        <w:rPr>
          <w:rFonts w:ascii="Times New Roman" w:hAnsi="Times New Roman"/>
          <w:b/>
          <w:sz w:val="24"/>
          <w:szCs w:val="24"/>
        </w:rPr>
      </w:pPr>
    </w:p>
    <w:p w14:paraId="36E0B21A" w14:textId="651D5DD2" w:rsidR="00446D1F" w:rsidRDefault="00446D1F">
      <w:pPr>
        <w:tabs>
          <w:tab w:val="left" w:pos="284"/>
        </w:tabs>
        <w:suppressAutoHyphens w:val="0"/>
        <w:autoSpaceDN/>
        <w:spacing w:line="360" w:lineRule="auto"/>
        <w:ind w:right="-425"/>
        <w:contextualSpacing/>
        <w:jc w:val="both"/>
        <w:textAlignment w:val="auto"/>
        <w:rPr>
          <w:rFonts w:ascii="Times New Roman" w:hAnsi="Times New Roman"/>
          <w:b/>
          <w:sz w:val="24"/>
          <w:szCs w:val="24"/>
        </w:rPr>
      </w:pPr>
    </w:p>
    <w:p w14:paraId="32A51AFB" w14:textId="77777777" w:rsidR="00446D1F" w:rsidRDefault="00446D1F">
      <w:pPr>
        <w:tabs>
          <w:tab w:val="left" w:pos="284"/>
        </w:tabs>
        <w:suppressAutoHyphens w:val="0"/>
        <w:autoSpaceDN/>
        <w:spacing w:line="360" w:lineRule="auto"/>
        <w:ind w:right="-425"/>
        <w:contextualSpacing/>
        <w:jc w:val="both"/>
        <w:textAlignment w:val="auto"/>
        <w:rPr>
          <w:rFonts w:ascii="Times New Roman" w:hAnsi="Times New Roman"/>
          <w:b/>
          <w:sz w:val="24"/>
          <w:szCs w:val="24"/>
        </w:rPr>
      </w:pPr>
    </w:p>
    <w:p w14:paraId="44234157" w14:textId="77777777" w:rsidR="00434493" w:rsidRDefault="00A16C11">
      <w:pPr>
        <w:widowControl/>
        <w:suppressAutoHyphens w:val="0"/>
        <w:autoSpaceDN/>
        <w:spacing w:line="360" w:lineRule="auto"/>
        <w:jc w:val="center"/>
        <w:textAlignment w:val="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lastRenderedPageBreak/>
        <w:t>Gráfico 04: Sentenças Proferidas</w:t>
      </w:r>
    </w:p>
    <w:p w14:paraId="178E6EC4" w14:textId="77777777" w:rsidR="00434493" w:rsidRDefault="00A16C11">
      <w:pPr>
        <w:tabs>
          <w:tab w:val="left" w:pos="284"/>
        </w:tabs>
        <w:suppressAutoHyphens w:val="0"/>
        <w:autoSpaceDN/>
        <w:spacing w:line="360" w:lineRule="auto"/>
        <w:ind w:right="-425"/>
        <w:contextualSpacing/>
        <w:jc w:val="center"/>
        <w:textAlignment w:val="auto"/>
        <w:rPr>
          <w:rFonts w:ascii="Times New Roman" w:hAnsi="Times New Roman"/>
          <w:b/>
          <w:sz w:val="24"/>
          <w:szCs w:val="24"/>
        </w:rPr>
      </w:pPr>
      <w:r>
        <w:rPr>
          <w:noProof/>
        </w:rPr>
        <w:drawing>
          <wp:inline distT="0" distB="0" distL="114300" distR="114300" wp14:anchorId="193F1D0C" wp14:editId="254A1919">
            <wp:extent cx="4213225" cy="2458720"/>
            <wp:effectExtent l="0" t="0" r="15875" b="17780"/>
            <wp:docPr id="7"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3C059B" w14:textId="77777777" w:rsidR="00434493" w:rsidRDefault="00A16C11">
      <w:pPr>
        <w:widowControl/>
        <w:suppressAutoHyphens w:val="0"/>
        <w:autoSpaceDN/>
        <w:spacing w:line="360" w:lineRule="auto"/>
        <w:jc w:val="center"/>
        <w:textAlignment w:val="auto"/>
        <w:rPr>
          <w:rFonts w:ascii="Times New Roman" w:eastAsiaTheme="minorHAnsi" w:hAnsi="Times New Roman" w:cs="Times New Roman"/>
          <w:color w:val="000000"/>
          <w:sz w:val="20"/>
          <w:szCs w:val="20"/>
          <w:lang w:eastAsia="en-US"/>
        </w:rPr>
      </w:pPr>
      <w:r>
        <w:rPr>
          <w:rFonts w:ascii="Times New Roman" w:eastAsiaTheme="minorHAnsi" w:hAnsi="Times New Roman" w:cs="Times New Roman"/>
          <w:color w:val="000000"/>
          <w:sz w:val="20"/>
          <w:szCs w:val="20"/>
          <w:lang w:eastAsia="en-US"/>
        </w:rPr>
        <w:t>Fonte: Programa Justiça pela paz em casa</w:t>
      </w:r>
    </w:p>
    <w:p w14:paraId="4BEADDF9" w14:textId="77777777" w:rsidR="00434493" w:rsidRDefault="00434493">
      <w:pPr>
        <w:widowControl/>
        <w:suppressAutoHyphens w:val="0"/>
        <w:autoSpaceDN/>
        <w:spacing w:line="360" w:lineRule="auto"/>
        <w:jc w:val="both"/>
        <w:textAlignment w:val="auto"/>
        <w:rPr>
          <w:rFonts w:ascii="Times New Roman" w:eastAsiaTheme="minorHAnsi" w:hAnsi="Times New Roman" w:cs="Times New Roman"/>
          <w:color w:val="000000"/>
          <w:sz w:val="24"/>
          <w:szCs w:val="24"/>
          <w:lang w:eastAsia="en-US"/>
        </w:rPr>
      </w:pPr>
    </w:p>
    <w:p w14:paraId="0C527EB0" w14:textId="77777777" w:rsidR="00434493" w:rsidRDefault="00A16C11">
      <w:pPr>
        <w:pStyle w:val="PargrafodaLista"/>
        <w:numPr>
          <w:ilvl w:val="0"/>
          <w:numId w:val="2"/>
        </w:numPr>
        <w:tabs>
          <w:tab w:val="clear" w:pos="708"/>
          <w:tab w:val="left" w:pos="284"/>
        </w:tabs>
        <w:suppressAutoHyphens w:val="0"/>
        <w:autoSpaceDN/>
        <w:spacing w:line="360" w:lineRule="auto"/>
        <w:ind w:left="0" w:right="-1" w:firstLine="0"/>
        <w:contextualSpacing/>
        <w:jc w:val="both"/>
        <w:textAlignment w:val="auto"/>
        <w:rPr>
          <w:rFonts w:ascii="Times New Roman" w:hAnsi="Times New Roman"/>
          <w:b/>
          <w:sz w:val="24"/>
          <w:szCs w:val="24"/>
        </w:rPr>
      </w:pPr>
      <w:r>
        <w:rPr>
          <w:rFonts w:ascii="Times New Roman" w:hAnsi="Times New Roman"/>
          <w:b/>
          <w:sz w:val="24"/>
          <w:szCs w:val="24"/>
        </w:rPr>
        <w:t>CONSIDERAÇÕES FINAIS</w:t>
      </w:r>
    </w:p>
    <w:p w14:paraId="53D2E89F" w14:textId="77777777" w:rsidR="00434493" w:rsidRDefault="00434493">
      <w:pPr>
        <w:pStyle w:val="PargrafodaLista"/>
        <w:tabs>
          <w:tab w:val="clear" w:pos="708"/>
          <w:tab w:val="left" w:pos="284"/>
        </w:tabs>
        <w:suppressAutoHyphens w:val="0"/>
        <w:autoSpaceDN/>
        <w:spacing w:line="360" w:lineRule="auto"/>
        <w:ind w:left="0" w:right="-1"/>
        <w:contextualSpacing/>
        <w:jc w:val="both"/>
        <w:textAlignment w:val="auto"/>
        <w:rPr>
          <w:rFonts w:ascii="Times New Roman" w:hAnsi="Times New Roman"/>
          <w:b/>
          <w:sz w:val="24"/>
          <w:szCs w:val="24"/>
        </w:rPr>
      </w:pPr>
    </w:p>
    <w:p w14:paraId="5D330EED" w14:textId="2233BF22" w:rsidR="00434493" w:rsidRPr="00881423" w:rsidRDefault="00774A62"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sidR="00A16C11" w:rsidRPr="00881423">
        <w:rPr>
          <w:rFonts w:ascii="Times New Roman" w:eastAsia="Times New Roman" w:hAnsi="Times New Roman" w:cs="Times New Roman"/>
          <w:sz w:val="24"/>
          <w:szCs w:val="24"/>
        </w:rPr>
        <w:t xml:space="preserve"> objetivo deste artigo foi demonstrar, mesmo que de forma não aprofundada, como esses dois mecanismos (Políticas Públicas e Concentração de Esforços) são poderosos no combate à violência doméstica. Foi abordado após a introdução o tópico direcionado aos tipos de violência doméstica no cenário brasileiro, demonstrando ao leitor como cada tipo de violência ocorre. O terceiro tópico foi elaborado com intuito de verificar e demonstrar como Políticas Pública</w:t>
      </w:r>
      <w:r>
        <w:rPr>
          <w:rFonts w:ascii="Times New Roman" w:eastAsia="Times New Roman" w:hAnsi="Times New Roman" w:cs="Times New Roman"/>
          <w:sz w:val="24"/>
          <w:szCs w:val="24"/>
        </w:rPr>
        <w:t>s podem influenciar no combate à</w:t>
      </w:r>
      <w:r w:rsidR="00A16C11" w:rsidRPr="00881423">
        <w:rPr>
          <w:rFonts w:ascii="Times New Roman" w:eastAsia="Times New Roman" w:hAnsi="Times New Roman" w:cs="Times New Roman"/>
          <w:sz w:val="24"/>
          <w:szCs w:val="24"/>
        </w:rPr>
        <w:t xml:space="preserve"> violência doméstica. Em sequência, no quarto tópico, foi apresentado o Programa Justiça Pela Paz em Casa, criado através do Conselho Nacional de Justiça, tido como um tipo de Política Pública exercida pelo Controle Judicia</w:t>
      </w:r>
      <w:r>
        <w:rPr>
          <w:rFonts w:ascii="Times New Roman" w:eastAsia="Times New Roman" w:hAnsi="Times New Roman" w:cs="Times New Roman"/>
          <w:sz w:val="24"/>
          <w:szCs w:val="24"/>
        </w:rPr>
        <w:t>l. Por fim, no quinto tópico foram</w:t>
      </w:r>
      <w:r w:rsidR="00A16C11" w:rsidRPr="00881423">
        <w:rPr>
          <w:rFonts w:ascii="Times New Roman" w:eastAsia="Times New Roman" w:hAnsi="Times New Roman" w:cs="Times New Roman"/>
          <w:sz w:val="24"/>
          <w:szCs w:val="24"/>
        </w:rPr>
        <w:t xml:space="preserve"> levantado</w:t>
      </w:r>
      <w:r>
        <w:rPr>
          <w:rFonts w:ascii="Times New Roman" w:eastAsia="Times New Roman" w:hAnsi="Times New Roman" w:cs="Times New Roman"/>
          <w:sz w:val="24"/>
          <w:szCs w:val="24"/>
        </w:rPr>
        <w:t>s</w:t>
      </w:r>
      <w:r w:rsidR="00A16C11" w:rsidRPr="00881423">
        <w:rPr>
          <w:rFonts w:ascii="Times New Roman" w:eastAsia="Times New Roman" w:hAnsi="Times New Roman" w:cs="Times New Roman"/>
          <w:sz w:val="24"/>
          <w:szCs w:val="24"/>
        </w:rPr>
        <w:t xml:space="preserve"> os números do desenvolvimento do Programa Justiça Pela Paz em Casa através da Semana Justiça Pela Paz em Casa no Juizado de Violência Doméstica e Familiar contra a Mulher da Comarca de Campina Grande - PB, apurando sua eficiência durante as edições do Programa.</w:t>
      </w:r>
    </w:p>
    <w:p w14:paraId="0AD07AE9" w14:textId="77777777"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 xml:space="preserve">Ademais, sobre a Lei Maria da Penha, é importante reconhecer que mesmo possuindo lacunas na execução de seus dispositivos legais, serve como instrumento de justiça social, promovendo mecanismos para promover uma sociedade livre da violência de gênero. A violência doméstica é um fenômeno complexo, pois envolve aspectos culturais de uma sociedade, a qual impõe à mulher um padrão histórico a ser seguido. Para modificar essa realidade é preciso utilizar-se da Lei Maria da Penha com prontidão, analisando o melhor caminho em busca da efetividade e proteção da mulher. </w:t>
      </w:r>
    </w:p>
    <w:p w14:paraId="7B07E3D4" w14:textId="77777777"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lastRenderedPageBreak/>
        <w:t>Um outro aspecto importante é avaliar o caminho da efetividade através das Políticas Públicas no combate contra a violência doméstica e familiar em face da mulher, pois o incentivo na criação dessas políticas pode influenciar diretamente todas as classes da sociedade. Contudo, há debate acerca de quem tem competência para desenvolver essas iniciativas, porém, diante do cenário de violência, a implementação de medidas cujo objetivo é resguardar a integridade da mulher deveria ser competência de todos os Poderes, respeitando as regras estabelecidas através da Constituição da República Federal do Brasil de 1988. As mulheres precisam resgatar sua confiança no Poder Público, não resta mais espaço para morosidade na proteção de seus direitos.</w:t>
      </w:r>
    </w:p>
    <w:p w14:paraId="78BC3C24" w14:textId="77777777"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 xml:space="preserve"> Por isso, ao abordar sobre o Programa Justiça pela Paz em Casa é possível concluir que as concentrações de esforços trazem grandes avanços tanto na celeridade processual, como na proteção das mulheres. Trabalhar em conjunto pode ser considerado um dos meios mais eficazes para erradicar a violência doméstica. Assim como o Programa Justiça Pela Paz em Casa atua no andamento dos processos judiciais, outros setores poderiam partir da mesma concentração de esforços para buscar as raízes dos casos de violência doméstica mais comuns sociedade.</w:t>
      </w:r>
    </w:p>
    <w:p w14:paraId="685C224B" w14:textId="77777777" w:rsidR="00434493" w:rsidRPr="00881423" w:rsidRDefault="00A16C11" w:rsidP="00881423">
      <w:pPr>
        <w:widowControl/>
        <w:suppressAutoHyphens w:val="0"/>
        <w:autoSpaceDN/>
        <w:spacing w:line="360" w:lineRule="auto"/>
        <w:ind w:firstLine="851"/>
        <w:jc w:val="both"/>
        <w:textAlignment w:val="auto"/>
        <w:rPr>
          <w:rFonts w:ascii="Times New Roman" w:eastAsia="Times New Roman" w:hAnsi="Times New Roman" w:cs="Times New Roman"/>
          <w:sz w:val="24"/>
          <w:szCs w:val="24"/>
        </w:rPr>
      </w:pPr>
      <w:r w:rsidRPr="00881423">
        <w:rPr>
          <w:rFonts w:ascii="Times New Roman" w:eastAsia="Times New Roman" w:hAnsi="Times New Roman" w:cs="Times New Roman"/>
          <w:sz w:val="24"/>
          <w:szCs w:val="24"/>
        </w:rPr>
        <w:t>Por meio de gráficos constatamos que iniciativas como a do Conselho Nacional de Justiça em criar o Programa Justiça Pela Paz em Casa trazem resultados diretos e transparentes ao realizar um número altíssimo de audiências, sentenças, despachos e concessão de medidas protetivas de urgências. Comparando o número de cada Edição do Programa com os da rotina identificamos uma diferença considerável no seu desempenho, ou seja, o atendimento ao público é maior, convertendo o andamento moroso em célere.</w:t>
      </w:r>
    </w:p>
    <w:p w14:paraId="319C82C5" w14:textId="643306F4" w:rsidR="00434493" w:rsidRDefault="00A16C11" w:rsidP="00881423">
      <w:pPr>
        <w:widowControl/>
        <w:suppressAutoHyphens w:val="0"/>
        <w:autoSpaceDN/>
        <w:spacing w:line="360" w:lineRule="auto"/>
        <w:ind w:firstLine="851"/>
        <w:jc w:val="both"/>
        <w:textAlignment w:val="auto"/>
        <w:rPr>
          <w:rFonts w:ascii="Times New Roman" w:eastAsiaTheme="minorHAnsi" w:hAnsi="Times New Roman" w:cs="Times New Roman"/>
          <w:color w:val="000000"/>
          <w:sz w:val="24"/>
          <w:szCs w:val="24"/>
          <w:lang w:eastAsia="en-US"/>
        </w:rPr>
      </w:pPr>
      <w:r w:rsidRPr="00881423">
        <w:rPr>
          <w:rFonts w:ascii="Times New Roman" w:eastAsia="Times New Roman" w:hAnsi="Times New Roman" w:cs="Times New Roman"/>
          <w:sz w:val="24"/>
          <w:szCs w:val="24"/>
        </w:rPr>
        <w:t xml:space="preserve">Em conclusão, o presente trabalho destaca a importância que o Poder Judiciário e outros órgãos públicos, como por exemplo delegacias, podem atuar buscando a </w:t>
      </w:r>
      <w:r w:rsidR="00774A62">
        <w:rPr>
          <w:rFonts w:ascii="Times New Roman" w:eastAsia="Times New Roman" w:hAnsi="Times New Roman" w:cs="Times New Roman"/>
          <w:sz w:val="24"/>
          <w:szCs w:val="24"/>
        </w:rPr>
        <w:t>eficácia da Lei Maria da Penha,</w:t>
      </w:r>
      <w:bookmarkStart w:id="1" w:name="_GoBack"/>
      <w:bookmarkEnd w:id="1"/>
      <w:r w:rsidRPr="00881423">
        <w:rPr>
          <w:rFonts w:ascii="Times New Roman" w:eastAsia="Times New Roman" w:hAnsi="Times New Roman" w:cs="Times New Roman"/>
          <w:sz w:val="24"/>
          <w:szCs w:val="24"/>
        </w:rPr>
        <w:t xml:space="preserve"> realizando uma concentração de esforços, uniformizando dados e mantendo uma comunicação entre os órgãos competentes para encontrar um mei</w:t>
      </w:r>
      <w:r w:rsidR="00774A62">
        <w:rPr>
          <w:rFonts w:ascii="Times New Roman" w:eastAsia="Times New Roman" w:hAnsi="Times New Roman" w:cs="Times New Roman"/>
          <w:sz w:val="24"/>
          <w:szCs w:val="24"/>
        </w:rPr>
        <w:t>o mais célere e mais acessível à</w:t>
      </w:r>
      <w:r w:rsidRPr="00881423">
        <w:rPr>
          <w:rFonts w:ascii="Times New Roman" w:eastAsia="Times New Roman" w:hAnsi="Times New Roman" w:cs="Times New Roman"/>
          <w:sz w:val="24"/>
          <w:szCs w:val="24"/>
        </w:rPr>
        <w:t>s vítimas da violência doméstica. Por último, expresso que, os órgãos públicos, bem como o Poder Judiciário, precisam retomar a credibilidade de sua atuação diante das demandas das vítimas, pois a morosidade retira a esperança das vítimas desse tipo de violência.</w:t>
      </w:r>
    </w:p>
    <w:p w14:paraId="5C518C24" w14:textId="77777777" w:rsidR="00434493" w:rsidRDefault="00434493">
      <w:pPr>
        <w:widowControl/>
        <w:suppressAutoHyphens w:val="0"/>
        <w:autoSpaceDN/>
        <w:ind w:firstLine="709"/>
        <w:jc w:val="both"/>
        <w:textAlignment w:val="auto"/>
        <w:rPr>
          <w:rFonts w:ascii="Times New Roman" w:eastAsiaTheme="minorHAnsi" w:hAnsi="Times New Roman" w:cs="Times New Roman"/>
          <w:sz w:val="24"/>
          <w:szCs w:val="24"/>
          <w:highlight w:val="cyan"/>
          <w:lang w:eastAsia="en-US"/>
        </w:rPr>
      </w:pPr>
    </w:p>
    <w:p w14:paraId="3F7A3358" w14:textId="230589C5" w:rsidR="00434493" w:rsidRDefault="00434493">
      <w:pPr>
        <w:widowControl/>
        <w:suppressAutoHyphens w:val="0"/>
        <w:autoSpaceDN/>
        <w:spacing w:after="160"/>
        <w:ind w:left="2268"/>
        <w:jc w:val="both"/>
        <w:textAlignment w:val="auto"/>
        <w:rPr>
          <w:rFonts w:ascii="Times New Roman" w:eastAsiaTheme="minorHAnsi" w:hAnsi="Times New Roman" w:cs="Times New Roman"/>
          <w:iCs/>
          <w:sz w:val="20"/>
          <w:szCs w:val="20"/>
          <w:shd w:val="clear" w:color="auto" w:fill="FFFFFF"/>
          <w:lang w:eastAsia="en-US"/>
        </w:rPr>
      </w:pPr>
    </w:p>
    <w:p w14:paraId="268300AB" w14:textId="4A133D47" w:rsidR="00540EC4" w:rsidRDefault="00540EC4">
      <w:pPr>
        <w:widowControl/>
        <w:suppressAutoHyphens w:val="0"/>
        <w:autoSpaceDN/>
        <w:spacing w:after="160"/>
        <w:ind w:left="2268"/>
        <w:jc w:val="both"/>
        <w:textAlignment w:val="auto"/>
        <w:rPr>
          <w:rFonts w:ascii="Times New Roman" w:eastAsiaTheme="minorHAnsi" w:hAnsi="Times New Roman" w:cs="Times New Roman"/>
          <w:iCs/>
          <w:sz w:val="20"/>
          <w:szCs w:val="20"/>
          <w:shd w:val="clear" w:color="auto" w:fill="FFFFFF"/>
          <w:lang w:eastAsia="en-US"/>
        </w:rPr>
      </w:pPr>
    </w:p>
    <w:p w14:paraId="5F22B7A4" w14:textId="51EBE92A" w:rsidR="00A60E08" w:rsidRDefault="00A60E08">
      <w:pPr>
        <w:widowControl/>
        <w:suppressAutoHyphens w:val="0"/>
        <w:autoSpaceDN/>
        <w:spacing w:after="160"/>
        <w:ind w:left="2268"/>
        <w:jc w:val="both"/>
        <w:textAlignment w:val="auto"/>
        <w:rPr>
          <w:rFonts w:ascii="Times New Roman" w:eastAsiaTheme="minorHAnsi" w:hAnsi="Times New Roman" w:cs="Times New Roman"/>
          <w:iCs/>
          <w:sz w:val="20"/>
          <w:szCs w:val="20"/>
          <w:shd w:val="clear" w:color="auto" w:fill="FFFFFF"/>
          <w:lang w:eastAsia="en-US"/>
        </w:rPr>
      </w:pPr>
    </w:p>
    <w:p w14:paraId="625CE13F" w14:textId="203A2ACB" w:rsidR="00A60E08" w:rsidRDefault="00A60E08">
      <w:pPr>
        <w:widowControl/>
        <w:suppressAutoHyphens w:val="0"/>
        <w:autoSpaceDN/>
        <w:spacing w:after="160"/>
        <w:ind w:left="2268"/>
        <w:jc w:val="both"/>
        <w:textAlignment w:val="auto"/>
        <w:rPr>
          <w:rFonts w:ascii="Times New Roman" w:eastAsiaTheme="minorHAnsi" w:hAnsi="Times New Roman" w:cs="Times New Roman"/>
          <w:iCs/>
          <w:sz w:val="20"/>
          <w:szCs w:val="20"/>
          <w:shd w:val="clear" w:color="auto" w:fill="FFFFFF"/>
          <w:lang w:eastAsia="en-US"/>
        </w:rPr>
      </w:pPr>
    </w:p>
    <w:p w14:paraId="3224DA38" w14:textId="77777777" w:rsidR="00434493" w:rsidRPr="00540EC4" w:rsidRDefault="00A16C11">
      <w:pPr>
        <w:pStyle w:val="PargrafodaLista"/>
        <w:tabs>
          <w:tab w:val="clear" w:pos="708"/>
          <w:tab w:val="left" w:pos="284"/>
        </w:tabs>
        <w:suppressAutoHyphens w:val="0"/>
        <w:autoSpaceDN/>
        <w:spacing w:line="360" w:lineRule="auto"/>
        <w:ind w:left="0" w:right="-1"/>
        <w:contextualSpacing/>
        <w:jc w:val="center"/>
        <w:textAlignment w:val="auto"/>
        <w:rPr>
          <w:rFonts w:ascii="Times New Roman" w:hAnsi="Times New Roman"/>
          <w:b/>
          <w:sz w:val="24"/>
          <w:szCs w:val="24"/>
        </w:rPr>
      </w:pPr>
      <w:r w:rsidRPr="00540EC4">
        <w:rPr>
          <w:rFonts w:ascii="Times New Roman" w:hAnsi="Times New Roman"/>
          <w:b/>
          <w:sz w:val="24"/>
          <w:szCs w:val="24"/>
        </w:rPr>
        <w:lastRenderedPageBreak/>
        <w:t>REFERÊNCIAS</w:t>
      </w:r>
    </w:p>
    <w:p w14:paraId="4AD459A1" w14:textId="62D7457A" w:rsidR="00434493" w:rsidRDefault="00434493">
      <w:pPr>
        <w:spacing w:line="360" w:lineRule="auto"/>
        <w:jc w:val="both"/>
        <w:rPr>
          <w:rFonts w:ascii="Times New Roman" w:eastAsia="Times New Roman" w:hAnsi="Times New Roman"/>
          <w:color w:val="000000"/>
          <w:sz w:val="24"/>
          <w:szCs w:val="24"/>
        </w:rPr>
      </w:pPr>
    </w:p>
    <w:p w14:paraId="1F0798A9" w14:textId="1194F50A" w:rsidR="00785A4F" w:rsidRPr="00785A4F" w:rsidRDefault="00785A4F" w:rsidP="00C11722">
      <w:pPr>
        <w:widowControl/>
        <w:suppressAutoHyphens w:val="0"/>
        <w:autoSpaceDN/>
        <w:jc w:val="both"/>
        <w:textAlignment w:val="auto"/>
        <w:rPr>
          <w:rFonts w:ascii="Times New Roman" w:eastAsia="Times New Roman" w:hAnsi="Times New Roman" w:cs="Times New Roman"/>
          <w:sz w:val="24"/>
          <w:szCs w:val="24"/>
          <w:lang w:eastAsia="ar-SA"/>
        </w:rPr>
      </w:pPr>
      <w:r w:rsidRPr="00785A4F">
        <w:rPr>
          <w:rFonts w:ascii="Times New Roman" w:eastAsia="Times New Roman" w:hAnsi="Times New Roman" w:cs="Times New Roman"/>
          <w:sz w:val="24"/>
          <w:szCs w:val="24"/>
          <w:lang w:eastAsia="ar-SA"/>
        </w:rPr>
        <w:t>AGÊNCIA</w:t>
      </w:r>
      <w:r w:rsidR="00FD6ADB">
        <w:rPr>
          <w:rFonts w:ascii="Times New Roman" w:eastAsia="Times New Roman" w:hAnsi="Times New Roman" w:cs="Times New Roman"/>
          <w:sz w:val="24"/>
          <w:szCs w:val="24"/>
          <w:lang w:eastAsia="ar-SA"/>
        </w:rPr>
        <w:t>.</w:t>
      </w:r>
      <w:r w:rsidRPr="00785A4F">
        <w:rPr>
          <w:rFonts w:ascii="Times New Roman" w:eastAsia="Times New Roman" w:hAnsi="Times New Roman" w:cs="Times New Roman"/>
          <w:sz w:val="24"/>
          <w:szCs w:val="24"/>
          <w:lang w:eastAsia="ar-SA"/>
        </w:rPr>
        <w:t xml:space="preserve"> Senado. </w:t>
      </w:r>
      <w:r w:rsidRPr="00785A4F">
        <w:rPr>
          <w:rFonts w:ascii="Times New Roman" w:eastAsia="Times New Roman" w:hAnsi="Times New Roman" w:cs="Times New Roman"/>
          <w:b/>
          <w:bCs/>
          <w:sz w:val="24"/>
          <w:szCs w:val="24"/>
          <w:lang w:eastAsia="ar-SA"/>
        </w:rPr>
        <w:t>Lei Maria da Penha</w:t>
      </w:r>
      <w:r w:rsidRPr="00785A4F">
        <w:rPr>
          <w:rFonts w:ascii="Times New Roman" w:eastAsia="Times New Roman" w:hAnsi="Times New Roman" w:cs="Times New Roman"/>
          <w:sz w:val="24"/>
          <w:szCs w:val="24"/>
          <w:lang w:eastAsia="ar-SA"/>
        </w:rPr>
        <w:t>. Disponível em: &lt;</w:t>
      </w:r>
      <w:hyperlink r:id="rId13" w:history="1">
        <w:r w:rsidRPr="00785A4F">
          <w:rPr>
            <w:rFonts w:ascii="Times New Roman" w:hAnsi="Times New Roman" w:cs="Times New Roman"/>
            <w:sz w:val="24"/>
            <w:szCs w:val="24"/>
            <w:lang w:eastAsia="ar-SA"/>
          </w:rPr>
          <w:t>https://www12.senado.leg.br/noticias/entenda-o-assunto/lei-maria-da-penha</w:t>
        </w:r>
      </w:hyperlink>
      <w:r w:rsidRPr="00785A4F">
        <w:rPr>
          <w:rFonts w:ascii="Times New Roman" w:eastAsia="Times New Roman" w:hAnsi="Times New Roman" w:cs="Times New Roman"/>
          <w:sz w:val="24"/>
          <w:szCs w:val="24"/>
          <w:lang w:eastAsia="ar-SA"/>
        </w:rPr>
        <w:t>&gt;. Acesso em: out. de 2019.</w:t>
      </w:r>
    </w:p>
    <w:p w14:paraId="2D368135" w14:textId="77777777" w:rsidR="00785A4F" w:rsidRDefault="00785A4F" w:rsidP="00C11722">
      <w:pPr>
        <w:widowControl/>
        <w:suppressAutoHyphens w:val="0"/>
        <w:autoSpaceDN/>
        <w:jc w:val="both"/>
        <w:textAlignment w:val="auto"/>
        <w:rPr>
          <w:rFonts w:ascii="Times New Roman" w:eastAsia="Times New Roman" w:hAnsi="Times New Roman" w:cs="Times New Roman"/>
          <w:sz w:val="24"/>
          <w:szCs w:val="24"/>
          <w:lang w:eastAsia="ar-SA"/>
        </w:rPr>
      </w:pPr>
    </w:p>
    <w:p w14:paraId="1BBA3729" w14:textId="4FA46CBB" w:rsidR="00B8357B" w:rsidRDefault="00B8357B" w:rsidP="00C11722">
      <w:pPr>
        <w:widowControl/>
        <w:suppressAutoHyphens w:val="0"/>
        <w:autoSpaceDN/>
        <w:jc w:val="both"/>
        <w:textAlignment w:val="auto"/>
        <w:rPr>
          <w:rFonts w:ascii="Times New Roman" w:eastAsia="Times New Roman" w:hAnsi="Times New Roman" w:cs="Times New Roman"/>
          <w:sz w:val="24"/>
          <w:szCs w:val="24"/>
          <w:lang w:eastAsia="ar-SA"/>
        </w:rPr>
      </w:pPr>
      <w:r w:rsidRPr="00B8357B">
        <w:rPr>
          <w:rFonts w:ascii="Times New Roman" w:eastAsia="Times New Roman" w:hAnsi="Times New Roman" w:cs="Times New Roman"/>
          <w:sz w:val="24"/>
          <w:szCs w:val="24"/>
          <w:lang w:eastAsia="ar-SA"/>
        </w:rPr>
        <w:t xml:space="preserve">AQUINO, Rute. </w:t>
      </w:r>
      <w:r w:rsidRPr="00B8357B">
        <w:rPr>
          <w:rFonts w:ascii="Times New Roman" w:eastAsia="Times New Roman" w:hAnsi="Times New Roman" w:cs="Times New Roman"/>
          <w:b/>
          <w:bCs/>
          <w:sz w:val="24"/>
          <w:szCs w:val="24"/>
          <w:lang w:eastAsia="ar-SA"/>
        </w:rPr>
        <w:t>A violência cega dos maridos: O caso do bancário que atropelou e matou a mulher diante dos filhos reacende a polêmica da violência doméstica</w:t>
      </w:r>
      <w:r w:rsidRPr="00B8357B">
        <w:rPr>
          <w:rFonts w:ascii="Times New Roman" w:eastAsia="Times New Roman" w:hAnsi="Times New Roman" w:cs="Times New Roman"/>
          <w:sz w:val="24"/>
          <w:szCs w:val="24"/>
          <w:lang w:eastAsia="ar-SA"/>
        </w:rPr>
        <w:t>. Disponível em: &lt;</w:t>
      </w:r>
      <w:hyperlink r:id="rId14" w:history="1">
        <w:r w:rsidRPr="00B8357B">
          <w:rPr>
            <w:rFonts w:ascii="Times New Roman" w:eastAsia="Times New Roman" w:hAnsi="Times New Roman" w:cs="Times New Roman"/>
            <w:sz w:val="24"/>
            <w:szCs w:val="24"/>
            <w:lang w:eastAsia="ar-SA"/>
          </w:rPr>
          <w:t>http://revistaepoca.globo.com/Revista/Epoca/0,,EDR75768-6014,00.html</w:t>
        </w:r>
      </w:hyperlink>
      <w:r w:rsidRPr="00B8357B">
        <w:rPr>
          <w:rFonts w:ascii="Times New Roman" w:eastAsia="Times New Roman" w:hAnsi="Times New Roman" w:cs="Times New Roman"/>
          <w:sz w:val="24"/>
          <w:szCs w:val="24"/>
          <w:lang w:eastAsia="ar-SA"/>
        </w:rPr>
        <w:t>&gt;. Acesso em: out. de 2019.</w:t>
      </w:r>
    </w:p>
    <w:p w14:paraId="71EC3313" w14:textId="0D704462" w:rsidR="00CA52CB" w:rsidRDefault="00CA52CB" w:rsidP="00C11722">
      <w:pPr>
        <w:widowControl/>
        <w:suppressAutoHyphens w:val="0"/>
        <w:autoSpaceDN/>
        <w:jc w:val="both"/>
        <w:textAlignment w:val="auto"/>
        <w:rPr>
          <w:rFonts w:ascii="Times New Roman" w:eastAsia="Times New Roman" w:hAnsi="Times New Roman" w:cs="Times New Roman"/>
          <w:sz w:val="24"/>
          <w:szCs w:val="24"/>
          <w:lang w:eastAsia="ar-SA"/>
        </w:rPr>
      </w:pPr>
    </w:p>
    <w:p w14:paraId="3366C566" w14:textId="77777777" w:rsidR="00CA52CB" w:rsidRPr="00FD6ADB" w:rsidRDefault="00CA52CB" w:rsidP="00C11722">
      <w:pPr>
        <w:widowControl/>
        <w:suppressAutoHyphens w:val="0"/>
        <w:autoSpaceDN/>
        <w:jc w:val="both"/>
        <w:textAlignment w:val="auto"/>
        <w:rPr>
          <w:rFonts w:ascii="Times New Roman" w:eastAsia="Times New Roman" w:hAnsi="Times New Roman" w:cs="Times New Roman"/>
          <w:sz w:val="24"/>
          <w:szCs w:val="24"/>
          <w:lang w:eastAsia="ar-SA"/>
        </w:rPr>
      </w:pPr>
      <w:r w:rsidRPr="00CA52CB">
        <w:rPr>
          <w:rFonts w:ascii="Times New Roman" w:eastAsia="Times New Roman" w:hAnsi="Times New Roman" w:cs="Times New Roman"/>
          <w:sz w:val="24"/>
          <w:szCs w:val="24"/>
          <w:lang w:eastAsia="ar-SA"/>
        </w:rPr>
        <w:t xml:space="preserve">BANDEIRA, LOURDES MARIA; ALMEIDA, Tânia Mara Campos de. </w:t>
      </w:r>
      <w:r w:rsidRPr="00CA52CB">
        <w:rPr>
          <w:rFonts w:ascii="Times New Roman" w:eastAsia="Times New Roman" w:hAnsi="Times New Roman" w:cs="Times New Roman"/>
          <w:b/>
          <w:bCs/>
          <w:sz w:val="24"/>
          <w:szCs w:val="24"/>
          <w:lang w:eastAsia="ar-SA"/>
        </w:rPr>
        <w:t>Vinte anos da Convenção de Belém do Pará e a Lei Maria da Penha</w:t>
      </w:r>
      <w:r w:rsidRPr="00CA52CB">
        <w:rPr>
          <w:rFonts w:ascii="Times New Roman" w:eastAsia="Times New Roman" w:hAnsi="Times New Roman" w:cs="Times New Roman"/>
          <w:sz w:val="24"/>
          <w:szCs w:val="24"/>
          <w:lang w:eastAsia="ar-SA"/>
        </w:rPr>
        <w:t>. Revista Estudos Feministas (UFSC. Impresso), v. 23, p. 501-517, 2015.</w:t>
      </w:r>
    </w:p>
    <w:p w14:paraId="21A3C185" w14:textId="2243E24F" w:rsidR="00FD6ADB" w:rsidRDefault="00FD6ADB" w:rsidP="00C11722">
      <w:pPr>
        <w:widowControl/>
        <w:suppressAutoHyphens w:val="0"/>
        <w:autoSpaceDN/>
        <w:jc w:val="both"/>
        <w:textAlignment w:val="auto"/>
        <w:rPr>
          <w:rFonts w:ascii="Times New Roman" w:eastAsia="Times New Roman" w:hAnsi="Times New Roman" w:cs="Times New Roman"/>
          <w:sz w:val="24"/>
          <w:szCs w:val="24"/>
          <w:lang w:eastAsia="ar-SA"/>
        </w:rPr>
      </w:pPr>
    </w:p>
    <w:p w14:paraId="3FB6496F" w14:textId="77777777" w:rsidR="00FD6ADB" w:rsidRPr="00FD6ADB" w:rsidRDefault="00FD6ADB" w:rsidP="00C11722">
      <w:pPr>
        <w:widowControl/>
        <w:suppressAutoHyphens w:val="0"/>
        <w:autoSpaceDN/>
        <w:jc w:val="both"/>
        <w:textAlignment w:val="auto"/>
        <w:rPr>
          <w:rFonts w:ascii="Times New Roman" w:eastAsia="Times New Roman" w:hAnsi="Times New Roman" w:cs="Times New Roman"/>
          <w:sz w:val="24"/>
          <w:szCs w:val="24"/>
          <w:lang w:eastAsia="ar-SA"/>
        </w:rPr>
      </w:pPr>
      <w:r w:rsidRPr="00FD6ADB">
        <w:rPr>
          <w:rFonts w:ascii="Times New Roman" w:eastAsia="Times New Roman" w:hAnsi="Times New Roman" w:cs="Times New Roman"/>
          <w:sz w:val="24"/>
          <w:szCs w:val="24"/>
          <w:lang w:eastAsia="ar-SA"/>
        </w:rPr>
        <w:t xml:space="preserve">BELÉM (Pará). </w:t>
      </w:r>
      <w:hyperlink r:id="rId15" w:history="1">
        <w:r w:rsidRPr="00FD6ADB">
          <w:rPr>
            <w:rFonts w:ascii="Times New Roman" w:eastAsia="Times New Roman" w:hAnsi="Times New Roman" w:cs="Times New Roman"/>
            <w:sz w:val="24"/>
            <w:szCs w:val="24"/>
            <w:lang w:eastAsia="ar-SA"/>
          </w:rPr>
          <w:t>Decreto nº 1.973, de 1º de agosto de 1996.</w:t>
        </w:r>
      </w:hyperlink>
      <w:r w:rsidRPr="00FD6ADB">
        <w:rPr>
          <w:rFonts w:ascii="Times New Roman" w:eastAsia="Times New Roman" w:hAnsi="Times New Roman" w:cs="Times New Roman"/>
          <w:sz w:val="24"/>
          <w:szCs w:val="24"/>
          <w:lang w:eastAsia="ar-SA"/>
        </w:rPr>
        <w:t xml:space="preserve"> </w:t>
      </w:r>
      <w:r w:rsidRPr="00FD6ADB">
        <w:rPr>
          <w:rFonts w:ascii="Times New Roman" w:eastAsia="Times New Roman" w:hAnsi="Times New Roman" w:cs="Times New Roman"/>
          <w:b/>
          <w:bCs/>
          <w:sz w:val="24"/>
          <w:szCs w:val="24"/>
          <w:lang w:eastAsia="ar-SA"/>
        </w:rPr>
        <w:t>Convenção Interamericana para Prevenir, Punir e Erradicar a Violência Contra a Mulher</w:t>
      </w:r>
      <w:r w:rsidRPr="00FD6ADB">
        <w:rPr>
          <w:rFonts w:ascii="Times New Roman" w:eastAsia="Times New Roman" w:hAnsi="Times New Roman" w:cs="Times New Roman"/>
          <w:sz w:val="24"/>
          <w:szCs w:val="24"/>
          <w:lang w:eastAsia="ar-SA"/>
        </w:rPr>
        <w:t xml:space="preserve">. "Convenção de Belém do Pará". </w:t>
      </w:r>
      <w:r w:rsidRPr="00FD6ADB">
        <w:rPr>
          <w:rFonts w:ascii="Times New Roman" w:hAnsi="Times New Roman" w:cs="Times New Roman"/>
          <w:color w:val="000000"/>
          <w:sz w:val="24"/>
          <w:szCs w:val="24"/>
          <w:shd w:val="clear" w:color="auto" w:fill="FFFFFF"/>
        </w:rPr>
        <w:t>Brasília, 1º de agosto de 1996; 175º da Independência e 108º da República.</w:t>
      </w:r>
    </w:p>
    <w:p w14:paraId="6710233C" w14:textId="7124B55F" w:rsidR="00FD6ADB" w:rsidRDefault="00FD6ADB" w:rsidP="00C11722">
      <w:pPr>
        <w:widowControl/>
        <w:suppressAutoHyphens w:val="0"/>
        <w:autoSpaceDN/>
        <w:jc w:val="both"/>
        <w:textAlignment w:val="auto"/>
        <w:rPr>
          <w:rFonts w:ascii="Times New Roman" w:eastAsia="Times New Roman" w:hAnsi="Times New Roman" w:cs="Times New Roman"/>
          <w:sz w:val="24"/>
          <w:szCs w:val="24"/>
          <w:lang w:eastAsia="ar-SA"/>
        </w:rPr>
      </w:pPr>
    </w:p>
    <w:p w14:paraId="77A7BB66" w14:textId="661E3125" w:rsidR="00FD6ADB" w:rsidRDefault="00FD6ADB" w:rsidP="00C11722">
      <w:pPr>
        <w:widowControl/>
        <w:suppressAutoHyphens w:val="0"/>
        <w:autoSpaceDN/>
        <w:jc w:val="both"/>
        <w:textAlignment w:val="auto"/>
        <w:rPr>
          <w:rFonts w:ascii="Times New Roman" w:eastAsia="Times New Roman" w:hAnsi="Times New Roman" w:cs="Times New Roman"/>
          <w:sz w:val="24"/>
          <w:szCs w:val="24"/>
          <w:lang w:eastAsia="ar-SA"/>
        </w:rPr>
      </w:pPr>
      <w:r w:rsidRPr="00FD6ADB">
        <w:rPr>
          <w:rFonts w:ascii="Times New Roman" w:eastAsia="Times New Roman" w:hAnsi="Times New Roman" w:cs="Times New Roman"/>
          <w:sz w:val="24"/>
          <w:szCs w:val="24"/>
          <w:lang w:eastAsia="ar-SA"/>
        </w:rPr>
        <w:t xml:space="preserve">BRASIL. </w:t>
      </w:r>
      <w:hyperlink r:id="rId16" w:history="1">
        <w:r w:rsidRPr="00FD6ADB">
          <w:rPr>
            <w:rFonts w:ascii="Times New Roman" w:eastAsia="Times New Roman" w:hAnsi="Times New Roman" w:cs="Times New Roman"/>
            <w:b/>
            <w:bCs/>
            <w:sz w:val="24"/>
            <w:szCs w:val="24"/>
            <w:lang w:eastAsia="ar-SA"/>
          </w:rPr>
          <w:t>Lei nº 11.340, de 7 de agosto de 2006</w:t>
        </w:r>
      </w:hyperlink>
      <w:r w:rsidRPr="00FD6ADB">
        <w:rPr>
          <w:rFonts w:ascii="Times New Roman" w:eastAsia="Times New Roman" w:hAnsi="Times New Roman" w:cs="Times New Roman"/>
          <w:sz w:val="24"/>
          <w:szCs w:val="24"/>
          <w:lang w:eastAsia="ar-SA"/>
        </w:rPr>
        <w:t xml:space="preserve">. </w:t>
      </w:r>
      <w:proofErr w:type="spellStart"/>
      <w:r w:rsidRPr="00FD6ADB">
        <w:rPr>
          <w:rFonts w:ascii="Times New Roman" w:eastAsia="Times New Roman" w:hAnsi="Times New Roman" w:cs="Times New Roman"/>
          <w:sz w:val="24"/>
          <w:szCs w:val="24"/>
          <w:lang w:eastAsia="ar-SA"/>
        </w:rPr>
        <w:t>Secret</w:t>
      </w:r>
      <w:r>
        <w:rPr>
          <w:rFonts w:ascii="Times New Roman" w:eastAsia="Times New Roman" w:hAnsi="Times New Roman" w:cs="Times New Roman"/>
          <w:sz w:val="24"/>
          <w:szCs w:val="24"/>
          <w:lang w:eastAsia="ar-SA"/>
        </w:rPr>
        <w:t>a</w:t>
      </w:r>
      <w:r w:rsidRPr="00FD6ADB">
        <w:rPr>
          <w:rFonts w:ascii="Times New Roman" w:eastAsia="Times New Roman" w:hAnsi="Times New Roman" w:cs="Times New Roman"/>
          <w:sz w:val="24"/>
          <w:szCs w:val="24"/>
          <w:lang w:eastAsia="ar-SA"/>
        </w:rPr>
        <w:t>ria-geral</w:t>
      </w:r>
      <w:proofErr w:type="spellEnd"/>
      <w:r w:rsidRPr="00FD6ADB">
        <w:rPr>
          <w:rFonts w:ascii="Times New Roman" w:eastAsia="Times New Roman" w:hAnsi="Times New Roman" w:cs="Times New Roman"/>
          <w:sz w:val="24"/>
          <w:szCs w:val="24"/>
          <w:lang w:eastAsia="ar-SA"/>
        </w:rPr>
        <w:t>, Brasília, 7 de agosto de 2006; 185º da Independência e 118º da República.</w:t>
      </w:r>
    </w:p>
    <w:p w14:paraId="2F503521" w14:textId="331300EA" w:rsidR="00683D16" w:rsidRDefault="00683D16" w:rsidP="00C11722">
      <w:pPr>
        <w:widowControl/>
        <w:suppressAutoHyphens w:val="0"/>
        <w:autoSpaceDN/>
        <w:jc w:val="both"/>
        <w:textAlignment w:val="auto"/>
        <w:rPr>
          <w:rFonts w:ascii="Times New Roman" w:eastAsia="Times New Roman" w:hAnsi="Times New Roman" w:cs="Times New Roman"/>
          <w:sz w:val="24"/>
          <w:szCs w:val="24"/>
          <w:lang w:eastAsia="ar-SA"/>
        </w:rPr>
      </w:pPr>
    </w:p>
    <w:p w14:paraId="38B25EB6" w14:textId="77777777" w:rsidR="00683D16" w:rsidRPr="00683D16" w:rsidRDefault="00683D16" w:rsidP="00C11722">
      <w:pPr>
        <w:widowControl/>
        <w:suppressAutoHyphens w:val="0"/>
        <w:autoSpaceDN/>
        <w:jc w:val="both"/>
        <w:textAlignment w:val="auto"/>
        <w:rPr>
          <w:rFonts w:ascii="Times New Roman" w:eastAsia="Times New Roman" w:hAnsi="Times New Roman" w:cs="Times New Roman"/>
          <w:sz w:val="24"/>
          <w:szCs w:val="24"/>
          <w:lang w:eastAsia="ar-SA"/>
        </w:rPr>
      </w:pPr>
      <w:r w:rsidRPr="00683D16">
        <w:rPr>
          <w:rFonts w:ascii="Times New Roman" w:eastAsia="Times New Roman" w:hAnsi="Times New Roman" w:cs="Times New Roman"/>
          <w:sz w:val="24"/>
          <w:szCs w:val="24"/>
          <w:lang w:eastAsia="ar-SA"/>
        </w:rPr>
        <w:t xml:space="preserve">BRASIL. Senado. </w:t>
      </w:r>
      <w:r w:rsidRPr="00683D16">
        <w:rPr>
          <w:rFonts w:ascii="Times New Roman" w:eastAsia="Times New Roman" w:hAnsi="Times New Roman" w:cs="Times New Roman"/>
          <w:b/>
          <w:bCs/>
          <w:sz w:val="24"/>
          <w:szCs w:val="24"/>
          <w:lang w:eastAsia="ar-SA"/>
        </w:rPr>
        <w:t>Aumenta número de mulheres que declaram ter sofrido violência</w:t>
      </w:r>
      <w:r w:rsidRPr="00683D16">
        <w:rPr>
          <w:rFonts w:ascii="Times New Roman" w:eastAsia="Times New Roman" w:hAnsi="Times New Roman" w:cs="Times New Roman"/>
          <w:sz w:val="24"/>
          <w:szCs w:val="24"/>
          <w:lang w:eastAsia="ar-SA"/>
        </w:rPr>
        <w:t>. Disponível em:</w:t>
      </w:r>
      <w:r>
        <w:rPr>
          <w:rFonts w:ascii="Times New Roman" w:eastAsia="Times New Roman" w:hAnsi="Times New Roman" w:cs="Times New Roman"/>
          <w:sz w:val="24"/>
          <w:szCs w:val="24"/>
          <w:lang w:eastAsia="ar-SA"/>
        </w:rPr>
        <w:t xml:space="preserve"> </w:t>
      </w:r>
      <w:r w:rsidRPr="00683D16">
        <w:rPr>
          <w:rFonts w:ascii="Times New Roman" w:eastAsia="Times New Roman" w:hAnsi="Times New Roman" w:cs="Times New Roman"/>
          <w:sz w:val="24"/>
          <w:szCs w:val="24"/>
          <w:lang w:eastAsia="ar-SA"/>
        </w:rPr>
        <w:t>&lt;</w:t>
      </w:r>
      <w:hyperlink r:id="rId17" w:history="1">
        <w:r w:rsidRPr="00683D16">
          <w:rPr>
            <w:rFonts w:ascii="Times New Roman" w:eastAsia="Times New Roman" w:hAnsi="Times New Roman" w:cs="Times New Roman"/>
            <w:sz w:val="24"/>
            <w:szCs w:val="24"/>
            <w:lang w:eastAsia="ar-SA"/>
          </w:rPr>
          <w:t>https://www12.senado.leg.br/institucional/datasenado/publicacaodatasenado?id=aumenta-numero-de-mulheres-que-declaram-ter-sofrido-violencia</w:t>
        </w:r>
      </w:hyperlink>
      <w:r w:rsidRPr="00683D16">
        <w:rPr>
          <w:rFonts w:ascii="Times New Roman" w:eastAsia="Times New Roman" w:hAnsi="Times New Roman" w:cs="Times New Roman"/>
          <w:sz w:val="24"/>
          <w:szCs w:val="24"/>
          <w:lang w:eastAsia="ar-SA"/>
        </w:rPr>
        <w:t>&gt;. Acesso em: out. de 2019.</w:t>
      </w:r>
    </w:p>
    <w:p w14:paraId="74042BB0" w14:textId="5F0CF399" w:rsidR="007A2D39" w:rsidRDefault="007A2D39" w:rsidP="00C11722">
      <w:pPr>
        <w:widowControl/>
        <w:suppressAutoHyphens w:val="0"/>
        <w:autoSpaceDN/>
        <w:jc w:val="both"/>
        <w:textAlignment w:val="auto"/>
        <w:rPr>
          <w:rFonts w:ascii="Times New Roman" w:eastAsia="Times New Roman" w:hAnsi="Times New Roman" w:cs="Times New Roman"/>
          <w:sz w:val="24"/>
          <w:szCs w:val="24"/>
          <w:lang w:eastAsia="ar-SA"/>
        </w:rPr>
      </w:pPr>
    </w:p>
    <w:p w14:paraId="60987BFD" w14:textId="77EF01DC" w:rsidR="00683D16" w:rsidRDefault="007A2D39" w:rsidP="00C11722">
      <w:pPr>
        <w:widowControl/>
        <w:suppressAutoHyphens w:val="0"/>
        <w:autoSpaceDN/>
        <w:jc w:val="both"/>
        <w:textAlignment w:val="auto"/>
        <w:rPr>
          <w:rFonts w:ascii="Times New Roman" w:eastAsia="Times New Roman" w:hAnsi="Times New Roman" w:cs="Times New Roman"/>
          <w:sz w:val="24"/>
          <w:szCs w:val="24"/>
          <w:lang w:eastAsia="ar-SA"/>
        </w:rPr>
      </w:pPr>
      <w:r w:rsidRPr="007A2D39">
        <w:rPr>
          <w:rFonts w:ascii="Times New Roman" w:eastAsia="Times New Roman" w:hAnsi="Times New Roman" w:cs="Times New Roman"/>
          <w:sz w:val="24"/>
          <w:szCs w:val="24"/>
          <w:lang w:eastAsia="ar-SA"/>
        </w:rPr>
        <w:t xml:space="preserve">BRASIL. Senado. </w:t>
      </w:r>
      <w:r w:rsidRPr="007A2D39">
        <w:rPr>
          <w:rFonts w:ascii="Times New Roman" w:eastAsia="Times New Roman" w:hAnsi="Times New Roman" w:cs="Times New Roman"/>
          <w:b/>
          <w:bCs/>
          <w:sz w:val="24"/>
          <w:szCs w:val="24"/>
          <w:lang w:eastAsia="ar-SA"/>
        </w:rPr>
        <w:t>Violência doméstica e familiar contra a mulher</w:t>
      </w:r>
      <w:r w:rsidRPr="007A2D39">
        <w:rPr>
          <w:rFonts w:ascii="Times New Roman" w:eastAsia="Times New Roman" w:hAnsi="Times New Roman" w:cs="Times New Roman"/>
          <w:sz w:val="24"/>
          <w:szCs w:val="24"/>
          <w:lang w:eastAsia="ar-SA"/>
        </w:rPr>
        <w:t>. Disponível em: &lt;</w:t>
      </w:r>
      <w:hyperlink r:id="rId18" w:history="1">
        <w:r w:rsidRPr="007A2D39">
          <w:rPr>
            <w:rFonts w:ascii="Times New Roman" w:eastAsia="Times New Roman" w:hAnsi="Times New Roman" w:cs="Times New Roman"/>
            <w:sz w:val="24"/>
            <w:szCs w:val="24"/>
            <w:lang w:eastAsia="ar-SA"/>
          </w:rPr>
          <w:t>https://www12.senado.leg.br/institucional/datasenado/publicacaodatasenado?id=brasileiras-sabem-da-lei-maria-da-penha-mas-a-violencia-domestica-e-familiar-contra-as-mulheres-persiste</w:t>
        </w:r>
      </w:hyperlink>
      <w:r w:rsidRPr="007A2D39">
        <w:rPr>
          <w:rFonts w:ascii="Times New Roman" w:eastAsia="Times New Roman" w:hAnsi="Times New Roman" w:cs="Times New Roman"/>
          <w:sz w:val="24"/>
          <w:szCs w:val="24"/>
          <w:lang w:eastAsia="ar-SA"/>
        </w:rPr>
        <w:t>&gt;. Acesso em: out. de 2019.</w:t>
      </w:r>
    </w:p>
    <w:p w14:paraId="27274FF5" w14:textId="2A33275F" w:rsidR="001B6B6D" w:rsidRDefault="001B6B6D" w:rsidP="00C11722">
      <w:pPr>
        <w:widowControl/>
        <w:suppressAutoHyphens w:val="0"/>
        <w:autoSpaceDN/>
        <w:jc w:val="both"/>
        <w:textAlignment w:val="auto"/>
        <w:rPr>
          <w:rFonts w:ascii="Times New Roman" w:eastAsia="Times New Roman" w:hAnsi="Times New Roman" w:cs="Times New Roman"/>
          <w:sz w:val="24"/>
          <w:szCs w:val="24"/>
          <w:lang w:eastAsia="ar-SA"/>
        </w:rPr>
      </w:pPr>
    </w:p>
    <w:p w14:paraId="76CE1B03" w14:textId="77777777" w:rsidR="001B6B6D" w:rsidRPr="001B6B6D" w:rsidRDefault="001B6B6D" w:rsidP="00C11722">
      <w:pPr>
        <w:widowControl/>
        <w:suppressAutoHyphens w:val="0"/>
        <w:autoSpaceDN/>
        <w:jc w:val="both"/>
        <w:textAlignment w:val="auto"/>
        <w:rPr>
          <w:rFonts w:ascii="Times New Roman" w:eastAsia="Times New Roman" w:hAnsi="Times New Roman" w:cs="Times New Roman"/>
          <w:sz w:val="24"/>
          <w:szCs w:val="24"/>
          <w:lang w:eastAsia="ar-SA"/>
        </w:rPr>
      </w:pPr>
      <w:r w:rsidRPr="001B6B6D">
        <w:rPr>
          <w:rFonts w:ascii="Times New Roman" w:eastAsia="Times New Roman" w:hAnsi="Times New Roman" w:cs="Times New Roman"/>
          <w:sz w:val="24"/>
          <w:szCs w:val="24"/>
          <w:lang w:eastAsia="ar-SA"/>
        </w:rPr>
        <w:t xml:space="preserve">CALMON, Eliana. </w:t>
      </w:r>
      <w:r w:rsidRPr="001B6B6D">
        <w:rPr>
          <w:rFonts w:ascii="Times New Roman" w:eastAsia="Times New Roman" w:hAnsi="Times New Roman" w:cs="Times New Roman"/>
          <w:b/>
          <w:bCs/>
          <w:sz w:val="24"/>
          <w:szCs w:val="24"/>
          <w:lang w:eastAsia="ar-SA"/>
        </w:rPr>
        <w:t>A Lei Maria da penha</w:t>
      </w:r>
      <w:r>
        <w:rPr>
          <w:rFonts w:ascii="Times New Roman" w:eastAsia="Times New Roman" w:hAnsi="Times New Roman" w:cs="Times New Roman"/>
          <w:sz w:val="24"/>
          <w:szCs w:val="24"/>
          <w:lang w:eastAsia="ar-SA"/>
        </w:rPr>
        <w:t>. Disponível em: &lt;</w:t>
      </w:r>
      <w:hyperlink r:id="rId19" w:history="1">
        <w:r w:rsidRPr="001B6B6D">
          <w:rPr>
            <w:rFonts w:ascii="Times New Roman" w:eastAsia="Times New Roman" w:hAnsi="Times New Roman" w:cs="Times New Roman"/>
            <w:sz w:val="24"/>
            <w:szCs w:val="24"/>
            <w:lang w:eastAsia="ar-SA"/>
          </w:rPr>
          <w:t>https://www.editorajc.com.br/a-lei-maria-da-penha-2/</w:t>
        </w:r>
      </w:hyperlink>
      <w:r w:rsidRPr="001B6B6D">
        <w:rPr>
          <w:rFonts w:ascii="Times New Roman" w:eastAsia="Times New Roman" w:hAnsi="Times New Roman" w:cs="Times New Roman"/>
          <w:sz w:val="24"/>
          <w:szCs w:val="24"/>
          <w:lang w:eastAsia="ar-SA"/>
        </w:rPr>
        <w:t>&gt;. Acesso em: out. de 2019.</w:t>
      </w:r>
    </w:p>
    <w:p w14:paraId="014067E7" w14:textId="77777777" w:rsidR="00785A4F" w:rsidRPr="00785A4F" w:rsidRDefault="00785A4F" w:rsidP="00C11722">
      <w:pPr>
        <w:widowControl/>
        <w:suppressAutoHyphens w:val="0"/>
        <w:autoSpaceDN/>
        <w:jc w:val="both"/>
        <w:textAlignment w:val="auto"/>
        <w:rPr>
          <w:rFonts w:eastAsia="Times New Roman"/>
          <w:sz w:val="24"/>
          <w:szCs w:val="24"/>
          <w:lang w:eastAsia="ar-SA"/>
        </w:rPr>
      </w:pPr>
      <w:r w:rsidRPr="00785A4F">
        <w:rPr>
          <w:rFonts w:ascii="Times New Roman" w:eastAsia="Times New Roman" w:hAnsi="Times New Roman" w:cs="Times New Roman"/>
          <w:sz w:val="24"/>
          <w:szCs w:val="24"/>
          <w:lang w:eastAsia="ar-SA"/>
        </w:rPr>
        <w:t xml:space="preserve">DAY, V. P.; Borba Telles, </w:t>
      </w:r>
      <w:proofErr w:type="spellStart"/>
      <w:r w:rsidRPr="00785A4F">
        <w:rPr>
          <w:rFonts w:ascii="Times New Roman" w:eastAsia="Times New Roman" w:hAnsi="Times New Roman" w:cs="Times New Roman"/>
          <w:sz w:val="24"/>
          <w:szCs w:val="24"/>
          <w:lang w:eastAsia="ar-SA"/>
        </w:rPr>
        <w:t>Lisieux</w:t>
      </w:r>
      <w:proofErr w:type="spellEnd"/>
      <w:r w:rsidRPr="00785A4F">
        <w:rPr>
          <w:rFonts w:ascii="Times New Roman" w:eastAsia="Times New Roman" w:hAnsi="Times New Roman" w:cs="Times New Roman"/>
          <w:sz w:val="24"/>
          <w:szCs w:val="24"/>
          <w:lang w:eastAsia="ar-SA"/>
        </w:rPr>
        <w:t xml:space="preserve"> Elaine; </w:t>
      </w:r>
      <w:proofErr w:type="spellStart"/>
      <w:r w:rsidRPr="00785A4F">
        <w:rPr>
          <w:rFonts w:ascii="Times New Roman" w:eastAsia="Times New Roman" w:hAnsi="Times New Roman" w:cs="Times New Roman"/>
          <w:sz w:val="24"/>
          <w:szCs w:val="24"/>
          <w:lang w:eastAsia="ar-SA"/>
        </w:rPr>
        <w:t>Zoratto</w:t>
      </w:r>
      <w:proofErr w:type="spellEnd"/>
      <w:r w:rsidRPr="00785A4F">
        <w:rPr>
          <w:rFonts w:ascii="Times New Roman" w:eastAsia="Times New Roman" w:hAnsi="Times New Roman" w:cs="Times New Roman"/>
          <w:sz w:val="24"/>
          <w:szCs w:val="24"/>
          <w:lang w:eastAsia="ar-SA"/>
        </w:rPr>
        <w:t xml:space="preserve">, Pedro Henrique </w:t>
      </w:r>
      <w:proofErr w:type="spellStart"/>
      <w:r w:rsidRPr="00785A4F">
        <w:rPr>
          <w:rFonts w:ascii="Times New Roman" w:eastAsia="Times New Roman" w:hAnsi="Times New Roman" w:cs="Times New Roman"/>
          <w:sz w:val="24"/>
          <w:szCs w:val="24"/>
          <w:lang w:eastAsia="ar-SA"/>
        </w:rPr>
        <w:t>Isehardt</w:t>
      </w:r>
      <w:proofErr w:type="spellEnd"/>
      <w:r w:rsidRPr="00785A4F">
        <w:rPr>
          <w:rFonts w:ascii="Times New Roman" w:eastAsia="Times New Roman" w:hAnsi="Times New Roman" w:cs="Times New Roman"/>
          <w:sz w:val="24"/>
          <w:szCs w:val="24"/>
          <w:lang w:eastAsia="ar-SA"/>
        </w:rPr>
        <w:t xml:space="preserve">; AZAMBUJA, M. R. F.; MACHADO, D. A.; SILVEIRA, M. B.; DEBIAGGI, M.; REIS, M. G.; Cardoso, Rogério </w:t>
      </w:r>
      <w:proofErr w:type="spellStart"/>
      <w:r w:rsidRPr="00785A4F">
        <w:rPr>
          <w:rFonts w:ascii="Times New Roman" w:eastAsia="Times New Roman" w:hAnsi="Times New Roman" w:cs="Times New Roman"/>
          <w:sz w:val="24"/>
          <w:szCs w:val="24"/>
          <w:lang w:eastAsia="ar-SA"/>
        </w:rPr>
        <w:t>Göttert</w:t>
      </w:r>
      <w:proofErr w:type="spellEnd"/>
      <w:r w:rsidRPr="00785A4F">
        <w:rPr>
          <w:rFonts w:ascii="Times New Roman" w:eastAsia="Times New Roman" w:hAnsi="Times New Roman" w:cs="Times New Roman"/>
          <w:sz w:val="24"/>
          <w:szCs w:val="24"/>
          <w:lang w:eastAsia="ar-SA"/>
        </w:rPr>
        <w:t xml:space="preserve">; BLANK, P. </w:t>
      </w:r>
      <w:r w:rsidRPr="00785A4F">
        <w:rPr>
          <w:rFonts w:ascii="Times New Roman" w:eastAsia="Times New Roman" w:hAnsi="Times New Roman" w:cs="Times New Roman"/>
          <w:b/>
          <w:bCs/>
          <w:sz w:val="24"/>
          <w:szCs w:val="24"/>
          <w:lang w:eastAsia="ar-SA"/>
        </w:rPr>
        <w:t>Violência doméstica e suas manifestações</w:t>
      </w:r>
      <w:r w:rsidRPr="00785A4F">
        <w:rPr>
          <w:rFonts w:ascii="Times New Roman" w:eastAsia="Times New Roman" w:hAnsi="Times New Roman" w:cs="Times New Roman"/>
          <w:sz w:val="24"/>
          <w:szCs w:val="24"/>
          <w:lang w:eastAsia="ar-SA"/>
        </w:rPr>
        <w:t>. In: XVI Ciclo de Avanços em Psiquiatria, 2003, Porto Alegre/RS. Revista de Psiquiatria do Rio Grande do Sul, 2003. v. 25. p. 9-21.</w:t>
      </w:r>
    </w:p>
    <w:p w14:paraId="42787750" w14:textId="22862011" w:rsidR="00C81ABE" w:rsidRDefault="00C81ABE" w:rsidP="00C11722">
      <w:pPr>
        <w:widowControl/>
        <w:suppressAutoHyphens w:val="0"/>
        <w:autoSpaceDN/>
        <w:jc w:val="both"/>
        <w:textAlignment w:val="auto"/>
        <w:rPr>
          <w:rFonts w:ascii="Times New Roman" w:eastAsia="Times New Roman" w:hAnsi="Times New Roman" w:cs="Times New Roman"/>
          <w:sz w:val="24"/>
          <w:szCs w:val="24"/>
          <w:lang w:eastAsia="ar-SA"/>
        </w:rPr>
      </w:pPr>
    </w:p>
    <w:p w14:paraId="0E88E427" w14:textId="130EC57F" w:rsidR="00C81ABE" w:rsidRDefault="00C81ABE" w:rsidP="00C11722">
      <w:pPr>
        <w:widowControl/>
        <w:suppressAutoHyphens w:val="0"/>
        <w:autoSpaceDN/>
        <w:jc w:val="both"/>
        <w:textAlignment w:val="auto"/>
        <w:rPr>
          <w:rFonts w:ascii="Times New Roman" w:eastAsia="Times New Roman" w:hAnsi="Times New Roman" w:cs="Times New Roman"/>
          <w:sz w:val="24"/>
          <w:szCs w:val="24"/>
          <w:lang w:eastAsia="ar-SA"/>
        </w:rPr>
      </w:pPr>
      <w:r w:rsidRPr="00C81ABE">
        <w:rPr>
          <w:rFonts w:ascii="Times New Roman" w:eastAsia="Times New Roman" w:hAnsi="Times New Roman" w:cs="Times New Roman"/>
          <w:sz w:val="24"/>
          <w:szCs w:val="24"/>
          <w:lang w:eastAsia="ar-SA"/>
        </w:rPr>
        <w:t>FERNANDES, V. D. S.</w:t>
      </w:r>
      <w:r w:rsidRPr="00C81ABE">
        <w:rPr>
          <w:rFonts w:ascii="Times New Roman" w:eastAsia="Times New Roman" w:hAnsi="Times New Roman" w:cs="Times New Roman"/>
          <w:b/>
          <w:bCs/>
          <w:sz w:val="24"/>
          <w:szCs w:val="24"/>
          <w:lang w:eastAsia="ar-SA"/>
        </w:rPr>
        <w:t xml:space="preserve"> Lei Maria da Penha: O Processo Penal no Caminho da Efetividade</w:t>
      </w:r>
      <w:r w:rsidRPr="00C81ABE">
        <w:rPr>
          <w:rFonts w:ascii="Times New Roman" w:eastAsia="Times New Roman" w:hAnsi="Times New Roman" w:cs="Times New Roman"/>
          <w:sz w:val="24"/>
          <w:szCs w:val="24"/>
          <w:lang w:eastAsia="ar-SA"/>
        </w:rPr>
        <w:t xml:space="preserve">. 1. ed. São Paulo: Atlas, 2015. v. 1. 296p </w:t>
      </w:r>
    </w:p>
    <w:p w14:paraId="7CBAE55B" w14:textId="28FDDC81" w:rsidR="00EA6996" w:rsidRDefault="00EA6996" w:rsidP="00C11722">
      <w:pPr>
        <w:widowControl/>
        <w:suppressAutoHyphens w:val="0"/>
        <w:autoSpaceDN/>
        <w:jc w:val="both"/>
        <w:textAlignment w:val="auto"/>
        <w:rPr>
          <w:rFonts w:ascii="Times New Roman" w:eastAsia="Times New Roman" w:hAnsi="Times New Roman" w:cs="Times New Roman"/>
          <w:sz w:val="24"/>
          <w:szCs w:val="24"/>
          <w:lang w:eastAsia="ar-SA"/>
        </w:rPr>
      </w:pPr>
    </w:p>
    <w:p w14:paraId="7A170C52" w14:textId="441BB063" w:rsidR="00EA6996" w:rsidRDefault="00EA6996" w:rsidP="00C11722">
      <w:pPr>
        <w:widowControl/>
        <w:suppressAutoHyphens w:val="0"/>
        <w:autoSpaceDN/>
        <w:jc w:val="both"/>
        <w:textAlignment w:val="auto"/>
        <w:rPr>
          <w:rFonts w:ascii="Times New Roman" w:eastAsia="Times New Roman" w:hAnsi="Times New Roman" w:cs="Times New Roman"/>
          <w:sz w:val="24"/>
          <w:szCs w:val="24"/>
          <w:lang w:eastAsia="ar-SA"/>
        </w:rPr>
      </w:pPr>
      <w:r w:rsidRPr="00995D57">
        <w:rPr>
          <w:rFonts w:ascii="Times New Roman" w:eastAsia="Times New Roman" w:hAnsi="Times New Roman" w:cs="Times New Roman"/>
          <w:sz w:val="24"/>
          <w:szCs w:val="24"/>
          <w:lang w:eastAsia="ar-SA"/>
        </w:rPr>
        <w:t>GOV</w:t>
      </w:r>
      <w:r w:rsidR="00FD6ADB">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 xml:space="preserve"> SP.</w:t>
      </w:r>
      <w:r w:rsidRPr="00995D57">
        <w:rPr>
          <w:rFonts w:ascii="Times New Roman" w:eastAsia="Times New Roman" w:hAnsi="Times New Roman" w:cs="Times New Roman"/>
          <w:sz w:val="24"/>
          <w:szCs w:val="24"/>
          <w:lang w:eastAsia="ar-SA"/>
        </w:rPr>
        <w:t xml:space="preserve"> </w:t>
      </w:r>
      <w:r w:rsidRPr="00995D57">
        <w:rPr>
          <w:rFonts w:ascii="Times New Roman" w:eastAsia="Times New Roman" w:hAnsi="Times New Roman" w:cs="Times New Roman"/>
          <w:b/>
          <w:bCs/>
          <w:sz w:val="24"/>
          <w:szCs w:val="24"/>
          <w:lang w:eastAsia="ar-SA"/>
        </w:rPr>
        <w:t>Violência contra a mulher: políticas públicas e medidas protetivas na contemporaneidade</w:t>
      </w:r>
      <w:r w:rsidRPr="00995D57">
        <w:rPr>
          <w:rFonts w:ascii="Times New Roman" w:eastAsia="Times New Roman" w:hAnsi="Times New Roman" w:cs="Times New Roman"/>
          <w:sz w:val="24"/>
          <w:szCs w:val="24"/>
          <w:lang w:eastAsia="ar-SA"/>
        </w:rPr>
        <w:t>. Disponível em: &lt;</w:t>
      </w:r>
      <w:hyperlink r:id="rId20" w:history="1">
        <w:r w:rsidRPr="00995D57">
          <w:rPr>
            <w:rFonts w:ascii="Times New Roman" w:eastAsia="Times New Roman" w:hAnsi="Times New Roman" w:cs="Times New Roman"/>
            <w:sz w:val="24"/>
            <w:szCs w:val="24"/>
            <w:lang w:eastAsia="ar-SA"/>
          </w:rPr>
          <w:t>http://www.historica.arquivoestado.sp.gov.br/materias/anteriores/edicao21/materia03/texto03.pdf</w:t>
        </w:r>
      </w:hyperlink>
      <w:r w:rsidRPr="00995D57">
        <w:rPr>
          <w:rFonts w:ascii="Times New Roman" w:eastAsia="Times New Roman" w:hAnsi="Times New Roman" w:cs="Times New Roman"/>
          <w:sz w:val="24"/>
          <w:szCs w:val="24"/>
          <w:lang w:eastAsia="ar-SA"/>
        </w:rPr>
        <w:t>&gt;. Acesso em: out. de 2019.</w:t>
      </w:r>
    </w:p>
    <w:p w14:paraId="754A9EE7" w14:textId="4ABEF50F" w:rsidR="003E1570" w:rsidRDefault="003E1570" w:rsidP="00C11722">
      <w:pPr>
        <w:widowControl/>
        <w:suppressAutoHyphens w:val="0"/>
        <w:autoSpaceDN/>
        <w:jc w:val="both"/>
        <w:textAlignment w:val="auto"/>
        <w:rPr>
          <w:rFonts w:ascii="Times New Roman" w:eastAsia="Times New Roman" w:hAnsi="Times New Roman" w:cs="Times New Roman"/>
          <w:sz w:val="24"/>
          <w:szCs w:val="24"/>
          <w:lang w:eastAsia="ar-SA"/>
        </w:rPr>
      </w:pPr>
    </w:p>
    <w:p w14:paraId="24B747EF" w14:textId="77777777" w:rsidR="003E1570" w:rsidRPr="003E1570" w:rsidRDefault="003E1570" w:rsidP="00C11722">
      <w:pPr>
        <w:widowControl/>
        <w:suppressAutoHyphens w:val="0"/>
        <w:autoSpaceDN/>
        <w:jc w:val="both"/>
        <w:textAlignment w:val="auto"/>
        <w:rPr>
          <w:rFonts w:ascii="Times New Roman" w:eastAsia="Times New Roman" w:hAnsi="Times New Roman" w:cs="Times New Roman"/>
          <w:sz w:val="24"/>
          <w:szCs w:val="24"/>
          <w:lang w:eastAsia="ar-SA"/>
        </w:rPr>
      </w:pPr>
      <w:r w:rsidRPr="003E1570">
        <w:rPr>
          <w:rFonts w:ascii="Times New Roman" w:eastAsia="Times New Roman" w:hAnsi="Times New Roman" w:cs="Times New Roman"/>
          <w:sz w:val="24"/>
          <w:szCs w:val="24"/>
          <w:lang w:eastAsia="ar-SA"/>
        </w:rPr>
        <w:lastRenderedPageBreak/>
        <w:t xml:space="preserve">G1. </w:t>
      </w:r>
      <w:r w:rsidRPr="003E1570">
        <w:rPr>
          <w:rFonts w:ascii="Times New Roman" w:eastAsia="Times New Roman" w:hAnsi="Times New Roman" w:cs="Times New Roman"/>
          <w:b/>
          <w:bCs/>
          <w:sz w:val="24"/>
          <w:szCs w:val="24"/>
          <w:lang w:eastAsia="ar-SA"/>
        </w:rPr>
        <w:t>Mulher reclama da demora de medida protetiva em Juiz de Fora</w:t>
      </w:r>
      <w:r w:rsidRPr="003E1570">
        <w:rPr>
          <w:rFonts w:ascii="Times New Roman" w:eastAsia="Times New Roman" w:hAnsi="Times New Roman" w:cs="Times New Roman"/>
          <w:sz w:val="24"/>
          <w:szCs w:val="24"/>
          <w:lang w:eastAsia="ar-SA"/>
        </w:rPr>
        <w:t>. Disponível em: &lt;</w:t>
      </w:r>
      <w:hyperlink r:id="rId21" w:history="1">
        <w:r w:rsidRPr="003E1570">
          <w:rPr>
            <w:rFonts w:ascii="Times New Roman" w:hAnsi="Times New Roman" w:cs="Times New Roman"/>
            <w:sz w:val="24"/>
            <w:szCs w:val="24"/>
            <w:lang w:eastAsia="ar-SA"/>
          </w:rPr>
          <w:t>http://g1.globo.com/mg/zona-da-mata/noticia/2014/05/mulher-reclama-da-demora-de-medida-protetiva-em-juiz-de-fora.html</w:t>
        </w:r>
      </w:hyperlink>
      <w:r w:rsidRPr="003E1570">
        <w:rPr>
          <w:rFonts w:ascii="Times New Roman" w:eastAsia="Times New Roman" w:hAnsi="Times New Roman" w:cs="Times New Roman"/>
          <w:sz w:val="24"/>
          <w:szCs w:val="24"/>
          <w:lang w:eastAsia="ar-SA"/>
        </w:rPr>
        <w:t>&gt;. Acesso em: out. de 2019.</w:t>
      </w:r>
    </w:p>
    <w:p w14:paraId="62B9D3AF" w14:textId="77777777" w:rsidR="00434493" w:rsidRPr="00B8357B" w:rsidRDefault="00434493" w:rsidP="00C11722">
      <w:pPr>
        <w:widowControl/>
        <w:suppressAutoHyphens w:val="0"/>
        <w:autoSpaceDN/>
        <w:jc w:val="both"/>
        <w:textAlignment w:val="auto"/>
        <w:rPr>
          <w:rFonts w:ascii="Times New Roman" w:eastAsia="Times New Roman" w:hAnsi="Times New Roman" w:cs="Times New Roman"/>
          <w:sz w:val="24"/>
          <w:szCs w:val="24"/>
          <w:lang w:eastAsia="ar-SA"/>
        </w:rPr>
      </w:pPr>
    </w:p>
    <w:p w14:paraId="19F4D8A8" w14:textId="75F5E9F4" w:rsidR="00B8357B" w:rsidRDefault="00A16C11" w:rsidP="00C11722">
      <w:pPr>
        <w:widowControl/>
        <w:suppressAutoHyphens w:val="0"/>
        <w:autoSpaceDN/>
        <w:jc w:val="both"/>
        <w:textAlignment w:val="auto"/>
        <w:rPr>
          <w:rFonts w:ascii="Times New Roman" w:eastAsia="Times New Roman" w:hAnsi="Times New Roman" w:cs="Times New Roman"/>
          <w:sz w:val="24"/>
          <w:szCs w:val="24"/>
          <w:lang w:eastAsia="ar-SA"/>
        </w:rPr>
      </w:pPr>
      <w:r w:rsidRPr="00B8357B">
        <w:rPr>
          <w:rFonts w:ascii="Times New Roman" w:eastAsia="Times New Roman" w:hAnsi="Times New Roman" w:cs="Times New Roman"/>
          <w:sz w:val="24"/>
          <w:szCs w:val="24"/>
          <w:lang w:eastAsia="ar-SA"/>
        </w:rPr>
        <w:t>LIMA,</w:t>
      </w:r>
      <w:r w:rsidR="00B8357B">
        <w:rPr>
          <w:rFonts w:ascii="Times New Roman" w:eastAsia="Times New Roman" w:hAnsi="Times New Roman" w:cs="Times New Roman"/>
          <w:sz w:val="24"/>
          <w:szCs w:val="24"/>
          <w:lang w:eastAsia="ar-SA"/>
        </w:rPr>
        <w:t xml:space="preserve"> </w:t>
      </w:r>
      <w:r w:rsidRPr="00B8357B">
        <w:rPr>
          <w:rFonts w:ascii="Times New Roman" w:eastAsia="Times New Roman" w:hAnsi="Times New Roman" w:cs="Times New Roman"/>
          <w:sz w:val="24"/>
          <w:szCs w:val="24"/>
          <w:lang w:eastAsia="ar-SA"/>
        </w:rPr>
        <w:t xml:space="preserve">Paulo Marco Ferreira. </w:t>
      </w:r>
      <w:r w:rsidRPr="00B8357B">
        <w:rPr>
          <w:rFonts w:ascii="Times New Roman" w:eastAsia="Times New Roman" w:hAnsi="Times New Roman" w:cs="Times New Roman"/>
          <w:b/>
          <w:bCs/>
          <w:sz w:val="24"/>
          <w:szCs w:val="24"/>
          <w:lang w:eastAsia="ar-SA"/>
        </w:rPr>
        <w:t>Violência contra a Mulher: prefaciado por Maria da Penha</w:t>
      </w:r>
      <w:r w:rsidRPr="00B8357B">
        <w:rPr>
          <w:rFonts w:ascii="Times New Roman" w:eastAsia="Times New Roman" w:hAnsi="Times New Roman" w:cs="Times New Roman"/>
          <w:sz w:val="24"/>
          <w:szCs w:val="24"/>
          <w:lang w:eastAsia="ar-SA"/>
        </w:rPr>
        <w:t>.</w:t>
      </w:r>
      <w:r w:rsidR="00B8357B">
        <w:rPr>
          <w:rFonts w:ascii="Times New Roman" w:eastAsia="Times New Roman" w:hAnsi="Times New Roman" w:cs="Times New Roman"/>
          <w:sz w:val="24"/>
          <w:szCs w:val="24"/>
          <w:lang w:eastAsia="ar-SA"/>
        </w:rPr>
        <w:t xml:space="preserve"> </w:t>
      </w:r>
      <w:r w:rsidRPr="00B8357B">
        <w:rPr>
          <w:rFonts w:ascii="Times New Roman" w:eastAsia="Times New Roman" w:hAnsi="Times New Roman" w:cs="Times New Roman"/>
          <w:sz w:val="24"/>
          <w:szCs w:val="24"/>
          <w:lang w:eastAsia="ar-SA"/>
        </w:rPr>
        <w:t>São Paulo. Atlas 2015.</w:t>
      </w:r>
    </w:p>
    <w:p w14:paraId="761D3BFC" w14:textId="5A93269C" w:rsidR="00DF549E" w:rsidRDefault="00DF549E" w:rsidP="00C11722">
      <w:pPr>
        <w:widowControl/>
        <w:suppressAutoHyphens w:val="0"/>
        <w:autoSpaceDN/>
        <w:jc w:val="both"/>
        <w:textAlignment w:val="auto"/>
        <w:rPr>
          <w:rFonts w:ascii="Times New Roman" w:eastAsia="Times New Roman" w:hAnsi="Times New Roman" w:cs="Times New Roman"/>
          <w:sz w:val="24"/>
          <w:szCs w:val="24"/>
          <w:lang w:eastAsia="ar-SA"/>
        </w:rPr>
      </w:pPr>
    </w:p>
    <w:p w14:paraId="7484A1A7" w14:textId="5C4E6291" w:rsidR="00DA679D" w:rsidRPr="00DF549E" w:rsidRDefault="00DF549E" w:rsidP="00C11722">
      <w:pPr>
        <w:widowControl/>
        <w:suppressAutoHyphens w:val="0"/>
        <w:autoSpaceDN/>
        <w:jc w:val="both"/>
        <w:textAlignment w:val="auto"/>
        <w:rPr>
          <w:rFonts w:ascii="Times New Roman" w:eastAsia="Times New Roman" w:hAnsi="Times New Roman" w:cs="Times New Roman"/>
          <w:sz w:val="24"/>
          <w:szCs w:val="24"/>
          <w:lang w:eastAsia="ar-SA"/>
        </w:rPr>
      </w:pPr>
      <w:r w:rsidRPr="00DF549E">
        <w:rPr>
          <w:rFonts w:ascii="Times New Roman" w:eastAsia="Times New Roman" w:hAnsi="Times New Roman" w:cs="Times New Roman"/>
          <w:sz w:val="24"/>
          <w:szCs w:val="24"/>
          <w:lang w:eastAsia="ar-SA"/>
        </w:rPr>
        <w:t xml:space="preserve">OLIVEIRA, A. C.G. de A.; CAVALCANTI, S. C. M.; SOUSA, E.S.S. </w:t>
      </w:r>
      <w:r w:rsidRPr="00DF549E">
        <w:rPr>
          <w:rFonts w:ascii="Times New Roman" w:eastAsia="Times New Roman" w:hAnsi="Times New Roman" w:cs="Times New Roman"/>
          <w:b/>
          <w:bCs/>
          <w:sz w:val="24"/>
          <w:szCs w:val="24"/>
          <w:lang w:eastAsia="ar-SA"/>
        </w:rPr>
        <w:t>O feminicídio, os paradigmas sociais e o direito</w:t>
      </w:r>
      <w:r w:rsidRPr="00DF549E">
        <w:rPr>
          <w:rFonts w:ascii="Times New Roman" w:eastAsia="Times New Roman" w:hAnsi="Times New Roman" w:cs="Times New Roman"/>
          <w:sz w:val="24"/>
          <w:szCs w:val="24"/>
          <w:lang w:eastAsia="ar-SA"/>
        </w:rPr>
        <w:t xml:space="preserve">. In: </w:t>
      </w:r>
      <w:r>
        <w:rPr>
          <w:rFonts w:ascii="Times New Roman" w:eastAsia="Times New Roman" w:hAnsi="Times New Roman" w:cs="Times New Roman"/>
          <w:sz w:val="24"/>
          <w:szCs w:val="24"/>
          <w:lang w:eastAsia="ar-SA"/>
        </w:rPr>
        <w:t>E</w:t>
      </w:r>
      <w:r w:rsidRPr="00DF549E">
        <w:rPr>
          <w:rFonts w:ascii="Times New Roman" w:eastAsia="Times New Roman" w:hAnsi="Times New Roman" w:cs="Times New Roman"/>
          <w:sz w:val="24"/>
          <w:szCs w:val="24"/>
          <w:lang w:eastAsia="ar-SA"/>
        </w:rPr>
        <w:t xml:space="preserve">duardo </w:t>
      </w:r>
      <w:r>
        <w:rPr>
          <w:rFonts w:ascii="Times New Roman" w:eastAsia="Times New Roman" w:hAnsi="Times New Roman" w:cs="Times New Roman"/>
          <w:sz w:val="24"/>
          <w:szCs w:val="24"/>
          <w:lang w:eastAsia="ar-SA"/>
        </w:rPr>
        <w:t>S</w:t>
      </w:r>
      <w:r w:rsidRPr="00DF549E">
        <w:rPr>
          <w:rFonts w:ascii="Times New Roman" w:eastAsia="Times New Roman" w:hAnsi="Times New Roman" w:cs="Times New Roman"/>
          <w:sz w:val="24"/>
          <w:szCs w:val="24"/>
          <w:lang w:eastAsia="ar-SA"/>
        </w:rPr>
        <w:t xml:space="preserve">érgio </w:t>
      </w:r>
      <w:r>
        <w:rPr>
          <w:rFonts w:ascii="Times New Roman" w:eastAsia="Times New Roman" w:hAnsi="Times New Roman" w:cs="Times New Roman"/>
          <w:sz w:val="24"/>
          <w:szCs w:val="24"/>
          <w:lang w:eastAsia="ar-SA"/>
        </w:rPr>
        <w:t>S</w:t>
      </w:r>
      <w:r w:rsidRPr="00DF549E">
        <w:rPr>
          <w:rFonts w:ascii="Times New Roman" w:eastAsia="Times New Roman" w:hAnsi="Times New Roman" w:cs="Times New Roman"/>
          <w:sz w:val="24"/>
          <w:szCs w:val="24"/>
          <w:lang w:eastAsia="ar-SA"/>
        </w:rPr>
        <w:t xml:space="preserve">oares </w:t>
      </w:r>
      <w:r>
        <w:rPr>
          <w:rFonts w:ascii="Times New Roman" w:eastAsia="Times New Roman" w:hAnsi="Times New Roman" w:cs="Times New Roman"/>
          <w:sz w:val="24"/>
          <w:szCs w:val="24"/>
          <w:lang w:eastAsia="ar-SA"/>
        </w:rPr>
        <w:t>S</w:t>
      </w:r>
      <w:r w:rsidRPr="00DF549E">
        <w:rPr>
          <w:rFonts w:ascii="Times New Roman" w:eastAsia="Times New Roman" w:hAnsi="Times New Roman" w:cs="Times New Roman"/>
          <w:sz w:val="24"/>
          <w:szCs w:val="24"/>
          <w:lang w:eastAsia="ar-SA"/>
        </w:rPr>
        <w:t xml:space="preserve">ousa; </w:t>
      </w:r>
      <w:r>
        <w:rPr>
          <w:rFonts w:ascii="Times New Roman" w:eastAsia="Times New Roman" w:hAnsi="Times New Roman" w:cs="Times New Roman"/>
          <w:sz w:val="24"/>
          <w:szCs w:val="24"/>
          <w:lang w:eastAsia="ar-SA"/>
        </w:rPr>
        <w:t>A</w:t>
      </w:r>
      <w:r w:rsidRPr="00DF549E">
        <w:rPr>
          <w:rFonts w:ascii="Times New Roman" w:eastAsia="Times New Roman" w:hAnsi="Times New Roman" w:cs="Times New Roman"/>
          <w:sz w:val="24"/>
          <w:szCs w:val="24"/>
          <w:lang w:eastAsia="ar-SA"/>
        </w:rPr>
        <w:t xml:space="preserve">lba </w:t>
      </w:r>
      <w:r>
        <w:rPr>
          <w:rFonts w:ascii="Times New Roman" w:eastAsia="Times New Roman" w:hAnsi="Times New Roman" w:cs="Times New Roman"/>
          <w:sz w:val="24"/>
          <w:szCs w:val="24"/>
          <w:lang w:eastAsia="ar-SA"/>
        </w:rPr>
        <w:t>J</w:t>
      </w:r>
      <w:r w:rsidRPr="00DF549E">
        <w:rPr>
          <w:rFonts w:ascii="Times New Roman" w:eastAsia="Times New Roman" w:hAnsi="Times New Roman" w:cs="Times New Roman"/>
          <w:sz w:val="24"/>
          <w:szCs w:val="24"/>
          <w:lang w:eastAsia="ar-SA"/>
        </w:rPr>
        <w:t xml:space="preserve">ean </w:t>
      </w:r>
      <w:r>
        <w:rPr>
          <w:rFonts w:ascii="Times New Roman" w:eastAsia="Times New Roman" w:hAnsi="Times New Roman" w:cs="Times New Roman"/>
          <w:sz w:val="24"/>
          <w:szCs w:val="24"/>
          <w:lang w:eastAsia="ar-SA"/>
        </w:rPr>
        <w:t>B</w:t>
      </w:r>
      <w:r w:rsidRPr="00DF549E">
        <w:rPr>
          <w:rFonts w:ascii="Times New Roman" w:eastAsia="Times New Roman" w:hAnsi="Times New Roman" w:cs="Times New Roman"/>
          <w:sz w:val="24"/>
          <w:szCs w:val="24"/>
          <w:lang w:eastAsia="ar-SA"/>
        </w:rPr>
        <w:t xml:space="preserve">atista </w:t>
      </w:r>
      <w:r>
        <w:rPr>
          <w:rFonts w:ascii="Times New Roman" w:eastAsia="Times New Roman" w:hAnsi="Times New Roman" w:cs="Times New Roman"/>
          <w:sz w:val="24"/>
          <w:szCs w:val="24"/>
          <w:lang w:eastAsia="ar-SA"/>
        </w:rPr>
        <w:t>V</w:t>
      </w:r>
      <w:r w:rsidRPr="00DF549E">
        <w:rPr>
          <w:rFonts w:ascii="Times New Roman" w:eastAsia="Times New Roman" w:hAnsi="Times New Roman" w:cs="Times New Roman"/>
          <w:sz w:val="24"/>
          <w:szCs w:val="24"/>
          <w:lang w:eastAsia="ar-SA"/>
        </w:rPr>
        <w:t>iana. (org.). Feminicídios de paraibanas. Estudos dos assassinatos de pessoas por questões de gênero. 1ªed.joão pessoa: ideia, 2016, v. 1, p. 77-116.</w:t>
      </w:r>
    </w:p>
    <w:p w14:paraId="6FD7F209" w14:textId="77777777" w:rsidR="00DF549E" w:rsidRDefault="00DF549E" w:rsidP="00C11722">
      <w:pPr>
        <w:widowControl/>
        <w:suppressAutoHyphens w:val="0"/>
        <w:autoSpaceDN/>
        <w:jc w:val="both"/>
        <w:textAlignment w:val="auto"/>
        <w:rPr>
          <w:rFonts w:ascii="Times New Roman" w:eastAsia="Times New Roman" w:hAnsi="Times New Roman" w:cs="Times New Roman"/>
          <w:sz w:val="24"/>
          <w:szCs w:val="24"/>
          <w:lang w:eastAsia="ar-SA"/>
        </w:rPr>
      </w:pPr>
    </w:p>
    <w:p w14:paraId="50919C2D" w14:textId="77777777" w:rsidR="00DA679D" w:rsidRPr="00DA679D" w:rsidRDefault="00DA679D" w:rsidP="00C11722">
      <w:pPr>
        <w:widowControl/>
        <w:suppressAutoHyphens w:val="0"/>
        <w:autoSpaceDN/>
        <w:jc w:val="both"/>
        <w:textAlignment w:val="auto"/>
        <w:rPr>
          <w:rFonts w:ascii="Times New Roman" w:eastAsia="Times New Roman" w:hAnsi="Times New Roman" w:cs="Times New Roman"/>
          <w:sz w:val="24"/>
          <w:szCs w:val="24"/>
          <w:lang w:eastAsia="ar-SA"/>
        </w:rPr>
      </w:pPr>
      <w:r w:rsidRPr="00DA679D">
        <w:rPr>
          <w:rFonts w:ascii="Times New Roman" w:eastAsia="Times New Roman" w:hAnsi="Times New Roman" w:cs="Times New Roman"/>
          <w:sz w:val="24"/>
          <w:szCs w:val="24"/>
          <w:lang w:eastAsia="ar-SA"/>
        </w:rPr>
        <w:t xml:space="preserve">PAMPLONA, F. Rodolfo. </w:t>
      </w:r>
      <w:r w:rsidRPr="00DA679D">
        <w:rPr>
          <w:rFonts w:ascii="Times New Roman" w:eastAsia="Times New Roman" w:hAnsi="Times New Roman" w:cs="Times New Roman"/>
          <w:b/>
          <w:bCs/>
          <w:sz w:val="24"/>
          <w:szCs w:val="24"/>
          <w:lang w:eastAsia="ar-SA"/>
        </w:rPr>
        <w:t>A dor que não pode mais calar</w:t>
      </w:r>
      <w:r w:rsidRPr="00DA679D">
        <w:rPr>
          <w:rFonts w:ascii="Times New Roman" w:eastAsia="Times New Roman" w:hAnsi="Times New Roman" w:cs="Times New Roman"/>
          <w:sz w:val="24"/>
          <w:szCs w:val="24"/>
          <w:lang w:eastAsia="ar-SA"/>
        </w:rPr>
        <w:t>. Disponível em: &lt;</w:t>
      </w:r>
      <w:hyperlink r:id="rId22" w:history="1">
        <w:r w:rsidRPr="00DA679D">
          <w:rPr>
            <w:rFonts w:ascii="Times New Roman" w:eastAsia="Times New Roman" w:hAnsi="Times New Roman" w:cs="Times New Roman"/>
            <w:sz w:val="24"/>
            <w:szCs w:val="24"/>
            <w:lang w:eastAsia="ar-SA"/>
          </w:rPr>
          <w:t>http://rpf-poesia.blogspot.com/2019/01/a-dor-que-nao-pode-mais-calar.html</w:t>
        </w:r>
      </w:hyperlink>
      <w:r w:rsidRPr="00DA679D">
        <w:rPr>
          <w:rFonts w:ascii="Times New Roman" w:eastAsia="Times New Roman" w:hAnsi="Times New Roman" w:cs="Times New Roman"/>
          <w:sz w:val="24"/>
          <w:szCs w:val="24"/>
          <w:lang w:eastAsia="ar-SA"/>
        </w:rPr>
        <w:t>&gt;. Acesso em: out. de 2019.</w:t>
      </w:r>
    </w:p>
    <w:p w14:paraId="22A2E352" w14:textId="3D80C595" w:rsidR="00B8357B" w:rsidRDefault="00A16C11" w:rsidP="00C11722">
      <w:pPr>
        <w:widowControl/>
        <w:suppressAutoHyphens w:val="0"/>
        <w:autoSpaceDN/>
        <w:jc w:val="both"/>
        <w:textAlignment w:val="auto"/>
        <w:rPr>
          <w:rFonts w:ascii="Times New Roman" w:eastAsia="Times New Roman" w:hAnsi="Times New Roman" w:cs="Times New Roman"/>
          <w:sz w:val="24"/>
          <w:szCs w:val="24"/>
          <w:lang w:eastAsia="ar-SA"/>
        </w:rPr>
      </w:pPr>
      <w:r w:rsidRPr="009362B6">
        <w:rPr>
          <w:rFonts w:ascii="Times New Roman" w:eastAsia="Times New Roman" w:hAnsi="Times New Roman" w:cs="Times New Roman"/>
          <w:sz w:val="24"/>
          <w:szCs w:val="24"/>
          <w:lang w:eastAsia="ar-SA"/>
        </w:rPr>
        <w:br/>
      </w:r>
      <w:r w:rsidR="009362B6" w:rsidRPr="00995D57">
        <w:rPr>
          <w:rFonts w:ascii="Times New Roman" w:eastAsia="Times New Roman" w:hAnsi="Times New Roman" w:cs="Times New Roman"/>
          <w:sz w:val="24"/>
          <w:szCs w:val="24"/>
          <w:lang w:eastAsia="ar-SA"/>
        </w:rPr>
        <w:t xml:space="preserve">SANTIAGO, R. A.; COELHO, M. T. A. D. </w:t>
      </w:r>
      <w:r w:rsidR="009362B6" w:rsidRPr="00995D57">
        <w:rPr>
          <w:rFonts w:ascii="Times New Roman" w:eastAsia="Times New Roman" w:hAnsi="Times New Roman" w:cs="Times New Roman"/>
          <w:b/>
          <w:bCs/>
          <w:sz w:val="24"/>
          <w:szCs w:val="24"/>
          <w:lang w:eastAsia="ar-SA"/>
        </w:rPr>
        <w:t>A violência contra a mulher: antecedentes históricos</w:t>
      </w:r>
      <w:r w:rsidR="009362B6" w:rsidRPr="00995D57">
        <w:rPr>
          <w:rFonts w:ascii="Times New Roman" w:eastAsia="Times New Roman" w:hAnsi="Times New Roman" w:cs="Times New Roman"/>
          <w:sz w:val="24"/>
          <w:szCs w:val="24"/>
          <w:lang w:eastAsia="ar-SA"/>
        </w:rPr>
        <w:t>. Disponível em: &lt;</w:t>
      </w:r>
      <w:hyperlink r:id="rId23" w:history="1">
        <w:r w:rsidR="009362B6" w:rsidRPr="00995D57">
          <w:rPr>
            <w:rFonts w:ascii="Times New Roman" w:eastAsia="Times New Roman" w:hAnsi="Times New Roman" w:cs="Times New Roman"/>
            <w:sz w:val="24"/>
            <w:szCs w:val="24"/>
            <w:lang w:eastAsia="ar-SA"/>
          </w:rPr>
          <w:t>https://revistas.unifacs.br/index.php/sepa/article/viewFile/313/261</w:t>
        </w:r>
      </w:hyperlink>
      <w:r w:rsidR="009362B6" w:rsidRPr="00995D57">
        <w:rPr>
          <w:rFonts w:ascii="Times New Roman" w:eastAsia="Times New Roman" w:hAnsi="Times New Roman" w:cs="Times New Roman"/>
          <w:sz w:val="24"/>
          <w:szCs w:val="24"/>
          <w:lang w:eastAsia="ar-SA"/>
        </w:rPr>
        <w:t>&gt;. Acesso em: out. de 2019.</w:t>
      </w:r>
    </w:p>
    <w:p w14:paraId="1028C710" w14:textId="076973CD" w:rsidR="00A01CDA" w:rsidRDefault="00A01CDA" w:rsidP="00C11722">
      <w:pPr>
        <w:widowControl/>
        <w:suppressAutoHyphens w:val="0"/>
        <w:autoSpaceDN/>
        <w:jc w:val="both"/>
        <w:textAlignment w:val="auto"/>
        <w:rPr>
          <w:rFonts w:ascii="Times New Roman" w:eastAsia="Times New Roman" w:hAnsi="Times New Roman" w:cs="Times New Roman"/>
          <w:sz w:val="24"/>
          <w:szCs w:val="24"/>
          <w:lang w:eastAsia="ar-SA"/>
        </w:rPr>
      </w:pPr>
    </w:p>
    <w:p w14:paraId="5F06BFCD" w14:textId="7B7C3BF6" w:rsidR="00434493" w:rsidRDefault="00A01CDA" w:rsidP="00C11722">
      <w:pPr>
        <w:widowControl/>
        <w:suppressAutoHyphens w:val="0"/>
        <w:autoSpaceDN/>
        <w:jc w:val="both"/>
        <w:textAlignment w:val="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SILVEIRA, F. Gustavo. </w:t>
      </w:r>
      <w:r w:rsidRPr="00A01CDA">
        <w:rPr>
          <w:rFonts w:ascii="Times New Roman" w:eastAsia="Times New Roman" w:hAnsi="Times New Roman" w:cs="Times New Roman"/>
          <w:b/>
          <w:bCs/>
          <w:sz w:val="24"/>
          <w:szCs w:val="24"/>
          <w:lang w:eastAsia="ar-SA"/>
        </w:rPr>
        <w:t>Controle judicial de políticas públicas no Brasil</w:t>
      </w:r>
      <w:r>
        <w:rPr>
          <w:rFonts w:ascii="Times New Roman" w:eastAsia="Times New Roman" w:hAnsi="Times New Roman" w:cs="Times New Roman"/>
          <w:sz w:val="24"/>
          <w:szCs w:val="24"/>
          <w:lang w:eastAsia="ar-SA"/>
        </w:rPr>
        <w:t>. Disponível em: &lt;</w:t>
      </w:r>
      <w:hyperlink r:id="rId24" w:history="1">
        <w:r w:rsidRPr="00A01CDA">
          <w:rPr>
            <w:rFonts w:ascii="Times New Roman" w:eastAsia="Times New Roman" w:hAnsi="Times New Roman" w:cs="Times New Roman"/>
            <w:sz w:val="24"/>
            <w:szCs w:val="24"/>
            <w:lang w:eastAsia="ar-SA"/>
          </w:rPr>
          <w:t>https://ambitojuridico.com.br/cadernos/direito-constitucional/controle-judicial-de-politicas-publicas-no-brasil/</w:t>
        </w:r>
      </w:hyperlink>
      <w:r w:rsidRPr="00A01CDA">
        <w:rPr>
          <w:rFonts w:ascii="Times New Roman" w:eastAsia="Times New Roman" w:hAnsi="Times New Roman" w:cs="Times New Roman"/>
          <w:sz w:val="24"/>
          <w:szCs w:val="24"/>
          <w:lang w:eastAsia="ar-SA"/>
        </w:rPr>
        <w:t>&gt;. Acesso em: out. de 2019.</w:t>
      </w:r>
    </w:p>
    <w:p w14:paraId="681549DF" w14:textId="77777777" w:rsidR="00461764" w:rsidRPr="00856D45" w:rsidRDefault="00461764" w:rsidP="00C11722">
      <w:pPr>
        <w:widowControl/>
        <w:suppressAutoHyphens w:val="0"/>
        <w:autoSpaceDN/>
        <w:jc w:val="both"/>
        <w:textAlignment w:val="auto"/>
        <w:rPr>
          <w:rFonts w:ascii="Times New Roman" w:eastAsia="Times New Roman" w:hAnsi="Times New Roman" w:cs="Times New Roman"/>
          <w:sz w:val="24"/>
          <w:szCs w:val="24"/>
          <w:lang w:eastAsia="ar-SA"/>
        </w:rPr>
      </w:pPr>
    </w:p>
    <w:p w14:paraId="6FCEA865" w14:textId="2C530E00" w:rsidR="00073323" w:rsidRDefault="00073323" w:rsidP="00C11722">
      <w:pPr>
        <w:widowControl/>
        <w:suppressAutoHyphens w:val="0"/>
        <w:autoSpaceDN/>
        <w:jc w:val="both"/>
        <w:textAlignment w:val="auto"/>
        <w:rPr>
          <w:rFonts w:ascii="Times New Roman" w:eastAsia="Times New Roman" w:hAnsi="Times New Roman" w:cs="Times New Roman"/>
          <w:sz w:val="24"/>
          <w:szCs w:val="24"/>
          <w:lang w:eastAsia="ar-SA"/>
        </w:rPr>
      </w:pPr>
      <w:r w:rsidRPr="00073323">
        <w:rPr>
          <w:rFonts w:ascii="Times New Roman" w:eastAsia="Times New Roman" w:hAnsi="Times New Roman" w:cs="Times New Roman"/>
          <w:sz w:val="24"/>
          <w:szCs w:val="24"/>
          <w:lang w:eastAsia="ar-SA"/>
        </w:rPr>
        <w:t xml:space="preserve">VIANA, Alba Jean Batista; SOUSA, E S </w:t>
      </w:r>
      <w:proofErr w:type="spellStart"/>
      <w:r w:rsidRPr="00073323">
        <w:rPr>
          <w:rFonts w:ascii="Times New Roman" w:eastAsia="Times New Roman" w:hAnsi="Times New Roman" w:cs="Times New Roman"/>
          <w:sz w:val="24"/>
          <w:szCs w:val="24"/>
          <w:lang w:eastAsia="ar-SA"/>
        </w:rPr>
        <w:t>S</w:t>
      </w:r>
      <w:proofErr w:type="spellEnd"/>
      <w:r w:rsidRPr="00073323">
        <w:rPr>
          <w:rFonts w:ascii="Times New Roman" w:eastAsia="Times New Roman" w:hAnsi="Times New Roman" w:cs="Times New Roman"/>
          <w:sz w:val="24"/>
          <w:szCs w:val="24"/>
          <w:lang w:eastAsia="ar-SA"/>
        </w:rPr>
        <w:t xml:space="preserve">. </w:t>
      </w:r>
      <w:r w:rsidRPr="00073323">
        <w:rPr>
          <w:rFonts w:ascii="Times New Roman" w:eastAsia="Times New Roman" w:hAnsi="Times New Roman" w:cs="Times New Roman"/>
          <w:b/>
          <w:bCs/>
          <w:sz w:val="24"/>
          <w:szCs w:val="24"/>
          <w:lang w:eastAsia="ar-SA"/>
        </w:rPr>
        <w:t>Feminicídio de Paraibanas: reflexões sobre o assassinato de mulheres e violência de gênero</w:t>
      </w:r>
      <w:r w:rsidRPr="00073323">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 xml:space="preserve">Ideia: </w:t>
      </w:r>
      <w:r w:rsidRPr="00073323">
        <w:rPr>
          <w:rFonts w:ascii="Times New Roman" w:eastAsia="Times New Roman" w:hAnsi="Times New Roman" w:cs="Times New Roman"/>
          <w:sz w:val="24"/>
          <w:szCs w:val="24"/>
          <w:lang w:eastAsia="ar-SA"/>
        </w:rPr>
        <w:t>2013. </w:t>
      </w:r>
    </w:p>
    <w:sectPr w:rsidR="00073323">
      <w:headerReference w:type="default" r:id="rId25"/>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82674" w14:textId="77777777" w:rsidR="002F5DEF" w:rsidRDefault="002F5DEF">
      <w:r>
        <w:separator/>
      </w:r>
    </w:p>
  </w:endnote>
  <w:endnote w:type="continuationSeparator" w:id="0">
    <w:p w14:paraId="3C2AD3EE" w14:textId="77777777" w:rsidR="002F5DEF" w:rsidRDefault="002F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FEE3AB" w14:textId="77777777" w:rsidR="002F5DEF" w:rsidRDefault="002F5DEF">
      <w:r>
        <w:separator/>
      </w:r>
    </w:p>
  </w:footnote>
  <w:footnote w:type="continuationSeparator" w:id="0">
    <w:p w14:paraId="2F9E8814" w14:textId="77777777" w:rsidR="002F5DEF" w:rsidRDefault="002F5DEF">
      <w:r>
        <w:continuationSeparator/>
      </w:r>
    </w:p>
  </w:footnote>
  <w:footnote w:id="1">
    <w:p w14:paraId="56D98963" w14:textId="77777777" w:rsidR="00434493" w:rsidRDefault="00A16C11">
      <w:pPr>
        <w:pStyle w:val="Textodenotaderodap"/>
        <w:jc w:val="both"/>
        <w:rPr>
          <w:rFonts w:eastAsiaTheme="minorHAnsi"/>
        </w:rPr>
      </w:pPr>
      <w:r>
        <w:rPr>
          <w:rFonts w:eastAsiaTheme="minorHAnsi"/>
        </w:rPr>
        <w:t>¹ Graduanda do Curso Superior em Bacharel em Direito pela UNIFACISA.</w:t>
      </w:r>
    </w:p>
  </w:footnote>
  <w:footnote w:id="2">
    <w:p w14:paraId="727888CF" w14:textId="3B1B45BF" w:rsidR="00434493" w:rsidRDefault="00A16C11">
      <w:pPr>
        <w:pStyle w:val="Textodenotaderodap"/>
        <w:jc w:val="both"/>
      </w:pPr>
      <w:r>
        <w:rPr>
          <w:rFonts w:eastAsiaTheme="minorHAnsi"/>
        </w:rPr>
        <w:t>² Professor orientador Antônio Gonçalves Ribeiro Júnior, Especialista em processo civil pela UNIPÊ e em metodologia em ensino superior pela UNIFACISA. Professor da UNIFACISA e Juiz de Direito do Juizado de Violência Doméstica e familiar contra a mulher de Campina Grande - PB.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E3C78" w14:textId="77777777" w:rsidR="00895239" w:rsidRDefault="0089523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86EB3"/>
    <w:multiLevelType w:val="multilevel"/>
    <w:tmpl w:val="04E86EB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8286903"/>
    <w:multiLevelType w:val="multilevel"/>
    <w:tmpl w:val="4828690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F18"/>
    <w:rsid w:val="00050EAF"/>
    <w:rsid w:val="000710F1"/>
    <w:rsid w:val="00073323"/>
    <w:rsid w:val="00101545"/>
    <w:rsid w:val="0016545D"/>
    <w:rsid w:val="00173CAB"/>
    <w:rsid w:val="00175E95"/>
    <w:rsid w:val="00182B0C"/>
    <w:rsid w:val="00194F22"/>
    <w:rsid w:val="00195142"/>
    <w:rsid w:val="001B6B6D"/>
    <w:rsid w:val="002023FD"/>
    <w:rsid w:val="00205C12"/>
    <w:rsid w:val="00222F02"/>
    <w:rsid w:val="0022398D"/>
    <w:rsid w:val="00250B6C"/>
    <w:rsid w:val="0029579A"/>
    <w:rsid w:val="002A253B"/>
    <w:rsid w:val="002A4E93"/>
    <w:rsid w:val="002A6705"/>
    <w:rsid w:val="002B066E"/>
    <w:rsid w:val="002F5DEF"/>
    <w:rsid w:val="00341DB5"/>
    <w:rsid w:val="003734F5"/>
    <w:rsid w:val="003950D7"/>
    <w:rsid w:val="003D429D"/>
    <w:rsid w:val="003E1570"/>
    <w:rsid w:val="003E305C"/>
    <w:rsid w:val="00434493"/>
    <w:rsid w:val="0044168B"/>
    <w:rsid w:val="00446D1F"/>
    <w:rsid w:val="0045271A"/>
    <w:rsid w:val="00461764"/>
    <w:rsid w:val="00495F18"/>
    <w:rsid w:val="00540EC4"/>
    <w:rsid w:val="00561EC9"/>
    <w:rsid w:val="005E4C41"/>
    <w:rsid w:val="00601D64"/>
    <w:rsid w:val="00631CB2"/>
    <w:rsid w:val="006431A1"/>
    <w:rsid w:val="00653C7D"/>
    <w:rsid w:val="00661007"/>
    <w:rsid w:val="00683D16"/>
    <w:rsid w:val="00687769"/>
    <w:rsid w:val="006908DB"/>
    <w:rsid w:val="006A1341"/>
    <w:rsid w:val="006B7402"/>
    <w:rsid w:val="006C7810"/>
    <w:rsid w:val="0071667B"/>
    <w:rsid w:val="00746E92"/>
    <w:rsid w:val="00774A62"/>
    <w:rsid w:val="00785A4F"/>
    <w:rsid w:val="007A2D39"/>
    <w:rsid w:val="007A3B05"/>
    <w:rsid w:val="007C579B"/>
    <w:rsid w:val="008115C7"/>
    <w:rsid w:val="008128A5"/>
    <w:rsid w:val="00856D45"/>
    <w:rsid w:val="00881423"/>
    <w:rsid w:val="00882A81"/>
    <w:rsid w:val="00895239"/>
    <w:rsid w:val="008C1808"/>
    <w:rsid w:val="008F5679"/>
    <w:rsid w:val="009316A0"/>
    <w:rsid w:val="009362B6"/>
    <w:rsid w:val="009808C8"/>
    <w:rsid w:val="00995D57"/>
    <w:rsid w:val="009E34B1"/>
    <w:rsid w:val="00A01CDA"/>
    <w:rsid w:val="00A01DA5"/>
    <w:rsid w:val="00A16C11"/>
    <w:rsid w:val="00A23E19"/>
    <w:rsid w:val="00A60E08"/>
    <w:rsid w:val="00A85A52"/>
    <w:rsid w:val="00A95E7B"/>
    <w:rsid w:val="00AC461B"/>
    <w:rsid w:val="00AD1CC6"/>
    <w:rsid w:val="00B07405"/>
    <w:rsid w:val="00B141BF"/>
    <w:rsid w:val="00B35060"/>
    <w:rsid w:val="00B8357B"/>
    <w:rsid w:val="00B9424D"/>
    <w:rsid w:val="00BC139F"/>
    <w:rsid w:val="00BF1530"/>
    <w:rsid w:val="00C11722"/>
    <w:rsid w:val="00C12C48"/>
    <w:rsid w:val="00C66050"/>
    <w:rsid w:val="00C81ABE"/>
    <w:rsid w:val="00CA52CB"/>
    <w:rsid w:val="00CB10BC"/>
    <w:rsid w:val="00DA4B4C"/>
    <w:rsid w:val="00DA679D"/>
    <w:rsid w:val="00DB09C6"/>
    <w:rsid w:val="00DB4B96"/>
    <w:rsid w:val="00DC7270"/>
    <w:rsid w:val="00DD00F1"/>
    <w:rsid w:val="00DF549E"/>
    <w:rsid w:val="00E40267"/>
    <w:rsid w:val="00EA6996"/>
    <w:rsid w:val="00F042C4"/>
    <w:rsid w:val="00F9737A"/>
    <w:rsid w:val="00FD6ADB"/>
    <w:rsid w:val="1B8B5351"/>
    <w:rsid w:val="226E0462"/>
    <w:rsid w:val="25EC4DC3"/>
    <w:rsid w:val="324434E7"/>
    <w:rsid w:val="3F25463C"/>
    <w:rsid w:val="49BD731D"/>
    <w:rsid w:val="55F51363"/>
    <w:rsid w:val="5ABD61BE"/>
    <w:rsid w:val="759D25B5"/>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CF9A3"/>
  <w15:docId w15:val="{1867FE50-5404-46AF-9996-7E1C82C8D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autoSpaceDN w:val="0"/>
      <w:spacing w:after="0" w:line="240" w:lineRule="auto"/>
      <w:textAlignment w:val="baseline"/>
    </w:pPr>
    <w:rPr>
      <w:rFonts w:ascii="Calibri" w:eastAsia="Segoe UI" w:hAnsi="Calibri" w:cs="Tahoma"/>
      <w:sz w:val="22"/>
      <w:szCs w:val="22"/>
    </w:rPr>
  </w:style>
  <w:style w:type="paragraph" w:styleId="Ttulo1">
    <w:name w:val="heading 1"/>
    <w:basedOn w:val="Padro"/>
    <w:next w:val="Corpodetexto"/>
    <w:link w:val="Ttulo1Char"/>
    <w:qFormat/>
    <w:pPr>
      <w:keepNext/>
      <w:autoSpaceDN/>
      <w:spacing w:line="360" w:lineRule="auto"/>
      <w:jc w:val="both"/>
      <w:textAlignment w:val="auto"/>
      <w:outlineLvl w:val="0"/>
    </w:pPr>
    <w:rPr>
      <w:rFonts w:ascii="Times New Roman" w:eastAsia="Times New Roman" w:hAnsi="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link w:val="PadroChar"/>
    <w:qFormat/>
    <w:pPr>
      <w:tabs>
        <w:tab w:val="left" w:pos="708"/>
      </w:tabs>
      <w:suppressAutoHyphens/>
      <w:autoSpaceDN w:val="0"/>
      <w:spacing w:after="0" w:line="240" w:lineRule="auto"/>
      <w:textAlignment w:val="baseline"/>
    </w:pPr>
    <w:rPr>
      <w:rFonts w:ascii="Calibri" w:eastAsia="Calibri" w:hAnsi="Calibri"/>
      <w:sz w:val="22"/>
      <w:szCs w:val="22"/>
      <w:lang w:eastAsia="en-US"/>
    </w:rPr>
  </w:style>
  <w:style w:type="paragraph" w:styleId="Corpodetexto">
    <w:name w:val="Body Text"/>
    <w:basedOn w:val="Padro"/>
    <w:link w:val="CorpodetextoChar"/>
    <w:qFormat/>
    <w:pPr>
      <w:autoSpaceDN/>
      <w:spacing w:after="120" w:line="276" w:lineRule="auto"/>
      <w:textAlignment w:val="auto"/>
    </w:pPr>
  </w:style>
  <w:style w:type="paragraph" w:styleId="Cabealho">
    <w:name w:val="header"/>
    <w:basedOn w:val="Normal"/>
    <w:link w:val="CabealhoChar"/>
    <w:uiPriority w:val="99"/>
    <w:unhideWhenUsed/>
    <w:pPr>
      <w:tabs>
        <w:tab w:val="center" w:pos="4252"/>
        <w:tab w:val="right" w:pos="8504"/>
      </w:tabs>
    </w:pPr>
  </w:style>
  <w:style w:type="paragraph" w:styleId="Rodap">
    <w:name w:val="footer"/>
    <w:basedOn w:val="Normal"/>
    <w:link w:val="RodapChar"/>
    <w:uiPriority w:val="99"/>
    <w:unhideWhenUsed/>
    <w:qFormat/>
    <w:pPr>
      <w:tabs>
        <w:tab w:val="center" w:pos="4252"/>
        <w:tab w:val="right" w:pos="8504"/>
      </w:tabs>
    </w:pPr>
  </w:style>
  <w:style w:type="paragraph" w:styleId="Textodenotaderodap">
    <w:name w:val="footnote text"/>
    <w:basedOn w:val="Normal"/>
    <w:link w:val="TextodenotaderodapChar"/>
    <w:uiPriority w:val="99"/>
    <w:unhideWhenUsed/>
    <w:qFormat/>
    <w:pPr>
      <w:widowControl/>
      <w:suppressAutoHyphens w:val="0"/>
      <w:autoSpaceDN/>
      <w:textAlignment w:val="auto"/>
    </w:pPr>
    <w:rPr>
      <w:rFonts w:ascii="Times New Roman" w:eastAsia="Times New Roman" w:hAnsi="Times New Roman" w:cs="Times New Roman"/>
      <w:sz w:val="20"/>
      <w:szCs w:val="20"/>
    </w:rPr>
  </w:style>
  <w:style w:type="character" w:styleId="Hyperlink">
    <w:name w:val="Hyperlink"/>
    <w:basedOn w:val="Fontepargpadro"/>
    <w:uiPriority w:val="99"/>
    <w:unhideWhenUsed/>
    <w:qFormat/>
    <w:rPr>
      <w:color w:val="0000FF"/>
      <w:u w:val="single"/>
    </w:rPr>
  </w:style>
  <w:style w:type="character" w:customStyle="1" w:styleId="PadroChar">
    <w:name w:val="Padrão Char"/>
    <w:link w:val="Padro"/>
    <w:rPr>
      <w:rFonts w:ascii="Calibri" w:eastAsia="Calibri" w:hAnsi="Calibri" w:cs="Times New Roman"/>
    </w:rPr>
  </w:style>
  <w:style w:type="character" w:customStyle="1" w:styleId="CorpodetextoChar">
    <w:name w:val="Corpo de texto Char"/>
    <w:basedOn w:val="Fontepargpadro"/>
    <w:link w:val="Corpodetexto"/>
    <w:qFormat/>
    <w:rPr>
      <w:rFonts w:ascii="Calibri" w:eastAsia="Calibri" w:hAnsi="Calibri" w:cs="Times New Roman"/>
    </w:rPr>
  </w:style>
  <w:style w:type="character" w:customStyle="1" w:styleId="Ttulo1Char">
    <w:name w:val="Título 1 Char"/>
    <w:basedOn w:val="Fontepargpadro"/>
    <w:link w:val="Ttulo1"/>
    <w:qFormat/>
    <w:rPr>
      <w:rFonts w:ascii="Times New Roman" w:eastAsia="Times New Roman" w:hAnsi="Times New Roman" w:cs="Times New Roman"/>
      <w:b/>
      <w:sz w:val="24"/>
      <w:szCs w:val="20"/>
      <w:lang w:eastAsia="pt-BR"/>
    </w:rPr>
  </w:style>
  <w:style w:type="character" w:customStyle="1" w:styleId="CabealhoChar">
    <w:name w:val="Cabeçalho Char"/>
    <w:basedOn w:val="Fontepargpadro"/>
    <w:link w:val="Cabealho"/>
    <w:uiPriority w:val="99"/>
    <w:rPr>
      <w:rFonts w:ascii="Calibri" w:eastAsia="Segoe UI" w:hAnsi="Calibri" w:cs="Tahoma"/>
      <w:lang w:eastAsia="pt-BR"/>
    </w:rPr>
  </w:style>
  <w:style w:type="character" w:customStyle="1" w:styleId="RodapChar">
    <w:name w:val="Rodapé Char"/>
    <w:basedOn w:val="Fontepargpadro"/>
    <w:link w:val="Rodap"/>
    <w:uiPriority w:val="99"/>
    <w:qFormat/>
    <w:rPr>
      <w:rFonts w:ascii="Calibri" w:eastAsia="Segoe UI" w:hAnsi="Calibri" w:cs="Tahoma"/>
      <w:lang w:eastAsia="pt-BR"/>
    </w:rPr>
  </w:style>
  <w:style w:type="paragraph" w:styleId="PargrafodaLista">
    <w:name w:val="List Paragraph"/>
    <w:basedOn w:val="Padro"/>
    <w:qFormat/>
    <w:pPr>
      <w:ind w:left="720"/>
    </w:pPr>
  </w:style>
  <w:style w:type="character" w:customStyle="1" w:styleId="TextodenotaderodapChar">
    <w:name w:val="Texto de nota de rodapé Char"/>
    <w:link w:val="Textodenotaderodap"/>
    <w:uiPriority w:val="99"/>
    <w:qFormat/>
    <w:rPr>
      <w:rFonts w:ascii="Times New Roman" w:eastAsia="Times New Roman" w:hAnsi="Times New Roman" w:cs="Times New Roman"/>
      <w:sz w:val="20"/>
      <w:szCs w:val="20"/>
      <w:lang w:eastAsia="pt-BR"/>
    </w:rPr>
  </w:style>
  <w:style w:type="character" w:customStyle="1" w:styleId="TextodenotaderodapChar1">
    <w:name w:val="Texto de nota de rodapé Char1"/>
    <w:basedOn w:val="Fontepargpadro"/>
    <w:uiPriority w:val="99"/>
    <w:semiHidden/>
    <w:qFormat/>
    <w:rPr>
      <w:rFonts w:ascii="Calibri" w:eastAsia="Segoe UI" w:hAnsi="Calibri" w:cs="Tahoma"/>
      <w:sz w:val="20"/>
      <w:szCs w:val="20"/>
      <w:lang w:eastAsia="pt-BR"/>
    </w:rPr>
  </w:style>
  <w:style w:type="character" w:customStyle="1" w:styleId="MenoPendente1">
    <w:name w:val="Menção Pendente1"/>
    <w:basedOn w:val="Fontepargpadro"/>
    <w:uiPriority w:val="99"/>
    <w:semiHidden/>
    <w:unhideWhenUsed/>
    <w:qFormat/>
    <w:rPr>
      <w:color w:val="605E5C"/>
      <w:shd w:val="clear" w:color="auto" w:fill="E1DFDD"/>
    </w:rPr>
  </w:style>
  <w:style w:type="paragraph" w:customStyle="1" w:styleId="materiatitulo">
    <w:name w:val="materiatitulo"/>
    <w:basedOn w:val="Normal"/>
    <w:rsid w:val="00687769"/>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rPr>
  </w:style>
  <w:style w:type="paragraph" w:customStyle="1" w:styleId="materiasubtitulo">
    <w:name w:val="materiasubtitulo"/>
    <w:basedOn w:val="Normal"/>
    <w:rsid w:val="00687769"/>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rPr>
  </w:style>
  <w:style w:type="character" w:customStyle="1" w:styleId="UnresolvedMention">
    <w:name w:val="Unresolved Mention"/>
    <w:basedOn w:val="Fontepargpadro"/>
    <w:uiPriority w:val="99"/>
    <w:semiHidden/>
    <w:unhideWhenUsed/>
    <w:rsid w:val="00687769"/>
    <w:rPr>
      <w:color w:val="605E5C"/>
      <w:shd w:val="clear" w:color="auto" w:fill="E1DFDD"/>
    </w:rPr>
  </w:style>
  <w:style w:type="paragraph" w:styleId="NormalWeb">
    <w:name w:val="Normal (Web)"/>
    <w:basedOn w:val="Normal"/>
    <w:uiPriority w:val="99"/>
    <w:semiHidden/>
    <w:unhideWhenUsed/>
    <w:rsid w:val="00785A4F"/>
    <w:pPr>
      <w:widowControl/>
      <w:suppressAutoHyphens w:val="0"/>
      <w:autoSpaceDN/>
      <w:spacing w:before="100" w:beforeAutospacing="1" w:after="100" w:afterAutospacing="1"/>
      <w:textAlignment w:val="auto"/>
    </w:pPr>
    <w:rPr>
      <w:rFonts w:ascii="Times New Roman" w:eastAsia="Times New Roman" w:hAnsi="Times New Roman" w:cs="Times New Roman"/>
      <w:sz w:val="24"/>
      <w:szCs w:val="24"/>
    </w:rPr>
  </w:style>
  <w:style w:type="character" w:styleId="Forte">
    <w:name w:val="Strong"/>
    <w:basedOn w:val="Fontepargpadro"/>
    <w:uiPriority w:val="22"/>
    <w:qFormat/>
    <w:rsid w:val="00FD6ADB"/>
    <w:rPr>
      <w:b/>
      <w:bCs/>
    </w:rPr>
  </w:style>
  <w:style w:type="table" w:styleId="Tabelacomgrade">
    <w:name w:val="Table Grid"/>
    <w:basedOn w:val="Tabelanormal"/>
    <w:uiPriority w:val="39"/>
    <w:rsid w:val="003D429D"/>
    <w:pPr>
      <w:spacing w:after="0" w:line="240" w:lineRule="auto"/>
    </w:pPr>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89451">
      <w:bodyDiv w:val="1"/>
      <w:marLeft w:val="0"/>
      <w:marRight w:val="0"/>
      <w:marTop w:val="0"/>
      <w:marBottom w:val="0"/>
      <w:divBdr>
        <w:top w:val="none" w:sz="0" w:space="0" w:color="auto"/>
        <w:left w:val="none" w:sz="0" w:space="0" w:color="auto"/>
        <w:bottom w:val="none" w:sz="0" w:space="0" w:color="auto"/>
        <w:right w:val="none" w:sz="0" w:space="0" w:color="auto"/>
      </w:divBdr>
    </w:div>
    <w:div w:id="221210109">
      <w:bodyDiv w:val="1"/>
      <w:marLeft w:val="0"/>
      <w:marRight w:val="0"/>
      <w:marTop w:val="0"/>
      <w:marBottom w:val="0"/>
      <w:divBdr>
        <w:top w:val="none" w:sz="0" w:space="0" w:color="auto"/>
        <w:left w:val="none" w:sz="0" w:space="0" w:color="auto"/>
        <w:bottom w:val="none" w:sz="0" w:space="0" w:color="auto"/>
        <w:right w:val="none" w:sz="0" w:space="0" w:color="auto"/>
      </w:divBdr>
    </w:div>
    <w:div w:id="663093596">
      <w:bodyDiv w:val="1"/>
      <w:marLeft w:val="0"/>
      <w:marRight w:val="0"/>
      <w:marTop w:val="0"/>
      <w:marBottom w:val="0"/>
      <w:divBdr>
        <w:top w:val="none" w:sz="0" w:space="0" w:color="auto"/>
        <w:left w:val="none" w:sz="0" w:space="0" w:color="auto"/>
        <w:bottom w:val="none" w:sz="0" w:space="0" w:color="auto"/>
        <w:right w:val="none" w:sz="0" w:space="0" w:color="auto"/>
      </w:divBdr>
    </w:div>
    <w:div w:id="747654116">
      <w:bodyDiv w:val="1"/>
      <w:marLeft w:val="0"/>
      <w:marRight w:val="0"/>
      <w:marTop w:val="0"/>
      <w:marBottom w:val="0"/>
      <w:divBdr>
        <w:top w:val="none" w:sz="0" w:space="0" w:color="auto"/>
        <w:left w:val="none" w:sz="0" w:space="0" w:color="auto"/>
        <w:bottom w:val="none" w:sz="0" w:space="0" w:color="auto"/>
        <w:right w:val="none" w:sz="0" w:space="0" w:color="auto"/>
      </w:divBdr>
    </w:div>
    <w:div w:id="1139111844">
      <w:bodyDiv w:val="1"/>
      <w:marLeft w:val="0"/>
      <w:marRight w:val="0"/>
      <w:marTop w:val="0"/>
      <w:marBottom w:val="0"/>
      <w:divBdr>
        <w:top w:val="none" w:sz="0" w:space="0" w:color="auto"/>
        <w:left w:val="none" w:sz="0" w:space="0" w:color="auto"/>
        <w:bottom w:val="none" w:sz="0" w:space="0" w:color="auto"/>
        <w:right w:val="none" w:sz="0" w:space="0" w:color="auto"/>
      </w:divBdr>
    </w:div>
    <w:div w:id="2070609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12.senado.leg.br/noticias/entenda-o-assunto/lei-maria-da-penha" TargetMode="External"/><Relationship Id="rId18" Type="http://schemas.openxmlformats.org/officeDocument/2006/relationships/hyperlink" Target="https://www12.senado.leg.br/institucional/datasenado/publicacaodatasenado?id=brasileiras-sabem-da-lei-maria-da-penha-mas-a-violencia-domestica-e-familiar-contra-as-mulheres-persist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g1.globo.com/mg/zona-da-mata/noticia/2014/05/mulher-reclama-da-demora-de-medida-protetiva-em-juiz-de-fora.html"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https://www12.senado.leg.br/institucional/datasenado/publicacaodatasenado?id=aumenta-numero-de-mulheres-que-declaram-ter-sofrido-violencia"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legislacao.planalto.gov.br/legisla/legislacao.nsf/Viw_Identificacao/lei%2011.340-2006?OpenDocument" TargetMode="External"/><Relationship Id="rId20" Type="http://schemas.openxmlformats.org/officeDocument/2006/relationships/hyperlink" Target="http://www.historica.arquivoestado.sp.gov.br/materias/anteriores/edicao21/materia03/texto0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inonimos.com.br/interrogatorio/" TargetMode="External"/><Relationship Id="rId24" Type="http://schemas.openxmlformats.org/officeDocument/2006/relationships/hyperlink" Target="https://ambitojuridico.com.br/cadernos/direito-constitucional/controle-judicial-de-politicas-publicas-no-brasil/" TargetMode="External"/><Relationship Id="rId5" Type="http://schemas.openxmlformats.org/officeDocument/2006/relationships/webSettings" Target="webSettings.xml"/><Relationship Id="rId15" Type="http://schemas.openxmlformats.org/officeDocument/2006/relationships/hyperlink" Target="http://legislacao.planalto.gov.br/legisla/legislacao.nsf/Viw_Identificacao/dec%201.973-1996?OpenDocument" TargetMode="External"/><Relationship Id="rId23" Type="http://schemas.openxmlformats.org/officeDocument/2006/relationships/hyperlink" Target="https://revistas.unifacs.br/index.php/sepa/article/viewFile/313/261" TargetMode="External"/><Relationship Id="rId10" Type="http://schemas.openxmlformats.org/officeDocument/2006/relationships/chart" Target="charts/chart3.xml"/><Relationship Id="rId19" Type="http://schemas.openxmlformats.org/officeDocument/2006/relationships/hyperlink" Target="https://www.editorajc.com.br/a-lei-maria-da-penha-2/"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revistaepoca.globo.com/Revista/Epoca/0,,EDR75768-6014,00.html" TargetMode="External"/><Relationship Id="rId22" Type="http://schemas.openxmlformats.org/officeDocument/2006/relationships/hyperlink" Target="http://rpf-poesia.blogspot.com/2019/01/a-dor-que-nao-pode-mais-calar.html" TargetMode="Externa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J:\Luiza%20-%20Pasta%20Pessoal\Faculdade\TCC%20-%20Luiza.xls"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E:\TCC%20-%20Luiza.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3" Type="http://schemas.openxmlformats.org/officeDocument/2006/relationships/oleObject" Target="file:///E:\TCC%20-%20Luiza.xlsx"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file:///E:\TCC%20-%20Luiza.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Relatório!$C$3</c:f>
              <c:strCache>
                <c:ptCount val="1"/>
                <c:pt idx="0">
                  <c:v>Audiências Relizadas</c:v>
                </c:pt>
              </c:strCache>
            </c:strRef>
          </c:tx>
          <c:spPr>
            <a:pattFill prst="narVert">
              <a:fgClr>
                <a:schemeClr val="accent1"/>
              </a:fgClr>
              <a:bgClr>
                <a:schemeClr val="accent1">
                  <a:lumMod val="20000"/>
                  <a:lumOff val="80000"/>
                </a:schemeClr>
              </a:bgClr>
            </a:pattFill>
            <a:ln>
              <a:noFill/>
            </a:ln>
            <a:effectLst>
              <a:innerShdw blurRad="114300">
                <a:schemeClr val="accent1"/>
              </a:innerShdw>
            </a:effectLst>
          </c:spPr>
          <c:invertIfNegative val="0"/>
          <c:dLbls>
            <c:spPr>
              <a:noFill/>
              <a:ln w="25400">
                <a:noFill/>
              </a:ln>
              <a:effectLst/>
            </c:spPr>
            <c:txPr>
              <a:bodyPr rot="0" spcFirstLastPara="1" vertOverflow="ellipsis" vert="horz" wrap="square" lIns="38100" tIns="19050" rIns="38100" bIns="19050" anchor="ctr" anchorCtr="1">
                <a:spAutoFit/>
              </a:bodyPr>
              <a:lstStyle/>
              <a:p>
                <a:pPr>
                  <a:defRPr lang="pt-BR" sz="900" b="0" i="0" u="none" strike="noStrike" kern="1200" baseline="0">
                    <a:solidFill>
                      <a:sysClr val="windowText" lastClr="000000"/>
                    </a:solidFill>
                    <a:latin typeface="+mn-lt"/>
                    <a:ea typeface="+mn-ea"/>
                    <a:cs typeface="+mn-cs"/>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Relatório!$B$4:$B$15</c:f>
              <c:strCache>
                <c:ptCount val="12"/>
                <c:pt idx="0">
                  <c:v>2° Semana - agosto de 2015</c:v>
                </c:pt>
                <c:pt idx="1">
                  <c:v>3° Semana- novembro de 2015</c:v>
                </c:pt>
                <c:pt idx="2">
                  <c:v>4°  Semana - março de 2016</c:v>
                </c:pt>
                <c:pt idx="3">
                  <c:v>5°  Semana - agosto de 2016</c:v>
                </c:pt>
                <c:pt idx="4">
                  <c:v>6° Semana - novembro de 2016</c:v>
                </c:pt>
                <c:pt idx="5">
                  <c:v>7°  Semana - março de 2017</c:v>
                </c:pt>
                <c:pt idx="6">
                  <c:v>8°  Semana - agosto de 2018</c:v>
                </c:pt>
                <c:pt idx="7">
                  <c:v>9°  Semana - novembro de 2017</c:v>
                </c:pt>
                <c:pt idx="8">
                  <c:v>10°  Semana - março de 2018</c:v>
                </c:pt>
                <c:pt idx="9">
                  <c:v>11°  Semana - agosto de 2018</c:v>
                </c:pt>
                <c:pt idx="10">
                  <c:v>12°  Semana - novembro de 2018</c:v>
                </c:pt>
                <c:pt idx="11">
                  <c:v>13°  Semana - março de 2019</c:v>
                </c:pt>
              </c:strCache>
            </c:strRef>
          </c:cat>
          <c:val>
            <c:numRef>
              <c:f>Relatório!$C$4:$C$15</c:f>
              <c:numCache>
                <c:formatCode>General</c:formatCode>
                <c:ptCount val="12"/>
                <c:pt idx="0">
                  <c:v>135</c:v>
                </c:pt>
                <c:pt idx="1">
                  <c:v>127</c:v>
                </c:pt>
                <c:pt idx="2">
                  <c:v>89</c:v>
                </c:pt>
                <c:pt idx="3">
                  <c:v>128</c:v>
                </c:pt>
                <c:pt idx="4">
                  <c:v>133</c:v>
                </c:pt>
                <c:pt idx="5">
                  <c:v>76</c:v>
                </c:pt>
                <c:pt idx="6">
                  <c:v>84</c:v>
                </c:pt>
                <c:pt idx="7">
                  <c:v>131</c:v>
                </c:pt>
                <c:pt idx="8">
                  <c:v>167</c:v>
                </c:pt>
                <c:pt idx="9">
                  <c:v>122</c:v>
                </c:pt>
                <c:pt idx="10">
                  <c:v>125</c:v>
                </c:pt>
                <c:pt idx="11">
                  <c:v>112</c:v>
                </c:pt>
              </c:numCache>
            </c:numRef>
          </c:val>
          <c:extLst xmlns:c16r2="http://schemas.microsoft.com/office/drawing/2015/06/chart">
            <c:ext xmlns:c16="http://schemas.microsoft.com/office/drawing/2014/chart" uri="{C3380CC4-5D6E-409C-BE32-E72D297353CC}">
              <c16:uniqueId val="{00000000-2623-4AB2-B082-D13076B2DA68}"/>
            </c:ext>
          </c:extLst>
        </c:ser>
        <c:dLbls>
          <c:showLegendKey val="0"/>
          <c:showVal val="0"/>
          <c:showCatName val="0"/>
          <c:showSerName val="0"/>
          <c:showPercent val="0"/>
          <c:showBubbleSize val="0"/>
        </c:dLbls>
        <c:gapWidth val="150"/>
        <c:overlap val="-25"/>
        <c:axId val="337538960"/>
        <c:axId val="337538176"/>
      </c:barChart>
      <c:catAx>
        <c:axId val="337538960"/>
        <c:scaling>
          <c:orientation val="minMax"/>
        </c:scaling>
        <c:delete val="0"/>
        <c:axPos val="l"/>
        <c:majorGridlines>
          <c:spPr>
            <a:ln w="6350"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19050" cap="flat" cmpd="sng" algn="ctr">
            <a:solidFill>
              <a:schemeClr val="tx1">
                <a:lumMod val="25000"/>
                <a:lumOff val="75000"/>
              </a:schemeClr>
            </a:solidFill>
            <a:prstDash val="solid"/>
            <a:round/>
          </a:ln>
          <a:effectLst/>
        </c:spPr>
        <c:txPr>
          <a:bodyPr rot="-60000000" spcFirstLastPara="1" vertOverflow="ellipsis" vert="horz" wrap="square" anchor="ctr" anchorCtr="1"/>
          <a:lstStyle/>
          <a:p>
            <a:pPr>
              <a:defRPr lang="pt-BR" sz="900" b="0" i="0" u="none" strike="noStrike" kern="1200" baseline="0">
                <a:solidFill>
                  <a:sysClr val="windowText" lastClr="000000"/>
                </a:solidFill>
                <a:latin typeface="+mn-lt"/>
                <a:ea typeface="+mn-ea"/>
                <a:cs typeface="+mn-cs"/>
              </a:defRPr>
            </a:pPr>
            <a:endParaRPr lang="pt-BR"/>
          </a:p>
        </c:txPr>
        <c:crossAx val="337538176"/>
        <c:crosses val="autoZero"/>
        <c:auto val="1"/>
        <c:lblAlgn val="ctr"/>
        <c:lblOffset val="100"/>
        <c:noMultiLvlLbl val="0"/>
      </c:catAx>
      <c:valAx>
        <c:axId val="337538176"/>
        <c:scaling>
          <c:orientation val="minMax"/>
        </c:scaling>
        <c:delete val="1"/>
        <c:axPos val="b"/>
        <c:numFmt formatCode="General" sourceLinked="1"/>
        <c:majorTickMark val="out"/>
        <c:minorTickMark val="none"/>
        <c:tickLblPos val="nextTo"/>
        <c:crossAx val="337538960"/>
        <c:crosses val="autoZero"/>
        <c:crossBetween val="between"/>
      </c:valAx>
      <c:spPr>
        <a:noFill/>
        <a:ln w="25400">
          <a:noFill/>
        </a:ln>
      </c:spPr>
    </c:plotArea>
    <c:plotVisOnly val="1"/>
    <c:dispBlanksAs val="gap"/>
    <c:showDLblsOverMax val="0"/>
  </c:chart>
  <c:spPr>
    <a:solidFill>
      <a:schemeClr val="bg1"/>
    </a:solidFill>
    <a:ln w="9525" cap="flat" cmpd="sng" algn="ctr">
      <a:noFill/>
      <a:prstDash val="solid"/>
      <a:round/>
    </a:ln>
    <a:effectLst/>
  </c:spPr>
  <c:txPr>
    <a:bodyPr/>
    <a:lstStyle/>
    <a:p>
      <a:pPr>
        <a:defRPr lang="pt-BR"/>
      </a:pPr>
      <a:endParaRPr lang="pt-B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bar"/>
        <c:grouping val="clustered"/>
        <c:varyColors val="0"/>
        <c:ser>
          <c:idx val="0"/>
          <c:order val="0"/>
          <c:tx>
            <c:strRef>
              <c:f>'[TCC - Luiza.xlsx]Relatório'!$E$3</c:f>
              <c:strCache>
                <c:ptCount val="1"/>
                <c:pt idx="0">
                  <c:v>Preliminares</c:v>
                </c:pt>
              </c:strCache>
            </c:strRef>
          </c:tx>
          <c:spPr>
            <a:pattFill prst="narVert">
              <a:fgClr>
                <a:schemeClr val="accent4"/>
              </a:fgClr>
              <a:bgClr>
                <a:schemeClr val="accent4">
                  <a:lumMod val="20000"/>
                  <a:lumOff val="80000"/>
                </a:schemeClr>
              </a:bgClr>
            </a:pattFill>
            <a:ln>
              <a:noFill/>
            </a:ln>
            <a:effectLst>
              <a:innerShdw blurRad="114300">
                <a:schemeClr val="accent4"/>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pt-BR" sz="900" b="0" i="0" u="none" strike="noStrike" kern="1200" baseline="0">
                    <a:solidFill>
                      <a:sysClr val="windowText" lastClr="000000"/>
                    </a:solidFill>
                    <a:latin typeface="+mn-lt"/>
                    <a:ea typeface="+mn-ea"/>
                    <a:cs typeface="+mn-cs"/>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'[TCC - Luiza.xlsx]Relatório'!$B$4:$B$15</c:f>
              <c:strCache>
                <c:ptCount val="12"/>
                <c:pt idx="0">
                  <c:v>2° Fase - agosto de 2015</c:v>
                </c:pt>
                <c:pt idx="1">
                  <c:v>3° Fase - novembro de 2015</c:v>
                </c:pt>
                <c:pt idx="2">
                  <c:v>4° Fase - março de 2016</c:v>
                </c:pt>
                <c:pt idx="3">
                  <c:v>5° Fase - agosto de 2016</c:v>
                </c:pt>
                <c:pt idx="4">
                  <c:v>6° Fase - novembro de 2016</c:v>
                </c:pt>
                <c:pt idx="5">
                  <c:v>7° Fase - março de 2017</c:v>
                </c:pt>
                <c:pt idx="6">
                  <c:v>8° Fase - agosto de 2017</c:v>
                </c:pt>
                <c:pt idx="7">
                  <c:v>9° Fase - novembro de 2017</c:v>
                </c:pt>
                <c:pt idx="8">
                  <c:v>10° Fase - março de 2018</c:v>
                </c:pt>
                <c:pt idx="9">
                  <c:v>11° Fase - agosto de 2018</c:v>
                </c:pt>
                <c:pt idx="10">
                  <c:v>12° Fase - novembro de 2018</c:v>
                </c:pt>
                <c:pt idx="11">
                  <c:v>13° Fase - março de 2019</c:v>
                </c:pt>
              </c:strCache>
            </c:strRef>
          </c:cat>
          <c:val>
            <c:numRef>
              <c:f>'[TCC - Luiza.xlsx]Relatório'!$E$4:$E$15</c:f>
              <c:numCache>
                <c:formatCode>General</c:formatCode>
                <c:ptCount val="12"/>
                <c:pt idx="2">
                  <c:v>15</c:v>
                </c:pt>
                <c:pt idx="3">
                  <c:v>78</c:v>
                </c:pt>
                <c:pt idx="4">
                  <c:v>46</c:v>
                </c:pt>
                <c:pt idx="6">
                  <c:v>50</c:v>
                </c:pt>
                <c:pt idx="7">
                  <c:v>64</c:v>
                </c:pt>
                <c:pt idx="8">
                  <c:v>77</c:v>
                </c:pt>
                <c:pt idx="9">
                  <c:v>63</c:v>
                </c:pt>
                <c:pt idx="10">
                  <c:v>64</c:v>
                </c:pt>
                <c:pt idx="11">
                  <c:v>52</c:v>
                </c:pt>
              </c:numCache>
            </c:numRef>
          </c:val>
          <c:extLst xmlns:c16r2="http://schemas.microsoft.com/office/drawing/2015/06/chart">
            <c:ext xmlns:c16="http://schemas.microsoft.com/office/drawing/2014/chart" uri="{C3380CC4-5D6E-409C-BE32-E72D297353CC}">
              <c16:uniqueId val="{00000000-9A9C-4593-AACB-BE54363F7948}"/>
            </c:ext>
          </c:extLst>
        </c:ser>
        <c:dLbls>
          <c:showLegendKey val="0"/>
          <c:showVal val="1"/>
          <c:showCatName val="0"/>
          <c:showSerName val="0"/>
          <c:showPercent val="0"/>
          <c:showBubbleSize val="0"/>
        </c:dLbls>
        <c:gapWidth val="227"/>
        <c:overlap val="-48"/>
        <c:axId val="337535824"/>
        <c:axId val="337536216"/>
      </c:barChart>
      <c:catAx>
        <c:axId val="337535824"/>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pt-BR" sz="900" b="0" i="0" u="none" strike="noStrike" kern="1200" baseline="0">
                <a:solidFill>
                  <a:sysClr val="windowText" lastClr="000000"/>
                </a:solidFill>
                <a:latin typeface="+mn-lt"/>
                <a:ea typeface="+mn-ea"/>
                <a:cs typeface="+mn-cs"/>
              </a:defRPr>
            </a:pPr>
            <a:endParaRPr lang="pt-BR"/>
          </a:p>
        </c:txPr>
        <c:crossAx val="337536216"/>
        <c:crosses val="autoZero"/>
        <c:auto val="1"/>
        <c:lblAlgn val="ctr"/>
        <c:lblOffset val="100"/>
        <c:noMultiLvlLbl val="0"/>
      </c:catAx>
      <c:valAx>
        <c:axId val="337536216"/>
        <c:scaling>
          <c:orientation val="minMax"/>
        </c:scaling>
        <c:delete val="1"/>
        <c:axPos val="b"/>
        <c:numFmt formatCode="General" sourceLinked="1"/>
        <c:majorTickMark val="none"/>
        <c:minorTickMark val="none"/>
        <c:tickLblPos val="nextTo"/>
        <c:crossAx val="3375358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pt-BR"/>
      </a:pPr>
      <a:endParaRPr lang="pt-B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'[TCC - Luiza.xlsx]Relatório'!$D$3</c:f>
              <c:strCache>
                <c:ptCount val="1"/>
                <c:pt idx="0">
                  <c:v>Instruções</c:v>
                </c:pt>
              </c:strCache>
            </c:strRef>
          </c:tx>
          <c:spPr>
            <a:pattFill prst="narVert">
              <a:fgClr>
                <a:schemeClr val="accent2"/>
              </a:fgClr>
              <a:bgClr>
                <a:schemeClr val="accent2">
                  <a:lumMod val="20000"/>
                  <a:lumOff val="80000"/>
                </a:schemeClr>
              </a:bgClr>
            </a:pattFill>
            <a:ln>
              <a:noFill/>
            </a:ln>
            <a:effectLst>
              <a:innerShdw blurRad="114300">
                <a:schemeClr val="accent2"/>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pt-BR" sz="900" b="0" i="0" u="none" strike="noStrike" kern="1200" baseline="0">
                    <a:solidFill>
                      <a:sysClr val="windowText" lastClr="000000"/>
                    </a:solidFill>
                    <a:latin typeface="+mn-lt"/>
                    <a:ea typeface="+mn-ea"/>
                    <a:cs typeface="+mn-cs"/>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'[TCC - Luiza.xlsx]Relatório'!$B$4:$B$15</c:f>
              <c:strCache>
                <c:ptCount val="12"/>
                <c:pt idx="0">
                  <c:v>2° Fase - agosto de 2015</c:v>
                </c:pt>
                <c:pt idx="1">
                  <c:v>3° Fase - novembro de 2015</c:v>
                </c:pt>
                <c:pt idx="2">
                  <c:v>4° Fase - março de 2016</c:v>
                </c:pt>
                <c:pt idx="3">
                  <c:v>5° Fase - agosto de 2016</c:v>
                </c:pt>
                <c:pt idx="4">
                  <c:v>6° Fase - novembro de 2016</c:v>
                </c:pt>
                <c:pt idx="5">
                  <c:v>7° Fase - março de 2017</c:v>
                </c:pt>
                <c:pt idx="6">
                  <c:v>8° Fase - agosto de 2017</c:v>
                </c:pt>
                <c:pt idx="7">
                  <c:v>9° Fase - novembro de 2017</c:v>
                </c:pt>
                <c:pt idx="8">
                  <c:v>10° Fase - março de 2018</c:v>
                </c:pt>
                <c:pt idx="9">
                  <c:v>11° Fase - agosto de 2018</c:v>
                </c:pt>
                <c:pt idx="10">
                  <c:v>12° Fase - novembro de 2018</c:v>
                </c:pt>
                <c:pt idx="11">
                  <c:v>13° Fase - março de 2019</c:v>
                </c:pt>
              </c:strCache>
            </c:strRef>
          </c:cat>
          <c:val>
            <c:numRef>
              <c:f>'[TCC - Luiza.xlsx]Relatório'!$D$4:$D$15</c:f>
              <c:numCache>
                <c:formatCode>General</c:formatCode>
                <c:ptCount val="12"/>
                <c:pt idx="0">
                  <c:v>135</c:v>
                </c:pt>
                <c:pt idx="1">
                  <c:v>127</c:v>
                </c:pt>
                <c:pt idx="2">
                  <c:v>74</c:v>
                </c:pt>
                <c:pt idx="3">
                  <c:v>50</c:v>
                </c:pt>
                <c:pt idx="4">
                  <c:v>87</c:v>
                </c:pt>
                <c:pt idx="5">
                  <c:v>76</c:v>
                </c:pt>
                <c:pt idx="6">
                  <c:v>34</c:v>
                </c:pt>
                <c:pt idx="7">
                  <c:v>67</c:v>
                </c:pt>
                <c:pt idx="8">
                  <c:v>90</c:v>
                </c:pt>
                <c:pt idx="9">
                  <c:v>59</c:v>
                </c:pt>
                <c:pt idx="10">
                  <c:v>61</c:v>
                </c:pt>
                <c:pt idx="11">
                  <c:v>60</c:v>
                </c:pt>
              </c:numCache>
            </c:numRef>
          </c:val>
          <c:extLst xmlns:c16r2="http://schemas.microsoft.com/office/drawing/2015/06/chart">
            <c:ext xmlns:c16="http://schemas.microsoft.com/office/drawing/2014/chart" uri="{C3380CC4-5D6E-409C-BE32-E72D297353CC}">
              <c16:uniqueId val="{00000000-F90D-449F-8BD1-694CC685A09D}"/>
            </c:ext>
          </c:extLst>
        </c:ser>
        <c:dLbls>
          <c:showLegendKey val="0"/>
          <c:showVal val="1"/>
          <c:showCatName val="0"/>
          <c:showSerName val="0"/>
          <c:showPercent val="0"/>
          <c:showBubbleSize val="0"/>
        </c:dLbls>
        <c:gapWidth val="150"/>
        <c:overlap val="-25"/>
        <c:axId val="376376824"/>
        <c:axId val="376374864"/>
      </c:barChart>
      <c:catAx>
        <c:axId val="376376824"/>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pt-BR" sz="900" b="0" i="0" u="none" strike="noStrike" kern="1200" baseline="0">
                <a:solidFill>
                  <a:sysClr val="windowText" lastClr="000000"/>
                </a:solidFill>
                <a:latin typeface="+mn-lt"/>
                <a:ea typeface="+mn-ea"/>
                <a:cs typeface="+mn-cs"/>
              </a:defRPr>
            </a:pPr>
            <a:endParaRPr lang="pt-BR"/>
          </a:p>
        </c:txPr>
        <c:crossAx val="376374864"/>
        <c:crosses val="autoZero"/>
        <c:auto val="1"/>
        <c:lblAlgn val="ctr"/>
        <c:lblOffset val="100"/>
        <c:noMultiLvlLbl val="0"/>
      </c:catAx>
      <c:valAx>
        <c:axId val="376374864"/>
        <c:scaling>
          <c:orientation val="minMax"/>
        </c:scaling>
        <c:delete val="1"/>
        <c:axPos val="b"/>
        <c:numFmt formatCode="General" sourceLinked="1"/>
        <c:majorTickMark val="none"/>
        <c:minorTickMark val="none"/>
        <c:tickLblPos val="nextTo"/>
        <c:crossAx val="37637682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pt-BR"/>
      </a:pPr>
      <a:endParaRPr lang="pt-B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'[TCC - Luiza.xlsx]Relatório'!$F$3</c:f>
              <c:strCache>
                <c:ptCount val="1"/>
                <c:pt idx="0">
                  <c:v>Sentenças Proferidas</c:v>
                </c:pt>
              </c:strCache>
            </c:strRef>
          </c:tx>
          <c:spPr>
            <a:pattFill prst="narVert">
              <a:fgClr>
                <a:schemeClr val="accent6"/>
              </a:fgClr>
              <a:bgClr>
                <a:schemeClr val="accent6">
                  <a:lumMod val="20000"/>
                  <a:lumOff val="80000"/>
                </a:schemeClr>
              </a:bgClr>
            </a:pattFill>
            <a:ln>
              <a:noFill/>
            </a:ln>
            <a:effectLst>
              <a:innerShdw blurRad="114300">
                <a:schemeClr val="accent6"/>
              </a:inn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pt-BR" sz="900" b="0" i="0" u="none" strike="noStrike" kern="1200" baseline="0">
                    <a:solidFill>
                      <a:sysClr val="windowText" lastClr="000000"/>
                    </a:solidFill>
                    <a:latin typeface="+mn-lt"/>
                    <a:ea typeface="+mn-ea"/>
                    <a:cs typeface="+mn-cs"/>
                  </a:defRPr>
                </a:pPr>
                <a:endParaRPr lang="pt-BR"/>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'[TCC - Luiza.xlsx]Relatório'!$B$4:$B$15</c:f>
              <c:strCache>
                <c:ptCount val="12"/>
                <c:pt idx="0">
                  <c:v>2° Fase - agosto de 2015</c:v>
                </c:pt>
                <c:pt idx="1">
                  <c:v>3° Fase - novembro de 2015</c:v>
                </c:pt>
                <c:pt idx="2">
                  <c:v>4° Fase - março de 2016</c:v>
                </c:pt>
                <c:pt idx="3">
                  <c:v>5° Fase - agosto de 2016</c:v>
                </c:pt>
                <c:pt idx="4">
                  <c:v>6° Fase - novembro de 2016</c:v>
                </c:pt>
                <c:pt idx="5">
                  <c:v>7° Fase - março de 2017</c:v>
                </c:pt>
                <c:pt idx="6">
                  <c:v>8° Fase - agosto de 2017</c:v>
                </c:pt>
                <c:pt idx="7">
                  <c:v>9° Fase - novembro de 2017</c:v>
                </c:pt>
                <c:pt idx="8">
                  <c:v>10° Fase - março de 2018</c:v>
                </c:pt>
                <c:pt idx="9">
                  <c:v>11° Fase - agosto de 2018</c:v>
                </c:pt>
                <c:pt idx="10">
                  <c:v>12° Fase - novembro de 2018</c:v>
                </c:pt>
                <c:pt idx="11">
                  <c:v>13° Fase - março de 2019</c:v>
                </c:pt>
              </c:strCache>
            </c:strRef>
          </c:cat>
          <c:val>
            <c:numRef>
              <c:f>'[TCC - Luiza.xlsx]Relatório'!$F$4:$F$15</c:f>
              <c:numCache>
                <c:formatCode>General</c:formatCode>
                <c:ptCount val="12"/>
                <c:pt idx="0">
                  <c:v>62</c:v>
                </c:pt>
                <c:pt idx="1">
                  <c:v>56</c:v>
                </c:pt>
                <c:pt idx="2">
                  <c:v>62</c:v>
                </c:pt>
                <c:pt idx="3">
                  <c:v>90</c:v>
                </c:pt>
                <c:pt idx="4">
                  <c:v>82</c:v>
                </c:pt>
                <c:pt idx="5">
                  <c:v>61</c:v>
                </c:pt>
                <c:pt idx="6">
                  <c:v>96</c:v>
                </c:pt>
                <c:pt idx="7">
                  <c:v>97</c:v>
                </c:pt>
                <c:pt idx="8">
                  <c:v>157</c:v>
                </c:pt>
                <c:pt idx="9">
                  <c:v>198</c:v>
                </c:pt>
                <c:pt idx="10">
                  <c:v>144</c:v>
                </c:pt>
                <c:pt idx="11">
                  <c:v>146</c:v>
                </c:pt>
              </c:numCache>
            </c:numRef>
          </c:val>
          <c:extLst xmlns:c16r2="http://schemas.microsoft.com/office/drawing/2015/06/chart">
            <c:ext xmlns:c16="http://schemas.microsoft.com/office/drawing/2014/chart" uri="{C3380CC4-5D6E-409C-BE32-E72D297353CC}">
              <c16:uniqueId val="{00000000-F9A5-44C2-9114-70370625752E}"/>
            </c:ext>
          </c:extLst>
        </c:ser>
        <c:dLbls>
          <c:showLegendKey val="0"/>
          <c:showVal val="1"/>
          <c:showCatName val="0"/>
          <c:showSerName val="0"/>
          <c:showPercent val="0"/>
          <c:showBubbleSize val="0"/>
        </c:dLbls>
        <c:gapWidth val="150"/>
        <c:overlap val="-25"/>
        <c:axId val="376375648"/>
        <c:axId val="376376432"/>
      </c:barChart>
      <c:catAx>
        <c:axId val="376375648"/>
        <c:scaling>
          <c:orientation val="minMax"/>
        </c:scaling>
        <c:delete val="0"/>
        <c:axPos val="l"/>
        <c:majorGridlines>
          <c:spPr>
            <a:ln>
              <a:solidFill>
                <a:schemeClr val="tx1">
                  <a:lumMod val="15000"/>
                  <a:lumOff val="85000"/>
                </a:schemeClr>
              </a:solidFill>
            </a:ln>
            <a:effectLst/>
          </c:spPr>
        </c:majorGridlines>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lang="pt-BR" sz="900" b="0" i="0" u="none" strike="noStrike" kern="1200" baseline="0">
                <a:solidFill>
                  <a:sysClr val="windowText" lastClr="000000"/>
                </a:solidFill>
                <a:latin typeface="+mn-lt"/>
                <a:ea typeface="+mn-ea"/>
                <a:cs typeface="+mn-cs"/>
              </a:defRPr>
            </a:pPr>
            <a:endParaRPr lang="pt-BR"/>
          </a:p>
        </c:txPr>
        <c:crossAx val="376376432"/>
        <c:crosses val="autoZero"/>
        <c:auto val="1"/>
        <c:lblAlgn val="ctr"/>
        <c:lblOffset val="100"/>
        <c:noMultiLvlLbl val="0"/>
      </c:catAx>
      <c:valAx>
        <c:axId val="376376432"/>
        <c:scaling>
          <c:orientation val="minMax"/>
        </c:scaling>
        <c:delete val="1"/>
        <c:axPos val="b"/>
        <c:numFmt formatCode="General" sourceLinked="1"/>
        <c:majorTickMark val="none"/>
        <c:minorTickMark val="none"/>
        <c:tickLblPos val="nextTo"/>
        <c:crossAx val="3763756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lang="pt-B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4">
  <a:schemeClr val="accent4"/>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17">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Vert">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7618</Words>
  <Characters>41141</Characters>
  <Application>Microsoft Office Word</Application>
  <DocSecurity>0</DocSecurity>
  <Lines>342</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Kauana Tavares de Araújo</dc:creator>
  <cp:lastModifiedBy>Allysson</cp:lastModifiedBy>
  <cp:revision>4</cp:revision>
  <cp:lastPrinted>2019-11-11T13:42:00Z</cp:lastPrinted>
  <dcterms:created xsi:type="dcterms:W3CDTF">2019-11-11T13:42:00Z</dcterms:created>
  <dcterms:modified xsi:type="dcterms:W3CDTF">2019-11-11T19:52:00Z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1046-11.2.0.8991</vt:lpwstr>
  </property>
</Properties>
</file>