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6A" w:rsidRDefault="00D16258">
      <w:pPr>
        <w:spacing w:after="465" w:line="259" w:lineRule="auto"/>
        <w:ind w:right="1769" w:firstLine="0"/>
        <w:jc w:val="right"/>
      </w:pPr>
      <w:r>
        <w:rPr>
          <w:noProof/>
        </w:rPr>
        <w:drawing>
          <wp:inline distT="0" distB="0" distL="0" distR="0">
            <wp:extent cx="3364865" cy="106045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3364865" cy="1060450"/>
                    </a:xfrm>
                    <a:prstGeom prst="rect">
                      <a:avLst/>
                    </a:prstGeom>
                  </pic:spPr>
                </pic:pic>
              </a:graphicData>
            </a:graphic>
          </wp:inline>
        </w:drawing>
      </w:r>
      <w:r>
        <w:t xml:space="preserve"> </w:t>
      </w:r>
    </w:p>
    <w:p w:rsidR="005A116A" w:rsidRDefault="00D16258">
      <w:pPr>
        <w:spacing w:after="182" w:line="259" w:lineRule="auto"/>
        <w:ind w:right="94" w:firstLine="0"/>
        <w:jc w:val="center"/>
      </w:pPr>
      <w:r>
        <w:rPr>
          <w:rFonts w:ascii="Calibri" w:eastAsia="Calibri" w:hAnsi="Calibri" w:cs="Calibri"/>
          <w:b/>
          <w:sz w:val="28"/>
        </w:rPr>
        <w:t>Centro de Engenharia Elétrica e Informática</w:t>
      </w:r>
      <w:r>
        <w:rPr>
          <w:rFonts w:ascii="Calibri" w:eastAsia="Calibri" w:hAnsi="Calibri" w:cs="Calibri"/>
          <w:b/>
          <w:i/>
          <w:sz w:val="28"/>
        </w:rPr>
        <w:t xml:space="preserve"> </w:t>
      </w:r>
    </w:p>
    <w:p w:rsidR="005A116A" w:rsidRDefault="00D16258">
      <w:pPr>
        <w:spacing w:after="1024" w:line="259" w:lineRule="auto"/>
        <w:ind w:right="99" w:firstLine="0"/>
        <w:jc w:val="center"/>
      </w:pPr>
      <w:r>
        <w:rPr>
          <w:rFonts w:ascii="Calibri" w:eastAsia="Calibri" w:hAnsi="Calibri" w:cs="Calibri"/>
          <w:sz w:val="26"/>
        </w:rPr>
        <w:t xml:space="preserve">Departamento de Engenharia Elétrica </w:t>
      </w:r>
    </w:p>
    <w:p w:rsidR="005A116A" w:rsidRPr="00152DD4" w:rsidRDefault="00193CC5" w:rsidP="00D87FE7">
      <w:pPr>
        <w:pStyle w:val="Title"/>
        <w:jc w:val="center"/>
        <w:rPr>
          <w:b/>
          <w:sz w:val="28"/>
        </w:rPr>
      </w:pPr>
      <w:r w:rsidRPr="00152DD4">
        <w:rPr>
          <w:rFonts w:eastAsia="Calibri"/>
          <w:b/>
          <w:sz w:val="28"/>
        </w:rPr>
        <w:t xml:space="preserve">Influência dos Parâmetros do CMOS no Dispositivo BiCMOS </w:t>
      </w:r>
      <w:r w:rsidRPr="00152DD4">
        <w:rPr>
          <w:b/>
          <w:sz w:val="28"/>
        </w:rPr>
        <w:t>0,13µm</w:t>
      </w:r>
    </w:p>
    <w:p w:rsidR="00193CC5" w:rsidRDefault="00193CC5" w:rsidP="00193CC5"/>
    <w:p w:rsidR="00193CC5" w:rsidRDefault="00193CC5" w:rsidP="00193CC5"/>
    <w:p w:rsidR="00193CC5" w:rsidRDefault="00193CC5" w:rsidP="00193CC5"/>
    <w:p w:rsidR="00193CC5" w:rsidRDefault="00193CC5" w:rsidP="00193CC5"/>
    <w:p w:rsidR="00193CC5" w:rsidRDefault="00193CC5" w:rsidP="00193CC5"/>
    <w:p w:rsidR="00193CC5" w:rsidRDefault="00193CC5" w:rsidP="00193CC5"/>
    <w:p w:rsidR="00193CC5" w:rsidRDefault="00193CC5" w:rsidP="00193CC5"/>
    <w:p w:rsidR="00193CC5" w:rsidRPr="00193CC5" w:rsidRDefault="00193CC5" w:rsidP="00193CC5"/>
    <w:p w:rsidR="005A116A" w:rsidRDefault="00D16258" w:rsidP="00003999">
      <w:pPr>
        <w:pStyle w:val="Heading1"/>
        <w:spacing w:after="1013"/>
      </w:pPr>
      <w:bookmarkStart w:id="0" w:name="_Toc17895521"/>
      <w:r>
        <w:t xml:space="preserve">TELMO </w:t>
      </w:r>
      <w:r w:rsidR="00003999">
        <w:t>GABRIEL DE JESUS TORRES DE MELO</w:t>
      </w:r>
      <w:bookmarkEnd w:id="0"/>
    </w:p>
    <w:p w:rsidR="005A116A" w:rsidRDefault="00D16258">
      <w:pPr>
        <w:spacing w:after="0" w:line="259" w:lineRule="auto"/>
        <w:ind w:right="36" w:firstLine="0"/>
        <w:jc w:val="center"/>
      </w:pPr>
      <w:r>
        <w:t xml:space="preserve"> </w:t>
      </w:r>
    </w:p>
    <w:p w:rsidR="00003999" w:rsidRDefault="00003999">
      <w:pPr>
        <w:spacing w:after="0" w:line="259" w:lineRule="auto"/>
        <w:ind w:right="36" w:firstLine="0"/>
        <w:jc w:val="center"/>
      </w:pPr>
    </w:p>
    <w:p w:rsidR="00003999" w:rsidRDefault="00003999">
      <w:pPr>
        <w:spacing w:after="0" w:line="259" w:lineRule="auto"/>
        <w:ind w:right="36" w:firstLine="0"/>
        <w:jc w:val="center"/>
      </w:pPr>
    </w:p>
    <w:p w:rsidR="00003999" w:rsidRDefault="00003999">
      <w:pPr>
        <w:spacing w:after="0" w:line="259" w:lineRule="auto"/>
        <w:ind w:right="36" w:firstLine="0"/>
        <w:jc w:val="center"/>
      </w:pPr>
    </w:p>
    <w:p w:rsidR="00003999" w:rsidRDefault="00003999">
      <w:pPr>
        <w:spacing w:after="0" w:line="259" w:lineRule="auto"/>
        <w:ind w:right="36" w:firstLine="0"/>
        <w:jc w:val="center"/>
      </w:pPr>
    </w:p>
    <w:p w:rsidR="005A116A" w:rsidRDefault="005A116A">
      <w:pPr>
        <w:spacing w:after="0" w:line="259" w:lineRule="auto"/>
        <w:ind w:right="36" w:firstLine="0"/>
        <w:jc w:val="center"/>
      </w:pPr>
    </w:p>
    <w:p w:rsidR="00753786" w:rsidRDefault="00753786">
      <w:pPr>
        <w:spacing w:after="0" w:line="259" w:lineRule="auto"/>
        <w:ind w:right="36" w:firstLine="0"/>
        <w:jc w:val="center"/>
      </w:pPr>
    </w:p>
    <w:p w:rsidR="00753786" w:rsidRDefault="00753786">
      <w:pPr>
        <w:spacing w:after="0" w:line="259" w:lineRule="auto"/>
        <w:ind w:right="36" w:firstLine="0"/>
        <w:jc w:val="center"/>
      </w:pPr>
    </w:p>
    <w:p w:rsidR="00753786" w:rsidRDefault="00753786">
      <w:pPr>
        <w:spacing w:after="0" w:line="259" w:lineRule="auto"/>
        <w:ind w:right="36" w:firstLine="0"/>
        <w:jc w:val="center"/>
      </w:pPr>
    </w:p>
    <w:p w:rsidR="00753786" w:rsidRDefault="00753786">
      <w:pPr>
        <w:spacing w:after="0" w:line="259" w:lineRule="auto"/>
        <w:ind w:right="36" w:firstLine="0"/>
        <w:jc w:val="center"/>
      </w:pPr>
    </w:p>
    <w:p w:rsidR="00923F88" w:rsidRDefault="00923F88" w:rsidP="00753786">
      <w:pPr>
        <w:spacing w:after="18" w:line="259" w:lineRule="auto"/>
        <w:ind w:left="10" w:right="95" w:hanging="10"/>
        <w:jc w:val="center"/>
      </w:pPr>
    </w:p>
    <w:p w:rsidR="00923F88" w:rsidRDefault="00923F88" w:rsidP="00753786">
      <w:pPr>
        <w:spacing w:after="18" w:line="259" w:lineRule="auto"/>
        <w:ind w:left="10" w:right="95" w:hanging="10"/>
        <w:jc w:val="center"/>
      </w:pPr>
    </w:p>
    <w:p w:rsidR="00D55887" w:rsidRDefault="00D55887" w:rsidP="00753786">
      <w:pPr>
        <w:spacing w:after="18" w:line="259" w:lineRule="auto"/>
        <w:ind w:left="10" w:right="95" w:hanging="10"/>
        <w:jc w:val="center"/>
      </w:pPr>
    </w:p>
    <w:p w:rsidR="00D55887" w:rsidRDefault="00D55887" w:rsidP="00753786">
      <w:pPr>
        <w:spacing w:after="18" w:line="259" w:lineRule="auto"/>
        <w:ind w:left="10" w:right="95" w:hanging="10"/>
        <w:jc w:val="center"/>
      </w:pPr>
    </w:p>
    <w:p w:rsidR="00D55887" w:rsidRDefault="00D55887" w:rsidP="00753786">
      <w:pPr>
        <w:spacing w:after="18" w:line="259" w:lineRule="auto"/>
        <w:ind w:left="10" w:right="95" w:hanging="10"/>
        <w:jc w:val="center"/>
      </w:pPr>
      <w:bookmarkStart w:id="1" w:name="_GoBack"/>
      <w:bookmarkEnd w:id="1"/>
    </w:p>
    <w:p w:rsidR="00923F88" w:rsidRDefault="00923F88" w:rsidP="00753786">
      <w:pPr>
        <w:spacing w:after="18" w:line="259" w:lineRule="auto"/>
        <w:ind w:left="10" w:right="95" w:hanging="10"/>
        <w:jc w:val="center"/>
      </w:pPr>
    </w:p>
    <w:p w:rsidR="00753786" w:rsidRPr="00753786" w:rsidRDefault="00753786" w:rsidP="00753786">
      <w:pPr>
        <w:spacing w:after="18" w:line="259" w:lineRule="auto"/>
        <w:ind w:left="10" w:right="95" w:hanging="10"/>
        <w:jc w:val="center"/>
        <w:rPr>
          <w:sz w:val="20"/>
        </w:rPr>
      </w:pPr>
      <m:oMathPara>
        <m:oMathParaPr>
          <m:jc m:val="right"/>
        </m:oMathParaPr>
        <m:oMath>
          <m:sSup>
            <m:sSupPr>
              <m:ctrlPr>
                <w:rPr>
                  <w:rFonts w:ascii="Cambria Math" w:hAnsi="Cambria Math"/>
                  <w:i/>
                  <w:sz w:val="20"/>
                </w:rPr>
              </m:ctrlPr>
            </m:sSupPr>
            <m:e>
              <m:r>
                <w:rPr>
                  <w:rFonts w:ascii="Cambria Math" w:hAnsi="Cambria Math"/>
                  <w:sz w:val="20"/>
                </w:rPr>
                <m:t>Telmo Gabriel Melo</m:t>
              </m:r>
            </m:e>
            <m:sup>
              <m:r>
                <w:rPr>
                  <w:rFonts w:ascii="Cambria Math" w:hAnsi="Cambria Math"/>
                  <w:sz w:val="20"/>
                </w:rPr>
                <m:t>1*</m:t>
              </m:r>
            </m:sup>
          </m:sSup>
        </m:oMath>
      </m:oMathPara>
    </w:p>
    <w:p w:rsidR="00753786" w:rsidRDefault="00753786" w:rsidP="00753786">
      <w:pPr>
        <w:spacing w:after="0" w:line="259" w:lineRule="auto"/>
        <w:ind w:right="36" w:firstLine="0"/>
        <w:jc w:val="center"/>
      </w:pPr>
      <w:r>
        <w:t xml:space="preserve"> </w:t>
      </w:r>
    </w:p>
    <w:p w:rsidR="00753786" w:rsidRDefault="00753786" w:rsidP="00486FDB">
      <w:pPr>
        <w:spacing w:after="0" w:line="259" w:lineRule="auto"/>
        <w:ind w:left="1464" w:right="0" w:firstLine="0"/>
        <w:jc w:val="left"/>
      </w:pPr>
    </w:p>
    <w:p w:rsidR="005A116A" w:rsidRDefault="00D16258">
      <w:pPr>
        <w:spacing w:after="89" w:line="259" w:lineRule="auto"/>
        <w:ind w:left="10" w:right="94" w:hanging="10"/>
        <w:jc w:val="center"/>
      </w:pPr>
      <w:r>
        <w:rPr>
          <w:b/>
        </w:rPr>
        <w:t xml:space="preserve">RESUMO </w:t>
      </w:r>
    </w:p>
    <w:p w:rsidR="005A116A" w:rsidRDefault="00D16258">
      <w:pPr>
        <w:spacing w:after="0" w:line="259" w:lineRule="auto"/>
        <w:ind w:right="6" w:firstLine="0"/>
        <w:jc w:val="center"/>
      </w:pPr>
      <w:r>
        <w:rPr>
          <w:sz w:val="36"/>
        </w:rPr>
        <w:t xml:space="preserve"> </w:t>
      </w:r>
    </w:p>
    <w:p w:rsidR="005A116A" w:rsidRDefault="00D16258">
      <w:pPr>
        <w:spacing w:after="0" w:line="259" w:lineRule="auto"/>
        <w:ind w:right="6" w:firstLine="0"/>
        <w:jc w:val="center"/>
      </w:pPr>
      <w:r>
        <w:rPr>
          <w:sz w:val="36"/>
        </w:rPr>
        <w:t xml:space="preserve"> </w:t>
      </w:r>
    </w:p>
    <w:p w:rsidR="005A116A" w:rsidRDefault="00D16258">
      <w:pPr>
        <w:ind w:left="-15" w:right="88" w:firstLine="0"/>
      </w:pPr>
      <w:r>
        <w:t>Os parâmetros são, no âmbito da microeletrônica, de fundamental importância para uma correta modelagem e estudo do componente, sendo que nem sempre é uma tarefa trivial. Visto isso, neste documento são descritas as atividades desenvolvidas pelo aluno Telmo</w:t>
      </w:r>
      <w:r>
        <w:t xml:space="preserve"> Gabriel de Jesus Torres de Melo no Laboratório de Instrumentação e Metrologias Científicas</w:t>
      </w:r>
      <w:r w:rsidR="00830A4E">
        <w:t xml:space="preserve">. Esse artigo </w:t>
      </w:r>
      <w:r>
        <w:t>realizado teve como finalidade confeccionar uma lista que facilite a identificação dos diferent</w:t>
      </w:r>
      <w:r>
        <w:t>es tipos de parâmetros que influenciam no CMOS quando está inserido</w:t>
      </w:r>
      <w:r w:rsidR="00830A4E">
        <w:t xml:space="preserve"> na topologia BiCMOS 0,13µm. Essa lista é focada</w:t>
      </w:r>
      <w:r>
        <w:t xml:space="preserve"> nos principais parâmetros que são passívei</w:t>
      </w:r>
      <w:r w:rsidR="00830A4E">
        <w:t>s de simulação computacional</w:t>
      </w:r>
      <w:r>
        <w:t xml:space="preserve"> com Bi</w:t>
      </w:r>
      <w:r w:rsidR="00830A4E">
        <w:t>CMOS aplicado a tecnologia RFID</w:t>
      </w:r>
      <w:r>
        <w:t>. A necessidade desse catalogo é suprir o problema que os colaboradores do laboratório tinham, pois a equipe nem sempre tinha o completo domínio dos parâmetros necessários para realizar uma simulação, result</w:t>
      </w:r>
      <w:r w:rsidR="00830A4E">
        <w:t>ando em uma maior demora.</w:t>
      </w:r>
      <w:r>
        <w:t xml:space="preserve"> </w:t>
      </w:r>
      <w:r>
        <w:rPr>
          <w:sz w:val="36"/>
        </w:rPr>
        <w:t xml:space="preserve"> </w:t>
      </w:r>
    </w:p>
    <w:p w:rsidR="005A116A" w:rsidRDefault="00D16258">
      <w:pPr>
        <w:spacing w:after="0" w:line="259" w:lineRule="auto"/>
        <w:ind w:right="36" w:firstLine="0"/>
        <w:jc w:val="center"/>
      </w:pPr>
      <w:r>
        <w:t xml:space="preserve"> </w:t>
      </w:r>
    </w:p>
    <w:p w:rsidR="005A116A" w:rsidRDefault="00D16258">
      <w:pPr>
        <w:spacing w:after="116" w:line="259" w:lineRule="auto"/>
        <w:ind w:left="-15" w:right="88" w:firstLine="0"/>
      </w:pPr>
      <w:r>
        <w:rPr>
          <w:b/>
          <w:sz w:val="20"/>
        </w:rPr>
        <w:t xml:space="preserve">Palavras-Chave: </w:t>
      </w:r>
      <w:r w:rsidR="00830A4E">
        <w:t>Análise de parâmetros, BiCMOS, CMOS</w:t>
      </w:r>
      <w:r>
        <w:t xml:space="preserve">, microeletrônica, </w:t>
      </w:r>
      <w:r w:rsidR="00830A4E">
        <w:t>lista</w:t>
      </w:r>
      <w:r>
        <w:t xml:space="preserve">. </w:t>
      </w:r>
    </w:p>
    <w:p w:rsidR="005A116A" w:rsidRDefault="00D16258">
      <w:pPr>
        <w:spacing w:after="0" w:line="259" w:lineRule="auto"/>
        <w:ind w:right="0" w:firstLine="0"/>
        <w:jc w:val="left"/>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5A116A" w:rsidRDefault="00D16258">
      <w:pPr>
        <w:spacing w:after="0" w:line="259" w:lineRule="auto"/>
        <w:ind w:right="36" w:firstLine="0"/>
        <w:jc w:val="center"/>
      </w:pPr>
      <w:r>
        <w:t xml:space="preserve"> </w:t>
      </w:r>
    </w:p>
    <w:p w:rsidR="00830A4E" w:rsidRDefault="00830A4E">
      <w:pPr>
        <w:spacing w:after="0" w:line="259" w:lineRule="auto"/>
        <w:ind w:right="36" w:firstLine="0"/>
        <w:jc w:val="center"/>
      </w:pPr>
    </w:p>
    <w:p w:rsidR="00830A4E" w:rsidRDefault="00830A4E">
      <w:pPr>
        <w:spacing w:after="0" w:line="259" w:lineRule="auto"/>
        <w:ind w:right="36" w:firstLine="0"/>
        <w:jc w:val="center"/>
      </w:pPr>
    </w:p>
    <w:p w:rsidR="00830A4E" w:rsidRDefault="00830A4E">
      <w:pPr>
        <w:spacing w:after="0" w:line="259" w:lineRule="auto"/>
        <w:ind w:right="36" w:firstLine="0"/>
        <w:jc w:val="center"/>
      </w:pPr>
    </w:p>
    <w:p w:rsidR="00830A4E" w:rsidRDefault="00830A4E" w:rsidP="00C71B4D">
      <w:pPr>
        <w:spacing w:after="0" w:line="259" w:lineRule="auto"/>
        <w:ind w:right="36" w:firstLine="0"/>
        <w:jc w:val="center"/>
      </w:pPr>
    </w:p>
    <w:p w:rsidR="005A116A" w:rsidRDefault="00753786" w:rsidP="00C71B4D">
      <w:pPr>
        <w:spacing w:after="0" w:line="259" w:lineRule="auto"/>
        <w:ind w:right="36" w:firstLine="0"/>
        <w:jc w:val="center"/>
      </w:pPr>
      <w:r>
        <w:rPr>
          <w:rStyle w:val="FootnoteReference"/>
        </w:rPr>
        <w:footnoteReference w:id="1"/>
      </w:r>
      <w:r w:rsidR="00D16258">
        <w:t xml:space="preserve"> </w:t>
      </w:r>
    </w:p>
    <w:sdt>
      <w:sdtPr>
        <w:rPr>
          <w:lang w:val="pt-BR"/>
        </w:rPr>
        <w:id w:val="-1616907921"/>
        <w:docPartObj>
          <w:docPartGallery w:val="Table of Contents"/>
          <w:docPartUnique/>
        </w:docPartObj>
      </w:sdtPr>
      <w:sdtEndPr>
        <w:rPr>
          <w:rFonts w:ascii="Times New Roman" w:eastAsia="Times New Roman" w:hAnsi="Times New Roman" w:cs="Times New Roman"/>
          <w:b/>
          <w:bCs/>
          <w:color w:val="000000"/>
          <w:sz w:val="24"/>
          <w:szCs w:val="22"/>
          <w:lang w:eastAsia="pt-BR"/>
        </w:rPr>
      </w:sdtEndPr>
      <w:sdtContent>
        <w:p w:rsidR="00C71B4D" w:rsidRPr="00C71B4D" w:rsidRDefault="00C71B4D" w:rsidP="00C71B4D">
          <w:pPr>
            <w:pStyle w:val="TOCHeading"/>
            <w:rPr>
              <w:rStyle w:val="Heading2Char"/>
              <w:rFonts w:eastAsiaTheme="majorEastAsia"/>
              <w:b w:val="0"/>
              <w:color w:val="auto"/>
              <w:sz w:val="16"/>
              <w:lang w:val="pt-BR"/>
            </w:rPr>
          </w:pPr>
          <w:r>
            <w:rPr>
              <w:lang w:val="pt-BR"/>
            </w:rPr>
            <w:t xml:space="preserve">                                                   </w:t>
          </w:r>
          <w:r w:rsidRPr="00C71B4D">
            <w:rPr>
              <w:rFonts w:ascii="Times New Roman" w:hAnsi="Times New Roman" w:cs="Times New Roman"/>
              <w:b/>
              <w:color w:val="auto"/>
              <w:sz w:val="24"/>
              <w:lang w:val="pt-BR"/>
            </w:rPr>
            <w:t>SUMÁRIO</w:t>
          </w:r>
        </w:p>
        <w:p w:rsidR="00C71B4D" w:rsidRDefault="00C71B4D">
          <w:pPr>
            <w:pStyle w:val="TOC1"/>
            <w:tabs>
              <w:tab w:val="right" w:leader="dot" w:pos="8587"/>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2" w:history="1">
            <w:r w:rsidRPr="0051182F">
              <w:rPr>
                <w:rStyle w:val="Hyperlink"/>
                <w:noProof/>
              </w:rPr>
              <w:t>1</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Pr="0051182F">
              <w:rPr>
                <w:rStyle w:val="Hyperlink"/>
                <w:noProof/>
              </w:rPr>
              <w:t>I</w:t>
            </w:r>
            <w:r w:rsidR="00C8730D">
              <w:rPr>
                <w:rStyle w:val="Hyperlink"/>
                <w:noProof/>
              </w:rPr>
              <w:t>ntrodução</w:t>
            </w:r>
            <w:r>
              <w:rPr>
                <w:noProof/>
                <w:webHidden/>
              </w:rPr>
              <w:tab/>
            </w:r>
            <w:r>
              <w:rPr>
                <w:noProof/>
                <w:webHidden/>
              </w:rPr>
              <w:fldChar w:fldCharType="begin"/>
            </w:r>
            <w:r>
              <w:rPr>
                <w:noProof/>
                <w:webHidden/>
              </w:rPr>
              <w:instrText xml:space="preserve"> PAGEREF _Toc17895522 \h </w:instrText>
            </w:r>
            <w:r>
              <w:rPr>
                <w:noProof/>
                <w:webHidden/>
              </w:rPr>
            </w:r>
            <w:r>
              <w:rPr>
                <w:noProof/>
                <w:webHidden/>
              </w:rPr>
              <w:fldChar w:fldCharType="separate"/>
            </w:r>
            <w:r>
              <w:rPr>
                <w:noProof/>
                <w:webHidden/>
              </w:rPr>
              <w:t>3</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3" w:history="1">
            <w:r w:rsidRPr="0051182F">
              <w:rPr>
                <w:rStyle w:val="Hyperlink"/>
                <w:noProof/>
              </w:rPr>
              <w:t>3</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Pr="0051182F">
              <w:rPr>
                <w:rStyle w:val="Hyperlink"/>
                <w:noProof/>
              </w:rPr>
              <w:t>O</w:t>
            </w:r>
            <w:r w:rsidR="00C8730D">
              <w:rPr>
                <w:rStyle w:val="Hyperlink"/>
                <w:noProof/>
              </w:rPr>
              <w:t>bjetivos</w:t>
            </w:r>
            <w:r>
              <w:rPr>
                <w:noProof/>
                <w:webHidden/>
              </w:rPr>
              <w:tab/>
            </w:r>
            <w:r>
              <w:rPr>
                <w:noProof/>
                <w:webHidden/>
              </w:rPr>
              <w:fldChar w:fldCharType="begin"/>
            </w:r>
            <w:r>
              <w:rPr>
                <w:noProof/>
                <w:webHidden/>
              </w:rPr>
              <w:instrText xml:space="preserve"> PAGEREF _Toc17895523 \h </w:instrText>
            </w:r>
            <w:r>
              <w:rPr>
                <w:noProof/>
                <w:webHidden/>
              </w:rPr>
            </w:r>
            <w:r>
              <w:rPr>
                <w:noProof/>
                <w:webHidden/>
              </w:rPr>
              <w:fldChar w:fldCharType="separate"/>
            </w:r>
            <w:r>
              <w:rPr>
                <w:noProof/>
                <w:webHidden/>
              </w:rPr>
              <w:t>4</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4" w:history="1">
            <w:r w:rsidRPr="0051182F">
              <w:rPr>
                <w:rStyle w:val="Hyperlink"/>
                <w:noProof/>
              </w:rPr>
              <w:t>4</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Pr="0051182F">
              <w:rPr>
                <w:rStyle w:val="Hyperlink"/>
                <w:noProof/>
              </w:rPr>
              <w:t>R</w:t>
            </w:r>
            <w:r w:rsidR="00C8730D">
              <w:rPr>
                <w:rStyle w:val="Hyperlink"/>
                <w:noProof/>
              </w:rPr>
              <w:t>eferencial Teórico</w:t>
            </w:r>
            <w:r>
              <w:rPr>
                <w:noProof/>
                <w:webHidden/>
              </w:rPr>
              <w:tab/>
            </w:r>
            <w:r>
              <w:rPr>
                <w:noProof/>
                <w:webHidden/>
              </w:rPr>
              <w:fldChar w:fldCharType="begin"/>
            </w:r>
            <w:r>
              <w:rPr>
                <w:noProof/>
                <w:webHidden/>
              </w:rPr>
              <w:instrText xml:space="preserve"> PAGEREF _Toc17895524 \h </w:instrText>
            </w:r>
            <w:r>
              <w:rPr>
                <w:noProof/>
                <w:webHidden/>
              </w:rPr>
            </w:r>
            <w:r>
              <w:rPr>
                <w:noProof/>
                <w:webHidden/>
              </w:rPr>
              <w:fldChar w:fldCharType="separate"/>
            </w:r>
            <w:r>
              <w:rPr>
                <w:noProof/>
                <w:webHidden/>
              </w:rPr>
              <w:t>5</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5" w:history="1">
            <w:r w:rsidRPr="0051182F">
              <w:rPr>
                <w:rStyle w:val="Hyperlink"/>
                <w:noProof/>
              </w:rPr>
              <w:t>5</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Pr="0051182F">
              <w:rPr>
                <w:rStyle w:val="Hyperlink"/>
                <w:noProof/>
              </w:rPr>
              <w:t>I</w:t>
            </w:r>
            <w:r w:rsidR="00C8730D">
              <w:rPr>
                <w:rStyle w:val="Hyperlink"/>
                <w:noProof/>
              </w:rPr>
              <w:t>nfluência dos</w:t>
            </w:r>
            <w:r w:rsidRPr="0051182F">
              <w:rPr>
                <w:rStyle w:val="Hyperlink"/>
                <w:noProof/>
              </w:rPr>
              <w:t xml:space="preserve"> P</w:t>
            </w:r>
            <w:r w:rsidR="00C8730D">
              <w:rPr>
                <w:rStyle w:val="Hyperlink"/>
                <w:noProof/>
              </w:rPr>
              <w:t>arâmetros do CMOS no</w:t>
            </w:r>
            <w:r w:rsidRPr="0051182F">
              <w:rPr>
                <w:rStyle w:val="Hyperlink"/>
                <w:noProof/>
              </w:rPr>
              <w:t xml:space="preserve"> BICMOS</w:t>
            </w:r>
            <w:r>
              <w:rPr>
                <w:noProof/>
                <w:webHidden/>
              </w:rPr>
              <w:tab/>
            </w:r>
            <w:r>
              <w:rPr>
                <w:noProof/>
                <w:webHidden/>
              </w:rPr>
              <w:fldChar w:fldCharType="begin"/>
            </w:r>
            <w:r>
              <w:rPr>
                <w:noProof/>
                <w:webHidden/>
              </w:rPr>
              <w:instrText xml:space="preserve"> PAGEREF _Toc17895525 \h </w:instrText>
            </w:r>
            <w:r>
              <w:rPr>
                <w:noProof/>
                <w:webHidden/>
              </w:rPr>
            </w:r>
            <w:r>
              <w:rPr>
                <w:noProof/>
                <w:webHidden/>
              </w:rPr>
              <w:fldChar w:fldCharType="separate"/>
            </w:r>
            <w:r>
              <w:rPr>
                <w:noProof/>
                <w:webHidden/>
              </w:rPr>
              <w:t>7</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6" w:history="1">
            <w:r w:rsidRPr="0051182F">
              <w:rPr>
                <w:rStyle w:val="Hyperlink"/>
                <w:noProof/>
              </w:rPr>
              <w:t>6</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00C8730D">
              <w:rPr>
                <w:rStyle w:val="Hyperlink"/>
                <w:noProof/>
              </w:rPr>
              <w:t>Metodologia</w:t>
            </w:r>
            <w:r>
              <w:rPr>
                <w:noProof/>
                <w:webHidden/>
              </w:rPr>
              <w:tab/>
            </w:r>
            <w:r>
              <w:rPr>
                <w:noProof/>
                <w:webHidden/>
              </w:rPr>
              <w:fldChar w:fldCharType="begin"/>
            </w:r>
            <w:r>
              <w:rPr>
                <w:noProof/>
                <w:webHidden/>
              </w:rPr>
              <w:instrText xml:space="preserve"> PAGEREF _Toc17895526 \h </w:instrText>
            </w:r>
            <w:r>
              <w:rPr>
                <w:noProof/>
                <w:webHidden/>
              </w:rPr>
            </w:r>
            <w:r>
              <w:rPr>
                <w:noProof/>
                <w:webHidden/>
              </w:rPr>
              <w:fldChar w:fldCharType="separate"/>
            </w:r>
            <w:r>
              <w:rPr>
                <w:noProof/>
                <w:webHidden/>
              </w:rPr>
              <w:t>10</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7" w:history="1">
            <w:r w:rsidRPr="0051182F">
              <w:rPr>
                <w:rStyle w:val="Hyperlink"/>
                <w:noProof/>
              </w:rPr>
              <w:t>7</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00C8730D">
              <w:rPr>
                <w:rStyle w:val="Hyperlink"/>
                <w:noProof/>
              </w:rPr>
              <w:t>Simulações</w:t>
            </w:r>
            <w:r w:rsidRPr="0051182F">
              <w:rPr>
                <w:rStyle w:val="Hyperlink"/>
                <w:noProof/>
              </w:rPr>
              <w:t xml:space="preserve"> </w:t>
            </w:r>
            <w:r w:rsidR="00C8730D">
              <w:rPr>
                <w:rStyle w:val="Hyperlink"/>
                <w:noProof/>
              </w:rPr>
              <w:t>e Resultados</w:t>
            </w:r>
            <w:r>
              <w:rPr>
                <w:noProof/>
                <w:webHidden/>
              </w:rPr>
              <w:tab/>
            </w:r>
            <w:r>
              <w:rPr>
                <w:noProof/>
                <w:webHidden/>
              </w:rPr>
              <w:fldChar w:fldCharType="begin"/>
            </w:r>
            <w:r>
              <w:rPr>
                <w:noProof/>
                <w:webHidden/>
              </w:rPr>
              <w:instrText xml:space="preserve"> PAGEREF _Toc17895527 \h </w:instrText>
            </w:r>
            <w:r>
              <w:rPr>
                <w:noProof/>
                <w:webHidden/>
              </w:rPr>
            </w:r>
            <w:r>
              <w:rPr>
                <w:noProof/>
                <w:webHidden/>
              </w:rPr>
              <w:fldChar w:fldCharType="separate"/>
            </w:r>
            <w:r>
              <w:rPr>
                <w:noProof/>
                <w:webHidden/>
              </w:rPr>
              <w:t>11</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8" w:history="1">
            <w:r w:rsidRPr="0051182F">
              <w:rPr>
                <w:rStyle w:val="Hyperlink"/>
                <w:noProof/>
              </w:rPr>
              <w:t>8</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00C8730D">
              <w:rPr>
                <w:rStyle w:val="Hyperlink"/>
                <w:noProof/>
              </w:rPr>
              <w:t>Comparação com os BICMOS Atuais</w:t>
            </w:r>
            <w:r>
              <w:rPr>
                <w:noProof/>
                <w:webHidden/>
              </w:rPr>
              <w:tab/>
            </w:r>
            <w:r>
              <w:rPr>
                <w:noProof/>
                <w:webHidden/>
              </w:rPr>
              <w:fldChar w:fldCharType="begin"/>
            </w:r>
            <w:r>
              <w:rPr>
                <w:noProof/>
                <w:webHidden/>
              </w:rPr>
              <w:instrText xml:space="preserve"> PAGEREF _Toc17895528 \h </w:instrText>
            </w:r>
            <w:r>
              <w:rPr>
                <w:noProof/>
                <w:webHidden/>
              </w:rPr>
            </w:r>
            <w:r>
              <w:rPr>
                <w:noProof/>
                <w:webHidden/>
              </w:rPr>
              <w:fldChar w:fldCharType="separate"/>
            </w:r>
            <w:r>
              <w:rPr>
                <w:noProof/>
                <w:webHidden/>
              </w:rPr>
              <w:t>16</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29" w:history="1">
            <w:r w:rsidRPr="0051182F">
              <w:rPr>
                <w:rStyle w:val="Hyperlink"/>
                <w:noProof/>
              </w:rPr>
              <w:t>9</w:t>
            </w:r>
            <w:r w:rsidRPr="0051182F">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Pr="0051182F">
              <w:rPr>
                <w:rStyle w:val="Hyperlink"/>
                <w:noProof/>
              </w:rPr>
              <w:t>C</w:t>
            </w:r>
            <w:r w:rsidR="00C8730D">
              <w:rPr>
                <w:rStyle w:val="Hyperlink"/>
                <w:noProof/>
              </w:rPr>
              <w:t>onclusão</w:t>
            </w:r>
            <w:r>
              <w:rPr>
                <w:noProof/>
                <w:webHidden/>
              </w:rPr>
              <w:tab/>
            </w:r>
            <w:r>
              <w:rPr>
                <w:noProof/>
                <w:webHidden/>
              </w:rPr>
              <w:fldChar w:fldCharType="begin"/>
            </w:r>
            <w:r>
              <w:rPr>
                <w:noProof/>
                <w:webHidden/>
              </w:rPr>
              <w:instrText xml:space="preserve"> PAGEREF _Toc17895529 \h </w:instrText>
            </w:r>
            <w:r>
              <w:rPr>
                <w:noProof/>
                <w:webHidden/>
              </w:rPr>
            </w:r>
            <w:r>
              <w:rPr>
                <w:noProof/>
                <w:webHidden/>
              </w:rPr>
              <w:fldChar w:fldCharType="separate"/>
            </w:r>
            <w:r>
              <w:rPr>
                <w:noProof/>
                <w:webHidden/>
              </w:rPr>
              <w:t>17</w:t>
            </w:r>
            <w:r>
              <w:rPr>
                <w:noProof/>
                <w:webHidden/>
              </w:rPr>
              <w:fldChar w:fldCharType="end"/>
            </w:r>
          </w:hyperlink>
        </w:p>
        <w:p w:rsidR="00C71B4D" w:rsidRDefault="00C71B4D">
          <w:pPr>
            <w:pStyle w:val="TOC2"/>
            <w:tabs>
              <w:tab w:val="left" w:pos="1540"/>
              <w:tab w:val="right" w:leader="dot" w:pos="8587"/>
            </w:tabs>
            <w:rPr>
              <w:rFonts w:asciiTheme="minorHAnsi" w:eastAsiaTheme="minorEastAsia" w:hAnsiTheme="minorHAnsi" w:cstheme="minorBidi"/>
              <w:noProof/>
              <w:color w:val="auto"/>
              <w:sz w:val="22"/>
            </w:rPr>
          </w:pPr>
          <w:hyperlink w:anchor="_Toc17895530" w:history="1">
            <w:r w:rsidRPr="00C71B4D">
              <w:rPr>
                <w:rStyle w:val="Hyperlink"/>
                <w:noProof/>
              </w:rPr>
              <w:t>10</w:t>
            </w:r>
            <w:r w:rsidRPr="00C71B4D">
              <w:rPr>
                <w:rStyle w:val="Hyperlink"/>
                <w:rFonts w:ascii="Arial" w:eastAsia="Arial" w:hAnsi="Arial" w:cs="Arial"/>
                <w:noProof/>
              </w:rPr>
              <w:t xml:space="preserve"> </w:t>
            </w:r>
            <w:r>
              <w:rPr>
                <w:rFonts w:asciiTheme="minorHAnsi" w:eastAsiaTheme="minorEastAsia" w:hAnsiTheme="minorHAnsi" w:cstheme="minorBidi"/>
                <w:noProof/>
                <w:color w:val="auto"/>
                <w:sz w:val="22"/>
              </w:rPr>
              <w:tab/>
            </w:r>
            <w:r w:rsidR="00C8730D">
              <w:rPr>
                <w:rStyle w:val="Hyperlink"/>
                <w:noProof/>
              </w:rPr>
              <w:t>Referências</w:t>
            </w:r>
            <w:r>
              <w:rPr>
                <w:noProof/>
                <w:webHidden/>
              </w:rPr>
              <w:tab/>
            </w:r>
            <w:r>
              <w:rPr>
                <w:noProof/>
                <w:webHidden/>
              </w:rPr>
              <w:fldChar w:fldCharType="begin"/>
            </w:r>
            <w:r>
              <w:rPr>
                <w:noProof/>
                <w:webHidden/>
              </w:rPr>
              <w:instrText xml:space="preserve"> PAGEREF _Toc17895530 \h </w:instrText>
            </w:r>
            <w:r>
              <w:rPr>
                <w:noProof/>
                <w:webHidden/>
              </w:rPr>
            </w:r>
            <w:r>
              <w:rPr>
                <w:noProof/>
                <w:webHidden/>
              </w:rPr>
              <w:fldChar w:fldCharType="separate"/>
            </w:r>
            <w:r>
              <w:rPr>
                <w:noProof/>
                <w:webHidden/>
              </w:rPr>
              <w:t>18</w:t>
            </w:r>
            <w:r>
              <w:rPr>
                <w:noProof/>
                <w:webHidden/>
              </w:rPr>
              <w:fldChar w:fldCharType="end"/>
            </w:r>
          </w:hyperlink>
        </w:p>
        <w:p w:rsidR="00C71B4D" w:rsidRDefault="00C71B4D">
          <w:r>
            <w:rPr>
              <w:b/>
              <w:bCs/>
            </w:rPr>
            <w:fldChar w:fldCharType="end"/>
          </w:r>
        </w:p>
      </w:sdtContent>
    </w:sdt>
    <w:p w:rsidR="005A116A" w:rsidRDefault="005A116A">
      <w:pPr>
        <w:spacing w:after="0" w:line="259" w:lineRule="auto"/>
        <w:ind w:right="0" w:firstLine="0"/>
        <w:jc w:val="left"/>
      </w:pP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spacing w:after="0" w:line="259" w:lineRule="auto"/>
        <w:ind w:right="0" w:firstLine="0"/>
        <w:jc w:val="left"/>
        <w:rPr>
          <w:sz w:val="20"/>
        </w:rPr>
      </w:pPr>
      <w:r>
        <w:rPr>
          <w:sz w:val="20"/>
        </w:rPr>
        <w:t xml:space="preserve"> </w:t>
      </w:r>
    </w:p>
    <w:p w:rsidR="00486FDB" w:rsidRDefault="00486FDB">
      <w:pPr>
        <w:spacing w:after="0" w:line="259" w:lineRule="auto"/>
        <w:ind w:right="0" w:firstLine="0"/>
        <w:jc w:val="left"/>
        <w:rPr>
          <w:sz w:val="20"/>
        </w:rPr>
      </w:pPr>
    </w:p>
    <w:p w:rsidR="00486FDB" w:rsidRDefault="00486FDB">
      <w:pPr>
        <w:spacing w:after="0" w:line="259" w:lineRule="auto"/>
        <w:ind w:right="0" w:firstLine="0"/>
        <w:jc w:val="left"/>
        <w:rPr>
          <w:sz w:val="20"/>
        </w:rPr>
      </w:pPr>
    </w:p>
    <w:p w:rsidR="00486FDB" w:rsidRDefault="00486FDB">
      <w:pPr>
        <w:spacing w:after="0" w:line="259" w:lineRule="auto"/>
        <w:ind w:right="0" w:firstLine="0"/>
        <w:jc w:val="left"/>
        <w:rPr>
          <w:sz w:val="20"/>
        </w:rPr>
      </w:pPr>
    </w:p>
    <w:p w:rsidR="00486FDB" w:rsidRDefault="00486FDB">
      <w:pPr>
        <w:spacing w:after="0" w:line="259" w:lineRule="auto"/>
        <w:ind w:right="0" w:firstLine="0"/>
        <w:jc w:val="left"/>
      </w:pPr>
    </w:p>
    <w:p w:rsidR="005A116A" w:rsidRDefault="00D16258">
      <w:pPr>
        <w:spacing w:after="0" w:line="259" w:lineRule="auto"/>
        <w:ind w:right="0" w:firstLine="0"/>
        <w:jc w:val="left"/>
        <w:rPr>
          <w:sz w:val="20"/>
        </w:rPr>
      </w:pPr>
      <w:r>
        <w:rPr>
          <w:sz w:val="20"/>
        </w:rPr>
        <w:t xml:space="preserve"> </w:t>
      </w:r>
    </w:p>
    <w:p w:rsidR="00C71B4D" w:rsidRDefault="00C71B4D">
      <w:pPr>
        <w:spacing w:after="0" w:line="259" w:lineRule="auto"/>
        <w:ind w:right="0" w:firstLine="0"/>
        <w:jc w:val="left"/>
        <w:rPr>
          <w:sz w:val="20"/>
        </w:rPr>
      </w:pPr>
    </w:p>
    <w:p w:rsidR="00C71B4D" w:rsidRDefault="00C71B4D">
      <w:pPr>
        <w:spacing w:after="0" w:line="259" w:lineRule="auto"/>
        <w:ind w:right="0" w:firstLine="0"/>
        <w:jc w:val="left"/>
        <w:rPr>
          <w:sz w:val="20"/>
        </w:rPr>
      </w:pPr>
    </w:p>
    <w:p w:rsidR="00C71B4D" w:rsidRDefault="00C71B4D">
      <w:pPr>
        <w:spacing w:after="0" w:line="259" w:lineRule="auto"/>
        <w:ind w:right="0" w:firstLine="0"/>
        <w:jc w:val="left"/>
        <w:rPr>
          <w:sz w:val="20"/>
        </w:rPr>
      </w:pPr>
    </w:p>
    <w:p w:rsidR="00C71B4D" w:rsidRDefault="00C71B4D">
      <w:pPr>
        <w:spacing w:after="0" w:line="259" w:lineRule="auto"/>
        <w:ind w:right="0" w:firstLine="0"/>
        <w:jc w:val="left"/>
        <w:rPr>
          <w:sz w:val="20"/>
        </w:rPr>
      </w:pPr>
    </w:p>
    <w:p w:rsidR="00C71B4D" w:rsidRDefault="00C71B4D">
      <w:pPr>
        <w:spacing w:after="0" w:line="259" w:lineRule="auto"/>
        <w:ind w:right="0" w:firstLine="0"/>
        <w:jc w:val="left"/>
        <w:rPr>
          <w:sz w:val="20"/>
        </w:rPr>
      </w:pPr>
    </w:p>
    <w:p w:rsidR="00C71B4D" w:rsidRDefault="00C71B4D">
      <w:pPr>
        <w:spacing w:after="0" w:line="259" w:lineRule="auto"/>
        <w:ind w:right="0" w:firstLine="0"/>
        <w:jc w:val="left"/>
        <w:rPr>
          <w:sz w:val="20"/>
        </w:rPr>
      </w:pPr>
    </w:p>
    <w:p w:rsidR="00C71B4D" w:rsidRDefault="00C71B4D">
      <w:pPr>
        <w:spacing w:after="0" w:line="259" w:lineRule="auto"/>
        <w:ind w:right="0" w:firstLine="0"/>
        <w:jc w:val="left"/>
      </w:pPr>
    </w:p>
    <w:p w:rsidR="00C8730D" w:rsidRDefault="00C8730D">
      <w:pPr>
        <w:spacing w:after="0" w:line="259" w:lineRule="auto"/>
        <w:ind w:right="0" w:firstLine="0"/>
        <w:jc w:val="left"/>
      </w:pPr>
    </w:p>
    <w:p w:rsidR="00C8730D" w:rsidRDefault="00C8730D">
      <w:pPr>
        <w:spacing w:after="0" w:line="259" w:lineRule="auto"/>
        <w:ind w:right="0" w:firstLine="0"/>
        <w:jc w:val="left"/>
      </w:pPr>
    </w:p>
    <w:p w:rsidR="005A116A" w:rsidRDefault="00D16258">
      <w:pPr>
        <w:spacing w:after="0" w:line="259" w:lineRule="auto"/>
        <w:ind w:right="0" w:firstLine="0"/>
        <w:jc w:val="left"/>
      </w:pPr>
      <w:r>
        <w:rPr>
          <w:sz w:val="20"/>
        </w:rPr>
        <w:t xml:space="preserve"> </w:t>
      </w:r>
    </w:p>
    <w:p w:rsidR="00486FDB" w:rsidRDefault="00486FDB">
      <w:pPr>
        <w:spacing w:after="0" w:line="259" w:lineRule="auto"/>
        <w:ind w:right="0" w:firstLine="0"/>
        <w:jc w:val="left"/>
      </w:pPr>
    </w:p>
    <w:p w:rsidR="005A116A" w:rsidRDefault="00D16258">
      <w:pPr>
        <w:spacing w:after="296" w:line="259" w:lineRule="auto"/>
        <w:ind w:right="0" w:firstLine="0"/>
        <w:jc w:val="left"/>
      </w:pPr>
      <w:r>
        <w:rPr>
          <w:sz w:val="20"/>
        </w:rPr>
        <w:t xml:space="preserve"> </w:t>
      </w:r>
    </w:p>
    <w:p w:rsidR="005A116A" w:rsidRDefault="00D16258" w:rsidP="00C8730D">
      <w:pPr>
        <w:pStyle w:val="Heading2"/>
        <w:numPr>
          <w:ilvl w:val="0"/>
          <w:numId w:val="4"/>
        </w:numPr>
        <w:tabs>
          <w:tab w:val="center" w:pos="1399"/>
        </w:tabs>
        <w:spacing w:after="0"/>
        <w:ind w:right="0"/>
        <w:rPr>
          <w:sz w:val="24"/>
        </w:rPr>
      </w:pPr>
      <w:bookmarkStart w:id="2" w:name="_Toc17895522"/>
      <w:r>
        <w:rPr>
          <w:sz w:val="24"/>
        </w:rPr>
        <w:lastRenderedPageBreak/>
        <w:t>I</w:t>
      </w:r>
      <w:r>
        <w:t>NTRODUÇÃO</w:t>
      </w:r>
      <w:bookmarkEnd w:id="2"/>
      <w:r>
        <w:t xml:space="preserve"> </w:t>
      </w:r>
      <w:r>
        <w:rPr>
          <w:sz w:val="24"/>
        </w:rPr>
        <w:t xml:space="preserve"> </w:t>
      </w:r>
    </w:p>
    <w:p w:rsidR="00C8730D" w:rsidRPr="00C8730D" w:rsidRDefault="00C8730D" w:rsidP="00C8730D"/>
    <w:p w:rsidR="005A116A" w:rsidRDefault="00D16258">
      <w:pPr>
        <w:ind w:left="-15" w:right="88"/>
      </w:pPr>
      <w:r>
        <w:t>A análise dos parâmetros é de grande importância para a Engenharia, pois permite realizar o dimensionamento, projeto ou analise de um sistema de forma a correta. No caso da Engenharia Elétrica, torna-se de fundamental importância o conhecimento dos princip</w:t>
      </w:r>
      <w:r>
        <w:t>ais parâmetros utilizados em qualquer projeto técnico, visto que o mal dimensionamento influência no desempenho de qualquer sistema. Não sendo diferente na eletrônica, onde a identificação dos parâmetros dos dispositivos micro ou nano eletrônicos é um trab</w:t>
      </w:r>
      <w:r>
        <w:t xml:space="preserve">alho fundamental para a correta utilização e/ou dimensionamento do dispositivo. </w:t>
      </w:r>
    </w:p>
    <w:p w:rsidR="005A116A" w:rsidRDefault="00D16258">
      <w:pPr>
        <w:ind w:left="-15" w:right="88"/>
      </w:pPr>
      <w:r>
        <w:t>No âmbito dos dispositivos microeletrônicos BiCMOS, o fabricante ao vender</w:t>
      </w:r>
      <w:r>
        <w:t xml:space="preserve"> um equipamento insere uma folha de dados chamada de </w:t>
      </w:r>
      <w:r>
        <w:rPr>
          <w:i/>
        </w:rPr>
        <w:t>datasheet</w:t>
      </w:r>
      <w:r>
        <w:t>, que possui todos os parâmetros, gráficos e características técnicas necessárias para a utilização do BiCMOS. Essa folha de dados possui a especificação de desempenho do dispositivo aos mais va</w:t>
      </w:r>
      <w:r>
        <w:t>riados tipos de funcionamento, como tensão de operação para diferentes temperaturas e corrente. Os resultados demonstrados são feitos a partir de condições especificadas por órgãos internacionais, como JEDEC (</w:t>
      </w:r>
      <w:r>
        <w:rPr>
          <w:i/>
        </w:rPr>
        <w:t>Joint Electron Tube Engineering Council</w:t>
      </w:r>
      <w:r>
        <w:t>), que i</w:t>
      </w:r>
      <w:r>
        <w:t xml:space="preserve">mpõem técnicas e normas para realizar testes que geram os resultados do </w:t>
      </w:r>
      <w:r>
        <w:rPr>
          <w:i/>
        </w:rPr>
        <w:t xml:space="preserve">datasheet </w:t>
      </w:r>
      <w:r>
        <w:t xml:space="preserve">(JEP143, 2001).  </w:t>
      </w:r>
    </w:p>
    <w:p w:rsidR="005A116A" w:rsidRDefault="00D16258">
      <w:pPr>
        <w:ind w:left="-15" w:right="88"/>
      </w:pPr>
      <w:r>
        <w:t xml:space="preserve">Todavia, o </w:t>
      </w:r>
      <w:r>
        <w:rPr>
          <w:i/>
        </w:rPr>
        <w:t>datasheet</w:t>
      </w:r>
      <w:r>
        <w:t xml:space="preserve"> de BiCMOS é muitas vezes extenso, tornando a localização de parâmetros funcionais, como capacitância do óxido do CMOS, um componente do</w:t>
      </w:r>
      <w:r>
        <w:t xml:space="preserve"> BiCMOS, uma tarefa demorada até mesmo para usuários experientes. Essa </w:t>
      </w:r>
      <w:r w:rsidR="00391406">
        <w:t>demora</w:t>
      </w:r>
      <w:r>
        <w:t xml:space="preserve"> pode ser entendida como um maior tempo exigido para realizar um projeto via software.</w:t>
      </w:r>
      <w:r w:rsidR="00391406">
        <w:t xml:space="preserve"> Entretanto, c</w:t>
      </w:r>
      <w:r>
        <w:t xml:space="preserve">aso um parâmetro seja negligenciado, como considerar um valor errôneo para a capacitância </w:t>
      </w:r>
      <w:r>
        <w:t xml:space="preserve">do óxido do CMOS, a simulação poderá divergir da resposta correta. </w:t>
      </w:r>
    </w:p>
    <w:p w:rsidR="005A116A" w:rsidRDefault="00391406">
      <w:pPr>
        <w:ind w:left="-15" w:right="88"/>
      </w:pPr>
      <w:r>
        <w:t>Assim, esse artigo engloba um</w:t>
      </w:r>
      <w:r w:rsidR="00D16258">
        <w:t xml:space="preserve"> compilado de informaç</w:t>
      </w:r>
      <w:r w:rsidR="00D16258">
        <w:t>ões sobre os principais parâmetros do CMOS que influenciam no desempenho do dispositi</w:t>
      </w:r>
      <w:r>
        <w:t>vo BiCMOS na aplicação de RFID</w:t>
      </w:r>
      <w:r w:rsidR="00D16258">
        <w:t>, com a finalidade de minimizar o tempo de análise e concepção da simulação, otimizando tempo de realização de um p</w:t>
      </w:r>
      <w:r w:rsidR="00D16258">
        <w:t>rojeto</w:t>
      </w:r>
      <w:r>
        <w:t>. O</w:t>
      </w:r>
      <w:r w:rsidR="00D16258">
        <w:t xml:space="preserve"> foco desse </w:t>
      </w:r>
      <w:r w:rsidR="00D16258">
        <w:t xml:space="preserve">é expor os principais parâmetros de fabricação do CMOS sob a tecnologia BICMOS 0.13 µm, fazendo um paralelo com as tecnologias mais atuais e comprovando os resultados com simulações no </w:t>
      </w:r>
      <w:r w:rsidR="00D16258">
        <w:rPr>
          <w:i/>
        </w:rPr>
        <w:t>software</w:t>
      </w:r>
      <w:r w:rsidR="00D16258">
        <w:rPr>
          <w:i/>
        </w:rPr>
        <w:t xml:space="preserve"> OrCAD/PSpice</w:t>
      </w:r>
      <w:r w:rsidR="00D16258">
        <w:t xml:space="preserve">. </w:t>
      </w:r>
    </w:p>
    <w:p w:rsidR="005A116A" w:rsidRDefault="00D16258">
      <w:pPr>
        <w:spacing w:after="112" w:line="259" w:lineRule="auto"/>
        <w:ind w:left="708" w:right="0" w:firstLine="0"/>
        <w:jc w:val="left"/>
      </w:pPr>
      <w:r>
        <w:t xml:space="preserve"> </w:t>
      </w:r>
    </w:p>
    <w:p w:rsidR="005A116A" w:rsidRDefault="00D16258" w:rsidP="00391406">
      <w:pPr>
        <w:spacing w:after="115" w:line="259" w:lineRule="auto"/>
        <w:ind w:left="708" w:right="0" w:firstLine="0"/>
        <w:jc w:val="left"/>
      </w:pPr>
      <w:r>
        <w:t xml:space="preserve"> </w:t>
      </w:r>
    </w:p>
    <w:p w:rsidR="00486FDB" w:rsidRDefault="00D16258" w:rsidP="00486FDB">
      <w:pPr>
        <w:spacing w:after="115" w:line="259" w:lineRule="auto"/>
        <w:ind w:left="708" w:right="0" w:firstLine="0"/>
        <w:jc w:val="left"/>
      </w:pPr>
      <w:r>
        <w:t xml:space="preserve"> </w:t>
      </w:r>
    </w:p>
    <w:p w:rsidR="005A116A" w:rsidRDefault="00D16258">
      <w:pPr>
        <w:pStyle w:val="Heading2"/>
        <w:tabs>
          <w:tab w:val="center" w:pos="1291"/>
        </w:tabs>
        <w:ind w:left="-15" w:right="0" w:firstLine="0"/>
      </w:pPr>
      <w:bookmarkStart w:id="3" w:name="_Toc17895523"/>
      <w:r>
        <w:rPr>
          <w:sz w:val="24"/>
        </w:rPr>
        <w:lastRenderedPageBreak/>
        <w:t>3</w:t>
      </w:r>
      <w:r>
        <w:rPr>
          <w:rFonts w:ascii="Arial" w:eastAsia="Arial" w:hAnsi="Arial" w:cs="Arial"/>
          <w:sz w:val="24"/>
        </w:rPr>
        <w:t xml:space="preserve"> </w:t>
      </w:r>
      <w:r>
        <w:rPr>
          <w:rFonts w:ascii="Arial" w:eastAsia="Arial" w:hAnsi="Arial" w:cs="Arial"/>
          <w:sz w:val="24"/>
        </w:rPr>
        <w:tab/>
      </w:r>
      <w:r>
        <w:rPr>
          <w:sz w:val="24"/>
        </w:rPr>
        <w:t>O</w:t>
      </w:r>
      <w:r>
        <w:t>BJETIVOS</w:t>
      </w:r>
      <w:bookmarkEnd w:id="3"/>
      <w:r>
        <w:t xml:space="preserve"> </w:t>
      </w:r>
      <w:r>
        <w:rPr>
          <w:sz w:val="24"/>
        </w:rPr>
        <w:t xml:space="preserve"> </w:t>
      </w:r>
    </w:p>
    <w:p w:rsidR="00391406" w:rsidRDefault="00391406" w:rsidP="00391406">
      <w:pPr>
        <w:spacing w:after="136" w:line="259" w:lineRule="auto"/>
        <w:ind w:left="708" w:right="88" w:firstLine="0"/>
      </w:pPr>
      <w:r>
        <w:t>O objetivo geral do trabalho é catalogar os principais parâmetros do CMOS na tecnologia BiCMOS 0.13</w:t>
      </w:r>
      <w:r>
        <w:rPr>
          <w:sz w:val="20"/>
        </w:rPr>
        <w:t xml:space="preserve"> </w:t>
      </w:r>
      <w:r>
        <w:t xml:space="preserve">µm passíveis de simulação nos principais softwares existentes. Os objetivos específicos são divididos em: </w:t>
      </w:r>
    </w:p>
    <w:p w:rsidR="00391406" w:rsidRDefault="00391406" w:rsidP="00391406">
      <w:pPr>
        <w:numPr>
          <w:ilvl w:val="0"/>
          <w:numId w:val="3"/>
        </w:numPr>
        <w:ind w:right="88" w:hanging="360"/>
      </w:pPr>
      <w:r>
        <w:t xml:space="preserve">Catalogar os principais parâmetros do CMOS que mais influenciam no BiCMOS; </w:t>
      </w:r>
    </w:p>
    <w:p w:rsidR="005A116A" w:rsidRDefault="00391406" w:rsidP="00391406">
      <w:pPr>
        <w:numPr>
          <w:ilvl w:val="0"/>
          <w:numId w:val="3"/>
        </w:numPr>
        <w:ind w:right="88" w:hanging="360"/>
      </w:pPr>
      <w:r>
        <w:t xml:space="preserve">Comparar a tecnologia BiCMOS 0.13 µm com tecnologias mais modernas. </w:t>
      </w:r>
    </w:p>
    <w:p w:rsidR="00391406" w:rsidRDefault="00391406" w:rsidP="00391406">
      <w:pPr>
        <w:numPr>
          <w:ilvl w:val="0"/>
          <w:numId w:val="3"/>
        </w:numPr>
        <w:ind w:right="88" w:hanging="360"/>
      </w:pPr>
    </w:p>
    <w:p w:rsidR="005A116A" w:rsidRDefault="00D16258">
      <w:pPr>
        <w:pStyle w:val="Heading2"/>
        <w:tabs>
          <w:tab w:val="center" w:pos="1951"/>
        </w:tabs>
        <w:ind w:left="-15" w:right="0" w:firstLine="0"/>
      </w:pPr>
      <w:bookmarkStart w:id="4" w:name="_Toc17895524"/>
      <w:r>
        <w:rPr>
          <w:sz w:val="24"/>
        </w:rPr>
        <w:t>4</w:t>
      </w:r>
      <w:r>
        <w:rPr>
          <w:rFonts w:ascii="Arial" w:eastAsia="Arial" w:hAnsi="Arial" w:cs="Arial"/>
          <w:sz w:val="24"/>
        </w:rPr>
        <w:t xml:space="preserve"> </w:t>
      </w:r>
      <w:r>
        <w:rPr>
          <w:rFonts w:ascii="Arial" w:eastAsia="Arial" w:hAnsi="Arial" w:cs="Arial"/>
          <w:sz w:val="24"/>
        </w:rPr>
        <w:tab/>
      </w:r>
      <w:r>
        <w:rPr>
          <w:sz w:val="24"/>
        </w:rPr>
        <w:t>R</w:t>
      </w:r>
      <w:r>
        <w:t xml:space="preserve">EFERENCIAL </w:t>
      </w:r>
      <w:r>
        <w:rPr>
          <w:sz w:val="24"/>
        </w:rPr>
        <w:t>T</w:t>
      </w:r>
      <w:r>
        <w:t>EÓRICO</w:t>
      </w:r>
      <w:bookmarkEnd w:id="4"/>
      <w:r>
        <w:rPr>
          <w:sz w:val="24"/>
        </w:rPr>
        <w:t xml:space="preserve"> </w:t>
      </w:r>
    </w:p>
    <w:p w:rsidR="005A116A" w:rsidRDefault="00D16258">
      <w:pPr>
        <w:ind w:left="-15" w:right="88"/>
      </w:pPr>
      <w:r>
        <w:t>A tecnologia BiCMOS é a combinação do transistor de junção bipolar (TBJ) e  CMOS em um único circuito integrado. Mantendo os benefícios do Bipolar e do CMOS, o BiCMOS é capaz de obter circuitos integrados de produção elevada com um desempenho anteriormente</w:t>
      </w:r>
      <w:r>
        <w:t xml:space="preserve"> inatingível, comparada o CMOS e TBJ. A tecnologia CMOS mantém uma vantagem face a Bipolar no consumo de energia , margens de ruído, densidade de encapsulamento e a capacidade de integrar grandes funções complexas com alto rendimento. A tecnologia bipolar </w:t>
      </w:r>
      <w:r>
        <w:t>tem vantagens sobre o CMOS na velocidade de comutação, na corrente por unidade de área, no desempenho de ruído, na capacidade analógica e na velocidade de resposta E/S (entrada e saída). A capacidade de conciliar a alta velocidade de comutação e a baixo co</w:t>
      </w:r>
      <w:r>
        <w:t xml:space="preserve">nsumo e dissipação de energia, qualidades do CMOS e TBJ, faz com que a tecnologia BiCMOS seja uma escolha sensata para o projetista, caso a especificação do projeto seja o alto desempenho (BAKER, 2001).  </w:t>
      </w:r>
    </w:p>
    <w:p w:rsidR="005A116A" w:rsidRDefault="00D16258">
      <w:pPr>
        <w:ind w:left="-15" w:right="88"/>
      </w:pPr>
      <w:r>
        <w:t>Uma análise comparativa com o BiCMOS pode ser reali</w:t>
      </w:r>
      <w:r>
        <w:t>zada no ponto mais crítico da topologia CMOS, que é a velocidade de resposta frente a capacitância da carga. No primeiro caso, conforme o gráfico da Figura  1, foi variado a capacitância da carga (CL) e aferido a resposta do CMOS e BiCMOS, sendo ambos de m</w:t>
      </w:r>
      <w:r>
        <w:t xml:space="preserve">esma largura, 1µm, e submetidos a mesma temperatura, 25 ºC (ALVAREZ, 2003). </w:t>
      </w:r>
    </w:p>
    <w:p w:rsidR="00391406" w:rsidRDefault="00391406">
      <w:pPr>
        <w:ind w:left="-15" w:right="88"/>
      </w:pPr>
    </w:p>
    <w:p w:rsidR="00391406" w:rsidRDefault="00391406">
      <w:pPr>
        <w:ind w:left="-15" w:right="88"/>
      </w:pPr>
    </w:p>
    <w:p w:rsidR="00391406" w:rsidRDefault="00391406">
      <w:pPr>
        <w:ind w:left="-15" w:right="88"/>
      </w:pPr>
    </w:p>
    <w:p w:rsidR="00391406" w:rsidRDefault="00391406">
      <w:pPr>
        <w:ind w:left="-15" w:right="88"/>
      </w:pPr>
    </w:p>
    <w:p w:rsidR="00391406" w:rsidRDefault="00391406">
      <w:pPr>
        <w:ind w:left="-15" w:right="88"/>
      </w:pPr>
    </w:p>
    <w:p w:rsidR="00391406" w:rsidRDefault="00391406">
      <w:pPr>
        <w:ind w:left="-15" w:right="88"/>
      </w:pPr>
    </w:p>
    <w:p w:rsidR="00391406" w:rsidRDefault="00391406">
      <w:pPr>
        <w:ind w:left="-15" w:right="88"/>
      </w:pPr>
    </w:p>
    <w:p w:rsidR="005A116A" w:rsidRDefault="00D16258">
      <w:pPr>
        <w:spacing w:after="200" w:line="264" w:lineRule="auto"/>
        <w:ind w:left="10" w:right="97" w:hanging="10"/>
        <w:jc w:val="center"/>
      </w:pPr>
      <w:r>
        <w:rPr>
          <w:sz w:val="20"/>
        </w:rPr>
        <w:lastRenderedPageBreak/>
        <w:t xml:space="preserve">Figura 1 - Gráfico do tempo de resposta versus variação da carga para o CMOS e BiCMOS. </w:t>
      </w:r>
    </w:p>
    <w:p w:rsidR="005A116A" w:rsidRDefault="00D16258">
      <w:pPr>
        <w:spacing w:after="296" w:line="259" w:lineRule="auto"/>
        <w:ind w:right="1385" w:firstLine="0"/>
        <w:jc w:val="right"/>
      </w:pPr>
      <w:r>
        <w:rPr>
          <w:noProof/>
        </w:rPr>
        <w:drawing>
          <wp:inline distT="0" distB="0" distL="0" distR="0" wp14:anchorId="7CEC2410" wp14:editId="0A30644A">
            <wp:extent cx="3695700" cy="2228850"/>
            <wp:effectExtent l="0" t="0" r="0" b="0"/>
            <wp:docPr id="1217" name="Picture 1217"/>
            <wp:cNvGraphicFramePr/>
            <a:graphic xmlns:a="http://schemas.openxmlformats.org/drawingml/2006/main">
              <a:graphicData uri="http://schemas.openxmlformats.org/drawingml/2006/picture">
                <pic:pic xmlns:pic="http://schemas.openxmlformats.org/drawingml/2006/picture">
                  <pic:nvPicPr>
                    <pic:cNvPr id="1217" name="Picture 1217"/>
                    <pic:cNvPicPr/>
                  </pic:nvPicPr>
                  <pic:blipFill>
                    <a:blip r:embed="rId9"/>
                    <a:stretch>
                      <a:fillRect/>
                    </a:stretch>
                  </pic:blipFill>
                  <pic:spPr>
                    <a:xfrm>
                      <a:off x="0" y="0"/>
                      <a:ext cx="3695700" cy="2228850"/>
                    </a:xfrm>
                    <a:prstGeom prst="rect">
                      <a:avLst/>
                    </a:prstGeom>
                  </pic:spPr>
                </pic:pic>
              </a:graphicData>
            </a:graphic>
          </wp:inline>
        </w:drawing>
      </w:r>
      <w:r>
        <w:rPr>
          <w:sz w:val="20"/>
        </w:rPr>
        <w:t xml:space="preserve"> </w:t>
      </w:r>
    </w:p>
    <w:p w:rsidR="005A116A" w:rsidRDefault="00D16258">
      <w:pPr>
        <w:spacing w:after="134" w:line="264" w:lineRule="auto"/>
        <w:ind w:left="10" w:right="98" w:hanging="10"/>
        <w:jc w:val="center"/>
      </w:pPr>
      <w:r>
        <w:rPr>
          <w:sz w:val="20"/>
        </w:rPr>
        <w:t xml:space="preserve">Fonte: Adaptado do Alvarez (2018). </w:t>
      </w:r>
    </w:p>
    <w:p w:rsidR="005A116A" w:rsidRDefault="00D16258">
      <w:pPr>
        <w:ind w:left="-15" w:right="88"/>
      </w:pPr>
      <w:r>
        <w:t>Observa-</w:t>
      </w:r>
      <w:r>
        <w:t>se que a inclinação da curva que representa o crescimento do atraso em face o aumento da capacitancia da carga para a tecnologia CMOS é muito maior que o do BiCMOS. Esse menor atraso é uma consequência direta de se possuir o TBJ em sua composição, visto qu</w:t>
      </w:r>
      <w:r>
        <w:t xml:space="preserve">e o TBJ é menos sensível a variação da capacitancia. </w:t>
      </w:r>
    </w:p>
    <w:p w:rsidR="005A116A" w:rsidRDefault="00D16258">
      <w:pPr>
        <w:ind w:left="-15" w:right="88"/>
      </w:pPr>
      <w:r>
        <w:t>Historicamente, a topologia BiCMOS foi desenvolvida para ser um CMOS com velocidade ou um TBJ com menor dissipação de energia. Entretanto, como resultado da evolução, o BiCMOS moderno é baseado tanto no</w:t>
      </w:r>
      <w:r>
        <w:t xml:space="preserve"> processo do TBJ como do CMOS, resultando em uma performance geral acima das duas topologias, porém com uma performance um pouco abaixo se considerado operações extremas, como tempo de resposta de uma porta lógica AND feita sob topologia TBJ com a entrada </w:t>
      </w:r>
      <w:r>
        <w:t xml:space="preserve">variando a 200 GHz. Essa versatilidade foi aproveitada usando processo arquitetural modular (disposição no </w:t>
      </w:r>
      <w:r>
        <w:rPr>
          <w:i/>
        </w:rPr>
        <w:t>chip</w:t>
      </w:r>
      <w:r>
        <w:t xml:space="preserve">) e com a fácil inserção de elementos não voláteis, como poli silício, tornando a implementação de estruturas complexas, como SRAM, extremamente </w:t>
      </w:r>
      <w:r>
        <w:t xml:space="preserve">rápidas, sendo que estas eram dominadas pelo TBJ (RATNAKUMA, 1990). </w:t>
      </w:r>
    </w:p>
    <w:p w:rsidR="005A116A" w:rsidRDefault="00D16258">
      <w:pPr>
        <w:ind w:left="-15" w:right="88"/>
      </w:pPr>
      <w:r>
        <w:t xml:space="preserve">A maior complexidade do </w:t>
      </w:r>
      <w:r>
        <w:rPr>
          <w:i/>
        </w:rPr>
        <w:t>chip</w:t>
      </w:r>
      <w:r>
        <w:t xml:space="preserve"> BiCMOS frente ao TBJ e CMOS resulta em um processo de fabricação 30% mais caro que os já consolidados e tradicionais CMOS e TBJ. Essa desvantagem mercadológic</w:t>
      </w:r>
      <w:r>
        <w:t>a condiciona essa tecnologia ao fator limitante que é o quesito financeiro. Além disso, outro ponto negativo que muitas vezes não é levado em consideração é a necessidade de uma maior quantidade de pré-requisitos e especificações para controle de qualidade</w:t>
      </w:r>
      <w:r>
        <w:t xml:space="preserve">, visto que o BiCMOS possui um TBJ e CMOS em um único dispositivo. (CRESSLER, 2003). </w:t>
      </w:r>
    </w:p>
    <w:p w:rsidR="00486FDB" w:rsidRDefault="00D16258" w:rsidP="00486FDB">
      <w:pPr>
        <w:ind w:left="-15" w:right="88"/>
      </w:pPr>
      <w:r>
        <w:lastRenderedPageBreak/>
        <w:t>Na técnica do projeto de BiCMOS, o projetista sempre almeja otimizar a velocidade de processamento, a demanda de energia e a rejeição ao ruído, independentemente qual a s</w:t>
      </w:r>
      <w:r>
        <w:t xml:space="preserve">eja a aplicação do BiCMOS. Visto isso, é necessário fazer uma listagem de quais parâmetros contribuem mais para a velocidade, consumo e rejeição ao ruído (ALVAREZ, 2003). </w:t>
      </w:r>
    </w:p>
    <w:p w:rsidR="005A116A" w:rsidRDefault="00D16258" w:rsidP="00486FDB">
      <w:pPr>
        <w:ind w:left="-15" w:right="88"/>
      </w:pPr>
      <w:r>
        <w:rPr>
          <w:sz w:val="20"/>
        </w:rPr>
        <w:t xml:space="preserve"> </w:t>
      </w:r>
      <w:r>
        <w:rPr>
          <w:sz w:val="20"/>
        </w:rPr>
        <w:tab/>
      </w:r>
      <w:r>
        <w:t xml:space="preserve"> </w:t>
      </w:r>
    </w:p>
    <w:p w:rsidR="005A116A" w:rsidRDefault="00D16258">
      <w:pPr>
        <w:pStyle w:val="Heading2"/>
        <w:tabs>
          <w:tab w:val="center" w:pos="3574"/>
        </w:tabs>
        <w:ind w:left="-15" w:right="0" w:firstLine="0"/>
      </w:pPr>
      <w:bookmarkStart w:id="5" w:name="_Toc17895525"/>
      <w:r>
        <w:rPr>
          <w:sz w:val="24"/>
        </w:rPr>
        <w:t>5</w:t>
      </w:r>
      <w:r>
        <w:rPr>
          <w:rFonts w:ascii="Arial" w:eastAsia="Arial" w:hAnsi="Arial" w:cs="Arial"/>
          <w:sz w:val="24"/>
        </w:rPr>
        <w:t xml:space="preserve"> </w:t>
      </w:r>
      <w:r>
        <w:rPr>
          <w:rFonts w:ascii="Arial" w:eastAsia="Arial" w:hAnsi="Arial" w:cs="Arial"/>
          <w:sz w:val="24"/>
        </w:rPr>
        <w:tab/>
      </w:r>
      <w:r>
        <w:rPr>
          <w:sz w:val="24"/>
        </w:rPr>
        <w:t>I</w:t>
      </w:r>
      <w:r>
        <w:t xml:space="preserve">NFLUÊNCIA DOS </w:t>
      </w:r>
      <w:r>
        <w:rPr>
          <w:sz w:val="24"/>
        </w:rPr>
        <w:t>P</w:t>
      </w:r>
      <w:r>
        <w:t xml:space="preserve">ARÂMETROS DO </w:t>
      </w:r>
      <w:r>
        <w:rPr>
          <w:sz w:val="24"/>
        </w:rPr>
        <w:t>CMOS</w:t>
      </w:r>
      <w:r>
        <w:t xml:space="preserve"> NO </w:t>
      </w:r>
      <w:r>
        <w:rPr>
          <w:sz w:val="24"/>
        </w:rPr>
        <w:t>B</w:t>
      </w:r>
      <w:r>
        <w:t>I</w:t>
      </w:r>
      <w:r>
        <w:rPr>
          <w:sz w:val="24"/>
        </w:rPr>
        <w:t>CMOS</w:t>
      </w:r>
      <w:bookmarkEnd w:id="5"/>
      <w:r>
        <w:rPr>
          <w:sz w:val="24"/>
        </w:rPr>
        <w:t xml:space="preserve"> </w:t>
      </w:r>
    </w:p>
    <w:p w:rsidR="005A116A" w:rsidRDefault="00D16258">
      <w:pPr>
        <w:ind w:left="-15" w:right="88"/>
      </w:pPr>
      <w:r>
        <w:t>A análise dos parâmetros do CMOS é de fundamental importância para a correta modelagem do BiCMOS. Para isso, observa-se uma variada gama de parâmetros que descrevem os mais variados tipos de aplicação do BiCMOS. Dessa maneira, percebe-se que existem muitos</w:t>
      </w:r>
      <w:r>
        <w:t xml:space="preserve"> parâmetros que pouco influenciam, ou somente influenciam em condições de operações extremas, como a temperaturas elevadas, o que não é o foco de pesquisa do LIMC. Visto isso, para estudos laboratoriais, como o realizado no Laboratório de Instrumentação e </w:t>
      </w:r>
      <w:r>
        <w:t xml:space="preserve">Metrologias Científicas, faz-se necessário identificar qual desses parâmetros do CMOS realmente tem mais influência e contribuição para a resposta final do BiCMOS. </w:t>
      </w:r>
    </w:p>
    <w:p w:rsidR="005A116A" w:rsidRDefault="00D16258">
      <w:pPr>
        <w:ind w:left="-15" w:right="88"/>
      </w:pPr>
      <w:r>
        <w:t>A dissipação de energia e o grau de insensibilidade ao ruído do BiCMOS é determinado pela t</w:t>
      </w:r>
      <w:r>
        <w:t>ensão de limiar (</w:t>
      </w:r>
      <w:r>
        <w:rPr>
          <w:i/>
        </w:rPr>
        <w:t>threshold</w:t>
      </w:r>
      <w:r>
        <w:t>). A tensão de limiar é o potencial necessário aplicado na porta para que o canal comece a aparecer, usualmente entre 300 mV e 500 mV (RAZAVI, 2010). Aumentar a tensão de limiar do CMOS, ocorre a redução da dissipação de energia e</w:t>
      </w:r>
      <w:r>
        <w:t xml:space="preserve"> o aumento da insensibilidade ao ruído, todavia, o mesmo aumento da tensão de limiar acarreta em uma degradação maior da velocidade de operação máxima suportada (ALVAREZ, 2003). </w:t>
      </w:r>
    </w:p>
    <w:p w:rsidR="005A116A" w:rsidRDefault="00D16258">
      <w:pPr>
        <w:ind w:left="-15" w:right="88"/>
      </w:pPr>
      <w:r>
        <w:t>A espessura do óxido do CMOS (</w:t>
      </w:r>
      <w:r>
        <w:rPr>
          <w:rFonts w:ascii="Cambria Math" w:eastAsia="Cambria Math" w:hAnsi="Cambria Math" w:cs="Cambria Math"/>
        </w:rPr>
        <w:t>𝑡</w:t>
      </w:r>
      <w:r>
        <w:rPr>
          <w:rFonts w:ascii="Cambria Math" w:eastAsia="Cambria Math" w:hAnsi="Cambria Math" w:cs="Cambria Math"/>
          <w:vertAlign w:val="subscript"/>
        </w:rPr>
        <w:t>𝑜𝑥</w:t>
      </w:r>
      <w:r>
        <w:t>), mostrado na Figura 2, é um parâmetro q</w:t>
      </w:r>
      <w:r>
        <w:t xml:space="preserve">ue afeta o funcionamento do CMOS e, consequentemente, BiCMOS. À medida que </w:t>
      </w:r>
      <w:r>
        <w:rPr>
          <w:rFonts w:ascii="Cambria Math" w:eastAsia="Cambria Math" w:hAnsi="Cambria Math" w:cs="Cambria Math"/>
        </w:rPr>
        <w:t>𝑡</w:t>
      </w:r>
      <w:r>
        <w:rPr>
          <w:rFonts w:ascii="Cambria Math" w:eastAsia="Cambria Math" w:hAnsi="Cambria Math" w:cs="Cambria Math"/>
          <w:vertAlign w:val="subscript"/>
        </w:rPr>
        <w:t>𝑜𝑥</w:t>
      </w:r>
      <w:r>
        <w:t xml:space="preserve"> aumenta, a capacitância entre a porta e o substrato de silício diminui. Portanto, nota-se que resulta em menor carga na porta e, em consequência, em uma menor densidade de el</w:t>
      </w:r>
      <w:r>
        <w:t>étrons no canal (RAZAVI, 2010). Desta forma, o dispositivo apresenta uma resistência em condução mais alta e, para uma dada tensão de porta, produz uma menor corrente de dreno ou tensão de dreno. Por este motivo, a indústria de semicondutores continua a re</w:t>
      </w:r>
      <w:r>
        <w:t xml:space="preserve">duzir a espessura de oxido da porta. Embora tanto o comprimento como a espessura do óxido afetem o desempenho do CMOS, apenas o primeiro está sob controle no projetista, isto é, o comprimento pode ser especificado no </w:t>
      </w:r>
      <w:r>
        <w:rPr>
          <w:i/>
        </w:rPr>
        <w:t>layout</w:t>
      </w:r>
      <w:r>
        <w:t xml:space="preserve"> e a última, por sua vez, é defin</w:t>
      </w:r>
      <w:r>
        <w:t xml:space="preserve">ida </w:t>
      </w:r>
      <w:r>
        <w:lastRenderedPageBreak/>
        <w:t xml:space="preserve">durante a fabricação e permanece constante em todos os transistores de uma dada geração da tecnologia. </w:t>
      </w:r>
    </w:p>
    <w:p w:rsidR="005A116A" w:rsidRDefault="00D16258">
      <w:pPr>
        <w:spacing w:after="200" w:line="264" w:lineRule="auto"/>
        <w:ind w:left="10" w:right="94" w:hanging="10"/>
        <w:jc w:val="center"/>
      </w:pPr>
      <w:r>
        <w:rPr>
          <w:sz w:val="20"/>
        </w:rPr>
        <w:t xml:space="preserve">Figura 2 - Representação física dos parâmetros do MOS. </w:t>
      </w:r>
    </w:p>
    <w:p w:rsidR="005A116A" w:rsidRDefault="00D16258">
      <w:pPr>
        <w:spacing w:after="58" w:line="259" w:lineRule="auto"/>
        <w:ind w:right="46" w:firstLine="0"/>
        <w:jc w:val="center"/>
      </w:pPr>
      <w:r>
        <w:rPr>
          <w:noProof/>
        </w:rPr>
        <w:drawing>
          <wp:inline distT="0" distB="0" distL="0" distR="0" wp14:anchorId="7D8422B3" wp14:editId="51343998">
            <wp:extent cx="2905125" cy="1019175"/>
            <wp:effectExtent l="0" t="0" r="0" b="0"/>
            <wp:docPr id="1580" name="Picture 1580"/>
            <wp:cNvGraphicFramePr/>
            <a:graphic xmlns:a="http://schemas.openxmlformats.org/drawingml/2006/main">
              <a:graphicData uri="http://schemas.openxmlformats.org/drawingml/2006/picture">
                <pic:pic xmlns:pic="http://schemas.openxmlformats.org/drawingml/2006/picture">
                  <pic:nvPicPr>
                    <pic:cNvPr id="1580" name="Picture 1580"/>
                    <pic:cNvPicPr/>
                  </pic:nvPicPr>
                  <pic:blipFill>
                    <a:blip r:embed="rId10"/>
                    <a:stretch>
                      <a:fillRect/>
                    </a:stretch>
                  </pic:blipFill>
                  <pic:spPr>
                    <a:xfrm>
                      <a:off x="0" y="0"/>
                      <a:ext cx="2905125" cy="1019175"/>
                    </a:xfrm>
                    <a:prstGeom prst="rect">
                      <a:avLst/>
                    </a:prstGeom>
                  </pic:spPr>
                </pic:pic>
              </a:graphicData>
            </a:graphic>
          </wp:inline>
        </w:drawing>
      </w:r>
      <w:r>
        <w:rPr>
          <w:sz w:val="20"/>
        </w:rPr>
        <w:t xml:space="preserve"> </w:t>
      </w:r>
    </w:p>
    <w:p w:rsidR="005A116A" w:rsidRDefault="00D16258">
      <w:pPr>
        <w:spacing w:after="390" w:line="264" w:lineRule="auto"/>
        <w:ind w:left="10" w:right="94" w:hanging="10"/>
        <w:jc w:val="center"/>
      </w:pPr>
      <w:r>
        <w:rPr>
          <w:sz w:val="20"/>
        </w:rPr>
        <w:t xml:space="preserve">Fonte: Razavi (2018). </w:t>
      </w:r>
    </w:p>
    <w:p w:rsidR="005A116A" w:rsidRDefault="00D16258" w:rsidP="00486FDB">
      <w:pPr>
        <w:spacing w:line="456" w:lineRule="auto"/>
        <w:ind w:left="-15" w:right="88"/>
      </w:pPr>
      <w:r>
        <w:t xml:space="preserve">A partir do parâmetro </w:t>
      </w:r>
      <w:r>
        <w:rPr>
          <w:rFonts w:ascii="Cambria Math" w:eastAsia="Cambria Math" w:hAnsi="Cambria Math" w:cs="Cambria Math"/>
        </w:rPr>
        <w:t>𝑡</w:t>
      </w:r>
      <w:r>
        <w:rPr>
          <w:rFonts w:ascii="Cambria Math" w:eastAsia="Cambria Math" w:hAnsi="Cambria Math" w:cs="Cambria Math"/>
          <w:vertAlign w:val="subscript"/>
        </w:rPr>
        <w:t>𝑜𝑥</w:t>
      </w:r>
      <w:r>
        <w:t>, deriva-se um outro parâmetro de fund</w:t>
      </w:r>
      <w:r>
        <w:t xml:space="preserve">amental importância, a capacitância do óxido </w:t>
      </w:r>
      <w:r>
        <w:rPr>
          <w:rFonts w:ascii="Cambria Math" w:eastAsia="Cambria Math" w:hAnsi="Cambria Math" w:cs="Cambria Math"/>
        </w:rPr>
        <w:t>𝐶</w:t>
      </w:r>
      <w:r>
        <w:rPr>
          <w:rFonts w:ascii="Cambria Math" w:eastAsia="Cambria Math" w:hAnsi="Cambria Math" w:cs="Cambria Math"/>
          <w:vertAlign w:val="subscript"/>
        </w:rPr>
        <w:t>𝑜𝑥</w:t>
      </w:r>
      <w:r>
        <w:t xml:space="preserve">. Esta é a principal capacitância parasita do dispositivo CMOS. </w:t>
      </w:r>
      <w:r>
        <w:t>A dimensão da porta do CMOS, mostrado com W e L na Figura 3, influência no tamanho do canal e, consequentemente, na velocidade, ruído e gasto de energia</w:t>
      </w:r>
      <w:r>
        <w:t xml:space="preserve"> do BiCMOS. A medida que W aumenta, a largura do canal também aumenta, o que reduz a resistência entre fonte e dreno. De outra perspectiva, um dispositivo mais largo pode ser visto como dois transistores mais estreitos em paralelo, produzindo uma corrente </w:t>
      </w:r>
      <w:r>
        <w:t>de dreno alta (BOYLESTAD). Podemos, então, concluir que W deve ser maximizada, mas também devemos notar que a capacitância de porta total aumenta com W, o que pode vir a limitar a velocidade do circuito. Ou seja, a largura de cada dispositivo no circuito d</w:t>
      </w:r>
      <w:r>
        <w:t xml:space="preserve">eve ser escolhida com muito cuidado de acordo com a especificações de projeto (RAZAVI, 2010). </w:t>
      </w:r>
    </w:p>
    <w:p w:rsidR="005A116A" w:rsidRDefault="00D16258">
      <w:pPr>
        <w:ind w:left="-15" w:right="88"/>
      </w:pPr>
      <w:r>
        <w:t>No ponto de vista da operação, é importante que, durante a operação, o CMOS do arranjo do BiCMOS tenha uma resposta rápida e efetiva da saída em relação a variaç</w:t>
      </w:r>
      <w:r>
        <w:t xml:space="preserve">ão da tensão de entrada, o chamado </w:t>
      </w:r>
      <w:r>
        <w:rPr>
          <w:i/>
        </w:rPr>
        <w:t>slew rate</w:t>
      </w:r>
      <w:r>
        <w:t>. Nos BiCMOS, que possuem a propriedade do TBJ de uma velocidade elevada de resposta na saída, esse valor deve ser o menor possível para cada volt aplicado, ou seja, a variação de tempo para a saída variar em rel</w:t>
      </w:r>
      <w:r>
        <w:t xml:space="preserve">ação a entrada deve-se ser, idealmente, zero. Assim, instantaneamente após variar a tensão a saída daria uma resposta. Tomando como exemplo o circuito de </w:t>
      </w:r>
      <w:r>
        <w:rPr>
          <w:i/>
        </w:rPr>
        <w:t xml:space="preserve"> buffers</w:t>
      </w:r>
      <w:r>
        <w:t xml:space="preserve"> feito com BiCMOS</w:t>
      </w:r>
      <w:r>
        <w:rPr>
          <w:i/>
        </w:rPr>
        <w:t xml:space="preserve"> </w:t>
      </w:r>
      <w:r>
        <w:t xml:space="preserve">CD74FCT244 representado na Figura 3(a), da </w:t>
      </w:r>
      <w:r>
        <w:rPr>
          <w:i/>
        </w:rPr>
        <w:t>Texas Instrument</w:t>
      </w:r>
      <w:r>
        <w:t xml:space="preserve">, o valor do </w:t>
      </w:r>
      <w:r>
        <w:rPr>
          <w:i/>
        </w:rPr>
        <w:t>slew</w:t>
      </w:r>
      <w:r>
        <w:rPr>
          <w:i/>
        </w:rPr>
        <w:t xml:space="preserve"> rate </w:t>
      </w:r>
      <w:r>
        <w:t xml:space="preserve">pode ser mostrado no Quadro 1.  </w:t>
      </w:r>
    </w:p>
    <w:p w:rsidR="005A116A" w:rsidRDefault="00D16258">
      <w:pPr>
        <w:spacing w:after="0" w:line="259" w:lineRule="auto"/>
        <w:ind w:left="708" w:right="0" w:firstLine="0"/>
        <w:jc w:val="left"/>
      </w:pPr>
      <w:r>
        <w:t xml:space="preserve"> </w:t>
      </w:r>
    </w:p>
    <w:p w:rsidR="005A116A" w:rsidRDefault="00D16258">
      <w:pPr>
        <w:spacing w:after="200" w:line="264" w:lineRule="auto"/>
        <w:ind w:left="10" w:right="95" w:hanging="10"/>
        <w:jc w:val="center"/>
      </w:pPr>
      <w:r>
        <w:rPr>
          <w:sz w:val="20"/>
        </w:rPr>
        <w:lastRenderedPageBreak/>
        <w:t xml:space="preserve">Figura 3 - Circuito equivalente do CI CD74FCT244. </w:t>
      </w:r>
    </w:p>
    <w:p w:rsidR="005A116A" w:rsidRDefault="00D16258">
      <w:pPr>
        <w:spacing w:after="93" w:line="259" w:lineRule="auto"/>
        <w:ind w:right="650" w:firstLine="0"/>
        <w:jc w:val="right"/>
      </w:pPr>
      <w:r>
        <w:rPr>
          <w:noProof/>
        </w:rPr>
        <w:drawing>
          <wp:inline distT="0" distB="0" distL="0" distR="0" wp14:anchorId="5B924CC4" wp14:editId="1697DF29">
            <wp:extent cx="4629150" cy="2000250"/>
            <wp:effectExtent l="0" t="0" r="0" b="0"/>
            <wp:docPr id="1738" name="Picture 1738"/>
            <wp:cNvGraphicFramePr/>
            <a:graphic xmlns:a="http://schemas.openxmlformats.org/drawingml/2006/main">
              <a:graphicData uri="http://schemas.openxmlformats.org/drawingml/2006/picture">
                <pic:pic xmlns:pic="http://schemas.openxmlformats.org/drawingml/2006/picture">
                  <pic:nvPicPr>
                    <pic:cNvPr id="1738" name="Picture 1738"/>
                    <pic:cNvPicPr/>
                  </pic:nvPicPr>
                  <pic:blipFill>
                    <a:blip r:embed="rId11"/>
                    <a:stretch>
                      <a:fillRect/>
                    </a:stretch>
                  </pic:blipFill>
                  <pic:spPr>
                    <a:xfrm>
                      <a:off x="0" y="0"/>
                      <a:ext cx="4629150" cy="2000250"/>
                    </a:xfrm>
                    <a:prstGeom prst="rect">
                      <a:avLst/>
                    </a:prstGeom>
                  </pic:spPr>
                </pic:pic>
              </a:graphicData>
            </a:graphic>
          </wp:inline>
        </w:drawing>
      </w:r>
      <w:r>
        <w:rPr>
          <w:sz w:val="20"/>
        </w:rPr>
        <w:t xml:space="preserve"> </w:t>
      </w:r>
    </w:p>
    <w:p w:rsidR="005A116A" w:rsidRDefault="00D16258">
      <w:pPr>
        <w:spacing w:after="299" w:line="259" w:lineRule="auto"/>
        <w:ind w:left="10" w:right="95" w:hanging="10"/>
        <w:jc w:val="center"/>
      </w:pPr>
      <w:r>
        <w:rPr>
          <w:sz w:val="20"/>
        </w:rPr>
        <w:t xml:space="preserve">Fonte: </w:t>
      </w:r>
      <w:r>
        <w:rPr>
          <w:i/>
          <w:sz w:val="20"/>
        </w:rPr>
        <w:t xml:space="preserve">Texas Instrument </w:t>
      </w:r>
      <w:r>
        <w:rPr>
          <w:sz w:val="20"/>
        </w:rPr>
        <w:t xml:space="preserve">(2018). </w:t>
      </w:r>
      <w:r>
        <w:t xml:space="preserve"> </w:t>
      </w:r>
    </w:p>
    <w:p w:rsidR="005A116A" w:rsidRDefault="00D16258">
      <w:pPr>
        <w:spacing w:after="25" w:line="264" w:lineRule="auto"/>
        <w:ind w:left="10" w:right="97" w:hanging="10"/>
        <w:jc w:val="center"/>
      </w:pPr>
      <w:r>
        <w:rPr>
          <w:sz w:val="20"/>
        </w:rPr>
        <w:t xml:space="preserve">Quadro 1: Tabela de condições nominais de operação do CD74FCT244. </w:t>
      </w:r>
    </w:p>
    <w:p w:rsidR="005A116A" w:rsidRDefault="00D16258">
      <w:pPr>
        <w:spacing w:after="0" w:line="259" w:lineRule="auto"/>
        <w:ind w:left="-1" w:right="43" w:firstLine="0"/>
        <w:jc w:val="right"/>
      </w:pPr>
      <w:r>
        <w:rPr>
          <w:noProof/>
        </w:rPr>
        <w:drawing>
          <wp:inline distT="0" distB="0" distL="0" distR="0" wp14:anchorId="5B58E735" wp14:editId="7CAAC8BF">
            <wp:extent cx="5400040" cy="790575"/>
            <wp:effectExtent l="0" t="0" r="0" b="0"/>
            <wp:docPr id="1740" name="Picture 1740"/>
            <wp:cNvGraphicFramePr/>
            <a:graphic xmlns:a="http://schemas.openxmlformats.org/drawingml/2006/main">
              <a:graphicData uri="http://schemas.openxmlformats.org/drawingml/2006/picture">
                <pic:pic xmlns:pic="http://schemas.openxmlformats.org/drawingml/2006/picture">
                  <pic:nvPicPr>
                    <pic:cNvPr id="1740" name="Picture 1740"/>
                    <pic:cNvPicPr/>
                  </pic:nvPicPr>
                  <pic:blipFill>
                    <a:blip r:embed="rId12"/>
                    <a:stretch>
                      <a:fillRect/>
                    </a:stretch>
                  </pic:blipFill>
                  <pic:spPr>
                    <a:xfrm>
                      <a:off x="0" y="0"/>
                      <a:ext cx="5400040" cy="790575"/>
                    </a:xfrm>
                    <a:prstGeom prst="rect">
                      <a:avLst/>
                    </a:prstGeom>
                  </pic:spPr>
                </pic:pic>
              </a:graphicData>
            </a:graphic>
          </wp:inline>
        </w:drawing>
      </w:r>
      <w:r>
        <w:rPr>
          <w:sz w:val="20"/>
        </w:rPr>
        <w:t xml:space="preserve"> </w:t>
      </w:r>
    </w:p>
    <w:p w:rsidR="005A116A" w:rsidRDefault="00D16258">
      <w:pPr>
        <w:spacing w:after="39" w:line="259" w:lineRule="auto"/>
        <w:ind w:left="10" w:right="95" w:hanging="10"/>
        <w:jc w:val="center"/>
      </w:pPr>
      <w:r>
        <w:rPr>
          <w:sz w:val="20"/>
        </w:rPr>
        <w:t xml:space="preserve">Fonte: Adaptado do </w:t>
      </w:r>
      <w:r>
        <w:rPr>
          <w:i/>
          <w:sz w:val="20"/>
        </w:rPr>
        <w:t>Datasheet</w:t>
      </w:r>
      <w:r>
        <w:rPr>
          <w:sz w:val="20"/>
        </w:rPr>
        <w:t xml:space="preserve"> </w:t>
      </w:r>
      <w:r>
        <w:rPr>
          <w:i/>
          <w:sz w:val="20"/>
        </w:rPr>
        <w:t xml:space="preserve">Texas Instrument </w:t>
      </w:r>
      <w:r>
        <w:rPr>
          <w:sz w:val="20"/>
        </w:rPr>
        <w:t xml:space="preserve">(2018). </w:t>
      </w:r>
    </w:p>
    <w:p w:rsidR="005A116A" w:rsidRDefault="00D16258">
      <w:pPr>
        <w:spacing w:after="77" w:line="259" w:lineRule="auto"/>
        <w:ind w:right="46" w:firstLine="0"/>
        <w:jc w:val="center"/>
      </w:pPr>
      <w:r>
        <w:rPr>
          <w:i/>
          <w:sz w:val="20"/>
        </w:rPr>
        <w:t xml:space="preserve"> </w:t>
      </w:r>
    </w:p>
    <w:p w:rsidR="005A116A" w:rsidRDefault="00D16258">
      <w:pPr>
        <w:ind w:left="-15" w:right="88"/>
      </w:pPr>
      <w:r>
        <w:t xml:space="preserve">Do ponto de vista arquitetural do dispositivo, é importante observar a influência do encapsulamento do CMOS no comportamento do BiCMOS. Atualmente há uma variedade de novos encapsulamentos no mercado, deixando os clássicos TO220, TO247 e D2PAK de serem as </w:t>
      </w:r>
      <w:r>
        <w:t>únicas opções para os desenvolvedores. O desenvolvimento destes novos invólucros é acompanhado pela melhoria das características dinâmicas dos MOSFET, permitindo a redução de dissipadores ou até a mesma dissipação na própria placa de circuito impresso. Cad</w:t>
      </w:r>
      <w:r>
        <w:t xml:space="preserve">a encapsulamento possui benefícios e contrapartidas, como resistência do encapsulamento, indutância característica e a resistência térmica. A Tabela 1 mostra a resistência e impedância parasita de diferentes tipos de encapsulamento. </w:t>
      </w:r>
    </w:p>
    <w:p w:rsidR="005A116A" w:rsidRDefault="00D16258">
      <w:pPr>
        <w:spacing w:after="139" w:line="259" w:lineRule="auto"/>
        <w:ind w:left="708" w:right="0" w:firstLine="0"/>
        <w:jc w:val="left"/>
      </w:pPr>
      <w:r>
        <w:t xml:space="preserve"> </w:t>
      </w:r>
    </w:p>
    <w:p w:rsidR="005A116A" w:rsidRDefault="00D16258">
      <w:pPr>
        <w:spacing w:after="0" w:line="264" w:lineRule="auto"/>
        <w:ind w:left="10" w:right="102" w:hanging="10"/>
        <w:jc w:val="center"/>
      </w:pPr>
      <w:r>
        <w:rPr>
          <w:sz w:val="20"/>
        </w:rPr>
        <w:t xml:space="preserve">Tabela 1: Relação de elementos parasitas com o tipo de encapsulamento. </w:t>
      </w:r>
    </w:p>
    <w:tbl>
      <w:tblPr>
        <w:tblStyle w:val="TableGrid"/>
        <w:tblW w:w="8509" w:type="dxa"/>
        <w:tblInd w:w="-14" w:type="dxa"/>
        <w:tblCellMar>
          <w:top w:w="14" w:type="dxa"/>
          <w:left w:w="106" w:type="dxa"/>
          <w:bottom w:w="0" w:type="dxa"/>
          <w:right w:w="115" w:type="dxa"/>
        </w:tblCellMar>
        <w:tblLook w:val="04A0" w:firstRow="1" w:lastRow="0" w:firstColumn="1" w:lastColumn="0" w:noHBand="0" w:noVBand="1"/>
      </w:tblPr>
      <w:tblGrid>
        <w:gridCol w:w="2847"/>
        <w:gridCol w:w="2830"/>
        <w:gridCol w:w="2832"/>
      </w:tblGrid>
      <w:tr w:rsidR="005A116A">
        <w:trPr>
          <w:trHeight w:val="425"/>
        </w:trPr>
        <w:tc>
          <w:tcPr>
            <w:tcW w:w="2847" w:type="dxa"/>
            <w:tcBorders>
              <w:top w:val="single" w:sz="4" w:space="0" w:color="000000"/>
              <w:left w:val="nil"/>
              <w:bottom w:val="single" w:sz="4" w:space="0" w:color="000000"/>
              <w:right w:val="single" w:sz="4" w:space="0" w:color="000000"/>
            </w:tcBorders>
          </w:tcPr>
          <w:p w:rsidR="005A116A" w:rsidRDefault="00D16258">
            <w:pPr>
              <w:spacing w:after="0" w:line="259" w:lineRule="auto"/>
              <w:ind w:left="17" w:right="0" w:firstLine="0"/>
              <w:jc w:val="left"/>
            </w:pPr>
            <w:r>
              <w:t xml:space="preserve"> </w:t>
            </w:r>
          </w:p>
        </w:tc>
        <w:tc>
          <w:tcPr>
            <w:tcW w:w="2830" w:type="dxa"/>
            <w:tcBorders>
              <w:top w:val="single" w:sz="4" w:space="0" w:color="000000"/>
              <w:left w:val="single" w:sz="4" w:space="0" w:color="000000"/>
              <w:bottom w:val="single" w:sz="4" w:space="0" w:color="000000"/>
              <w:right w:val="single" w:sz="4" w:space="0" w:color="000000"/>
            </w:tcBorders>
          </w:tcPr>
          <w:p w:rsidR="005A116A" w:rsidRDefault="00D16258">
            <w:pPr>
              <w:spacing w:after="0" w:line="259" w:lineRule="auto"/>
              <w:ind w:right="0" w:firstLine="0"/>
              <w:jc w:val="left"/>
            </w:pPr>
            <w:r>
              <w:t xml:space="preserve">Resistência Parasita(mΩ) </w:t>
            </w:r>
          </w:p>
        </w:tc>
        <w:tc>
          <w:tcPr>
            <w:tcW w:w="2832" w:type="dxa"/>
            <w:tcBorders>
              <w:top w:val="single" w:sz="4" w:space="0" w:color="000000"/>
              <w:left w:val="single" w:sz="4" w:space="0" w:color="000000"/>
              <w:bottom w:val="single" w:sz="4" w:space="0" w:color="000000"/>
              <w:right w:val="nil"/>
            </w:tcBorders>
          </w:tcPr>
          <w:p w:rsidR="005A116A" w:rsidRDefault="00D16258">
            <w:pPr>
              <w:spacing w:after="0" w:line="259" w:lineRule="auto"/>
              <w:ind w:left="2" w:right="0" w:firstLine="0"/>
              <w:jc w:val="left"/>
            </w:pPr>
            <w:r>
              <w:t xml:space="preserve">Impedância Parasita(nH) </w:t>
            </w:r>
          </w:p>
        </w:tc>
      </w:tr>
      <w:tr w:rsidR="005A116A">
        <w:trPr>
          <w:trHeight w:val="425"/>
        </w:trPr>
        <w:tc>
          <w:tcPr>
            <w:tcW w:w="2847" w:type="dxa"/>
            <w:tcBorders>
              <w:top w:val="single" w:sz="4" w:space="0" w:color="000000"/>
              <w:left w:val="nil"/>
              <w:bottom w:val="single" w:sz="4" w:space="0" w:color="000000"/>
              <w:right w:val="single" w:sz="4" w:space="0" w:color="000000"/>
            </w:tcBorders>
          </w:tcPr>
          <w:p w:rsidR="005A116A" w:rsidRDefault="00D16258">
            <w:pPr>
              <w:spacing w:after="0" w:line="259" w:lineRule="auto"/>
              <w:ind w:left="17" w:right="0" w:firstLine="0"/>
              <w:jc w:val="left"/>
            </w:pPr>
            <w:r>
              <w:t xml:space="preserve">S0-8 </w:t>
            </w:r>
          </w:p>
        </w:tc>
        <w:tc>
          <w:tcPr>
            <w:tcW w:w="2830" w:type="dxa"/>
            <w:tcBorders>
              <w:top w:val="single" w:sz="4" w:space="0" w:color="000000"/>
              <w:left w:val="single" w:sz="4" w:space="0" w:color="000000"/>
              <w:bottom w:val="single" w:sz="4" w:space="0" w:color="000000"/>
              <w:right w:val="single" w:sz="4" w:space="0" w:color="000000"/>
            </w:tcBorders>
          </w:tcPr>
          <w:p w:rsidR="005A116A" w:rsidRDefault="00D16258">
            <w:pPr>
              <w:spacing w:after="0" w:line="259" w:lineRule="auto"/>
              <w:ind w:left="4" w:right="0" w:firstLine="0"/>
              <w:jc w:val="center"/>
            </w:pPr>
            <w:r>
              <w:t xml:space="preserve">1,0 </w:t>
            </w:r>
          </w:p>
        </w:tc>
        <w:tc>
          <w:tcPr>
            <w:tcW w:w="2832" w:type="dxa"/>
            <w:tcBorders>
              <w:top w:val="single" w:sz="4" w:space="0" w:color="000000"/>
              <w:left w:val="single" w:sz="4" w:space="0" w:color="000000"/>
              <w:bottom w:val="single" w:sz="4" w:space="0" w:color="000000"/>
              <w:right w:val="nil"/>
            </w:tcBorders>
          </w:tcPr>
          <w:p w:rsidR="005A116A" w:rsidRDefault="00D16258">
            <w:pPr>
              <w:spacing w:after="0" w:line="259" w:lineRule="auto"/>
              <w:ind w:left="7" w:right="0" w:firstLine="0"/>
              <w:jc w:val="center"/>
            </w:pPr>
            <w:r>
              <w:t xml:space="preserve">1,5 </w:t>
            </w:r>
          </w:p>
        </w:tc>
      </w:tr>
      <w:tr w:rsidR="005A116A">
        <w:trPr>
          <w:trHeight w:val="422"/>
        </w:trPr>
        <w:tc>
          <w:tcPr>
            <w:tcW w:w="2847" w:type="dxa"/>
            <w:tcBorders>
              <w:top w:val="single" w:sz="4" w:space="0" w:color="000000"/>
              <w:left w:val="nil"/>
              <w:bottom w:val="single" w:sz="4" w:space="0" w:color="000000"/>
              <w:right w:val="single" w:sz="4" w:space="0" w:color="000000"/>
            </w:tcBorders>
          </w:tcPr>
          <w:p w:rsidR="005A116A" w:rsidRDefault="00D16258">
            <w:pPr>
              <w:spacing w:after="0" w:line="259" w:lineRule="auto"/>
              <w:ind w:left="17" w:right="0" w:firstLine="0"/>
              <w:jc w:val="left"/>
            </w:pPr>
            <w:r>
              <w:t xml:space="preserve">CopperStrap </w:t>
            </w:r>
          </w:p>
        </w:tc>
        <w:tc>
          <w:tcPr>
            <w:tcW w:w="2830" w:type="dxa"/>
            <w:tcBorders>
              <w:top w:val="single" w:sz="4" w:space="0" w:color="000000"/>
              <w:left w:val="single" w:sz="4" w:space="0" w:color="000000"/>
              <w:bottom w:val="single" w:sz="4" w:space="0" w:color="000000"/>
              <w:right w:val="single" w:sz="4" w:space="0" w:color="000000"/>
            </w:tcBorders>
          </w:tcPr>
          <w:p w:rsidR="005A116A" w:rsidRDefault="00D16258">
            <w:pPr>
              <w:spacing w:after="0" w:line="259" w:lineRule="auto"/>
              <w:ind w:left="4" w:right="0" w:firstLine="0"/>
              <w:jc w:val="center"/>
            </w:pPr>
            <w:r>
              <w:t xml:space="preserve">1,0 </w:t>
            </w:r>
          </w:p>
        </w:tc>
        <w:tc>
          <w:tcPr>
            <w:tcW w:w="2832" w:type="dxa"/>
            <w:tcBorders>
              <w:top w:val="single" w:sz="4" w:space="0" w:color="000000"/>
              <w:left w:val="single" w:sz="4" w:space="0" w:color="000000"/>
              <w:bottom w:val="single" w:sz="4" w:space="0" w:color="000000"/>
              <w:right w:val="nil"/>
            </w:tcBorders>
          </w:tcPr>
          <w:p w:rsidR="005A116A" w:rsidRDefault="00D16258">
            <w:pPr>
              <w:spacing w:after="0" w:line="259" w:lineRule="auto"/>
              <w:ind w:left="7" w:right="0" w:firstLine="0"/>
              <w:jc w:val="center"/>
            </w:pPr>
            <w:r>
              <w:t xml:space="preserve">0,8 </w:t>
            </w:r>
          </w:p>
        </w:tc>
      </w:tr>
      <w:tr w:rsidR="005A116A">
        <w:trPr>
          <w:trHeight w:val="425"/>
        </w:trPr>
        <w:tc>
          <w:tcPr>
            <w:tcW w:w="2847" w:type="dxa"/>
            <w:tcBorders>
              <w:top w:val="single" w:sz="4" w:space="0" w:color="000000"/>
              <w:left w:val="nil"/>
              <w:bottom w:val="single" w:sz="4" w:space="0" w:color="000000"/>
              <w:right w:val="single" w:sz="4" w:space="0" w:color="000000"/>
            </w:tcBorders>
          </w:tcPr>
          <w:p w:rsidR="005A116A" w:rsidRDefault="00D16258">
            <w:pPr>
              <w:spacing w:after="0" w:line="259" w:lineRule="auto"/>
              <w:ind w:left="17" w:right="0" w:firstLine="0"/>
              <w:jc w:val="left"/>
            </w:pPr>
            <w:r>
              <w:t xml:space="preserve">PowerPak </w:t>
            </w:r>
          </w:p>
        </w:tc>
        <w:tc>
          <w:tcPr>
            <w:tcW w:w="2830" w:type="dxa"/>
            <w:tcBorders>
              <w:top w:val="single" w:sz="4" w:space="0" w:color="000000"/>
              <w:left w:val="single" w:sz="4" w:space="0" w:color="000000"/>
              <w:bottom w:val="single" w:sz="4" w:space="0" w:color="000000"/>
              <w:right w:val="single" w:sz="4" w:space="0" w:color="000000"/>
            </w:tcBorders>
          </w:tcPr>
          <w:p w:rsidR="005A116A" w:rsidRDefault="00D16258">
            <w:pPr>
              <w:spacing w:after="0" w:line="259" w:lineRule="auto"/>
              <w:ind w:left="4" w:right="0" w:firstLine="0"/>
              <w:jc w:val="center"/>
            </w:pPr>
            <w:r>
              <w:t xml:space="preserve">0,8 </w:t>
            </w:r>
          </w:p>
        </w:tc>
        <w:tc>
          <w:tcPr>
            <w:tcW w:w="2832" w:type="dxa"/>
            <w:tcBorders>
              <w:top w:val="single" w:sz="4" w:space="0" w:color="000000"/>
              <w:left w:val="single" w:sz="4" w:space="0" w:color="000000"/>
              <w:bottom w:val="single" w:sz="4" w:space="0" w:color="000000"/>
              <w:right w:val="nil"/>
            </w:tcBorders>
          </w:tcPr>
          <w:p w:rsidR="005A116A" w:rsidRDefault="00D16258">
            <w:pPr>
              <w:spacing w:after="0" w:line="259" w:lineRule="auto"/>
              <w:ind w:left="7" w:right="0" w:firstLine="0"/>
              <w:jc w:val="center"/>
            </w:pPr>
            <w:r>
              <w:t xml:space="preserve">0,8 </w:t>
            </w:r>
          </w:p>
        </w:tc>
      </w:tr>
      <w:tr w:rsidR="005A116A">
        <w:trPr>
          <w:trHeight w:val="425"/>
        </w:trPr>
        <w:tc>
          <w:tcPr>
            <w:tcW w:w="2847" w:type="dxa"/>
            <w:tcBorders>
              <w:top w:val="single" w:sz="4" w:space="0" w:color="000000"/>
              <w:left w:val="nil"/>
              <w:bottom w:val="single" w:sz="4" w:space="0" w:color="000000"/>
              <w:right w:val="single" w:sz="4" w:space="0" w:color="000000"/>
            </w:tcBorders>
          </w:tcPr>
          <w:p w:rsidR="005A116A" w:rsidRDefault="00D16258">
            <w:pPr>
              <w:spacing w:after="0" w:line="259" w:lineRule="auto"/>
              <w:ind w:left="17" w:right="0" w:firstLine="0"/>
              <w:jc w:val="left"/>
            </w:pPr>
            <w:r>
              <w:t xml:space="preserve">DirectFET </w:t>
            </w:r>
          </w:p>
        </w:tc>
        <w:tc>
          <w:tcPr>
            <w:tcW w:w="2830" w:type="dxa"/>
            <w:tcBorders>
              <w:top w:val="single" w:sz="4" w:space="0" w:color="000000"/>
              <w:left w:val="single" w:sz="4" w:space="0" w:color="000000"/>
              <w:bottom w:val="single" w:sz="4" w:space="0" w:color="000000"/>
              <w:right w:val="single" w:sz="4" w:space="0" w:color="000000"/>
            </w:tcBorders>
          </w:tcPr>
          <w:p w:rsidR="005A116A" w:rsidRDefault="00D16258">
            <w:pPr>
              <w:spacing w:after="0" w:line="259" w:lineRule="auto"/>
              <w:ind w:left="4" w:right="0" w:firstLine="0"/>
              <w:jc w:val="center"/>
            </w:pPr>
            <w:r>
              <w:t xml:space="preserve">0,15 </w:t>
            </w:r>
          </w:p>
        </w:tc>
        <w:tc>
          <w:tcPr>
            <w:tcW w:w="2832" w:type="dxa"/>
            <w:tcBorders>
              <w:top w:val="single" w:sz="4" w:space="0" w:color="000000"/>
              <w:left w:val="single" w:sz="4" w:space="0" w:color="000000"/>
              <w:bottom w:val="single" w:sz="4" w:space="0" w:color="000000"/>
              <w:right w:val="nil"/>
            </w:tcBorders>
          </w:tcPr>
          <w:p w:rsidR="005A116A" w:rsidRDefault="00D16258">
            <w:pPr>
              <w:spacing w:after="0" w:line="259" w:lineRule="auto"/>
              <w:ind w:left="7" w:right="0" w:firstLine="0"/>
              <w:jc w:val="center"/>
            </w:pPr>
            <w:r>
              <w:t xml:space="preserve">&lt;0,1 </w:t>
            </w:r>
          </w:p>
        </w:tc>
      </w:tr>
    </w:tbl>
    <w:p w:rsidR="005A116A" w:rsidRDefault="00D16258">
      <w:pPr>
        <w:spacing w:after="39" w:line="259" w:lineRule="auto"/>
        <w:ind w:left="10" w:right="92" w:hanging="10"/>
        <w:jc w:val="center"/>
      </w:pPr>
      <w:r>
        <w:rPr>
          <w:sz w:val="20"/>
        </w:rPr>
        <w:t xml:space="preserve">Fonte: </w:t>
      </w:r>
      <w:r>
        <w:rPr>
          <w:i/>
          <w:sz w:val="20"/>
        </w:rPr>
        <w:t>Datasheet Infineon Technologies</w:t>
      </w:r>
      <w:r>
        <w:rPr>
          <w:sz w:val="20"/>
        </w:rPr>
        <w:t xml:space="preserve"> (2018). </w:t>
      </w:r>
    </w:p>
    <w:p w:rsidR="005A116A" w:rsidRDefault="00D16258">
      <w:pPr>
        <w:spacing w:after="42" w:line="259" w:lineRule="auto"/>
        <w:ind w:right="46" w:firstLine="0"/>
        <w:jc w:val="center"/>
      </w:pPr>
      <w:r>
        <w:rPr>
          <w:sz w:val="20"/>
        </w:rPr>
        <w:t xml:space="preserve"> </w:t>
      </w:r>
    </w:p>
    <w:p w:rsidR="005A116A" w:rsidRDefault="00D16258">
      <w:pPr>
        <w:spacing w:after="75" w:line="259" w:lineRule="auto"/>
        <w:ind w:right="46" w:firstLine="0"/>
        <w:jc w:val="center"/>
      </w:pPr>
      <w:r>
        <w:rPr>
          <w:sz w:val="20"/>
        </w:rPr>
        <w:lastRenderedPageBreak/>
        <w:t xml:space="preserve"> </w:t>
      </w:r>
    </w:p>
    <w:p w:rsidR="005A116A" w:rsidRDefault="00D16258">
      <w:pPr>
        <w:ind w:left="-15" w:right="88" w:firstLine="0"/>
      </w:pPr>
      <w:r>
        <w:t xml:space="preserve">O método de tomada de decisão na escolha do encapsulamento resulta em benefícios que implicam em custo extra para o dispositivo. </w:t>
      </w:r>
    </w:p>
    <w:p w:rsidR="00486FDB" w:rsidRDefault="00D16258">
      <w:pPr>
        <w:ind w:left="-15" w:right="88"/>
      </w:pPr>
      <w:r>
        <w:t xml:space="preserve">Do ponto de vista da resistência, um CMOS </w:t>
      </w:r>
      <w:r>
        <w:t>pode atuar como um resistor variável entre os terminais da fonte e dreno, conforme a Figura 4, sendo a resistência controlada pela tensão. O aumento da tensão na porta é diretamente correlacionado com a densidade de elétrons que flui pelo canal, ou seja, a</w:t>
      </w:r>
      <w:r>
        <w:t xml:space="preserve"> implicação do aumento da tensão na porta é a elevação da densidade de elétrons no canal, reduzindo a resistência em condução (BOYLESTAD, 2013). Outro fator que influencia a o comportamento do BiCMOS é a resistência do canal é o comprimento do canal do CMO</w:t>
      </w:r>
      <w:r>
        <w:t>S, onde o aumento deste aumenta também a resistência de condução. Portanto, é desejável minimizar o comprimento do canal para obter correntes de dreno intensas - uma tendência importante no desenvolvimento da tecnologia MOS (RAZAVI, 2010).</w:t>
      </w:r>
      <w:r w:rsidR="00C8730D">
        <w:t xml:space="preserve"> </w:t>
      </w:r>
    </w:p>
    <w:p w:rsidR="00C8730D" w:rsidRDefault="00C8730D">
      <w:pPr>
        <w:ind w:left="-15" w:right="88"/>
      </w:pPr>
    </w:p>
    <w:p w:rsidR="005A116A" w:rsidRDefault="00D16258">
      <w:pPr>
        <w:spacing w:after="200" w:line="264" w:lineRule="auto"/>
        <w:ind w:left="10" w:right="94" w:hanging="10"/>
        <w:jc w:val="center"/>
      </w:pPr>
      <w:r>
        <w:rPr>
          <w:sz w:val="20"/>
        </w:rPr>
        <w:t>Figura 4 - Res</w:t>
      </w:r>
      <w:r>
        <w:rPr>
          <w:sz w:val="20"/>
        </w:rPr>
        <w:t xml:space="preserve">istência entre os terminais do dreno e fonte. </w:t>
      </w:r>
    </w:p>
    <w:p w:rsidR="005A116A" w:rsidRDefault="00D16258">
      <w:pPr>
        <w:spacing w:after="0" w:line="259" w:lineRule="auto"/>
        <w:ind w:right="46" w:firstLine="0"/>
        <w:jc w:val="center"/>
      </w:pPr>
      <w:r>
        <w:rPr>
          <w:noProof/>
        </w:rPr>
        <w:drawing>
          <wp:inline distT="0" distB="0" distL="0" distR="0" wp14:anchorId="3EE44830" wp14:editId="56B23C91">
            <wp:extent cx="2524125" cy="1028700"/>
            <wp:effectExtent l="0" t="0" r="0" b="0"/>
            <wp:docPr id="1820" name="Picture 1820"/>
            <wp:cNvGraphicFramePr/>
            <a:graphic xmlns:a="http://schemas.openxmlformats.org/drawingml/2006/main">
              <a:graphicData uri="http://schemas.openxmlformats.org/drawingml/2006/picture">
                <pic:pic xmlns:pic="http://schemas.openxmlformats.org/drawingml/2006/picture">
                  <pic:nvPicPr>
                    <pic:cNvPr id="1820" name="Picture 1820"/>
                    <pic:cNvPicPr/>
                  </pic:nvPicPr>
                  <pic:blipFill>
                    <a:blip r:embed="rId13"/>
                    <a:stretch>
                      <a:fillRect/>
                    </a:stretch>
                  </pic:blipFill>
                  <pic:spPr>
                    <a:xfrm>
                      <a:off x="0" y="0"/>
                      <a:ext cx="2524125" cy="1028700"/>
                    </a:xfrm>
                    <a:prstGeom prst="rect">
                      <a:avLst/>
                    </a:prstGeom>
                  </pic:spPr>
                </pic:pic>
              </a:graphicData>
            </a:graphic>
          </wp:inline>
        </w:drawing>
      </w:r>
      <w:r>
        <w:rPr>
          <w:sz w:val="20"/>
        </w:rPr>
        <w:t xml:space="preserve"> </w:t>
      </w:r>
    </w:p>
    <w:p w:rsidR="005A116A" w:rsidRDefault="00D16258">
      <w:pPr>
        <w:spacing w:after="38" w:line="264" w:lineRule="auto"/>
        <w:ind w:left="10" w:right="94" w:hanging="10"/>
        <w:jc w:val="center"/>
      </w:pPr>
      <w:r>
        <w:rPr>
          <w:sz w:val="20"/>
        </w:rPr>
        <w:t xml:space="preserve">Fonte: Razavi (2018). </w:t>
      </w:r>
    </w:p>
    <w:p w:rsidR="005A116A" w:rsidRDefault="00D16258" w:rsidP="00486FDB">
      <w:pPr>
        <w:spacing w:after="39" w:line="259" w:lineRule="auto"/>
        <w:ind w:right="46" w:firstLine="0"/>
        <w:jc w:val="center"/>
      </w:pPr>
      <w:r>
        <w:rPr>
          <w:sz w:val="20"/>
        </w:rPr>
        <w:t xml:space="preserve"> </w:t>
      </w:r>
    </w:p>
    <w:p w:rsidR="005A116A" w:rsidRDefault="00D16258">
      <w:pPr>
        <w:spacing w:after="0" w:line="259" w:lineRule="auto"/>
        <w:ind w:right="0" w:firstLine="0"/>
        <w:jc w:val="left"/>
      </w:pPr>
      <w:r>
        <w:rPr>
          <w:sz w:val="20"/>
        </w:rPr>
        <w:t xml:space="preserve"> </w:t>
      </w:r>
    </w:p>
    <w:p w:rsidR="005A116A" w:rsidRDefault="00D16258">
      <w:pPr>
        <w:pStyle w:val="Heading2"/>
        <w:tabs>
          <w:tab w:val="center" w:pos="1504"/>
        </w:tabs>
        <w:ind w:left="-15" w:right="0" w:firstLine="0"/>
      </w:pPr>
      <w:bookmarkStart w:id="6" w:name="_Toc17895526"/>
      <w:r>
        <w:rPr>
          <w:sz w:val="24"/>
        </w:rPr>
        <w:t>6</w:t>
      </w:r>
      <w:r>
        <w:rPr>
          <w:rFonts w:ascii="Arial" w:eastAsia="Arial" w:hAnsi="Arial" w:cs="Arial"/>
          <w:sz w:val="24"/>
        </w:rPr>
        <w:t xml:space="preserve"> </w:t>
      </w:r>
      <w:r>
        <w:rPr>
          <w:rFonts w:ascii="Arial" w:eastAsia="Arial" w:hAnsi="Arial" w:cs="Arial"/>
          <w:sz w:val="24"/>
        </w:rPr>
        <w:tab/>
      </w:r>
      <w:r>
        <w:rPr>
          <w:sz w:val="24"/>
        </w:rPr>
        <w:t>M</w:t>
      </w:r>
      <w:r>
        <w:t>ETODOLOGIA</w:t>
      </w:r>
      <w:bookmarkEnd w:id="6"/>
      <w:r>
        <w:t xml:space="preserve"> </w:t>
      </w:r>
      <w:r>
        <w:rPr>
          <w:sz w:val="24"/>
        </w:rPr>
        <w:t xml:space="preserve"> </w:t>
      </w:r>
    </w:p>
    <w:p w:rsidR="005A116A" w:rsidRDefault="00D16258">
      <w:pPr>
        <w:ind w:left="-15" w:right="88"/>
      </w:pPr>
      <w:r>
        <w:t xml:space="preserve">Para comprovar o que foi demonstrado no âmbito teórico, foram realizadas simulações no </w:t>
      </w:r>
      <w:r>
        <w:rPr>
          <w:i/>
        </w:rPr>
        <w:t>software PSpice</w:t>
      </w:r>
      <w:r>
        <w:t xml:space="preserve"> </w:t>
      </w:r>
      <w:r>
        <w:t xml:space="preserve">para corroborar a real influência dos parâmetros no desempenho do circuito, com o CMOS sendo aplicado em diferentes tipos de circuitos. </w:t>
      </w:r>
    </w:p>
    <w:p w:rsidR="005A116A" w:rsidRDefault="00D16258">
      <w:pPr>
        <w:ind w:left="-15" w:right="88"/>
      </w:pPr>
      <w:r>
        <w:t>O programa PSPICE (ORCAD) é um simulador digital de circuitos eletrônicos, que emula os comportamentos de um circuito r</w:t>
      </w:r>
      <w:r>
        <w:t>eal. Deste modo ele permite fazer todos  os testes do projeto, certificando que o projeto proposto está correto e possa ser  implementado. O simulador de circuitos PSPICE foi criado pela empresa Microsim , e em poucos anos já era o simulador de circuitos e</w:t>
      </w:r>
      <w:r>
        <w:t>letrônicos mais utilizado do mundo. Cada ano que passava, uma nova versão era desenvolvida. A Microsim desenvolveu seu software até a versão 8.0, com o nome de Microsim PSPICE. O software PSPICE foi vendido para a empresa Cadence Design Systems, que por su</w:t>
      </w:r>
      <w:r>
        <w:t xml:space="preserve">a vez mudou o nome para </w:t>
      </w:r>
      <w:r>
        <w:lastRenderedPageBreak/>
        <w:t xml:space="preserve">ORCAD. A primeira versão do software ORCAD é a versão 9.0 e a última da Microsim é a 8.0, confirmando a linhagem do </w:t>
      </w:r>
      <w:r>
        <w:rPr>
          <w:i/>
        </w:rPr>
        <w:t>software</w:t>
      </w:r>
      <w:r>
        <w:t xml:space="preserve">. </w:t>
      </w:r>
      <w:r>
        <w:rPr>
          <w:b/>
        </w:rPr>
        <w:t xml:space="preserve"> </w:t>
      </w:r>
    </w:p>
    <w:p w:rsidR="005A116A" w:rsidRDefault="00D16258" w:rsidP="00C71B4D">
      <w:pPr>
        <w:ind w:left="-15" w:right="88"/>
      </w:pPr>
      <w:r>
        <w:t>Na simulação realizada, o circuito simulado foi o de um CMOS inversor, conforme a Figura 5. O CMOS foi s</w:t>
      </w:r>
      <w:r>
        <w:t xml:space="preserve">imulado a partir de um MOS tipo N e outro tipo P em simetria complementar, ou seja, compartilhando a porta. Uma fonte de tensão DC foi acoplada e, para plotar o gráfico, a fonte variou de 0 V a 5 V com um passo incremental de 0.05 V. </w:t>
      </w:r>
      <w:r>
        <w:t xml:space="preserve"> </w:t>
      </w:r>
    </w:p>
    <w:p w:rsidR="005A116A" w:rsidRDefault="00D16258">
      <w:pPr>
        <w:spacing w:after="112" w:line="259" w:lineRule="auto"/>
        <w:ind w:left="708" w:right="0" w:firstLine="0"/>
        <w:jc w:val="left"/>
      </w:pPr>
      <w:r>
        <w:t xml:space="preserve"> </w:t>
      </w:r>
    </w:p>
    <w:p w:rsidR="005A116A" w:rsidRDefault="00D16258">
      <w:pPr>
        <w:spacing w:after="0" w:line="259" w:lineRule="auto"/>
        <w:ind w:left="708" w:right="0" w:firstLine="0"/>
        <w:jc w:val="left"/>
      </w:pPr>
      <w:r>
        <w:t xml:space="preserve"> </w:t>
      </w:r>
    </w:p>
    <w:p w:rsidR="005A116A" w:rsidRDefault="00D16258">
      <w:pPr>
        <w:pStyle w:val="Heading2"/>
        <w:tabs>
          <w:tab w:val="center" w:pos="2137"/>
        </w:tabs>
        <w:ind w:left="-15" w:right="0" w:firstLine="0"/>
      </w:pPr>
      <w:bookmarkStart w:id="7" w:name="_Toc17895527"/>
      <w:r>
        <w:rPr>
          <w:sz w:val="24"/>
        </w:rPr>
        <w:t>7</w:t>
      </w:r>
      <w:r>
        <w:rPr>
          <w:rFonts w:ascii="Arial" w:eastAsia="Arial" w:hAnsi="Arial" w:cs="Arial"/>
          <w:sz w:val="24"/>
        </w:rPr>
        <w:t xml:space="preserve"> </w:t>
      </w:r>
      <w:r>
        <w:rPr>
          <w:rFonts w:ascii="Arial" w:eastAsia="Arial" w:hAnsi="Arial" w:cs="Arial"/>
          <w:sz w:val="24"/>
        </w:rPr>
        <w:tab/>
      </w:r>
      <w:r>
        <w:rPr>
          <w:sz w:val="24"/>
        </w:rPr>
        <w:t>S</w:t>
      </w:r>
      <w:r>
        <w:t xml:space="preserve">IMULAÇÃO E </w:t>
      </w:r>
      <w:r>
        <w:rPr>
          <w:sz w:val="24"/>
        </w:rPr>
        <w:t>R</w:t>
      </w:r>
      <w:r>
        <w:t>ESULTADOS</w:t>
      </w:r>
      <w:bookmarkEnd w:id="7"/>
      <w:r>
        <w:rPr>
          <w:sz w:val="24"/>
        </w:rPr>
        <w:t xml:space="preserve"> </w:t>
      </w:r>
    </w:p>
    <w:p w:rsidR="005A116A" w:rsidRDefault="00D16258">
      <w:pPr>
        <w:ind w:left="-15" w:right="88"/>
      </w:pPr>
      <w:r>
        <w:t xml:space="preserve">A avaliação dos parâmetros do CMOS é de fundamental importância para a determinação dos resultados em qualquer topologia que o CMOS esteja inserido. Visto isso, foi realizado simulações no </w:t>
      </w:r>
      <w:r>
        <w:rPr>
          <w:i/>
        </w:rPr>
        <w:t>software PSpice</w:t>
      </w:r>
      <w:r>
        <w:t xml:space="preserve"> para corroborar a r</w:t>
      </w:r>
      <w:r>
        <w:t xml:space="preserve">eal influência dos parâmetros na resposta final do circuito, com o CMOS sendo aplicado em diferentes tipos de circuitos. </w:t>
      </w:r>
    </w:p>
    <w:p w:rsidR="005A116A" w:rsidRDefault="00D16258">
      <w:pPr>
        <w:ind w:left="-15" w:right="88"/>
      </w:pPr>
      <w:r>
        <w:t>Na primeira simulação realizada, o circuito simulado foi o de um CMOS inversor, conforme a Figura 5. O CMOS foi simulado a partir de u</w:t>
      </w:r>
      <w:r>
        <w:t xml:space="preserve">m MOS tipo N e outro tipo P em simetria complementar, ou seja, compartilhando a porta. Uma fonte de tensão DC foi acoplada e, para plotar o gráfico, a fonte variou de 0 V a 5 V com um passo incremental de 0.05 V. </w:t>
      </w:r>
    </w:p>
    <w:p w:rsidR="005A116A" w:rsidRDefault="00D16258">
      <w:pPr>
        <w:ind w:left="-15" w:right="88"/>
      </w:pPr>
      <w:r>
        <w:t>No âmbito dos parâmetros, alterado as cons</w:t>
      </w:r>
      <w:r>
        <w:t xml:space="preserve">tantes </w:t>
      </w:r>
      <w:r>
        <w:rPr>
          <w:rFonts w:ascii="Cambria Math" w:eastAsia="Cambria Math" w:hAnsi="Cambria Math" w:cs="Cambria Math"/>
        </w:rPr>
        <w:t>𝐶</w:t>
      </w:r>
      <w:r>
        <w:rPr>
          <w:rFonts w:ascii="Cambria Math" w:eastAsia="Cambria Math" w:hAnsi="Cambria Math" w:cs="Cambria Math"/>
          <w:vertAlign w:val="subscript"/>
        </w:rPr>
        <w:t>𝑂𝑋</w:t>
      </w:r>
      <w:r>
        <w:rPr>
          <w:rFonts w:ascii="Cambria Math" w:eastAsia="Cambria Math" w:hAnsi="Cambria Math" w:cs="Cambria Math"/>
          <w:vertAlign w:val="subscript"/>
        </w:rPr>
        <w:t xml:space="preserve"> </w:t>
      </w:r>
      <w:r>
        <w:t xml:space="preserve">e </w:t>
      </w:r>
      <w:r>
        <w:rPr>
          <w:rFonts w:ascii="Cambria Math" w:eastAsia="Cambria Math" w:hAnsi="Cambria Math" w:cs="Cambria Math"/>
        </w:rPr>
        <w:t>𝜇</w:t>
      </w:r>
      <w:r>
        <w:t xml:space="preserve"> a partir do parâmetro do </w:t>
      </w:r>
      <w:r>
        <w:rPr>
          <w:i/>
        </w:rPr>
        <w:t>software</w:t>
      </w:r>
      <w:r>
        <w:t xml:space="preserve"> KP, sendo KP a multiplicação das duas constantes. Assim, uma nova linha de instrução foi adicionada no </w:t>
      </w:r>
      <w:r>
        <w:rPr>
          <w:i/>
        </w:rPr>
        <w:t>software</w:t>
      </w:r>
      <w:r>
        <w:t>, conforme a Figura 6 mostra e foi simulado. O resultado da simulação pode ser aferido na Fi</w:t>
      </w:r>
      <w:r>
        <w:t xml:space="preserve">gura 7.   </w:t>
      </w:r>
    </w:p>
    <w:p w:rsidR="00391406" w:rsidRDefault="00391406">
      <w:pPr>
        <w:ind w:left="-15" w:right="88"/>
      </w:pPr>
    </w:p>
    <w:p w:rsidR="00391406" w:rsidRDefault="00391406">
      <w:pPr>
        <w:ind w:left="-15" w:right="88"/>
      </w:pPr>
    </w:p>
    <w:p w:rsidR="00C71B4D" w:rsidRDefault="00C71B4D">
      <w:pPr>
        <w:ind w:left="-15" w:right="88"/>
      </w:pPr>
    </w:p>
    <w:p w:rsidR="00C71B4D" w:rsidRDefault="00C71B4D">
      <w:pPr>
        <w:ind w:left="-15" w:right="88"/>
      </w:pPr>
    </w:p>
    <w:p w:rsidR="00C71B4D" w:rsidRDefault="00C71B4D">
      <w:pPr>
        <w:ind w:left="-15" w:right="88"/>
      </w:pPr>
    </w:p>
    <w:p w:rsidR="00C71B4D" w:rsidRDefault="00C71B4D">
      <w:pPr>
        <w:ind w:left="-15" w:right="88"/>
      </w:pPr>
    </w:p>
    <w:p w:rsidR="00C8730D" w:rsidRDefault="00C8730D">
      <w:pPr>
        <w:ind w:left="-15" w:right="88"/>
      </w:pPr>
    </w:p>
    <w:p w:rsidR="00C8730D" w:rsidRDefault="00C8730D">
      <w:pPr>
        <w:ind w:left="-15" w:right="88"/>
      </w:pPr>
    </w:p>
    <w:p w:rsidR="00391406" w:rsidRDefault="00391406">
      <w:pPr>
        <w:ind w:left="-15" w:right="88"/>
      </w:pPr>
    </w:p>
    <w:p w:rsidR="00391406" w:rsidRDefault="00391406">
      <w:pPr>
        <w:ind w:left="-15" w:right="88"/>
      </w:pPr>
    </w:p>
    <w:p w:rsidR="005A116A" w:rsidRDefault="00D16258">
      <w:pPr>
        <w:spacing w:after="200" w:line="264" w:lineRule="auto"/>
        <w:ind w:left="10" w:right="95" w:hanging="10"/>
        <w:jc w:val="center"/>
      </w:pPr>
      <w:r>
        <w:rPr>
          <w:sz w:val="20"/>
        </w:rPr>
        <w:lastRenderedPageBreak/>
        <w:t xml:space="preserve">Figura 5 - Circuito equivalente para o inversor. </w:t>
      </w:r>
    </w:p>
    <w:p w:rsidR="005A116A" w:rsidRDefault="00D16258">
      <w:pPr>
        <w:spacing w:after="0" w:line="259" w:lineRule="auto"/>
        <w:ind w:right="382" w:firstLine="0"/>
        <w:jc w:val="right"/>
      </w:pPr>
      <w:r>
        <w:rPr>
          <w:noProof/>
        </w:rPr>
        <w:drawing>
          <wp:inline distT="0" distB="0" distL="0" distR="0" wp14:anchorId="0ECA6C6F" wp14:editId="06AE8511">
            <wp:extent cx="4962525" cy="2857500"/>
            <wp:effectExtent l="0" t="0" r="0" b="0"/>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4"/>
                    <a:stretch>
                      <a:fillRect/>
                    </a:stretch>
                  </pic:blipFill>
                  <pic:spPr>
                    <a:xfrm>
                      <a:off x="0" y="0"/>
                      <a:ext cx="4962525" cy="2857500"/>
                    </a:xfrm>
                    <a:prstGeom prst="rect">
                      <a:avLst/>
                    </a:prstGeom>
                  </pic:spPr>
                </pic:pic>
              </a:graphicData>
            </a:graphic>
          </wp:inline>
        </w:drawing>
      </w:r>
      <w:r>
        <w:rPr>
          <w:sz w:val="20"/>
        </w:rPr>
        <w:t xml:space="preserve"> </w:t>
      </w:r>
    </w:p>
    <w:p w:rsidR="005A116A" w:rsidRDefault="00D16258">
      <w:pPr>
        <w:spacing w:after="35" w:line="264" w:lineRule="auto"/>
        <w:ind w:left="10" w:right="95" w:hanging="10"/>
        <w:jc w:val="center"/>
      </w:pPr>
      <w:r>
        <w:rPr>
          <w:sz w:val="20"/>
        </w:rPr>
        <w:t xml:space="preserve">Fonte: Autoria própria (2018). </w:t>
      </w:r>
    </w:p>
    <w:p w:rsidR="005A116A" w:rsidRDefault="005A116A" w:rsidP="00391406">
      <w:pPr>
        <w:spacing w:after="41" w:line="259" w:lineRule="auto"/>
        <w:ind w:right="46" w:firstLine="0"/>
        <w:jc w:val="center"/>
      </w:pPr>
    </w:p>
    <w:p w:rsidR="005A116A" w:rsidRDefault="00D16258">
      <w:pPr>
        <w:spacing w:after="41" w:line="259" w:lineRule="auto"/>
        <w:ind w:right="46" w:firstLine="0"/>
        <w:jc w:val="center"/>
      </w:pPr>
      <w:r>
        <w:rPr>
          <w:sz w:val="20"/>
        </w:rPr>
        <w:t xml:space="preserve"> </w:t>
      </w:r>
    </w:p>
    <w:p w:rsidR="005A116A" w:rsidRDefault="00D16258">
      <w:pPr>
        <w:spacing w:after="0" w:line="259" w:lineRule="auto"/>
        <w:ind w:right="46" w:firstLine="0"/>
        <w:jc w:val="center"/>
      </w:pPr>
      <w:r>
        <w:rPr>
          <w:sz w:val="20"/>
        </w:rPr>
        <w:t xml:space="preserve"> </w:t>
      </w:r>
    </w:p>
    <w:p w:rsidR="005A116A" w:rsidRDefault="00D16258">
      <w:pPr>
        <w:spacing w:after="200" w:line="264" w:lineRule="auto"/>
        <w:ind w:left="10" w:right="101" w:hanging="10"/>
        <w:jc w:val="center"/>
      </w:pPr>
      <w:r>
        <w:rPr>
          <w:sz w:val="20"/>
        </w:rPr>
        <w:t xml:space="preserve">Figura 6 - Linha de código adicional com os parâmetros. </w:t>
      </w:r>
    </w:p>
    <w:p w:rsidR="005A116A" w:rsidRDefault="00D16258">
      <w:pPr>
        <w:spacing w:after="0" w:line="259" w:lineRule="auto"/>
        <w:ind w:right="50" w:firstLine="0"/>
        <w:jc w:val="right"/>
      </w:pPr>
      <w:r>
        <w:rPr>
          <w:noProof/>
        </w:rPr>
        <w:drawing>
          <wp:inline distT="0" distB="0" distL="0" distR="0" wp14:anchorId="70338D21" wp14:editId="04BA0E6C">
            <wp:extent cx="5391150" cy="2676525"/>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15"/>
                    <a:stretch>
                      <a:fillRect/>
                    </a:stretch>
                  </pic:blipFill>
                  <pic:spPr>
                    <a:xfrm>
                      <a:off x="0" y="0"/>
                      <a:ext cx="5391150" cy="2676525"/>
                    </a:xfrm>
                    <a:prstGeom prst="rect">
                      <a:avLst/>
                    </a:prstGeom>
                  </pic:spPr>
                </pic:pic>
              </a:graphicData>
            </a:graphic>
          </wp:inline>
        </w:drawing>
      </w:r>
      <w:r>
        <w:rPr>
          <w:sz w:val="20"/>
        </w:rPr>
        <w:t xml:space="preserve"> </w:t>
      </w:r>
    </w:p>
    <w:p w:rsidR="005A116A" w:rsidRDefault="00D16258">
      <w:pPr>
        <w:spacing w:after="37" w:line="264" w:lineRule="auto"/>
        <w:ind w:left="10" w:right="95" w:hanging="10"/>
        <w:jc w:val="center"/>
        <w:rPr>
          <w:sz w:val="20"/>
        </w:rPr>
      </w:pPr>
      <w:r>
        <w:rPr>
          <w:sz w:val="20"/>
        </w:rPr>
        <w:t xml:space="preserve">Fonte: Autoria própria (2018). </w:t>
      </w: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rPr>
          <w:sz w:val="20"/>
        </w:rPr>
      </w:pPr>
    </w:p>
    <w:p w:rsidR="00391406" w:rsidRDefault="00391406">
      <w:pPr>
        <w:spacing w:after="37" w:line="264" w:lineRule="auto"/>
        <w:ind w:left="10" w:right="95" w:hanging="10"/>
        <w:jc w:val="center"/>
      </w:pPr>
    </w:p>
    <w:p w:rsidR="005A116A" w:rsidRDefault="00D16258">
      <w:pPr>
        <w:spacing w:after="41" w:line="259" w:lineRule="auto"/>
        <w:ind w:right="46" w:firstLine="0"/>
        <w:jc w:val="center"/>
      </w:pPr>
      <w:r>
        <w:rPr>
          <w:sz w:val="20"/>
        </w:rPr>
        <w:t xml:space="preserve"> </w:t>
      </w:r>
    </w:p>
    <w:p w:rsidR="005A116A" w:rsidRDefault="00D16258">
      <w:pPr>
        <w:spacing w:after="200" w:line="264" w:lineRule="auto"/>
        <w:ind w:left="10" w:right="98" w:hanging="10"/>
        <w:jc w:val="center"/>
      </w:pPr>
      <w:r>
        <w:rPr>
          <w:sz w:val="20"/>
        </w:rPr>
        <w:lastRenderedPageBreak/>
        <w:t xml:space="preserve">Figura 7 - Saída do inversor. </w:t>
      </w:r>
    </w:p>
    <w:p w:rsidR="005A116A" w:rsidRDefault="00D16258">
      <w:pPr>
        <w:spacing w:after="0" w:line="259" w:lineRule="auto"/>
        <w:ind w:right="50" w:firstLine="0"/>
        <w:jc w:val="right"/>
      </w:pPr>
      <w:r>
        <w:rPr>
          <w:noProof/>
        </w:rPr>
        <w:drawing>
          <wp:inline distT="0" distB="0" distL="0" distR="0" wp14:anchorId="70C7FA35" wp14:editId="42D6AD34">
            <wp:extent cx="5391150" cy="1790700"/>
            <wp:effectExtent l="0" t="0" r="0" b="0"/>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16"/>
                    <a:stretch>
                      <a:fillRect/>
                    </a:stretch>
                  </pic:blipFill>
                  <pic:spPr>
                    <a:xfrm>
                      <a:off x="0" y="0"/>
                      <a:ext cx="5391150" cy="1790700"/>
                    </a:xfrm>
                    <a:prstGeom prst="rect">
                      <a:avLst/>
                    </a:prstGeom>
                  </pic:spPr>
                </pic:pic>
              </a:graphicData>
            </a:graphic>
          </wp:inline>
        </w:drawing>
      </w:r>
      <w:r>
        <w:rPr>
          <w:sz w:val="20"/>
        </w:rPr>
        <w:t xml:space="preserve"> </w:t>
      </w:r>
    </w:p>
    <w:p w:rsidR="005A116A" w:rsidRDefault="00D16258">
      <w:pPr>
        <w:spacing w:after="37" w:line="264" w:lineRule="auto"/>
        <w:ind w:left="10" w:right="95" w:hanging="10"/>
        <w:jc w:val="center"/>
      </w:pPr>
      <w:r>
        <w:rPr>
          <w:sz w:val="20"/>
        </w:rPr>
        <w:t>Fonte: Autoria própria</w:t>
      </w:r>
      <w:r>
        <w:rPr>
          <w:sz w:val="20"/>
        </w:rPr>
        <w:t xml:space="preserve"> (2018). </w:t>
      </w:r>
    </w:p>
    <w:p w:rsidR="005A116A" w:rsidRDefault="00D16258">
      <w:pPr>
        <w:spacing w:after="41" w:line="259" w:lineRule="auto"/>
        <w:ind w:right="46" w:firstLine="0"/>
        <w:jc w:val="center"/>
      </w:pPr>
      <w:r>
        <w:rPr>
          <w:sz w:val="20"/>
        </w:rPr>
        <w:t xml:space="preserve"> </w:t>
      </w:r>
    </w:p>
    <w:p w:rsidR="005A116A" w:rsidRDefault="00D16258">
      <w:pPr>
        <w:spacing w:after="77" w:line="259" w:lineRule="auto"/>
        <w:ind w:right="46" w:firstLine="0"/>
        <w:jc w:val="center"/>
      </w:pPr>
      <w:r>
        <w:rPr>
          <w:sz w:val="20"/>
        </w:rPr>
        <w:t xml:space="preserve"> </w:t>
      </w:r>
    </w:p>
    <w:p w:rsidR="005A116A" w:rsidRDefault="00D16258">
      <w:pPr>
        <w:ind w:left="-15" w:right="88"/>
      </w:pPr>
      <w:r>
        <w:t xml:space="preserve">Observa-se que a curva resultando do inversor possui um ponto de simetria no eixo y em 2,5 V e sendo essa resposta esperada, visto que o CMOS tipo N e tipo P possuem mesmo parâmetros na simulação. Outro ponto de destaque é que a transição de </w:t>
      </w:r>
      <w:r>
        <w:t xml:space="preserve">nível lógico não se dá de forma abrupta em 2,5 V. Isso se deve ao fato de estarmos usando um número finito de pontos no </w:t>
      </w:r>
      <w:r>
        <w:rPr>
          <w:i/>
        </w:rPr>
        <w:t>DC Sweep</w:t>
      </w:r>
      <w:r>
        <w:t>. No caso ideal, a transição deve ser perfeitamente vertical, mas apenas um ponto dos 101 pontos configurados na simulação irá c</w:t>
      </w:r>
      <w:r>
        <w:t xml:space="preserve">orresponder a essa transição. Deve-se salientar que inversores reais possuem essa curva simulada, pois os mesmos são feitos com componentes reais e não ideais. </w:t>
      </w:r>
    </w:p>
    <w:p w:rsidR="005A116A" w:rsidRDefault="00D16258">
      <w:pPr>
        <w:ind w:left="-15" w:right="88"/>
      </w:pPr>
      <w:r>
        <w:t>Alterando qualquer um dos parâmetros analisados em apenas um dos MOSFET acarretará em uma curva</w:t>
      </w:r>
      <w:r>
        <w:t xml:space="preserve"> com um comportamento antissimétrico em relação ao ponto 2,5 </w:t>
      </w:r>
    </w:p>
    <w:p w:rsidR="005A116A" w:rsidRDefault="00D16258">
      <w:pPr>
        <w:ind w:left="-15" w:right="88" w:firstLine="0"/>
      </w:pPr>
      <w:r>
        <w:t xml:space="preserve">V. Refazendo a simulação variando KP do MOSFET tipo P para 0.2m e mantendo o KP do MOSFET tipo N em 0.5, obtemos uma onda antissimétrica, conforme a Figura 8. </w:t>
      </w:r>
    </w:p>
    <w:p w:rsidR="005A116A" w:rsidRDefault="00D16258">
      <w:pPr>
        <w:spacing w:after="41" w:line="259" w:lineRule="auto"/>
        <w:ind w:right="46" w:firstLine="0"/>
        <w:jc w:val="center"/>
      </w:pPr>
      <w:r>
        <w:rPr>
          <w:sz w:val="20"/>
        </w:rPr>
        <w:t xml:space="preserve"> </w:t>
      </w:r>
    </w:p>
    <w:p w:rsidR="005A116A" w:rsidRDefault="00D16258">
      <w:pPr>
        <w:spacing w:after="200" w:line="264" w:lineRule="auto"/>
        <w:ind w:left="10" w:right="99" w:hanging="10"/>
        <w:jc w:val="center"/>
      </w:pPr>
      <w:r>
        <w:rPr>
          <w:sz w:val="20"/>
        </w:rPr>
        <w:t>Figura 8 - Saída do inversor par</w:t>
      </w:r>
      <w:r>
        <w:rPr>
          <w:sz w:val="20"/>
        </w:rPr>
        <w:t xml:space="preserve">a diferentes KP. </w:t>
      </w:r>
    </w:p>
    <w:p w:rsidR="005A116A" w:rsidRDefault="00D16258">
      <w:pPr>
        <w:spacing w:after="0" w:line="259" w:lineRule="auto"/>
        <w:ind w:right="0" w:firstLine="0"/>
        <w:jc w:val="right"/>
      </w:pPr>
      <w:r>
        <w:rPr>
          <w:noProof/>
        </w:rPr>
        <w:drawing>
          <wp:inline distT="0" distB="0" distL="0" distR="0" wp14:anchorId="40BF77BC" wp14:editId="0C614AF4">
            <wp:extent cx="5391150" cy="1733550"/>
            <wp:effectExtent l="0" t="0" r="0" b="0"/>
            <wp:docPr id="2143" name="Picture 2143"/>
            <wp:cNvGraphicFramePr/>
            <a:graphic xmlns:a="http://schemas.openxmlformats.org/drawingml/2006/main">
              <a:graphicData uri="http://schemas.openxmlformats.org/drawingml/2006/picture">
                <pic:pic xmlns:pic="http://schemas.openxmlformats.org/drawingml/2006/picture">
                  <pic:nvPicPr>
                    <pic:cNvPr id="2143" name="Picture 2143"/>
                    <pic:cNvPicPr/>
                  </pic:nvPicPr>
                  <pic:blipFill>
                    <a:blip r:embed="rId17"/>
                    <a:stretch>
                      <a:fillRect/>
                    </a:stretch>
                  </pic:blipFill>
                  <pic:spPr>
                    <a:xfrm>
                      <a:off x="0" y="0"/>
                      <a:ext cx="5391150" cy="1733550"/>
                    </a:xfrm>
                    <a:prstGeom prst="rect">
                      <a:avLst/>
                    </a:prstGeom>
                  </pic:spPr>
                </pic:pic>
              </a:graphicData>
            </a:graphic>
          </wp:inline>
        </w:drawing>
      </w:r>
      <w:r>
        <w:rPr>
          <w:sz w:val="20"/>
        </w:rPr>
        <w:t xml:space="preserve">  </w:t>
      </w:r>
    </w:p>
    <w:p w:rsidR="005A116A" w:rsidRDefault="00D16258">
      <w:pPr>
        <w:spacing w:after="35" w:line="264" w:lineRule="auto"/>
        <w:ind w:left="10" w:right="95" w:hanging="10"/>
        <w:jc w:val="center"/>
      </w:pPr>
      <w:r>
        <w:rPr>
          <w:sz w:val="20"/>
        </w:rPr>
        <w:t xml:space="preserve">Fonte: Autoria própria (2018). </w:t>
      </w:r>
    </w:p>
    <w:p w:rsidR="005A116A" w:rsidRDefault="00D16258">
      <w:pPr>
        <w:spacing w:after="77" w:line="259" w:lineRule="auto"/>
        <w:ind w:right="46" w:firstLine="0"/>
        <w:jc w:val="center"/>
      </w:pPr>
      <w:r>
        <w:rPr>
          <w:sz w:val="20"/>
        </w:rPr>
        <w:t xml:space="preserve"> </w:t>
      </w:r>
    </w:p>
    <w:p w:rsidR="005A116A" w:rsidRDefault="00D16258">
      <w:pPr>
        <w:ind w:left="-15" w:right="88"/>
      </w:pPr>
      <w:r>
        <w:lastRenderedPageBreak/>
        <w:t>É importante observar que o ponto de inflexão de curva acontece agora entre 1.8 V e 2.0 V, 0.6 V a menos que a simulação anterior, devido a variação de parâmetros dos MOSFET utilizados. Observa-</w:t>
      </w:r>
      <w:r>
        <w:t xml:space="preserve">se também que a curva possui uma queda mais acentuada na margem inferior.  </w:t>
      </w:r>
    </w:p>
    <w:p w:rsidR="005A116A" w:rsidRDefault="00D16258">
      <w:pPr>
        <w:ind w:left="-15" w:right="88"/>
      </w:pPr>
      <w:r>
        <w:t>Do ponto de vista da dissipação de potência, ambos os casos de simulação possuem o mesmo pico no momento da transição do nível lógico, mostrando que enquanto não acontece o chaveam</w:t>
      </w:r>
      <w:r>
        <w:t xml:space="preserve">ento, o dispositivo não possui quase nenhum gasto energético. A Figura 9 mostra a curva de potência em função da tensão para o caso dos parâmetros iguais. </w:t>
      </w:r>
    </w:p>
    <w:p w:rsidR="005A116A" w:rsidRDefault="00D16258">
      <w:pPr>
        <w:spacing w:after="200" w:line="264" w:lineRule="auto"/>
        <w:ind w:left="10" w:right="96" w:hanging="10"/>
        <w:jc w:val="center"/>
      </w:pPr>
      <w:r>
        <w:rPr>
          <w:sz w:val="20"/>
        </w:rPr>
        <w:t xml:space="preserve">Figura 9 - Potência dissipada no inversor. </w:t>
      </w:r>
    </w:p>
    <w:p w:rsidR="005A116A" w:rsidRDefault="00D16258">
      <w:pPr>
        <w:spacing w:after="0" w:line="259" w:lineRule="auto"/>
        <w:ind w:left="-1" w:right="43" w:firstLine="0"/>
        <w:jc w:val="right"/>
      </w:pPr>
      <w:r>
        <w:rPr>
          <w:noProof/>
        </w:rPr>
        <w:drawing>
          <wp:inline distT="0" distB="0" distL="0" distR="0" wp14:anchorId="0B853C73" wp14:editId="116CB809">
            <wp:extent cx="5400040" cy="2571750"/>
            <wp:effectExtent l="0" t="0" r="0" b="0"/>
            <wp:docPr id="2145" name="Picture 2145"/>
            <wp:cNvGraphicFramePr/>
            <a:graphic xmlns:a="http://schemas.openxmlformats.org/drawingml/2006/main">
              <a:graphicData uri="http://schemas.openxmlformats.org/drawingml/2006/picture">
                <pic:pic xmlns:pic="http://schemas.openxmlformats.org/drawingml/2006/picture">
                  <pic:nvPicPr>
                    <pic:cNvPr id="2145" name="Picture 2145"/>
                    <pic:cNvPicPr/>
                  </pic:nvPicPr>
                  <pic:blipFill>
                    <a:blip r:embed="rId18"/>
                    <a:stretch>
                      <a:fillRect/>
                    </a:stretch>
                  </pic:blipFill>
                  <pic:spPr>
                    <a:xfrm>
                      <a:off x="0" y="0"/>
                      <a:ext cx="5400040" cy="2571750"/>
                    </a:xfrm>
                    <a:prstGeom prst="rect">
                      <a:avLst/>
                    </a:prstGeom>
                  </pic:spPr>
                </pic:pic>
              </a:graphicData>
            </a:graphic>
          </wp:inline>
        </w:drawing>
      </w:r>
      <w:r>
        <w:rPr>
          <w:sz w:val="20"/>
        </w:rPr>
        <w:t xml:space="preserve"> </w:t>
      </w:r>
    </w:p>
    <w:p w:rsidR="005A116A" w:rsidRDefault="00D16258">
      <w:pPr>
        <w:spacing w:after="200" w:line="264" w:lineRule="auto"/>
        <w:ind w:left="10" w:right="95" w:hanging="10"/>
        <w:jc w:val="center"/>
      </w:pPr>
      <w:r>
        <w:rPr>
          <w:sz w:val="20"/>
        </w:rPr>
        <w:t xml:space="preserve">Fonte: Autoria própria (2018). </w:t>
      </w:r>
    </w:p>
    <w:p w:rsidR="005A116A" w:rsidRDefault="00D16258">
      <w:pPr>
        <w:spacing w:after="324"/>
        <w:ind w:left="-15" w:right="88"/>
      </w:pPr>
      <w:r>
        <w:t>Para a variação do co</w:t>
      </w:r>
      <w:r>
        <w:t xml:space="preserve">mprimento L, foi plotada a curva do inversor mantendo todos os outros parâmetros do </w:t>
      </w:r>
      <w:r>
        <w:rPr>
          <w:i/>
        </w:rPr>
        <w:t xml:space="preserve">software </w:t>
      </w:r>
      <w:r>
        <w:t>iguais, resultando na curva apresentada na Figura 10. Os valores de L adotado para os CMOS foi, respectivamente 0.13 µm e 0.18 µm, mostrando o resultado caso o pro</w:t>
      </w:r>
      <w:r>
        <w:t xml:space="preserve">jetista negligenciasse o parâmetro L. </w:t>
      </w:r>
    </w:p>
    <w:p w:rsidR="00391406" w:rsidRDefault="00391406">
      <w:pPr>
        <w:spacing w:after="324"/>
        <w:ind w:left="-15" w:right="88"/>
      </w:pPr>
    </w:p>
    <w:p w:rsidR="00391406" w:rsidRDefault="00391406">
      <w:pPr>
        <w:spacing w:after="324"/>
        <w:ind w:left="-15" w:right="88"/>
      </w:pPr>
    </w:p>
    <w:p w:rsidR="00391406" w:rsidRDefault="00391406">
      <w:pPr>
        <w:spacing w:after="324"/>
        <w:ind w:left="-15" w:right="88"/>
      </w:pPr>
    </w:p>
    <w:p w:rsidR="00391406" w:rsidRDefault="00391406">
      <w:pPr>
        <w:spacing w:after="324"/>
        <w:ind w:left="-15" w:right="88"/>
      </w:pPr>
    </w:p>
    <w:p w:rsidR="00391406" w:rsidRDefault="00391406">
      <w:pPr>
        <w:spacing w:after="324"/>
        <w:ind w:left="-15" w:right="88"/>
      </w:pPr>
    </w:p>
    <w:p w:rsidR="005A116A" w:rsidRDefault="00D16258">
      <w:pPr>
        <w:spacing w:after="86" w:line="264" w:lineRule="auto"/>
        <w:ind w:left="10" w:right="97" w:hanging="10"/>
        <w:jc w:val="center"/>
      </w:pPr>
      <w:r>
        <w:rPr>
          <w:sz w:val="20"/>
        </w:rPr>
        <w:lastRenderedPageBreak/>
        <w:t xml:space="preserve">Figura 10: Curva resultante para o inversor CMOS com L1 = 0.13 µm e L2 = 0.18 µm. </w:t>
      </w:r>
    </w:p>
    <w:p w:rsidR="005A116A" w:rsidRDefault="00D16258">
      <w:pPr>
        <w:spacing w:after="56" w:line="259" w:lineRule="auto"/>
        <w:ind w:right="50" w:firstLine="0"/>
        <w:jc w:val="right"/>
      </w:pPr>
      <w:r>
        <w:rPr>
          <w:noProof/>
        </w:rPr>
        <w:drawing>
          <wp:inline distT="0" distB="0" distL="0" distR="0" wp14:anchorId="12DCE3D9" wp14:editId="3F1DC69C">
            <wp:extent cx="5391150" cy="1952625"/>
            <wp:effectExtent l="0" t="0" r="0" b="0"/>
            <wp:docPr id="2229" name="Picture 2229"/>
            <wp:cNvGraphicFramePr/>
            <a:graphic xmlns:a="http://schemas.openxmlformats.org/drawingml/2006/main">
              <a:graphicData uri="http://schemas.openxmlformats.org/drawingml/2006/picture">
                <pic:pic xmlns:pic="http://schemas.openxmlformats.org/drawingml/2006/picture">
                  <pic:nvPicPr>
                    <pic:cNvPr id="2229" name="Picture 2229"/>
                    <pic:cNvPicPr/>
                  </pic:nvPicPr>
                  <pic:blipFill>
                    <a:blip r:embed="rId19"/>
                    <a:stretch>
                      <a:fillRect/>
                    </a:stretch>
                  </pic:blipFill>
                  <pic:spPr>
                    <a:xfrm>
                      <a:off x="0" y="0"/>
                      <a:ext cx="5391150" cy="1952625"/>
                    </a:xfrm>
                    <a:prstGeom prst="rect">
                      <a:avLst/>
                    </a:prstGeom>
                  </pic:spPr>
                </pic:pic>
              </a:graphicData>
            </a:graphic>
          </wp:inline>
        </w:drawing>
      </w:r>
      <w:r>
        <w:rPr>
          <w:sz w:val="20"/>
        </w:rPr>
        <w:t xml:space="preserve"> </w:t>
      </w:r>
    </w:p>
    <w:p w:rsidR="005A116A" w:rsidRDefault="00D16258">
      <w:pPr>
        <w:spacing w:after="373" w:line="264" w:lineRule="auto"/>
        <w:ind w:left="10" w:right="95" w:hanging="10"/>
        <w:jc w:val="center"/>
      </w:pPr>
      <w:r>
        <w:rPr>
          <w:sz w:val="20"/>
        </w:rPr>
        <w:t xml:space="preserve">Fonte: Autoria própria (2018). </w:t>
      </w:r>
    </w:p>
    <w:p w:rsidR="005A116A" w:rsidRDefault="00D16258">
      <w:pPr>
        <w:ind w:left="-15" w:right="88"/>
      </w:pPr>
      <w:r>
        <w:t xml:space="preserve">Sobre o momento de transição do nível lógico alto (+5 V) para o baixo (0 V), </w:t>
      </w:r>
      <w:r>
        <w:t xml:space="preserve">é importante observar que o ponto de inflexão de curva acontece agora 2,8 V, 0,3 V a mais que o ideal. Além disso, percebe-se uma diferença no momento da transição do nível lógico das duas tecnologias, onde perto do momento de transição, em 1,8 V, a curva </w:t>
      </w:r>
      <w:r>
        <w:t xml:space="preserve">do CMOS na topologia 0.13 µm é mais abrupta que o CMOS na topologia 0.18 µm. </w:t>
      </w:r>
    </w:p>
    <w:p w:rsidR="005A116A" w:rsidRDefault="00D16258">
      <w:pPr>
        <w:ind w:left="-15" w:right="88"/>
      </w:pPr>
      <w:r>
        <w:t xml:space="preserve"> Com base na simulação e na pesquisa teórica, foi-se realizado uma tabela, Tabela 2, que indica quais os principais parâmetros do CMOS que, ao sofrer variação, mais influenciam n</w:t>
      </w:r>
      <w:r>
        <w:t xml:space="preserve">o comportamento final do BiCMOS. O parâmetro </w:t>
      </w:r>
      <w:r>
        <w:rPr>
          <w:i/>
        </w:rPr>
        <w:t>slew rate</w:t>
      </w:r>
      <w:r>
        <w:t xml:space="preserve"> dessa tabela não é mensurável via </w:t>
      </w:r>
      <w:r>
        <w:rPr>
          <w:i/>
        </w:rPr>
        <w:t xml:space="preserve">software, </w:t>
      </w:r>
      <w:r>
        <w:t xml:space="preserve">entretanto, esse parâmetro é resultado de combinações de outros parâmetros já listados. </w:t>
      </w:r>
    </w:p>
    <w:p w:rsidR="00391406" w:rsidRPr="00391406" w:rsidRDefault="00391406" w:rsidP="00391406">
      <w:pPr>
        <w:spacing w:after="112" w:line="259" w:lineRule="auto"/>
        <w:ind w:right="0"/>
        <w:jc w:val="left"/>
      </w:pPr>
    </w:p>
    <w:p w:rsidR="00486FDB" w:rsidRDefault="00486FDB">
      <w:pPr>
        <w:spacing w:after="82" w:line="259" w:lineRule="auto"/>
        <w:ind w:left="10" w:right="2556" w:hanging="10"/>
        <w:jc w:val="right"/>
        <w:rPr>
          <w:sz w:val="20"/>
        </w:rPr>
      </w:pPr>
    </w:p>
    <w:p w:rsidR="005A116A" w:rsidRDefault="00D16258">
      <w:pPr>
        <w:spacing w:after="82" w:line="259" w:lineRule="auto"/>
        <w:ind w:left="10" w:right="2556" w:hanging="10"/>
        <w:jc w:val="right"/>
      </w:pPr>
      <w:r>
        <w:rPr>
          <w:sz w:val="20"/>
        </w:rPr>
        <w:t xml:space="preserve">Tabela 2: Relação de parâmetros analisados. </w:t>
      </w:r>
    </w:p>
    <w:p w:rsidR="005A116A" w:rsidRDefault="00D16258">
      <w:pPr>
        <w:spacing w:after="117" w:line="259" w:lineRule="auto"/>
        <w:ind w:left="3663" w:right="0" w:hanging="10"/>
        <w:jc w:val="left"/>
      </w:pPr>
      <w:r>
        <w:rPr>
          <w:b/>
        </w:rPr>
        <w:t xml:space="preserve">Parâmetros </w:t>
      </w:r>
    </w:p>
    <w:p w:rsidR="005A116A" w:rsidRDefault="00D16258">
      <w:pPr>
        <w:spacing w:after="124" w:line="259" w:lineRule="auto"/>
        <w:ind w:left="3447" w:right="88" w:firstLine="0"/>
      </w:pPr>
      <w:r>
        <w:t xml:space="preserve">Largura da Porta </w:t>
      </w:r>
    </w:p>
    <w:p w:rsidR="005A116A" w:rsidRDefault="00D16258">
      <w:pPr>
        <w:spacing w:after="18" w:line="367" w:lineRule="auto"/>
        <w:ind w:left="2690" w:right="2713" w:hanging="1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4593326" wp14:editId="1D0C28E6">
                <wp:simplePos x="0" y="0"/>
                <wp:positionH relativeFrom="column">
                  <wp:posOffset>1792554</wp:posOffset>
                </wp:positionH>
                <wp:positionV relativeFrom="paragraph">
                  <wp:posOffset>-550264</wp:posOffset>
                </wp:positionV>
                <wp:extent cx="1807718" cy="2159762"/>
                <wp:effectExtent l="0" t="0" r="0" b="0"/>
                <wp:wrapNone/>
                <wp:docPr id="21927" name="Group 21927"/>
                <wp:cNvGraphicFramePr/>
                <a:graphic xmlns:a="http://schemas.openxmlformats.org/drawingml/2006/main">
                  <a:graphicData uri="http://schemas.microsoft.com/office/word/2010/wordprocessingGroup">
                    <wpg:wgp>
                      <wpg:cNvGrpSpPr/>
                      <wpg:grpSpPr>
                        <a:xfrm>
                          <a:off x="0" y="0"/>
                          <a:ext cx="1807718" cy="2159762"/>
                          <a:chOff x="0" y="0"/>
                          <a:chExt cx="1807718" cy="2159762"/>
                        </a:xfrm>
                      </wpg:grpSpPr>
                      <wps:wsp>
                        <wps:cNvPr id="23872" name="Shape 23872"/>
                        <wps:cNvSpPr/>
                        <wps:spPr>
                          <a:xfrm>
                            <a:off x="9144" y="0"/>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3" name="Shape 23873"/>
                        <wps:cNvSpPr/>
                        <wps:spPr>
                          <a:xfrm>
                            <a:off x="9144" y="268478"/>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4" name="Shape 23874"/>
                        <wps:cNvSpPr/>
                        <wps:spPr>
                          <a:xfrm>
                            <a:off x="9144" y="538226"/>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5" name="Shape 23875"/>
                        <wps:cNvSpPr/>
                        <wps:spPr>
                          <a:xfrm>
                            <a:off x="9144" y="807974"/>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6" name="Shape 23876"/>
                        <wps:cNvSpPr/>
                        <wps:spPr>
                          <a:xfrm>
                            <a:off x="9144" y="1076198"/>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7" name="Shape 23877"/>
                        <wps:cNvSpPr/>
                        <wps:spPr>
                          <a:xfrm>
                            <a:off x="9144" y="1345946"/>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8" name="Shape 23878"/>
                        <wps:cNvSpPr/>
                        <wps:spPr>
                          <a:xfrm>
                            <a:off x="9144" y="1615694"/>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9" name="Shape 23879"/>
                        <wps:cNvSpPr/>
                        <wps:spPr>
                          <a:xfrm>
                            <a:off x="9144" y="1883918"/>
                            <a:ext cx="1798574" cy="9144"/>
                          </a:xfrm>
                          <a:custGeom>
                            <a:avLst/>
                            <a:gdLst/>
                            <a:ahLst/>
                            <a:cxnLst/>
                            <a:rect l="0" t="0" r="0" b="0"/>
                            <a:pathLst>
                              <a:path w="1798574" h="9144">
                                <a:moveTo>
                                  <a:pt x="0" y="0"/>
                                </a:moveTo>
                                <a:lnTo>
                                  <a:pt x="1798574" y="0"/>
                                </a:lnTo>
                                <a:lnTo>
                                  <a:pt x="1798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80" name="Shape 23880"/>
                        <wps:cNvSpPr/>
                        <wps:spPr>
                          <a:xfrm>
                            <a:off x="0" y="2153666"/>
                            <a:ext cx="1807718" cy="9144"/>
                          </a:xfrm>
                          <a:custGeom>
                            <a:avLst/>
                            <a:gdLst/>
                            <a:ahLst/>
                            <a:cxnLst/>
                            <a:rect l="0" t="0" r="0" b="0"/>
                            <a:pathLst>
                              <a:path w="1807718" h="9144">
                                <a:moveTo>
                                  <a:pt x="0" y="0"/>
                                </a:moveTo>
                                <a:lnTo>
                                  <a:pt x="1807718" y="0"/>
                                </a:lnTo>
                                <a:lnTo>
                                  <a:pt x="1807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927" style="width:142.34pt;height:170.06pt;position:absolute;z-index:-2147483628;mso-position-horizontal-relative:text;mso-position-horizontal:absolute;margin-left:141.146pt;mso-position-vertical-relative:text;margin-top:-43.3279pt;" coordsize="18077,21597">
                <v:shape id="Shape 23881" style="position:absolute;width:17985;height:91;left:91;top:0;" coordsize="1798574,9144" path="m0,0l1798574,0l1798574,9144l0,9144l0,0">
                  <v:stroke weight="0pt" endcap="flat" joinstyle="miter" miterlimit="10" on="false" color="#000000" opacity="0"/>
                  <v:fill on="true" color="#000000"/>
                </v:shape>
                <v:shape id="Shape 23882" style="position:absolute;width:17985;height:91;left:91;top:2684;" coordsize="1798574,9144" path="m0,0l1798574,0l1798574,9144l0,9144l0,0">
                  <v:stroke weight="0pt" endcap="flat" joinstyle="miter" miterlimit="10" on="false" color="#000000" opacity="0"/>
                  <v:fill on="true" color="#000000"/>
                </v:shape>
                <v:shape id="Shape 23883" style="position:absolute;width:17985;height:91;left:91;top:5382;" coordsize="1798574,9144" path="m0,0l1798574,0l1798574,9144l0,9144l0,0">
                  <v:stroke weight="0pt" endcap="flat" joinstyle="miter" miterlimit="10" on="false" color="#000000" opacity="0"/>
                  <v:fill on="true" color="#000000"/>
                </v:shape>
                <v:shape id="Shape 23884" style="position:absolute;width:17985;height:91;left:91;top:8079;" coordsize="1798574,9144" path="m0,0l1798574,0l1798574,9144l0,9144l0,0">
                  <v:stroke weight="0pt" endcap="flat" joinstyle="miter" miterlimit="10" on="false" color="#000000" opacity="0"/>
                  <v:fill on="true" color="#000000"/>
                </v:shape>
                <v:shape id="Shape 23885" style="position:absolute;width:17985;height:91;left:91;top:10761;" coordsize="1798574,9144" path="m0,0l1798574,0l1798574,9144l0,9144l0,0">
                  <v:stroke weight="0pt" endcap="flat" joinstyle="miter" miterlimit="10" on="false" color="#000000" opacity="0"/>
                  <v:fill on="true" color="#000000"/>
                </v:shape>
                <v:shape id="Shape 23886" style="position:absolute;width:17985;height:91;left:91;top:13459;" coordsize="1798574,9144" path="m0,0l1798574,0l1798574,9144l0,9144l0,0">
                  <v:stroke weight="0pt" endcap="flat" joinstyle="miter" miterlimit="10" on="false" color="#000000" opacity="0"/>
                  <v:fill on="true" color="#000000"/>
                </v:shape>
                <v:shape id="Shape 23887" style="position:absolute;width:17985;height:91;left:91;top:16156;" coordsize="1798574,9144" path="m0,0l1798574,0l1798574,9144l0,9144l0,0">
                  <v:stroke weight="0pt" endcap="flat" joinstyle="miter" miterlimit="10" on="false" color="#000000" opacity="0"/>
                  <v:fill on="true" color="#000000"/>
                </v:shape>
                <v:shape id="Shape 23888" style="position:absolute;width:17985;height:91;left:91;top:18839;" coordsize="1798574,9144" path="m0,0l1798574,0l1798574,9144l0,9144l0,0">
                  <v:stroke weight="0pt" endcap="flat" joinstyle="miter" miterlimit="10" on="false" color="#000000" opacity="0"/>
                  <v:fill on="true" color="#000000"/>
                </v:shape>
                <v:shape id="Shape 23889" style="position:absolute;width:18077;height:91;left:0;top:21536;" coordsize="1807718,9144" path="m0,0l1807718,0l1807718,9144l0,9144l0,0">
                  <v:stroke weight="0pt" endcap="flat" joinstyle="miter" miterlimit="10" on="false" color="#000000" opacity="0"/>
                  <v:fill on="true" color="#000000"/>
                </v:shape>
              </v:group>
            </w:pict>
          </mc:Fallback>
        </mc:AlternateContent>
      </w:r>
      <w:r>
        <w:t xml:space="preserve">Comprimento da Porta Espessura do Óxido </w:t>
      </w:r>
    </w:p>
    <w:p w:rsidR="005A116A" w:rsidRDefault="00D16258">
      <w:pPr>
        <w:spacing w:after="124" w:line="259" w:lineRule="auto"/>
        <w:ind w:left="3154" w:right="88" w:firstLine="0"/>
      </w:pPr>
      <w:r>
        <w:t xml:space="preserve">Capacitância do Óxido </w:t>
      </w:r>
    </w:p>
    <w:p w:rsidR="005A116A" w:rsidRDefault="00D16258">
      <w:pPr>
        <w:spacing w:after="124" w:line="259" w:lineRule="auto"/>
        <w:ind w:left="10" w:right="3154" w:hanging="10"/>
        <w:jc w:val="right"/>
      </w:pPr>
      <w:r>
        <w:t xml:space="preserve">Tipo de Encapsulamento </w:t>
      </w:r>
    </w:p>
    <w:p w:rsidR="005A116A" w:rsidRPr="008C16BF" w:rsidRDefault="00D16258">
      <w:pPr>
        <w:spacing w:after="122" w:line="259" w:lineRule="auto"/>
        <w:ind w:left="10" w:right="91" w:hanging="10"/>
        <w:jc w:val="center"/>
        <w:rPr>
          <w:i/>
        </w:rPr>
      </w:pPr>
      <w:r w:rsidRPr="008C16BF">
        <w:rPr>
          <w:i/>
        </w:rPr>
        <w:t xml:space="preserve">Slew Rate </w:t>
      </w:r>
    </w:p>
    <w:p w:rsidR="005A116A" w:rsidRDefault="00D16258">
      <w:pPr>
        <w:spacing w:after="148" w:line="259" w:lineRule="auto"/>
        <w:ind w:left="3245" w:right="88" w:firstLine="0"/>
      </w:pPr>
      <w:r>
        <w:t xml:space="preserve">Resistência do Canal </w:t>
      </w:r>
    </w:p>
    <w:p w:rsidR="005A116A" w:rsidRDefault="00D16258">
      <w:pPr>
        <w:spacing w:after="82" w:line="259" w:lineRule="auto"/>
        <w:ind w:left="10" w:right="3127" w:hanging="10"/>
        <w:jc w:val="right"/>
      </w:pPr>
      <w:r>
        <w:rPr>
          <w:sz w:val="20"/>
        </w:rPr>
        <w:t xml:space="preserve">Fonte: Autoria Própria (2018). </w:t>
      </w:r>
    </w:p>
    <w:p w:rsidR="005A116A" w:rsidRDefault="00D16258">
      <w:pPr>
        <w:spacing w:after="112" w:line="259" w:lineRule="auto"/>
        <w:ind w:left="708" w:right="0" w:firstLine="0"/>
        <w:jc w:val="left"/>
      </w:pPr>
      <w:r>
        <w:t xml:space="preserve"> </w:t>
      </w:r>
    </w:p>
    <w:p w:rsidR="005A116A" w:rsidRDefault="00D16258" w:rsidP="00391406">
      <w:pPr>
        <w:spacing w:after="115" w:line="259" w:lineRule="auto"/>
        <w:ind w:right="0" w:firstLine="0"/>
        <w:jc w:val="left"/>
      </w:pPr>
      <w:r>
        <w:t xml:space="preserve"> </w:t>
      </w:r>
    </w:p>
    <w:p w:rsidR="005A116A" w:rsidRDefault="00D16258">
      <w:pPr>
        <w:pStyle w:val="Heading2"/>
        <w:tabs>
          <w:tab w:val="center" w:pos="2815"/>
        </w:tabs>
        <w:ind w:left="-15" w:right="0" w:firstLine="0"/>
      </w:pPr>
      <w:bookmarkStart w:id="8" w:name="_Toc17895528"/>
      <w:r>
        <w:rPr>
          <w:sz w:val="24"/>
        </w:rPr>
        <w:lastRenderedPageBreak/>
        <w:t>8</w:t>
      </w:r>
      <w:r>
        <w:rPr>
          <w:rFonts w:ascii="Arial" w:eastAsia="Arial" w:hAnsi="Arial" w:cs="Arial"/>
          <w:sz w:val="24"/>
        </w:rPr>
        <w:t xml:space="preserve"> </w:t>
      </w:r>
      <w:r>
        <w:rPr>
          <w:rFonts w:ascii="Arial" w:eastAsia="Arial" w:hAnsi="Arial" w:cs="Arial"/>
          <w:sz w:val="24"/>
        </w:rPr>
        <w:tab/>
      </w:r>
      <w:r>
        <w:rPr>
          <w:sz w:val="24"/>
        </w:rPr>
        <w:t>C</w:t>
      </w:r>
      <w:r>
        <w:t xml:space="preserve">OMPARAÇÃO COM OS </w:t>
      </w:r>
      <w:r>
        <w:rPr>
          <w:sz w:val="24"/>
        </w:rPr>
        <w:t>B</w:t>
      </w:r>
      <w:r>
        <w:t>I</w:t>
      </w:r>
      <w:r>
        <w:rPr>
          <w:sz w:val="24"/>
        </w:rPr>
        <w:t>CMOS</w:t>
      </w:r>
      <w:r>
        <w:t xml:space="preserve"> </w:t>
      </w:r>
      <w:r>
        <w:rPr>
          <w:sz w:val="24"/>
        </w:rPr>
        <w:t>A</w:t>
      </w:r>
      <w:r>
        <w:t>TUAIS</w:t>
      </w:r>
      <w:bookmarkEnd w:id="8"/>
      <w:r>
        <w:rPr>
          <w:sz w:val="24"/>
        </w:rPr>
        <w:t xml:space="preserve"> </w:t>
      </w:r>
    </w:p>
    <w:p w:rsidR="005A116A" w:rsidRDefault="00D16258">
      <w:pPr>
        <w:ind w:left="-15" w:right="88"/>
      </w:pPr>
      <w:r>
        <w:t>O BiCMOS na tecnologia de 0.13 µm foi desenvolvido pela IBM em 2003 e representa a terceira geração tecnológica de BiCMOS comerciais. Essa topologia é feita a partir de uma liga de Silício e Germânio que possibilita uma largura de canal pequen</w:t>
      </w:r>
      <w:r>
        <w:t>a e resposta do circuito eficiente. No escopo do transistor de junção bipolar, a tecnologia BiCMOS 0.13 µm diverge dos tradicionais TBJ e utiliza o HBT (</w:t>
      </w:r>
      <w:r>
        <w:rPr>
          <w:i/>
        </w:rPr>
        <w:t>Heterojunction Bipolar Transistor)</w:t>
      </w:r>
      <w:r>
        <w:t>, que é um TBJ com uma um semicondutor diferente (heterogêneo) para c</w:t>
      </w:r>
      <w:r>
        <w:t xml:space="preserve">ada junção existente (CRESSLER, 2003). </w:t>
      </w:r>
    </w:p>
    <w:p w:rsidR="005A116A" w:rsidRDefault="00D16258">
      <w:pPr>
        <w:ind w:left="-15" w:right="88"/>
      </w:pPr>
      <w:r>
        <w:t>Atualmente, a tecnologia comercial de BiCMOS está em 14 nm de largura e é aplicada em processadores de última geração, como o Ryzen Threadripper da AMD ou i9 7900-X da Intel. Além disso, com a demanda constante da pr</w:t>
      </w:r>
      <w:r>
        <w:t>ocessamento de microondas como de transmissão de dados via W</w:t>
      </w:r>
      <w:r>
        <w:rPr>
          <w:i/>
        </w:rPr>
        <w:t>i-</w:t>
      </w:r>
      <w:r>
        <w:t>F</w:t>
      </w:r>
      <w:r>
        <w:rPr>
          <w:i/>
        </w:rPr>
        <w:t>i</w:t>
      </w:r>
      <w:r>
        <w:t xml:space="preserve">, comunicações óticas e radares militares, coloca o BiCMOS na vanguarda da tecnologia e investimento.  </w:t>
      </w:r>
    </w:p>
    <w:p w:rsidR="005A116A" w:rsidRDefault="00D16258">
      <w:pPr>
        <w:ind w:left="-15" w:right="88"/>
      </w:pPr>
      <w:r>
        <w:rPr>
          <w:i/>
        </w:rPr>
        <w:t xml:space="preserve"> </w:t>
      </w:r>
      <w:r>
        <w:t xml:space="preserve"> Com essa espessura de canal, observa-se que vários componentes do BiCMOS possuem carac</w:t>
      </w:r>
      <w:r>
        <w:t>terísticas divergentes comparado com o BiCMOS 0.13 µm, como o aumento da resistência da resistência do óxido em frequências elevadas (CHEVALIER, 2015). Além disso, a modelagem dos componentes do BiCMOS fica bem mais rebuscada, saindo do domínio da física d</w:t>
      </w:r>
      <w:r>
        <w:t xml:space="preserve">e semicondutores para a física quântica. </w:t>
      </w:r>
    </w:p>
    <w:p w:rsidR="005A116A" w:rsidRDefault="00D16258">
      <w:pPr>
        <w:spacing w:after="112" w:line="259" w:lineRule="auto"/>
        <w:ind w:left="708" w:right="0" w:firstLine="0"/>
        <w:jc w:val="left"/>
      </w:pPr>
      <w:r>
        <w:t xml:space="preserve"> </w:t>
      </w:r>
    </w:p>
    <w:p w:rsidR="005A116A" w:rsidRDefault="00D16258">
      <w:pPr>
        <w:spacing w:after="0" w:line="259" w:lineRule="auto"/>
        <w:ind w:right="0" w:firstLine="0"/>
        <w:jc w:val="left"/>
      </w:pPr>
      <w:r>
        <w:t xml:space="preserve"> </w:t>
      </w:r>
    </w:p>
    <w:p w:rsidR="005A116A" w:rsidRDefault="00D16258">
      <w:pPr>
        <w:pStyle w:val="Heading2"/>
        <w:tabs>
          <w:tab w:val="center" w:pos="1352"/>
        </w:tabs>
        <w:ind w:left="-15" w:right="0" w:firstLine="0"/>
      </w:pPr>
      <w:bookmarkStart w:id="9" w:name="_Toc17895529"/>
      <w:r>
        <w:rPr>
          <w:sz w:val="24"/>
        </w:rPr>
        <w:t>9</w:t>
      </w:r>
      <w:r>
        <w:rPr>
          <w:rFonts w:ascii="Arial" w:eastAsia="Arial" w:hAnsi="Arial" w:cs="Arial"/>
          <w:sz w:val="24"/>
        </w:rPr>
        <w:t xml:space="preserve"> </w:t>
      </w:r>
      <w:r>
        <w:rPr>
          <w:rFonts w:ascii="Arial" w:eastAsia="Arial" w:hAnsi="Arial" w:cs="Arial"/>
          <w:sz w:val="24"/>
        </w:rPr>
        <w:tab/>
      </w:r>
      <w:r>
        <w:rPr>
          <w:sz w:val="24"/>
        </w:rPr>
        <w:t>C</w:t>
      </w:r>
      <w:r>
        <w:t>ONCLUSÃO</w:t>
      </w:r>
      <w:bookmarkEnd w:id="9"/>
      <w:r>
        <w:rPr>
          <w:sz w:val="24"/>
        </w:rPr>
        <w:t xml:space="preserve"> </w:t>
      </w:r>
    </w:p>
    <w:p w:rsidR="005A116A" w:rsidRDefault="00D16258">
      <w:pPr>
        <w:ind w:left="-15" w:right="88"/>
      </w:pPr>
      <w:r>
        <w:t xml:space="preserve"> A análise dos parâmetros do CMOS é de fundamental importância para a correta análise do </w:t>
      </w:r>
      <w:r>
        <w:t>BiCMOS. Nessa conjuntura, o BiCMOS é um dispositivo que é composto de CMOS e TBJ, possuindo as características de ambos, logo, a grande maioria dos parâmetros do BiCMOS são herdados dos dispositivos que o compõem, tornando assim de grande valia. Essa vanta</w:t>
      </w:r>
      <w:r>
        <w:t xml:space="preserve">gem é primordial para aplicações em RFID, micro-ondas e aplicação na indústria automobilista (radar). </w:t>
      </w:r>
    </w:p>
    <w:p w:rsidR="005A116A" w:rsidRDefault="00D16258" w:rsidP="00185F02">
      <w:pPr>
        <w:ind w:left="-15" w:right="88"/>
      </w:pPr>
      <w:r>
        <w:t xml:space="preserve">Pode-se concluir, com esse </w:t>
      </w:r>
      <w:r w:rsidR="008C16BF">
        <w:t>artigo</w:t>
      </w:r>
      <w:r>
        <w:t xml:space="preserve"> </w:t>
      </w:r>
      <w:r w:rsidR="008C16BF">
        <w:t>a influência dos parâmetros</w:t>
      </w:r>
      <w:r>
        <w:t xml:space="preserve"> </w:t>
      </w:r>
      <w:r>
        <w:rPr>
          <w:rFonts w:ascii="Cambria Math" w:eastAsia="Cambria Math" w:hAnsi="Cambria Math" w:cs="Cambria Math"/>
        </w:rPr>
        <w:t>𝐶</w:t>
      </w:r>
      <w:r>
        <w:rPr>
          <w:rFonts w:ascii="Cambria Math" w:eastAsia="Cambria Math" w:hAnsi="Cambria Math" w:cs="Cambria Math"/>
          <w:vertAlign w:val="subscript"/>
        </w:rPr>
        <w:t>𝑜𝑥</w:t>
      </w:r>
      <w:r w:rsidR="008C16BF">
        <w:t>,</w:t>
      </w:r>
      <w:r>
        <w:t xml:space="preserve"> </w:t>
      </w:r>
      <w:r w:rsidR="008C16BF">
        <w:t xml:space="preserve">dimensões do canal, tipo de encapsulamento e </w:t>
      </w:r>
      <w:r w:rsidR="008C16BF" w:rsidRPr="008C16BF">
        <w:rPr>
          <w:i/>
        </w:rPr>
        <w:t>slew rate</w:t>
      </w:r>
      <w:r w:rsidR="008C16BF">
        <w:t>, que interferem no comportamento do CMOS e,</w:t>
      </w:r>
      <w:r>
        <w:t xml:space="preserve"> consequentemente,</w:t>
      </w:r>
      <w:r>
        <w:t xml:space="preserve"> no comportamento do BiCMOS. As simulações no </w:t>
      </w:r>
      <w:r>
        <w:rPr>
          <w:i/>
        </w:rPr>
        <w:t xml:space="preserve">software </w:t>
      </w:r>
      <w:r>
        <w:t>PSpice corroboram a influência dos parâmetros, visto que, com apenas a variação de um único parâmetro do CMOS, ocasionou na mudança completa</w:t>
      </w:r>
      <w:r w:rsidR="00185F02">
        <w:t xml:space="preserve"> da resposta final do circuito.</w:t>
      </w:r>
    </w:p>
    <w:p w:rsidR="005A116A" w:rsidRDefault="00D16258">
      <w:pPr>
        <w:spacing w:after="0" w:line="259" w:lineRule="auto"/>
        <w:ind w:left="708" w:right="0" w:firstLine="0"/>
        <w:jc w:val="left"/>
      </w:pPr>
      <w:r>
        <w:t xml:space="preserve"> </w:t>
      </w:r>
    </w:p>
    <w:p w:rsidR="005A116A" w:rsidRPr="00185F02" w:rsidRDefault="00D16258">
      <w:pPr>
        <w:pStyle w:val="Heading2"/>
        <w:tabs>
          <w:tab w:val="center" w:pos="1429"/>
        </w:tabs>
        <w:spacing w:after="412"/>
        <w:ind w:left="-15" w:right="0" w:firstLine="0"/>
      </w:pPr>
      <w:bookmarkStart w:id="10" w:name="_Toc17895530"/>
      <w:r w:rsidRPr="00185F02">
        <w:rPr>
          <w:sz w:val="24"/>
        </w:rPr>
        <w:lastRenderedPageBreak/>
        <w:t>10</w:t>
      </w:r>
      <w:r w:rsidRPr="00185F02">
        <w:rPr>
          <w:rFonts w:ascii="Arial" w:eastAsia="Arial" w:hAnsi="Arial" w:cs="Arial"/>
          <w:sz w:val="24"/>
        </w:rPr>
        <w:t xml:space="preserve"> </w:t>
      </w:r>
      <w:r w:rsidRPr="00185F02">
        <w:rPr>
          <w:rFonts w:ascii="Arial" w:eastAsia="Arial" w:hAnsi="Arial" w:cs="Arial"/>
          <w:sz w:val="24"/>
        </w:rPr>
        <w:tab/>
      </w:r>
      <w:r w:rsidRPr="00185F02">
        <w:rPr>
          <w:sz w:val="24"/>
        </w:rPr>
        <w:t>R</w:t>
      </w:r>
      <w:r w:rsidRPr="00185F02">
        <w:t>EFERÊNCIAS</w:t>
      </w:r>
      <w:bookmarkEnd w:id="10"/>
      <w:r w:rsidRPr="00185F02">
        <w:rPr>
          <w:sz w:val="24"/>
        </w:rPr>
        <w:t xml:space="preserve"> </w:t>
      </w:r>
    </w:p>
    <w:p w:rsidR="005A116A" w:rsidRPr="00185F02" w:rsidRDefault="005A116A">
      <w:pPr>
        <w:spacing w:after="112" w:line="259" w:lineRule="auto"/>
        <w:ind w:right="0" w:firstLine="0"/>
        <w:jc w:val="left"/>
      </w:pPr>
    </w:p>
    <w:p w:rsidR="005A116A" w:rsidRPr="00185F02" w:rsidRDefault="00D16258">
      <w:pPr>
        <w:spacing w:after="115" w:line="259" w:lineRule="auto"/>
        <w:ind w:left="-15" w:right="88" w:firstLine="0"/>
      </w:pPr>
      <w:r w:rsidRPr="00185F02">
        <w:t>AVENIER</w:t>
      </w:r>
      <w:r w:rsidRPr="00185F02">
        <w:rPr>
          <w:b/>
        </w:rPr>
        <w:t xml:space="preserve"> </w:t>
      </w:r>
      <w:r w:rsidRPr="00185F02">
        <w:t xml:space="preserve">G. "0.13 SiGe BiCMOS technology for mm-wave applications", </w:t>
      </w:r>
      <w:r w:rsidRPr="00185F02">
        <w:rPr>
          <w:b/>
          <w:i/>
        </w:rPr>
        <w:t xml:space="preserve">Proc. </w:t>
      </w:r>
    </w:p>
    <w:p w:rsidR="005A116A" w:rsidRPr="00486FDB" w:rsidRDefault="00D16258">
      <w:pPr>
        <w:spacing w:after="112" w:line="259" w:lineRule="auto"/>
        <w:ind w:left="-15" w:right="88" w:firstLine="0"/>
        <w:rPr>
          <w:lang w:val="en-US"/>
        </w:rPr>
      </w:pPr>
      <w:r w:rsidRPr="00185F02">
        <w:rPr>
          <w:b/>
          <w:i/>
        </w:rPr>
        <w:t>BCTM</w:t>
      </w:r>
      <w:r w:rsidRPr="00185F02">
        <w:t>, pp. 89-92, 2008-O</w:t>
      </w:r>
      <w:r w:rsidRPr="00486FDB">
        <w:rPr>
          <w:lang w:val="en-US"/>
        </w:rPr>
        <w:t xml:space="preserve">ct. </w:t>
      </w:r>
    </w:p>
    <w:p w:rsidR="005A116A" w:rsidRPr="00486FDB" w:rsidRDefault="00D16258">
      <w:pPr>
        <w:spacing w:after="146" w:line="259" w:lineRule="auto"/>
        <w:ind w:right="0" w:firstLine="0"/>
        <w:jc w:val="left"/>
        <w:rPr>
          <w:lang w:val="en-US"/>
        </w:rPr>
      </w:pPr>
      <w:r w:rsidRPr="00486FDB">
        <w:rPr>
          <w:lang w:val="en-US"/>
        </w:rPr>
        <w:t xml:space="preserve"> </w:t>
      </w:r>
    </w:p>
    <w:p w:rsidR="005A116A" w:rsidRPr="00486FDB" w:rsidRDefault="00D16258">
      <w:pPr>
        <w:spacing w:after="31"/>
        <w:ind w:left="-15" w:right="88" w:firstLine="0"/>
        <w:rPr>
          <w:lang w:val="en-US"/>
        </w:rPr>
      </w:pPr>
      <w:r w:rsidRPr="00486FDB">
        <w:rPr>
          <w:lang w:val="en-US"/>
        </w:rPr>
        <w:t>BAKER, J</w:t>
      </w:r>
      <w:r w:rsidRPr="00486FDB">
        <w:rPr>
          <w:b/>
          <w:lang w:val="en-US"/>
        </w:rPr>
        <w:t>. “CMOS, Circuit Design, Layout and Simulation”.</w:t>
      </w:r>
      <w:r w:rsidRPr="00486FDB">
        <w:rPr>
          <w:lang w:val="en-US"/>
        </w:rPr>
        <w:t xml:space="preserve"> </w:t>
      </w:r>
      <w:r w:rsidRPr="00486FDB">
        <w:rPr>
          <w:lang w:val="en-US"/>
        </w:rPr>
        <w:t xml:space="preserve">3 ed. John Wiley &amp; Sons, Inc., Hoboken, New Jersey, 2010.BOYLESTAD, R; NASHELSKY, L. </w:t>
      </w:r>
    </w:p>
    <w:p w:rsidR="005A116A" w:rsidRDefault="00D16258">
      <w:pPr>
        <w:ind w:left="-15" w:right="88" w:firstLine="0"/>
      </w:pPr>
      <w:r>
        <w:rPr>
          <w:b/>
        </w:rPr>
        <w:t>“Dispositivos Eletrônicos e Teoria de Circuitos”</w:t>
      </w:r>
      <w:r>
        <w:t xml:space="preserve">. Rio de Janeiro: Prentice-Hall do Brasil Ltda., 2001. </w:t>
      </w:r>
    </w:p>
    <w:p w:rsidR="005A116A" w:rsidRDefault="00D16258">
      <w:pPr>
        <w:spacing w:after="112" w:line="259" w:lineRule="auto"/>
        <w:ind w:right="0" w:firstLine="0"/>
        <w:jc w:val="left"/>
      </w:pPr>
      <w:r>
        <w:t xml:space="preserve"> </w:t>
      </w:r>
    </w:p>
    <w:p w:rsidR="005A116A" w:rsidRPr="00486FDB" w:rsidRDefault="00D16258">
      <w:pPr>
        <w:ind w:left="-15" w:right="88" w:firstLine="0"/>
        <w:rPr>
          <w:lang w:val="en-US"/>
        </w:rPr>
      </w:pPr>
      <w:r w:rsidRPr="00486FDB">
        <w:rPr>
          <w:lang w:val="en-US"/>
        </w:rPr>
        <w:t>CHEVALIER, P. et al., "Low-Cost Self-Aligned SiGeC HBT Module fo</w:t>
      </w:r>
      <w:r w:rsidRPr="00486FDB">
        <w:rPr>
          <w:lang w:val="en-US"/>
        </w:rPr>
        <w:t xml:space="preserve">r HighPerformance Bulk and SOI RFCMOS Platforms", </w:t>
      </w:r>
      <w:r w:rsidRPr="00486FDB">
        <w:rPr>
          <w:b/>
          <w:i/>
          <w:lang w:val="en-US"/>
        </w:rPr>
        <w:t>IEDM Technical Digest</w:t>
      </w:r>
      <w:r w:rsidRPr="00486FDB">
        <w:rPr>
          <w:lang w:val="en-US"/>
        </w:rPr>
        <w:t xml:space="preserve">, pp. 983986, 2005. </w:t>
      </w:r>
    </w:p>
    <w:p w:rsidR="005A116A" w:rsidRPr="00486FDB" w:rsidRDefault="00D16258">
      <w:pPr>
        <w:spacing w:after="112" w:line="259" w:lineRule="auto"/>
        <w:ind w:right="0" w:firstLine="0"/>
        <w:jc w:val="left"/>
        <w:rPr>
          <w:lang w:val="en-US"/>
        </w:rPr>
      </w:pPr>
      <w:r w:rsidRPr="00486FDB">
        <w:rPr>
          <w:lang w:val="en-US"/>
        </w:rPr>
        <w:t xml:space="preserve"> </w:t>
      </w:r>
    </w:p>
    <w:p w:rsidR="005A116A" w:rsidRPr="00486FDB" w:rsidRDefault="00D16258">
      <w:pPr>
        <w:ind w:left="-15" w:right="88" w:firstLine="0"/>
        <w:rPr>
          <w:lang w:val="en-US"/>
        </w:rPr>
      </w:pPr>
      <w:r w:rsidRPr="00486FDB">
        <w:rPr>
          <w:lang w:val="en-US"/>
        </w:rPr>
        <w:t>CHEVALIER, P.; AVENIER, G.; CANDERLE, E.; MONTAGNE, A.; RIBES, G.; &amp; VU, V. T. Nanoscale SiGe BiCMOS technologies: From 55 nm reality to 14 nm opportunities and c</w:t>
      </w:r>
      <w:r w:rsidRPr="00486FDB">
        <w:rPr>
          <w:lang w:val="en-US"/>
        </w:rPr>
        <w:t xml:space="preserve">hallenges. 2015 IEEE Bipolar/BiCMOS Circuits and Technology Meeting – BCTM, 2015. </w:t>
      </w:r>
    </w:p>
    <w:p w:rsidR="005A116A" w:rsidRPr="00486FDB" w:rsidRDefault="00D16258">
      <w:pPr>
        <w:spacing w:after="147" w:line="259" w:lineRule="auto"/>
        <w:ind w:right="0" w:firstLine="0"/>
        <w:jc w:val="left"/>
        <w:rPr>
          <w:lang w:val="en-US"/>
        </w:rPr>
      </w:pPr>
      <w:r w:rsidRPr="00486FDB">
        <w:rPr>
          <w:lang w:val="en-US"/>
        </w:rPr>
        <w:t xml:space="preserve"> </w:t>
      </w:r>
    </w:p>
    <w:p w:rsidR="005A116A" w:rsidRPr="00486FDB" w:rsidRDefault="00D16258">
      <w:pPr>
        <w:spacing w:after="117" w:line="259" w:lineRule="auto"/>
        <w:ind w:left="-5" w:right="0" w:hanging="10"/>
        <w:jc w:val="left"/>
        <w:rPr>
          <w:lang w:val="en-US"/>
        </w:rPr>
      </w:pPr>
      <w:r w:rsidRPr="00486FDB">
        <w:rPr>
          <w:lang w:val="en-US"/>
        </w:rPr>
        <w:t xml:space="preserve">CRESSLER, J. </w:t>
      </w:r>
      <w:r w:rsidRPr="00486FDB">
        <w:rPr>
          <w:b/>
          <w:lang w:val="en-US"/>
        </w:rPr>
        <w:t>“ Fabrication of SiGe HBT BiCMOS Technology”</w:t>
      </w:r>
      <w:r w:rsidRPr="00486FDB">
        <w:rPr>
          <w:lang w:val="en-US"/>
        </w:rPr>
        <w:t xml:space="preserve">. Atlanta: CRC </w:t>
      </w:r>
    </w:p>
    <w:p w:rsidR="005A116A" w:rsidRPr="00486FDB" w:rsidRDefault="00D16258">
      <w:pPr>
        <w:spacing w:after="112" w:line="259" w:lineRule="auto"/>
        <w:ind w:left="-15" w:right="88" w:firstLine="0"/>
        <w:rPr>
          <w:lang w:val="en-US"/>
        </w:rPr>
      </w:pPr>
      <w:r w:rsidRPr="00486FDB">
        <w:rPr>
          <w:lang w:val="en-US"/>
        </w:rPr>
        <w:t xml:space="preserve">Press, 2003. </w:t>
      </w:r>
    </w:p>
    <w:p w:rsidR="005A116A" w:rsidRPr="00486FDB" w:rsidRDefault="00D16258">
      <w:pPr>
        <w:spacing w:after="116" w:line="259" w:lineRule="auto"/>
        <w:ind w:right="0" w:firstLine="0"/>
        <w:jc w:val="left"/>
        <w:rPr>
          <w:lang w:val="en-US"/>
        </w:rPr>
      </w:pPr>
      <w:r w:rsidRPr="00486FDB">
        <w:rPr>
          <w:lang w:val="en-US"/>
        </w:rPr>
        <w:t xml:space="preserve"> </w:t>
      </w:r>
    </w:p>
    <w:p w:rsidR="005A116A" w:rsidRPr="00486FDB" w:rsidRDefault="00D16258">
      <w:pPr>
        <w:spacing w:after="113" w:line="259" w:lineRule="auto"/>
        <w:ind w:left="-15" w:right="88" w:firstLine="0"/>
        <w:rPr>
          <w:lang w:val="en-US"/>
        </w:rPr>
      </w:pPr>
      <w:r w:rsidRPr="00486FDB">
        <w:rPr>
          <w:lang w:val="en-US"/>
        </w:rPr>
        <w:t xml:space="preserve">LAURENS, M. "A 150 GHz fT/fMAX 0.13 </w:t>
      </w:r>
      <w:r>
        <w:t>μ</w:t>
      </w:r>
      <w:r w:rsidRPr="00486FDB">
        <w:rPr>
          <w:lang w:val="en-US"/>
        </w:rPr>
        <w:t xml:space="preserve">m SiGe:C Technology", </w:t>
      </w:r>
      <w:r w:rsidRPr="00486FDB">
        <w:rPr>
          <w:b/>
          <w:i/>
          <w:lang w:val="en-US"/>
        </w:rPr>
        <w:t xml:space="preserve">BCTM </w:t>
      </w:r>
    </w:p>
    <w:p w:rsidR="005A116A" w:rsidRDefault="00D16258">
      <w:pPr>
        <w:spacing w:after="115" w:line="259" w:lineRule="auto"/>
        <w:ind w:left="-15" w:right="88" w:firstLine="0"/>
      </w:pPr>
      <w:r>
        <w:rPr>
          <w:b/>
          <w:i/>
        </w:rPr>
        <w:t>Proceedings</w:t>
      </w:r>
      <w:r>
        <w:t>, pp. 199-202, 2003.</w:t>
      </w:r>
      <w:r>
        <w:rPr>
          <w:sz w:val="20"/>
        </w:rPr>
        <w:t xml:space="preserve"> </w:t>
      </w:r>
    </w:p>
    <w:p w:rsidR="005A116A" w:rsidRDefault="00D16258">
      <w:pPr>
        <w:spacing w:after="112" w:line="259" w:lineRule="auto"/>
        <w:ind w:right="0" w:firstLine="0"/>
        <w:jc w:val="left"/>
      </w:pPr>
      <w:r>
        <w:t xml:space="preserve"> </w:t>
      </w:r>
    </w:p>
    <w:p w:rsidR="005A116A" w:rsidRDefault="00D16258">
      <w:pPr>
        <w:spacing w:after="132" w:line="259" w:lineRule="auto"/>
        <w:ind w:left="-15" w:right="88" w:firstLine="0"/>
      </w:pPr>
      <w:r>
        <w:t xml:space="preserve">RAZAVI, B. </w:t>
      </w:r>
      <w:r>
        <w:rPr>
          <w:b/>
        </w:rPr>
        <w:t>Fundamentos de Microeletrônica</w:t>
      </w:r>
      <w:r>
        <w:t xml:space="preserve">. 1. ed. Rio de Janeiro: LTC, 2010. </w:t>
      </w:r>
    </w:p>
    <w:p w:rsidR="005A116A" w:rsidRDefault="00D16258">
      <w:pPr>
        <w:spacing w:after="116" w:line="259" w:lineRule="auto"/>
        <w:ind w:right="0" w:firstLine="0"/>
        <w:jc w:val="left"/>
      </w:pPr>
      <w:r>
        <w:rPr>
          <w:sz w:val="20"/>
        </w:rPr>
        <w:t xml:space="preserve"> </w:t>
      </w:r>
      <w:r>
        <w:t xml:space="preserve"> </w:t>
      </w:r>
    </w:p>
    <w:p w:rsidR="005A116A" w:rsidRDefault="00D16258">
      <w:pPr>
        <w:ind w:left="-15" w:right="88" w:firstLine="0"/>
      </w:pPr>
      <w:r w:rsidRPr="00486FDB">
        <w:rPr>
          <w:lang w:val="en-US"/>
        </w:rPr>
        <w:t xml:space="preserve">POURCHON, F. "From measurements to intrinsic device characteristics: Test structures and parasitic determination", </w:t>
      </w:r>
      <w:r w:rsidRPr="00486FDB">
        <w:rPr>
          <w:b/>
          <w:i/>
          <w:lang w:val="en-US"/>
        </w:rPr>
        <w:t xml:space="preserve">Proc. </w:t>
      </w:r>
      <w:r>
        <w:rPr>
          <w:b/>
          <w:i/>
        </w:rPr>
        <w:t>BCTM</w:t>
      </w:r>
      <w:r>
        <w:t xml:space="preserve">, pp. 232-239, 2008-Oct. </w:t>
      </w:r>
    </w:p>
    <w:p w:rsidR="005A116A" w:rsidRDefault="00D16258">
      <w:pPr>
        <w:spacing w:after="0" w:line="259" w:lineRule="auto"/>
        <w:ind w:right="0" w:firstLine="0"/>
        <w:jc w:val="left"/>
      </w:pPr>
      <w:r>
        <w:t xml:space="preserve"> </w:t>
      </w:r>
    </w:p>
    <w:p w:rsidR="005A116A" w:rsidRPr="00486FDB" w:rsidRDefault="00D16258">
      <w:pPr>
        <w:spacing w:after="113" w:line="259" w:lineRule="auto"/>
        <w:ind w:left="-15" w:right="88" w:firstLine="0"/>
        <w:rPr>
          <w:lang w:val="en-US"/>
        </w:rPr>
      </w:pPr>
      <w:r w:rsidRPr="00486FDB">
        <w:rPr>
          <w:lang w:val="en-US"/>
        </w:rPr>
        <w:t xml:space="preserve">RÜCKER, H. "Half-Terahertz SiGe BiCMOS Technology", </w:t>
      </w:r>
      <w:r w:rsidRPr="00486FDB">
        <w:rPr>
          <w:b/>
          <w:i/>
          <w:lang w:val="en-US"/>
        </w:rPr>
        <w:t>SiRF Proceedings</w:t>
      </w:r>
      <w:r w:rsidRPr="00486FDB">
        <w:rPr>
          <w:lang w:val="en-US"/>
        </w:rPr>
        <w:t xml:space="preserve">, pp. </w:t>
      </w:r>
    </w:p>
    <w:p w:rsidR="005A116A" w:rsidRPr="00486FDB" w:rsidRDefault="00D16258">
      <w:pPr>
        <w:spacing w:after="115" w:line="259" w:lineRule="auto"/>
        <w:ind w:left="-15" w:right="88" w:firstLine="0"/>
        <w:rPr>
          <w:lang w:val="en-US"/>
        </w:rPr>
      </w:pPr>
      <w:r w:rsidRPr="00486FDB">
        <w:rPr>
          <w:lang w:val="en-US"/>
        </w:rPr>
        <w:t xml:space="preserve">133-136, 2012. </w:t>
      </w:r>
    </w:p>
    <w:p w:rsidR="005A116A" w:rsidRPr="00486FDB" w:rsidRDefault="00D16258">
      <w:pPr>
        <w:spacing w:after="112" w:line="259" w:lineRule="auto"/>
        <w:ind w:right="0" w:firstLine="0"/>
        <w:jc w:val="left"/>
        <w:rPr>
          <w:lang w:val="en-US"/>
        </w:rPr>
      </w:pPr>
      <w:r w:rsidRPr="00486FDB">
        <w:rPr>
          <w:lang w:val="en-US"/>
        </w:rPr>
        <w:t xml:space="preserve"> </w:t>
      </w:r>
    </w:p>
    <w:p w:rsidR="005A116A" w:rsidRPr="00486FDB" w:rsidRDefault="00D16258">
      <w:pPr>
        <w:ind w:left="-15" w:right="88" w:firstLine="0"/>
        <w:rPr>
          <w:lang w:val="en-US"/>
        </w:rPr>
      </w:pPr>
      <w:r w:rsidRPr="00486FDB">
        <w:rPr>
          <w:lang w:val="en-US"/>
        </w:rPr>
        <w:lastRenderedPageBreak/>
        <w:t xml:space="preserve">SEDRA, A. S.; SMITH, K.C. </w:t>
      </w:r>
      <w:r w:rsidRPr="00486FDB">
        <w:rPr>
          <w:b/>
          <w:lang w:val="en-US"/>
        </w:rPr>
        <w:t>Microelectronic Circuits</w:t>
      </w:r>
      <w:r w:rsidRPr="00486FDB">
        <w:rPr>
          <w:lang w:val="en-US"/>
        </w:rPr>
        <w:t xml:space="preserve">. 6. ed. Oxford: Oxford University Press Inc., 2013. </w:t>
      </w:r>
    </w:p>
    <w:p w:rsidR="005A116A" w:rsidRPr="00486FDB" w:rsidRDefault="00D16258">
      <w:pPr>
        <w:spacing w:after="115" w:line="259" w:lineRule="auto"/>
        <w:ind w:right="0" w:firstLine="0"/>
        <w:jc w:val="left"/>
        <w:rPr>
          <w:lang w:val="en-US"/>
        </w:rPr>
      </w:pPr>
      <w:r w:rsidRPr="00486FDB">
        <w:rPr>
          <w:lang w:val="en-US"/>
        </w:rPr>
        <w:t xml:space="preserve"> </w:t>
      </w:r>
    </w:p>
    <w:p w:rsidR="005A116A" w:rsidRPr="00486FDB" w:rsidRDefault="00D16258">
      <w:pPr>
        <w:ind w:left="-15" w:right="88" w:firstLine="0"/>
        <w:rPr>
          <w:lang w:val="en-US"/>
        </w:rPr>
      </w:pPr>
      <w:r w:rsidRPr="00486FDB">
        <w:rPr>
          <w:lang w:val="en-US"/>
        </w:rPr>
        <w:t xml:space="preserve">VOINIGESCU, S. P; AROCA, R.; TANG, K.; NICOLSON, </w:t>
      </w:r>
      <w:r w:rsidRPr="00486FDB">
        <w:rPr>
          <w:lang w:val="en-US"/>
        </w:rPr>
        <w:t xml:space="preserve">S.; Laskin, E.; Khanpour, M; Yau K.; TOMKINS, A.; CHALVATZIS, T.; DICKSON, T. O.; HART,A. "Why Moore's law and scaling work for mm-wave VCOs and PLLs", </w:t>
      </w:r>
      <w:r w:rsidRPr="00486FDB">
        <w:rPr>
          <w:b/>
          <w:i/>
          <w:lang w:val="en-US"/>
        </w:rPr>
        <w:t>Workshop on Advanced PLL Architectures for Embedded SoCs RFIC Symp.</w:t>
      </w:r>
      <w:r w:rsidRPr="00486FDB">
        <w:rPr>
          <w:lang w:val="en-US"/>
        </w:rPr>
        <w:t xml:space="preserve">, 2008-Jun. </w:t>
      </w:r>
    </w:p>
    <w:p w:rsidR="005A116A" w:rsidRPr="00486FDB" w:rsidRDefault="00D16258">
      <w:pPr>
        <w:spacing w:after="0" w:line="259" w:lineRule="auto"/>
        <w:ind w:right="0" w:firstLine="0"/>
        <w:jc w:val="left"/>
        <w:rPr>
          <w:lang w:val="en-US"/>
        </w:rPr>
      </w:pPr>
      <w:r w:rsidRPr="00486FDB">
        <w:rPr>
          <w:lang w:val="en-US"/>
        </w:rPr>
        <w:t xml:space="preserve"> </w:t>
      </w:r>
    </w:p>
    <w:p w:rsidR="005A116A" w:rsidRPr="00486FDB" w:rsidRDefault="00D16258">
      <w:pPr>
        <w:spacing w:after="0" w:line="259" w:lineRule="auto"/>
        <w:ind w:right="0" w:firstLine="0"/>
        <w:jc w:val="left"/>
        <w:rPr>
          <w:lang w:val="en-US"/>
        </w:rPr>
      </w:pPr>
      <w:r w:rsidRPr="00486FDB">
        <w:rPr>
          <w:lang w:val="en-US"/>
        </w:rPr>
        <w:t xml:space="preserve"> </w:t>
      </w:r>
    </w:p>
    <w:p w:rsidR="005A116A" w:rsidRPr="00486FDB" w:rsidRDefault="00D16258">
      <w:pPr>
        <w:spacing w:after="0" w:line="259" w:lineRule="auto"/>
        <w:ind w:right="0" w:firstLine="0"/>
        <w:jc w:val="left"/>
        <w:rPr>
          <w:lang w:val="en-US"/>
        </w:rPr>
      </w:pPr>
      <w:r w:rsidRPr="00486FDB">
        <w:rPr>
          <w:sz w:val="20"/>
          <w:lang w:val="en-US"/>
        </w:rPr>
        <w:t xml:space="preserve"> </w:t>
      </w:r>
    </w:p>
    <w:p w:rsidR="005A116A" w:rsidRPr="00486FDB" w:rsidRDefault="00D16258">
      <w:pPr>
        <w:spacing w:after="0" w:line="259" w:lineRule="auto"/>
        <w:ind w:right="0" w:firstLine="0"/>
        <w:jc w:val="left"/>
        <w:rPr>
          <w:lang w:val="en-US"/>
        </w:rPr>
      </w:pPr>
      <w:r w:rsidRPr="00486FDB">
        <w:rPr>
          <w:sz w:val="20"/>
          <w:lang w:val="en-US"/>
        </w:rPr>
        <w:t xml:space="preserve"> </w:t>
      </w:r>
    </w:p>
    <w:p w:rsidR="005A116A" w:rsidRPr="00486FDB" w:rsidRDefault="00D16258">
      <w:pPr>
        <w:spacing w:after="0" w:line="259" w:lineRule="auto"/>
        <w:ind w:right="0" w:firstLine="0"/>
        <w:jc w:val="left"/>
        <w:rPr>
          <w:lang w:val="en-US"/>
        </w:rPr>
      </w:pPr>
      <w:r w:rsidRPr="00486FDB">
        <w:rPr>
          <w:sz w:val="20"/>
          <w:lang w:val="en-US"/>
        </w:rPr>
        <w:t xml:space="preserve"> </w:t>
      </w:r>
    </w:p>
    <w:p w:rsidR="005A116A" w:rsidRPr="00486FDB" w:rsidRDefault="00D16258">
      <w:pPr>
        <w:spacing w:after="0" w:line="259" w:lineRule="auto"/>
        <w:ind w:right="0" w:firstLine="0"/>
        <w:jc w:val="left"/>
        <w:rPr>
          <w:lang w:val="en-US"/>
        </w:rPr>
      </w:pPr>
      <w:hyperlink r:id="rId20">
        <w:r w:rsidRPr="00486FDB">
          <w:rPr>
            <w:color w:val="0000FF"/>
            <w:sz w:val="20"/>
            <w:lang w:val="en-US"/>
          </w:rPr>
          <w:t xml:space="preserve"> </w:t>
        </w:r>
      </w:hyperlink>
    </w:p>
    <w:p w:rsidR="005A116A" w:rsidRPr="00486FDB" w:rsidRDefault="00D16258">
      <w:pPr>
        <w:spacing w:after="0" w:line="259" w:lineRule="auto"/>
        <w:ind w:right="0" w:firstLine="0"/>
        <w:jc w:val="left"/>
        <w:rPr>
          <w:lang w:val="en-US"/>
        </w:rPr>
      </w:pPr>
      <w:r w:rsidRPr="00486FDB">
        <w:rPr>
          <w:b/>
          <w:sz w:val="20"/>
          <w:lang w:val="en-US"/>
        </w:rPr>
        <w:t xml:space="preserve"> </w:t>
      </w:r>
    </w:p>
    <w:p w:rsidR="005A116A" w:rsidRPr="00486FDB" w:rsidRDefault="00D16258">
      <w:pPr>
        <w:spacing w:after="17" w:line="259" w:lineRule="auto"/>
        <w:ind w:right="0" w:firstLine="0"/>
        <w:jc w:val="left"/>
        <w:rPr>
          <w:lang w:val="en-US"/>
        </w:rPr>
      </w:pPr>
      <w:r w:rsidRPr="00486FDB">
        <w:rPr>
          <w:b/>
          <w:sz w:val="20"/>
          <w:lang w:val="en-US"/>
        </w:rPr>
        <w:t xml:space="preserve"> </w:t>
      </w:r>
    </w:p>
    <w:p w:rsidR="005A116A" w:rsidRPr="00486FDB" w:rsidRDefault="00D16258">
      <w:pPr>
        <w:spacing w:after="504" w:line="259" w:lineRule="auto"/>
        <w:ind w:left="708" w:right="0" w:firstLine="0"/>
        <w:jc w:val="left"/>
        <w:rPr>
          <w:lang w:val="en-US"/>
        </w:rPr>
      </w:pPr>
      <w:r w:rsidRPr="00486FDB">
        <w:rPr>
          <w:lang w:val="en-US"/>
        </w:rPr>
        <w:t xml:space="preserve"> </w:t>
      </w:r>
    </w:p>
    <w:p w:rsidR="005A116A" w:rsidRPr="00486FDB" w:rsidRDefault="00D16258">
      <w:pPr>
        <w:spacing w:after="658" w:line="259" w:lineRule="auto"/>
        <w:ind w:right="0" w:firstLine="0"/>
        <w:jc w:val="left"/>
        <w:rPr>
          <w:lang w:val="en-US"/>
        </w:rPr>
      </w:pPr>
      <w:r w:rsidRPr="00486FDB">
        <w:rPr>
          <w:sz w:val="40"/>
          <w:lang w:val="en-US"/>
        </w:rPr>
        <w:t xml:space="preserve"> </w:t>
      </w:r>
    </w:p>
    <w:p w:rsidR="005A116A" w:rsidRPr="00486FDB" w:rsidRDefault="00D16258">
      <w:pPr>
        <w:spacing w:after="0" w:line="259" w:lineRule="auto"/>
        <w:ind w:right="0" w:firstLine="0"/>
        <w:jc w:val="left"/>
        <w:rPr>
          <w:lang w:val="en-US"/>
        </w:rPr>
      </w:pPr>
      <w:r w:rsidRPr="00486FDB">
        <w:rPr>
          <w:sz w:val="40"/>
          <w:lang w:val="en-US"/>
        </w:rPr>
        <w:t xml:space="preserve"> </w:t>
      </w:r>
    </w:p>
    <w:sectPr w:rsidR="005A116A" w:rsidRPr="00486FDB">
      <w:headerReference w:type="even" r:id="rId21"/>
      <w:headerReference w:type="default" r:id="rId22"/>
      <w:headerReference w:type="first" r:id="rId23"/>
      <w:pgSz w:w="11906" w:h="16838"/>
      <w:pgMar w:top="1428" w:right="1607" w:bottom="1429" w:left="1702" w:header="97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258" w:rsidRDefault="00D16258">
      <w:pPr>
        <w:spacing w:after="0" w:line="240" w:lineRule="auto"/>
      </w:pPr>
      <w:r>
        <w:separator/>
      </w:r>
    </w:p>
  </w:endnote>
  <w:endnote w:type="continuationSeparator" w:id="0">
    <w:p w:rsidR="00D16258" w:rsidRDefault="00D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258" w:rsidRDefault="00D16258">
      <w:pPr>
        <w:spacing w:after="0" w:line="240" w:lineRule="auto"/>
      </w:pPr>
      <w:r>
        <w:separator/>
      </w:r>
    </w:p>
  </w:footnote>
  <w:footnote w:type="continuationSeparator" w:id="0">
    <w:p w:rsidR="00D16258" w:rsidRDefault="00D16258">
      <w:pPr>
        <w:spacing w:after="0" w:line="240" w:lineRule="auto"/>
      </w:pPr>
      <w:r>
        <w:continuationSeparator/>
      </w:r>
    </w:p>
  </w:footnote>
  <w:footnote w:id="1">
    <w:p w:rsidR="00753786" w:rsidRDefault="00753786">
      <w:pPr>
        <w:pStyle w:val="FootnoteText"/>
      </w:pPr>
      <w:r>
        <w:rPr>
          <w:rStyle w:val="FootnoteReference"/>
        </w:rPr>
        <w:footnoteRef/>
      </w:r>
      <w:r>
        <w:t xml:space="preserve">* </w:t>
      </w:r>
      <w:r>
        <w:tab/>
        <w:t>Graduado em Engenharia Elétrica pela Universidade Federal de Campina Grande – UFCG. Endereço Eletrônico: mellotelmo@gmail.com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6A" w:rsidRDefault="00D16258">
    <w:pPr>
      <w:spacing w:after="0" w:line="259" w:lineRule="auto"/>
      <w:ind w:right="9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6A" w:rsidRDefault="00D16258">
    <w:pPr>
      <w:spacing w:after="0" w:line="259" w:lineRule="auto"/>
      <w:ind w:right="94" w:firstLine="0"/>
      <w:jc w:val="right"/>
    </w:pPr>
    <w:r>
      <w:fldChar w:fldCharType="begin"/>
    </w:r>
    <w:r>
      <w:instrText xml:space="preserve"> PAGE   \* MERGEFORMAT </w:instrText>
    </w:r>
    <w:r>
      <w:fldChar w:fldCharType="separate"/>
    </w:r>
    <w:r w:rsidR="00D55887" w:rsidRPr="00D55887">
      <w:rPr>
        <w:noProof/>
        <w:sz w:val="20"/>
      </w:rPr>
      <w:t>2</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6A" w:rsidRDefault="00D16258">
    <w:pPr>
      <w:spacing w:after="0" w:line="259" w:lineRule="auto"/>
      <w:ind w:right="9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72C"/>
    <w:multiLevelType w:val="hybridMultilevel"/>
    <w:tmpl w:val="1AF22D38"/>
    <w:lvl w:ilvl="0" w:tplc="D5386F1C">
      <w:start w:val="1"/>
      <w:numFmt w:val="decimal"/>
      <w:lvlText w:val="%1"/>
      <w:lvlJc w:val="left"/>
      <w:pPr>
        <w:ind w:left="735" w:hanging="750"/>
      </w:pPr>
      <w:rPr>
        <w:rFonts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15:restartNumberingAfterBreak="0">
    <w:nsid w:val="32C15066"/>
    <w:multiLevelType w:val="hybridMultilevel"/>
    <w:tmpl w:val="4D8428F2"/>
    <w:lvl w:ilvl="0" w:tplc="4F70EE64">
      <w:start w:val="9"/>
      <w:numFmt w:val="decimal"/>
      <w:lvlText w:val="%1"/>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C52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C73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AD9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C55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A5D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8D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E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E4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0F602E"/>
    <w:multiLevelType w:val="hybridMultilevel"/>
    <w:tmpl w:val="3E468B54"/>
    <w:lvl w:ilvl="0" w:tplc="833649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CD67A">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E820EC">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502F2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4C39B0">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9E9F04">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83EDA">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DEADE0">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E4CE82">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030C47"/>
    <w:multiLevelType w:val="multilevel"/>
    <w:tmpl w:val="86E68A0C"/>
    <w:lvl w:ilvl="0">
      <w:start w:val="3"/>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6A"/>
    <w:rsid w:val="00003999"/>
    <w:rsid w:val="00152DD4"/>
    <w:rsid w:val="00185F02"/>
    <w:rsid w:val="00193CC5"/>
    <w:rsid w:val="00391406"/>
    <w:rsid w:val="00486FDB"/>
    <w:rsid w:val="005A116A"/>
    <w:rsid w:val="00753786"/>
    <w:rsid w:val="00830A4E"/>
    <w:rsid w:val="008C16BF"/>
    <w:rsid w:val="00923F88"/>
    <w:rsid w:val="00C71B4D"/>
    <w:rsid w:val="00C81F83"/>
    <w:rsid w:val="00C8730D"/>
    <w:rsid w:val="00D003C4"/>
    <w:rsid w:val="00D16258"/>
    <w:rsid w:val="00D55887"/>
    <w:rsid w:val="00D87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EA9A"/>
  <w15:docId w15:val="{ED01321D-CB37-40DF-B3EE-EFC8412A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58" w:lineRule="auto"/>
      <w:ind w:right="93" w:firstLine="69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65" w:lineRule="auto"/>
      <w:ind w:left="10" w:right="99" w:hanging="10"/>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382" w:line="265" w:lineRule="auto"/>
      <w:ind w:left="10" w:right="100" w:hanging="10"/>
      <w:outlineLvl w:val="1"/>
    </w:pPr>
    <w:rPr>
      <w:rFonts w:ascii="Times New Roman" w:eastAsia="Times New Roman" w:hAnsi="Times New Roman" w:cs="Times New Roman"/>
      <w:b/>
      <w:color w:val="000000"/>
      <w:sz w:val="19"/>
    </w:rPr>
  </w:style>
  <w:style w:type="paragraph" w:styleId="Heading3">
    <w:name w:val="heading 3"/>
    <w:next w:val="Normal"/>
    <w:link w:val="Heading3Char"/>
    <w:uiPriority w:val="9"/>
    <w:unhideWhenUsed/>
    <w:qFormat/>
    <w:pPr>
      <w:keepNext/>
      <w:keepLines/>
      <w:spacing w:after="382" w:line="265" w:lineRule="auto"/>
      <w:ind w:left="10" w:right="100" w:hanging="10"/>
      <w:outlineLvl w:val="2"/>
    </w:pPr>
    <w:rPr>
      <w:rFonts w:ascii="Times New Roman" w:eastAsia="Times New Roman" w:hAnsi="Times New Roman" w:cs="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3Char">
    <w:name w:val="Heading 3 Char"/>
    <w:link w:val="Heading3"/>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03999"/>
    <w:pPr>
      <w:ind w:left="720"/>
      <w:contextualSpacing/>
    </w:pPr>
  </w:style>
  <w:style w:type="paragraph" w:styleId="Title">
    <w:name w:val="Title"/>
    <w:basedOn w:val="Normal"/>
    <w:next w:val="Normal"/>
    <w:link w:val="TitleChar"/>
    <w:uiPriority w:val="10"/>
    <w:qFormat/>
    <w:rsid w:val="00193CC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9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CC5"/>
    <w:pPr>
      <w:numPr>
        <w:ilvl w:val="1"/>
      </w:numPr>
      <w:spacing w:after="160"/>
      <w:ind w:firstLine="698"/>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93CC5"/>
    <w:rPr>
      <w:color w:val="5A5A5A" w:themeColor="text1" w:themeTint="A5"/>
      <w:spacing w:val="15"/>
    </w:rPr>
  </w:style>
  <w:style w:type="character" w:styleId="PlaceholderText">
    <w:name w:val="Placeholder Text"/>
    <w:basedOn w:val="DefaultParagraphFont"/>
    <w:uiPriority w:val="99"/>
    <w:semiHidden/>
    <w:rsid w:val="00753786"/>
    <w:rPr>
      <w:color w:val="808080"/>
    </w:rPr>
  </w:style>
  <w:style w:type="paragraph" w:styleId="EndnoteText">
    <w:name w:val="endnote text"/>
    <w:basedOn w:val="Normal"/>
    <w:link w:val="EndnoteTextChar"/>
    <w:uiPriority w:val="99"/>
    <w:semiHidden/>
    <w:unhideWhenUsed/>
    <w:rsid w:val="007537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786"/>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753786"/>
    <w:rPr>
      <w:vertAlign w:val="superscript"/>
    </w:rPr>
  </w:style>
  <w:style w:type="paragraph" w:styleId="FootnoteText">
    <w:name w:val="footnote text"/>
    <w:basedOn w:val="Normal"/>
    <w:link w:val="FootnoteTextChar"/>
    <w:uiPriority w:val="99"/>
    <w:semiHidden/>
    <w:unhideWhenUsed/>
    <w:rsid w:val="007537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786"/>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53786"/>
    <w:rPr>
      <w:vertAlign w:val="superscript"/>
    </w:rPr>
  </w:style>
  <w:style w:type="paragraph" w:styleId="TOCHeading">
    <w:name w:val="TOC Heading"/>
    <w:basedOn w:val="Heading1"/>
    <w:next w:val="Normal"/>
    <w:uiPriority w:val="39"/>
    <w:unhideWhenUsed/>
    <w:qFormat/>
    <w:rsid w:val="00C71B4D"/>
    <w:pPr>
      <w:spacing w:before="240" w:line="259" w:lineRule="auto"/>
      <w:ind w:left="0" w:righ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71B4D"/>
    <w:pPr>
      <w:spacing w:after="100"/>
    </w:pPr>
  </w:style>
  <w:style w:type="paragraph" w:styleId="TOC2">
    <w:name w:val="toc 2"/>
    <w:basedOn w:val="Normal"/>
    <w:next w:val="Normal"/>
    <w:autoRedefine/>
    <w:uiPriority w:val="39"/>
    <w:unhideWhenUsed/>
    <w:rsid w:val="00C71B4D"/>
    <w:pPr>
      <w:spacing w:after="100"/>
      <w:ind w:left="240"/>
    </w:pPr>
  </w:style>
  <w:style w:type="character" w:styleId="Hyperlink">
    <w:name w:val="Hyperlink"/>
    <w:basedOn w:val="DefaultParagraphFont"/>
    <w:uiPriority w:val="99"/>
    <w:unhideWhenUsed/>
    <w:rsid w:val="00C71B4D"/>
    <w:rPr>
      <w:color w:val="0563C1" w:themeColor="hyperlink"/>
      <w:u w:val="single"/>
    </w:rPr>
  </w:style>
  <w:style w:type="paragraph" w:styleId="TOC3">
    <w:name w:val="toc 3"/>
    <w:basedOn w:val="Normal"/>
    <w:next w:val="Normal"/>
    <w:autoRedefine/>
    <w:uiPriority w:val="39"/>
    <w:unhideWhenUsed/>
    <w:rsid w:val="00C71B4D"/>
    <w:pPr>
      <w:spacing w:after="100" w:line="259" w:lineRule="auto"/>
      <w:ind w:left="440" w:right="0" w:firstLine="0"/>
      <w:jc w:val="left"/>
    </w:pPr>
    <w:rPr>
      <w:rFonts w:asciiTheme="minorHAnsi" w:eastAsiaTheme="minorEastAsia"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s://www.crcpress.com/Fabrication-of-SiGe-HBT-BiCMOS-Technology/Cressler/p/book/97814200668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24"/>
    <w:rsid w:val="00523524"/>
    <w:rsid w:val="00F614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524"/>
    <w:rPr>
      <w:color w:val="808080"/>
    </w:rPr>
  </w:style>
  <w:style w:type="paragraph" w:customStyle="1" w:styleId="8BC08B75603C4AF09EC694A36950C629">
    <w:name w:val="8BC08B75603C4AF09EC694A36950C629"/>
    <w:rsid w:val="00523524"/>
  </w:style>
  <w:style w:type="paragraph" w:customStyle="1" w:styleId="9EF17944BCB44456B8E8A843D7925C2E">
    <w:name w:val="9EF17944BCB44456B8E8A843D7925C2E"/>
    <w:rsid w:val="00523524"/>
  </w:style>
  <w:style w:type="paragraph" w:customStyle="1" w:styleId="897C832531114E23999E041F97A49BBD">
    <w:name w:val="897C832531114E23999E041F97A49BBD"/>
    <w:rsid w:val="00523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357C-B269-46C9-80E8-523D19E5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3825</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Henrique Melo</cp:lastModifiedBy>
  <cp:revision>12</cp:revision>
  <dcterms:created xsi:type="dcterms:W3CDTF">2019-08-28T17:21:00Z</dcterms:created>
  <dcterms:modified xsi:type="dcterms:W3CDTF">2019-08-28T18:05:00Z</dcterms:modified>
</cp:coreProperties>
</file>