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396" w:rsidRPr="00D44396" w:rsidRDefault="00D44396" w:rsidP="00D44396">
      <w:pPr>
        <w:pStyle w:val="Padro"/>
        <w:spacing w:after="0" w:line="360" w:lineRule="auto"/>
        <w:ind w:right="-568"/>
        <w:rPr>
          <w:rFonts w:ascii="Arial" w:hAnsi="Arial" w:cs="Arial"/>
          <w:b/>
          <w:sz w:val="24"/>
          <w:szCs w:val="24"/>
        </w:rPr>
      </w:pPr>
      <w:r w:rsidRPr="00D44396">
        <w:rPr>
          <w:rFonts w:ascii="Arial" w:hAnsi="Arial" w:cs="Arial"/>
          <w:b/>
          <w:sz w:val="24"/>
          <w:szCs w:val="24"/>
        </w:rPr>
        <w:t>CESED – CENTRO DE ENSINO SUPERIOR E DESENVOLVIMENTO</w:t>
      </w:r>
    </w:p>
    <w:p w:rsidR="005A4460" w:rsidRPr="00D44396" w:rsidRDefault="005A4460" w:rsidP="00D44396">
      <w:pPr>
        <w:pStyle w:val="Padro"/>
        <w:spacing w:after="0" w:line="360" w:lineRule="auto"/>
        <w:ind w:right="-568"/>
        <w:rPr>
          <w:rFonts w:ascii="Arial" w:hAnsi="Arial" w:cs="Arial"/>
          <w:b/>
          <w:sz w:val="24"/>
          <w:szCs w:val="24"/>
        </w:rPr>
      </w:pPr>
      <w:r w:rsidRPr="00D44396">
        <w:rPr>
          <w:rFonts w:ascii="Arial" w:hAnsi="Arial" w:cs="Arial"/>
          <w:b/>
          <w:sz w:val="24"/>
          <w:szCs w:val="24"/>
        </w:rPr>
        <w:t>UNIFACISA – CENTRO UNIVERSITÁRIO</w:t>
      </w:r>
    </w:p>
    <w:p w:rsidR="00D44396" w:rsidRPr="00D44396" w:rsidRDefault="00D44396" w:rsidP="00D44396">
      <w:pPr>
        <w:pStyle w:val="Padro"/>
        <w:spacing w:after="0" w:line="360" w:lineRule="auto"/>
        <w:rPr>
          <w:rFonts w:ascii="Arial" w:hAnsi="Arial" w:cs="Arial"/>
          <w:b/>
          <w:sz w:val="24"/>
          <w:szCs w:val="24"/>
        </w:rPr>
      </w:pPr>
      <w:r w:rsidRPr="00D44396">
        <w:rPr>
          <w:rFonts w:ascii="Arial" w:hAnsi="Arial" w:cs="Arial"/>
          <w:b/>
          <w:sz w:val="24"/>
          <w:szCs w:val="24"/>
        </w:rPr>
        <w:t xml:space="preserve">CURSO DE BACHARELADO EM </w:t>
      </w:r>
      <w:r w:rsidR="005A4460" w:rsidRPr="00D44396">
        <w:rPr>
          <w:rFonts w:ascii="Arial" w:hAnsi="Arial" w:cs="Arial"/>
          <w:b/>
          <w:sz w:val="24"/>
          <w:szCs w:val="24"/>
        </w:rPr>
        <w:t>DIREITO</w:t>
      </w:r>
    </w:p>
    <w:p w:rsidR="00D44396" w:rsidRPr="00D44396" w:rsidRDefault="00D44396" w:rsidP="00D44396">
      <w:pPr>
        <w:pStyle w:val="Padro"/>
        <w:spacing w:after="0" w:line="360" w:lineRule="auto"/>
        <w:rPr>
          <w:rFonts w:ascii="Arial" w:hAnsi="Arial" w:cs="Arial"/>
          <w:b/>
          <w:sz w:val="24"/>
          <w:szCs w:val="24"/>
        </w:rPr>
      </w:pPr>
    </w:p>
    <w:p w:rsidR="00D44396" w:rsidRPr="00D44396" w:rsidRDefault="00D44396" w:rsidP="00D44396">
      <w:pPr>
        <w:pStyle w:val="Padro"/>
        <w:spacing w:after="0" w:line="360" w:lineRule="auto"/>
        <w:rPr>
          <w:rFonts w:ascii="Arial" w:hAnsi="Arial" w:cs="Arial"/>
          <w:b/>
          <w:sz w:val="24"/>
          <w:szCs w:val="24"/>
        </w:rPr>
      </w:pPr>
    </w:p>
    <w:p w:rsidR="00D44396" w:rsidRPr="00D44396" w:rsidRDefault="00D44396" w:rsidP="00D44396">
      <w:pPr>
        <w:pStyle w:val="Padro"/>
        <w:spacing w:after="0" w:line="360" w:lineRule="auto"/>
        <w:rPr>
          <w:rFonts w:ascii="Arial" w:hAnsi="Arial" w:cs="Arial"/>
          <w:b/>
          <w:sz w:val="24"/>
          <w:szCs w:val="24"/>
        </w:rPr>
      </w:pPr>
      <w:r w:rsidRPr="00D44396">
        <w:rPr>
          <w:rFonts w:ascii="Arial" w:hAnsi="Arial" w:cs="Arial"/>
          <w:b/>
          <w:sz w:val="24"/>
          <w:szCs w:val="24"/>
        </w:rPr>
        <w:t>MARIA GABRIELLA FIRMINO ALVES</w:t>
      </w:r>
    </w:p>
    <w:p w:rsidR="002216C4" w:rsidRPr="00D44396" w:rsidRDefault="002216C4" w:rsidP="00D44396">
      <w:pPr>
        <w:pStyle w:val="Padro"/>
        <w:spacing w:after="0" w:line="360" w:lineRule="auto"/>
        <w:jc w:val="center"/>
        <w:rPr>
          <w:rFonts w:ascii="Arial" w:hAnsi="Arial" w:cs="Arial"/>
          <w:b/>
          <w:sz w:val="24"/>
          <w:szCs w:val="24"/>
        </w:rPr>
      </w:pPr>
    </w:p>
    <w:p w:rsidR="002216C4" w:rsidRPr="00D44396" w:rsidRDefault="002216C4" w:rsidP="00D44396">
      <w:pPr>
        <w:pStyle w:val="Padro"/>
        <w:spacing w:after="0" w:line="360" w:lineRule="auto"/>
        <w:jc w:val="center"/>
        <w:rPr>
          <w:rFonts w:ascii="Arial" w:hAnsi="Arial" w:cs="Arial"/>
          <w:b/>
          <w:sz w:val="24"/>
          <w:szCs w:val="24"/>
        </w:rPr>
      </w:pPr>
    </w:p>
    <w:p w:rsidR="002216C4" w:rsidRPr="00D44396" w:rsidRDefault="002216C4" w:rsidP="00D44396">
      <w:pPr>
        <w:pStyle w:val="Padro"/>
        <w:spacing w:after="0" w:line="360" w:lineRule="auto"/>
        <w:jc w:val="center"/>
        <w:rPr>
          <w:rFonts w:ascii="Arial" w:hAnsi="Arial" w:cs="Arial"/>
          <w:b/>
          <w:sz w:val="24"/>
          <w:szCs w:val="24"/>
        </w:rPr>
      </w:pPr>
    </w:p>
    <w:p w:rsidR="002216C4" w:rsidRPr="00D44396" w:rsidRDefault="002216C4" w:rsidP="00D44396">
      <w:pPr>
        <w:pStyle w:val="Padro"/>
        <w:spacing w:after="0" w:line="360" w:lineRule="auto"/>
        <w:jc w:val="center"/>
        <w:rPr>
          <w:rFonts w:ascii="Arial" w:hAnsi="Arial" w:cs="Arial"/>
          <w:b/>
          <w:sz w:val="24"/>
          <w:szCs w:val="24"/>
        </w:rPr>
      </w:pPr>
    </w:p>
    <w:p w:rsidR="002216C4" w:rsidRPr="00D44396" w:rsidRDefault="002216C4" w:rsidP="00D44396">
      <w:pPr>
        <w:pStyle w:val="Padro"/>
        <w:spacing w:after="0" w:line="360" w:lineRule="auto"/>
        <w:jc w:val="center"/>
        <w:rPr>
          <w:rFonts w:ascii="Arial" w:hAnsi="Arial" w:cs="Arial"/>
          <w:b/>
          <w:sz w:val="24"/>
          <w:szCs w:val="24"/>
        </w:rPr>
      </w:pPr>
    </w:p>
    <w:p w:rsidR="002216C4" w:rsidRPr="00D44396" w:rsidRDefault="002216C4" w:rsidP="00D44396">
      <w:pPr>
        <w:pStyle w:val="Padro"/>
        <w:spacing w:after="0" w:line="360" w:lineRule="auto"/>
        <w:jc w:val="center"/>
        <w:rPr>
          <w:rFonts w:ascii="Arial" w:hAnsi="Arial" w:cs="Arial"/>
          <w:b/>
          <w:sz w:val="24"/>
          <w:szCs w:val="24"/>
        </w:rPr>
      </w:pPr>
    </w:p>
    <w:p w:rsidR="002216C4" w:rsidRPr="00D44396" w:rsidRDefault="002216C4" w:rsidP="00D44396">
      <w:pPr>
        <w:pStyle w:val="Padro"/>
        <w:spacing w:after="0" w:line="360" w:lineRule="auto"/>
        <w:jc w:val="center"/>
        <w:rPr>
          <w:rFonts w:ascii="Arial" w:hAnsi="Arial" w:cs="Arial"/>
          <w:b/>
          <w:sz w:val="24"/>
          <w:szCs w:val="24"/>
        </w:rPr>
      </w:pPr>
    </w:p>
    <w:p w:rsidR="002216C4" w:rsidRPr="00D44396" w:rsidRDefault="002216C4" w:rsidP="00D44396">
      <w:pPr>
        <w:pStyle w:val="Padro"/>
        <w:spacing w:after="0" w:line="360" w:lineRule="auto"/>
        <w:jc w:val="center"/>
        <w:rPr>
          <w:rFonts w:ascii="Arial" w:hAnsi="Arial" w:cs="Arial"/>
          <w:b/>
          <w:sz w:val="24"/>
          <w:szCs w:val="24"/>
        </w:rPr>
      </w:pPr>
    </w:p>
    <w:p w:rsidR="002216C4" w:rsidRPr="00D44396" w:rsidRDefault="002216C4" w:rsidP="00D44396">
      <w:pPr>
        <w:pStyle w:val="Padro"/>
        <w:spacing w:after="0" w:line="360" w:lineRule="auto"/>
        <w:jc w:val="center"/>
        <w:rPr>
          <w:rFonts w:ascii="Arial" w:hAnsi="Arial" w:cs="Arial"/>
          <w:b/>
          <w:sz w:val="24"/>
          <w:szCs w:val="24"/>
        </w:rPr>
      </w:pPr>
    </w:p>
    <w:p w:rsidR="002216C4" w:rsidRPr="00D44396" w:rsidRDefault="002216C4" w:rsidP="00D44396">
      <w:pPr>
        <w:pStyle w:val="Padro"/>
        <w:spacing w:after="0" w:line="360" w:lineRule="auto"/>
        <w:jc w:val="center"/>
        <w:rPr>
          <w:rFonts w:ascii="Arial" w:hAnsi="Arial" w:cs="Arial"/>
          <w:b/>
          <w:sz w:val="24"/>
          <w:szCs w:val="24"/>
        </w:rPr>
      </w:pPr>
    </w:p>
    <w:p w:rsidR="002216C4" w:rsidRPr="00D44396" w:rsidRDefault="002216C4" w:rsidP="00D44396">
      <w:pPr>
        <w:pStyle w:val="Padro"/>
        <w:spacing w:after="0" w:line="360" w:lineRule="auto"/>
        <w:jc w:val="center"/>
        <w:rPr>
          <w:rFonts w:ascii="Arial" w:hAnsi="Arial" w:cs="Arial"/>
          <w:b/>
          <w:sz w:val="24"/>
          <w:szCs w:val="24"/>
        </w:rPr>
      </w:pPr>
    </w:p>
    <w:p w:rsidR="005A4460" w:rsidRPr="00D44396" w:rsidRDefault="00457F85" w:rsidP="00D44396">
      <w:pPr>
        <w:pStyle w:val="Ttulo1"/>
        <w:jc w:val="center"/>
        <w:rPr>
          <w:rFonts w:ascii="Arial" w:hAnsi="Arial" w:cs="Arial"/>
          <w:szCs w:val="24"/>
        </w:rPr>
      </w:pPr>
      <w:r w:rsidRPr="00D44396">
        <w:rPr>
          <w:rFonts w:ascii="Arial" w:hAnsi="Arial" w:cs="Arial"/>
          <w:szCs w:val="24"/>
        </w:rPr>
        <w:t>UMA ANÁLISE DA LEI 13.104/15 SOBRE A (IM) POSSIBILIDADE DA MULHER TRANSEXUAL FIGURAR</w:t>
      </w:r>
      <w:r w:rsidR="00D44396" w:rsidRPr="00D44396">
        <w:rPr>
          <w:rFonts w:ascii="Arial" w:hAnsi="Arial" w:cs="Arial"/>
          <w:szCs w:val="24"/>
        </w:rPr>
        <w:t xml:space="preserve"> COMO VÍTIMA DE FEMINICÍDIO</w:t>
      </w:r>
    </w:p>
    <w:p w:rsidR="005A4460" w:rsidRPr="00D44396" w:rsidRDefault="005A4460" w:rsidP="00D44396">
      <w:pPr>
        <w:pStyle w:val="Padro"/>
        <w:spacing w:after="0" w:line="360" w:lineRule="auto"/>
        <w:rPr>
          <w:rFonts w:ascii="Arial" w:hAnsi="Arial" w:cs="Arial"/>
          <w:b/>
          <w:sz w:val="24"/>
          <w:szCs w:val="24"/>
        </w:rPr>
      </w:pPr>
    </w:p>
    <w:p w:rsidR="005A4460" w:rsidRPr="00D44396" w:rsidRDefault="005A4460" w:rsidP="00D44396">
      <w:pPr>
        <w:pStyle w:val="Padro"/>
        <w:spacing w:after="0" w:line="360" w:lineRule="auto"/>
        <w:rPr>
          <w:rFonts w:ascii="Arial" w:hAnsi="Arial" w:cs="Arial"/>
          <w:b/>
          <w:sz w:val="24"/>
          <w:szCs w:val="24"/>
        </w:rPr>
      </w:pPr>
    </w:p>
    <w:p w:rsidR="005A4460" w:rsidRPr="00D44396" w:rsidRDefault="005A4460" w:rsidP="00D44396">
      <w:pPr>
        <w:pStyle w:val="Padro"/>
        <w:spacing w:after="0" w:line="360" w:lineRule="auto"/>
        <w:rPr>
          <w:rFonts w:ascii="Arial" w:hAnsi="Arial" w:cs="Arial"/>
          <w:b/>
          <w:sz w:val="24"/>
          <w:szCs w:val="24"/>
        </w:rPr>
      </w:pPr>
    </w:p>
    <w:p w:rsidR="005A4460" w:rsidRPr="00D44396" w:rsidRDefault="005A4460" w:rsidP="00D44396">
      <w:pPr>
        <w:pStyle w:val="Padro"/>
        <w:spacing w:after="0" w:line="360" w:lineRule="auto"/>
        <w:jc w:val="center"/>
        <w:rPr>
          <w:rFonts w:ascii="Arial" w:hAnsi="Arial" w:cs="Arial"/>
          <w:b/>
          <w:sz w:val="24"/>
          <w:szCs w:val="24"/>
        </w:rPr>
      </w:pPr>
    </w:p>
    <w:p w:rsidR="005A4460" w:rsidRPr="00D44396" w:rsidRDefault="005A4460" w:rsidP="00D44396">
      <w:pPr>
        <w:pStyle w:val="Padro"/>
        <w:spacing w:after="0" w:line="360" w:lineRule="auto"/>
        <w:jc w:val="center"/>
        <w:rPr>
          <w:rFonts w:ascii="Arial" w:hAnsi="Arial" w:cs="Arial"/>
          <w:b/>
          <w:sz w:val="24"/>
          <w:szCs w:val="24"/>
        </w:rPr>
      </w:pPr>
    </w:p>
    <w:p w:rsidR="005A4460" w:rsidRPr="00D44396" w:rsidRDefault="005A4460" w:rsidP="00D44396">
      <w:pPr>
        <w:pStyle w:val="Padro"/>
        <w:spacing w:after="0" w:line="360" w:lineRule="auto"/>
        <w:jc w:val="center"/>
        <w:rPr>
          <w:rFonts w:ascii="Arial" w:hAnsi="Arial" w:cs="Arial"/>
          <w:b/>
          <w:sz w:val="24"/>
          <w:szCs w:val="24"/>
        </w:rPr>
      </w:pPr>
    </w:p>
    <w:p w:rsidR="005A4460" w:rsidRPr="00D44396" w:rsidRDefault="005A4460" w:rsidP="00D44396">
      <w:pPr>
        <w:pStyle w:val="Padro"/>
        <w:spacing w:after="0" w:line="360" w:lineRule="auto"/>
        <w:jc w:val="center"/>
        <w:rPr>
          <w:rFonts w:ascii="Arial" w:hAnsi="Arial" w:cs="Arial"/>
          <w:b/>
          <w:sz w:val="24"/>
          <w:szCs w:val="24"/>
        </w:rPr>
      </w:pPr>
    </w:p>
    <w:p w:rsidR="005A4460" w:rsidRPr="00D44396" w:rsidRDefault="005A4460" w:rsidP="00D44396">
      <w:pPr>
        <w:pStyle w:val="Padro"/>
        <w:spacing w:after="0" w:line="360" w:lineRule="auto"/>
        <w:jc w:val="center"/>
        <w:rPr>
          <w:rFonts w:ascii="Arial" w:hAnsi="Arial" w:cs="Arial"/>
          <w:b/>
          <w:sz w:val="24"/>
          <w:szCs w:val="24"/>
        </w:rPr>
      </w:pPr>
    </w:p>
    <w:p w:rsidR="005A4460" w:rsidRPr="00D44396" w:rsidRDefault="005A4460" w:rsidP="00D44396">
      <w:pPr>
        <w:pStyle w:val="Padro"/>
        <w:spacing w:after="0" w:line="360" w:lineRule="auto"/>
        <w:jc w:val="center"/>
        <w:rPr>
          <w:rFonts w:ascii="Arial" w:hAnsi="Arial" w:cs="Arial"/>
          <w:b/>
          <w:sz w:val="24"/>
          <w:szCs w:val="24"/>
        </w:rPr>
      </w:pPr>
    </w:p>
    <w:p w:rsidR="005A4460" w:rsidRPr="00D44396" w:rsidRDefault="005A4460" w:rsidP="00D44396">
      <w:pPr>
        <w:pStyle w:val="Padro"/>
        <w:spacing w:after="0" w:line="360" w:lineRule="auto"/>
        <w:rPr>
          <w:rFonts w:ascii="Arial" w:hAnsi="Arial" w:cs="Arial"/>
          <w:b/>
          <w:sz w:val="24"/>
          <w:szCs w:val="24"/>
        </w:rPr>
      </w:pPr>
    </w:p>
    <w:p w:rsidR="005A4460" w:rsidRPr="00D44396" w:rsidRDefault="005A4460" w:rsidP="00D44396">
      <w:pPr>
        <w:pStyle w:val="Padro"/>
        <w:spacing w:after="0" w:line="360" w:lineRule="auto"/>
        <w:jc w:val="center"/>
        <w:rPr>
          <w:rFonts w:ascii="Arial" w:hAnsi="Arial" w:cs="Arial"/>
          <w:b/>
          <w:sz w:val="24"/>
          <w:szCs w:val="24"/>
        </w:rPr>
      </w:pPr>
    </w:p>
    <w:p w:rsidR="002216C4" w:rsidRPr="00D44396" w:rsidRDefault="002216C4" w:rsidP="00D44396">
      <w:pPr>
        <w:pStyle w:val="Padro"/>
        <w:spacing w:after="0" w:line="360" w:lineRule="auto"/>
        <w:rPr>
          <w:rFonts w:ascii="Arial" w:hAnsi="Arial" w:cs="Arial"/>
          <w:b/>
          <w:sz w:val="24"/>
          <w:szCs w:val="24"/>
        </w:rPr>
      </w:pPr>
    </w:p>
    <w:p w:rsidR="005A4460" w:rsidRPr="00D44396" w:rsidRDefault="005A4460" w:rsidP="00D44396">
      <w:pPr>
        <w:pStyle w:val="Padro"/>
        <w:spacing w:after="0" w:line="360" w:lineRule="auto"/>
        <w:jc w:val="center"/>
        <w:rPr>
          <w:rFonts w:ascii="Arial" w:hAnsi="Arial" w:cs="Arial"/>
          <w:b/>
          <w:sz w:val="24"/>
          <w:szCs w:val="24"/>
        </w:rPr>
      </w:pPr>
    </w:p>
    <w:p w:rsidR="005A4460" w:rsidRPr="00D44396" w:rsidRDefault="005A4460" w:rsidP="00D44396">
      <w:pPr>
        <w:pStyle w:val="Padro"/>
        <w:spacing w:after="0" w:line="360" w:lineRule="auto"/>
        <w:jc w:val="center"/>
        <w:rPr>
          <w:rFonts w:ascii="Arial" w:hAnsi="Arial" w:cs="Arial"/>
          <w:b/>
          <w:sz w:val="24"/>
          <w:szCs w:val="24"/>
        </w:rPr>
      </w:pPr>
      <w:r w:rsidRPr="00D44396">
        <w:rPr>
          <w:rFonts w:ascii="Arial" w:hAnsi="Arial" w:cs="Arial"/>
          <w:b/>
          <w:sz w:val="24"/>
          <w:szCs w:val="24"/>
        </w:rPr>
        <w:t>CAMPINA GRANDE-PB</w:t>
      </w:r>
    </w:p>
    <w:p w:rsidR="004759D6" w:rsidRPr="00B47356" w:rsidRDefault="005A4460" w:rsidP="00B47356">
      <w:pPr>
        <w:pStyle w:val="Padro"/>
        <w:spacing w:after="0" w:line="360" w:lineRule="auto"/>
        <w:jc w:val="center"/>
        <w:rPr>
          <w:rFonts w:ascii="Arial" w:hAnsi="Arial" w:cs="Arial"/>
          <w:b/>
          <w:sz w:val="24"/>
          <w:szCs w:val="24"/>
        </w:rPr>
      </w:pPr>
      <w:r w:rsidRPr="00D44396">
        <w:rPr>
          <w:rFonts w:ascii="Arial" w:hAnsi="Arial" w:cs="Arial"/>
          <w:b/>
          <w:sz w:val="24"/>
          <w:szCs w:val="24"/>
        </w:rPr>
        <w:t>2019</w:t>
      </w:r>
    </w:p>
    <w:p w:rsidR="00D44396" w:rsidRDefault="00883917" w:rsidP="004759D6">
      <w:pPr>
        <w:spacing w:line="360" w:lineRule="auto"/>
        <w:jc w:val="center"/>
        <w:rPr>
          <w:rFonts w:ascii="Arial" w:hAnsi="Arial" w:cs="Arial"/>
          <w:sz w:val="24"/>
          <w:szCs w:val="24"/>
        </w:rPr>
      </w:pPr>
      <w:r w:rsidRPr="00D44396">
        <w:rPr>
          <w:rFonts w:ascii="Arial" w:hAnsi="Arial" w:cs="Arial"/>
          <w:sz w:val="24"/>
          <w:szCs w:val="24"/>
        </w:rPr>
        <w:lastRenderedPageBreak/>
        <w:t>MARIA GABRIELLA FIRMINO ALVES</w:t>
      </w:r>
    </w:p>
    <w:p w:rsidR="00D44396" w:rsidRDefault="00D44396" w:rsidP="00D44396">
      <w:pPr>
        <w:spacing w:line="360" w:lineRule="auto"/>
        <w:jc w:val="center"/>
        <w:rPr>
          <w:rFonts w:ascii="Arial" w:hAnsi="Arial" w:cs="Arial"/>
          <w:sz w:val="24"/>
          <w:szCs w:val="24"/>
        </w:rPr>
      </w:pPr>
    </w:p>
    <w:p w:rsidR="00D44396" w:rsidRDefault="00D44396" w:rsidP="00D44396">
      <w:pPr>
        <w:spacing w:line="360" w:lineRule="auto"/>
        <w:jc w:val="center"/>
        <w:rPr>
          <w:rFonts w:ascii="Arial" w:hAnsi="Arial" w:cs="Arial"/>
          <w:sz w:val="24"/>
          <w:szCs w:val="24"/>
        </w:rPr>
      </w:pPr>
    </w:p>
    <w:p w:rsidR="00D44396" w:rsidRDefault="00D44396" w:rsidP="00D44396">
      <w:pPr>
        <w:spacing w:line="360" w:lineRule="auto"/>
        <w:jc w:val="center"/>
        <w:rPr>
          <w:rFonts w:ascii="Arial" w:hAnsi="Arial" w:cs="Arial"/>
          <w:sz w:val="24"/>
          <w:szCs w:val="24"/>
        </w:rPr>
      </w:pPr>
    </w:p>
    <w:p w:rsidR="00D44396" w:rsidRDefault="00D44396" w:rsidP="00D44396">
      <w:pPr>
        <w:spacing w:line="360" w:lineRule="auto"/>
        <w:jc w:val="center"/>
        <w:rPr>
          <w:rFonts w:ascii="Arial" w:hAnsi="Arial" w:cs="Arial"/>
          <w:sz w:val="24"/>
          <w:szCs w:val="24"/>
        </w:rPr>
      </w:pPr>
    </w:p>
    <w:p w:rsidR="00D44396" w:rsidRDefault="00D44396" w:rsidP="00D44396">
      <w:pPr>
        <w:spacing w:line="360" w:lineRule="auto"/>
        <w:jc w:val="center"/>
        <w:rPr>
          <w:rFonts w:ascii="Arial" w:hAnsi="Arial" w:cs="Arial"/>
          <w:sz w:val="24"/>
          <w:szCs w:val="24"/>
        </w:rPr>
      </w:pPr>
    </w:p>
    <w:p w:rsidR="00883917" w:rsidRPr="00D44396" w:rsidRDefault="00883917" w:rsidP="00D44396">
      <w:pPr>
        <w:spacing w:line="360" w:lineRule="auto"/>
        <w:jc w:val="center"/>
        <w:rPr>
          <w:rFonts w:ascii="Arial" w:hAnsi="Arial" w:cs="Arial"/>
          <w:sz w:val="24"/>
          <w:szCs w:val="24"/>
        </w:rPr>
      </w:pPr>
      <w:r w:rsidRPr="002216C4">
        <w:rPr>
          <w:rFonts w:ascii="Arial" w:hAnsi="Arial" w:cs="Arial"/>
          <w:szCs w:val="24"/>
        </w:rPr>
        <w:t>UMA ANÁLISE DA LEI 13.104/15 SOBRE A (IM) POSSIBILIDADE DA MUL</w:t>
      </w:r>
      <w:r w:rsidR="00D44396">
        <w:rPr>
          <w:rFonts w:ascii="Arial" w:hAnsi="Arial" w:cs="Arial"/>
          <w:szCs w:val="24"/>
        </w:rPr>
        <w:t>HER TRANSEXUAL FIGURAR COMO VÍTIMA DE FEMINICÍDIO</w:t>
      </w:r>
    </w:p>
    <w:p w:rsidR="00883917" w:rsidRDefault="00883917" w:rsidP="00D44396">
      <w:pPr>
        <w:pStyle w:val="Corpodetexto"/>
        <w:spacing w:line="360" w:lineRule="auto"/>
      </w:pPr>
    </w:p>
    <w:p w:rsidR="00883917" w:rsidRDefault="00883917" w:rsidP="00D44396">
      <w:pPr>
        <w:pStyle w:val="Corpodetexto"/>
        <w:spacing w:line="360" w:lineRule="auto"/>
      </w:pPr>
    </w:p>
    <w:p w:rsidR="00883917" w:rsidRDefault="00883917" w:rsidP="00D44396">
      <w:pPr>
        <w:pStyle w:val="Corpodetexto"/>
        <w:spacing w:line="360" w:lineRule="auto"/>
      </w:pPr>
    </w:p>
    <w:p w:rsidR="00883917" w:rsidRDefault="00883917" w:rsidP="00D44396">
      <w:pPr>
        <w:pStyle w:val="Corpodetexto"/>
        <w:spacing w:line="360" w:lineRule="auto"/>
      </w:pPr>
    </w:p>
    <w:p w:rsidR="00883917" w:rsidRDefault="00883917" w:rsidP="00D44396">
      <w:pPr>
        <w:pStyle w:val="Corpodetexto"/>
        <w:spacing w:line="360" w:lineRule="auto"/>
      </w:pPr>
    </w:p>
    <w:p w:rsidR="00883917" w:rsidRDefault="00883917" w:rsidP="00D44396">
      <w:pPr>
        <w:pStyle w:val="Corpodetexto"/>
        <w:spacing w:line="360" w:lineRule="auto"/>
      </w:pPr>
    </w:p>
    <w:p w:rsidR="00883917" w:rsidRPr="00883917" w:rsidRDefault="00883917" w:rsidP="004A1164">
      <w:pPr>
        <w:pStyle w:val="Corpodetexto"/>
        <w:spacing w:line="240" w:lineRule="auto"/>
        <w:ind w:left="3969"/>
        <w:jc w:val="both"/>
        <w:rPr>
          <w:rFonts w:ascii="Arial" w:hAnsi="Arial" w:cs="Arial"/>
          <w:sz w:val="24"/>
          <w:szCs w:val="24"/>
        </w:rPr>
      </w:pPr>
      <w:r w:rsidRPr="00883917">
        <w:rPr>
          <w:rFonts w:ascii="Arial" w:hAnsi="Arial" w:cs="Arial"/>
          <w:sz w:val="24"/>
          <w:szCs w:val="24"/>
        </w:rPr>
        <w:t>Trabalho</w:t>
      </w:r>
      <w:r>
        <w:rPr>
          <w:rFonts w:ascii="Arial" w:hAnsi="Arial" w:cs="Arial"/>
          <w:sz w:val="24"/>
          <w:szCs w:val="24"/>
        </w:rPr>
        <w:t xml:space="preserve"> de Conclusão de Curso -  Artigo Científico apresentado como pré-requisito para a obtenção do título de Bacharel em Direito pela </w:t>
      </w:r>
      <w:proofErr w:type="spellStart"/>
      <w:r>
        <w:rPr>
          <w:rFonts w:ascii="Arial" w:hAnsi="Arial" w:cs="Arial"/>
          <w:sz w:val="24"/>
          <w:szCs w:val="24"/>
        </w:rPr>
        <w:t>UniFacisa</w:t>
      </w:r>
      <w:proofErr w:type="spellEnd"/>
      <w:r>
        <w:rPr>
          <w:rFonts w:ascii="Arial" w:hAnsi="Arial" w:cs="Arial"/>
          <w:sz w:val="24"/>
          <w:szCs w:val="24"/>
        </w:rPr>
        <w:t xml:space="preserve"> - Centro </w:t>
      </w:r>
      <w:proofErr w:type="spellStart"/>
      <w:r>
        <w:rPr>
          <w:rFonts w:ascii="Arial" w:hAnsi="Arial" w:cs="Arial"/>
          <w:sz w:val="24"/>
          <w:szCs w:val="24"/>
        </w:rPr>
        <w:t>Universitário.</w:t>
      </w:r>
      <w:r w:rsidR="00D44396">
        <w:rPr>
          <w:rFonts w:ascii="Arial" w:hAnsi="Arial" w:cs="Arial"/>
          <w:sz w:val="24"/>
          <w:szCs w:val="24"/>
        </w:rPr>
        <w:t>Área</w:t>
      </w:r>
      <w:proofErr w:type="spellEnd"/>
      <w:r w:rsidR="00D44396">
        <w:rPr>
          <w:rFonts w:ascii="Arial" w:hAnsi="Arial" w:cs="Arial"/>
          <w:sz w:val="24"/>
          <w:szCs w:val="24"/>
        </w:rPr>
        <w:t xml:space="preserve"> de Concentração: Direito Penal     </w:t>
      </w:r>
      <w:r>
        <w:rPr>
          <w:rFonts w:ascii="Arial" w:hAnsi="Arial" w:cs="Arial"/>
          <w:sz w:val="24"/>
          <w:szCs w:val="24"/>
        </w:rPr>
        <w:t>Orienta</w:t>
      </w:r>
      <w:r w:rsidR="00D44396">
        <w:rPr>
          <w:rFonts w:ascii="Arial" w:hAnsi="Arial" w:cs="Arial"/>
          <w:sz w:val="24"/>
          <w:szCs w:val="24"/>
        </w:rPr>
        <w:t xml:space="preserve">dor: Prof.º da </w:t>
      </w:r>
      <w:proofErr w:type="spellStart"/>
      <w:r w:rsidR="00D44396">
        <w:rPr>
          <w:rFonts w:ascii="Arial" w:hAnsi="Arial" w:cs="Arial"/>
          <w:sz w:val="24"/>
          <w:szCs w:val="24"/>
        </w:rPr>
        <w:t>UniFacisa</w:t>
      </w:r>
      <w:proofErr w:type="spellEnd"/>
      <w:r w:rsidR="00D44396">
        <w:rPr>
          <w:rFonts w:ascii="Arial" w:hAnsi="Arial" w:cs="Arial"/>
          <w:sz w:val="24"/>
          <w:szCs w:val="24"/>
        </w:rPr>
        <w:t xml:space="preserve"> Antônio Gonçalves Ribeiro Júnior, ESP</w:t>
      </w:r>
      <w:r>
        <w:rPr>
          <w:rFonts w:ascii="Arial" w:hAnsi="Arial" w:cs="Arial"/>
          <w:sz w:val="24"/>
          <w:szCs w:val="24"/>
        </w:rPr>
        <w:t>.</w:t>
      </w:r>
    </w:p>
    <w:p w:rsidR="00883917" w:rsidRDefault="00883917" w:rsidP="004A1164">
      <w:pPr>
        <w:pStyle w:val="Padro"/>
        <w:spacing w:after="0" w:line="360" w:lineRule="auto"/>
        <w:rPr>
          <w:rFonts w:ascii="Arial" w:hAnsi="Arial" w:cs="Arial"/>
          <w:sz w:val="24"/>
          <w:szCs w:val="24"/>
        </w:rPr>
      </w:pPr>
    </w:p>
    <w:p w:rsidR="00883917" w:rsidRDefault="00883917" w:rsidP="004A1164">
      <w:pPr>
        <w:pStyle w:val="Padro"/>
        <w:spacing w:after="0" w:line="360" w:lineRule="auto"/>
        <w:rPr>
          <w:rFonts w:ascii="Arial" w:hAnsi="Arial" w:cs="Arial"/>
          <w:sz w:val="24"/>
          <w:szCs w:val="24"/>
        </w:rPr>
      </w:pPr>
    </w:p>
    <w:p w:rsidR="00883917" w:rsidRDefault="00883917" w:rsidP="004A1164">
      <w:pPr>
        <w:pStyle w:val="Padro"/>
        <w:spacing w:after="0" w:line="360" w:lineRule="auto"/>
        <w:rPr>
          <w:rFonts w:ascii="Arial" w:hAnsi="Arial" w:cs="Arial"/>
          <w:sz w:val="24"/>
          <w:szCs w:val="24"/>
        </w:rPr>
      </w:pPr>
    </w:p>
    <w:p w:rsidR="00883917" w:rsidRDefault="00883917" w:rsidP="004A1164">
      <w:pPr>
        <w:pStyle w:val="Padro"/>
        <w:spacing w:after="0" w:line="360" w:lineRule="auto"/>
        <w:rPr>
          <w:rFonts w:ascii="Arial" w:hAnsi="Arial" w:cs="Arial"/>
          <w:sz w:val="24"/>
          <w:szCs w:val="24"/>
        </w:rPr>
      </w:pPr>
    </w:p>
    <w:p w:rsidR="00883917" w:rsidRDefault="00883917" w:rsidP="004A1164">
      <w:pPr>
        <w:pStyle w:val="Padro"/>
        <w:spacing w:after="0" w:line="360" w:lineRule="auto"/>
        <w:rPr>
          <w:rFonts w:ascii="Arial" w:hAnsi="Arial" w:cs="Arial"/>
          <w:sz w:val="24"/>
          <w:szCs w:val="24"/>
        </w:rPr>
      </w:pPr>
    </w:p>
    <w:p w:rsidR="00883917" w:rsidRDefault="00883917" w:rsidP="004A1164">
      <w:pPr>
        <w:pStyle w:val="Padro"/>
        <w:spacing w:after="0" w:line="360" w:lineRule="auto"/>
        <w:jc w:val="center"/>
        <w:rPr>
          <w:rFonts w:ascii="Arial" w:hAnsi="Arial" w:cs="Arial"/>
          <w:sz w:val="24"/>
          <w:szCs w:val="24"/>
        </w:rPr>
      </w:pPr>
    </w:p>
    <w:p w:rsidR="004A1164" w:rsidRDefault="004A1164" w:rsidP="004A1164">
      <w:pPr>
        <w:pStyle w:val="Padro"/>
        <w:spacing w:after="0" w:line="360" w:lineRule="auto"/>
        <w:jc w:val="center"/>
        <w:rPr>
          <w:rFonts w:ascii="Arial" w:hAnsi="Arial" w:cs="Arial"/>
          <w:sz w:val="24"/>
          <w:szCs w:val="24"/>
        </w:rPr>
      </w:pPr>
    </w:p>
    <w:p w:rsidR="004A1164" w:rsidRDefault="004A1164" w:rsidP="00D44396">
      <w:pPr>
        <w:pStyle w:val="Padro"/>
        <w:spacing w:after="0" w:line="360" w:lineRule="auto"/>
        <w:jc w:val="center"/>
        <w:rPr>
          <w:rFonts w:ascii="Arial" w:hAnsi="Arial" w:cs="Arial"/>
          <w:sz w:val="24"/>
          <w:szCs w:val="24"/>
        </w:rPr>
      </w:pPr>
    </w:p>
    <w:p w:rsidR="00883917" w:rsidRDefault="00883917" w:rsidP="00D44396">
      <w:pPr>
        <w:pStyle w:val="Padro"/>
        <w:spacing w:after="0" w:line="360" w:lineRule="auto"/>
        <w:jc w:val="center"/>
        <w:rPr>
          <w:rFonts w:ascii="Arial" w:hAnsi="Arial" w:cs="Arial"/>
          <w:sz w:val="24"/>
          <w:szCs w:val="24"/>
        </w:rPr>
      </w:pPr>
      <w:r>
        <w:rPr>
          <w:rFonts w:ascii="Arial" w:hAnsi="Arial" w:cs="Arial"/>
          <w:sz w:val="24"/>
          <w:szCs w:val="24"/>
        </w:rPr>
        <w:t>Campina Grande -PB</w:t>
      </w:r>
    </w:p>
    <w:p w:rsidR="00883917" w:rsidRDefault="00883917" w:rsidP="00D44396">
      <w:pPr>
        <w:pStyle w:val="Padro"/>
        <w:spacing w:after="0" w:line="360" w:lineRule="auto"/>
        <w:jc w:val="center"/>
        <w:rPr>
          <w:rFonts w:ascii="Arial" w:hAnsi="Arial" w:cs="Arial"/>
          <w:sz w:val="24"/>
          <w:szCs w:val="24"/>
        </w:rPr>
      </w:pPr>
      <w:r>
        <w:rPr>
          <w:rFonts w:ascii="Arial" w:hAnsi="Arial" w:cs="Arial"/>
          <w:sz w:val="24"/>
          <w:szCs w:val="24"/>
        </w:rPr>
        <w:t>2019</w:t>
      </w:r>
    </w:p>
    <w:p w:rsidR="00A20020" w:rsidRDefault="00A20020" w:rsidP="0015097B">
      <w:pPr>
        <w:spacing w:after="0" w:line="240" w:lineRule="auto"/>
        <w:jc w:val="center"/>
        <w:rPr>
          <w:rFonts w:ascii="Arial" w:hAnsi="Arial" w:cs="Arial"/>
          <w:sz w:val="24"/>
          <w:szCs w:val="24"/>
        </w:rPr>
      </w:pPr>
    </w:p>
    <w:p w:rsidR="00A20020" w:rsidRDefault="00A20020" w:rsidP="0015097B">
      <w:pPr>
        <w:spacing w:after="0" w:line="240" w:lineRule="auto"/>
        <w:jc w:val="center"/>
        <w:rPr>
          <w:rFonts w:ascii="Arial" w:hAnsi="Arial" w:cs="Arial"/>
          <w:sz w:val="24"/>
          <w:szCs w:val="24"/>
        </w:rPr>
      </w:pPr>
    </w:p>
    <w:p w:rsidR="00A20020" w:rsidRDefault="00A20020" w:rsidP="0015097B">
      <w:pPr>
        <w:spacing w:after="0" w:line="240" w:lineRule="auto"/>
        <w:jc w:val="center"/>
        <w:rPr>
          <w:rFonts w:ascii="Arial" w:hAnsi="Arial" w:cs="Arial"/>
          <w:sz w:val="24"/>
          <w:szCs w:val="24"/>
        </w:rPr>
      </w:pPr>
    </w:p>
    <w:p w:rsidR="00A20020" w:rsidRDefault="00A20020" w:rsidP="0015097B">
      <w:pPr>
        <w:spacing w:after="0" w:line="240" w:lineRule="auto"/>
        <w:jc w:val="center"/>
        <w:rPr>
          <w:rFonts w:ascii="Arial" w:hAnsi="Arial" w:cs="Arial"/>
          <w:sz w:val="24"/>
          <w:szCs w:val="24"/>
        </w:rPr>
      </w:pPr>
    </w:p>
    <w:p w:rsidR="00A20020" w:rsidRDefault="00A20020" w:rsidP="0015097B">
      <w:pPr>
        <w:spacing w:after="0" w:line="240" w:lineRule="auto"/>
        <w:jc w:val="center"/>
        <w:rPr>
          <w:rFonts w:ascii="Arial" w:hAnsi="Arial" w:cs="Arial"/>
          <w:sz w:val="24"/>
          <w:szCs w:val="24"/>
        </w:rPr>
      </w:pPr>
    </w:p>
    <w:p w:rsidR="00A20020" w:rsidRDefault="00A20020" w:rsidP="0015097B">
      <w:pPr>
        <w:spacing w:after="0" w:line="240" w:lineRule="auto"/>
        <w:jc w:val="center"/>
        <w:rPr>
          <w:rFonts w:ascii="Arial" w:hAnsi="Arial" w:cs="Arial"/>
          <w:sz w:val="24"/>
          <w:szCs w:val="24"/>
        </w:rPr>
      </w:pPr>
    </w:p>
    <w:p w:rsidR="00A20020" w:rsidRDefault="00A20020" w:rsidP="0015097B">
      <w:pPr>
        <w:spacing w:after="0" w:line="240" w:lineRule="auto"/>
        <w:jc w:val="center"/>
        <w:rPr>
          <w:rFonts w:ascii="Arial" w:hAnsi="Arial" w:cs="Arial"/>
          <w:sz w:val="24"/>
          <w:szCs w:val="24"/>
        </w:rPr>
      </w:pPr>
    </w:p>
    <w:p w:rsidR="00A20020" w:rsidRDefault="00A20020" w:rsidP="0015097B">
      <w:pPr>
        <w:spacing w:after="0" w:line="240" w:lineRule="auto"/>
        <w:jc w:val="center"/>
        <w:rPr>
          <w:rFonts w:ascii="Arial" w:hAnsi="Arial" w:cs="Arial"/>
          <w:sz w:val="24"/>
          <w:szCs w:val="24"/>
        </w:rPr>
      </w:pPr>
    </w:p>
    <w:p w:rsidR="00A20020" w:rsidRDefault="00A20020" w:rsidP="0015097B">
      <w:pPr>
        <w:spacing w:after="0" w:line="240" w:lineRule="auto"/>
        <w:jc w:val="center"/>
        <w:rPr>
          <w:rFonts w:ascii="Arial" w:hAnsi="Arial" w:cs="Arial"/>
          <w:sz w:val="24"/>
          <w:szCs w:val="24"/>
        </w:rPr>
      </w:pPr>
    </w:p>
    <w:p w:rsidR="00A20020" w:rsidRDefault="00A20020" w:rsidP="0015097B">
      <w:pPr>
        <w:spacing w:after="0" w:line="240" w:lineRule="auto"/>
        <w:jc w:val="center"/>
        <w:rPr>
          <w:rFonts w:ascii="Arial" w:hAnsi="Arial" w:cs="Arial"/>
          <w:sz w:val="24"/>
          <w:szCs w:val="24"/>
        </w:rPr>
      </w:pPr>
    </w:p>
    <w:p w:rsidR="00A20020" w:rsidRDefault="00A20020" w:rsidP="0015097B">
      <w:pPr>
        <w:spacing w:after="0" w:line="240" w:lineRule="auto"/>
        <w:jc w:val="center"/>
        <w:rPr>
          <w:rFonts w:ascii="Arial" w:hAnsi="Arial" w:cs="Arial"/>
          <w:sz w:val="24"/>
          <w:szCs w:val="24"/>
        </w:rPr>
      </w:pPr>
    </w:p>
    <w:p w:rsidR="00A20020" w:rsidRDefault="00A20020" w:rsidP="0015097B">
      <w:pPr>
        <w:spacing w:after="0" w:line="240" w:lineRule="auto"/>
        <w:jc w:val="center"/>
        <w:rPr>
          <w:rFonts w:ascii="Arial" w:hAnsi="Arial" w:cs="Arial"/>
          <w:sz w:val="24"/>
          <w:szCs w:val="24"/>
        </w:rPr>
      </w:pPr>
    </w:p>
    <w:p w:rsidR="00A20020" w:rsidRDefault="00A20020" w:rsidP="0015097B">
      <w:pPr>
        <w:spacing w:after="0" w:line="240" w:lineRule="auto"/>
        <w:jc w:val="center"/>
        <w:rPr>
          <w:rFonts w:ascii="Arial" w:hAnsi="Arial" w:cs="Arial"/>
          <w:sz w:val="24"/>
          <w:szCs w:val="24"/>
        </w:rPr>
      </w:pPr>
    </w:p>
    <w:p w:rsidR="00A20020" w:rsidRDefault="00A20020" w:rsidP="0015097B">
      <w:pPr>
        <w:spacing w:after="0" w:line="240" w:lineRule="auto"/>
        <w:jc w:val="center"/>
        <w:rPr>
          <w:rFonts w:ascii="Arial" w:hAnsi="Arial" w:cs="Arial"/>
          <w:sz w:val="24"/>
          <w:szCs w:val="24"/>
        </w:rPr>
      </w:pPr>
    </w:p>
    <w:p w:rsidR="00A20020" w:rsidRDefault="00A20020" w:rsidP="0015097B">
      <w:pPr>
        <w:spacing w:after="0" w:line="240" w:lineRule="auto"/>
        <w:jc w:val="center"/>
        <w:rPr>
          <w:rFonts w:ascii="Arial" w:hAnsi="Arial" w:cs="Arial"/>
          <w:sz w:val="24"/>
          <w:szCs w:val="24"/>
        </w:rPr>
      </w:pPr>
    </w:p>
    <w:p w:rsidR="00A20020" w:rsidRDefault="00A20020" w:rsidP="0015097B">
      <w:pPr>
        <w:spacing w:after="0" w:line="240" w:lineRule="auto"/>
        <w:jc w:val="center"/>
        <w:rPr>
          <w:rFonts w:ascii="Arial" w:hAnsi="Arial" w:cs="Arial"/>
          <w:sz w:val="24"/>
          <w:szCs w:val="24"/>
        </w:rPr>
      </w:pPr>
    </w:p>
    <w:p w:rsidR="00A20020" w:rsidRDefault="00A20020" w:rsidP="0015097B">
      <w:pPr>
        <w:spacing w:after="0" w:line="240" w:lineRule="auto"/>
        <w:jc w:val="center"/>
        <w:rPr>
          <w:rFonts w:ascii="Arial" w:hAnsi="Arial" w:cs="Arial"/>
          <w:sz w:val="24"/>
          <w:szCs w:val="24"/>
        </w:rPr>
      </w:pPr>
    </w:p>
    <w:p w:rsidR="00A20020" w:rsidRDefault="00A20020" w:rsidP="0015097B">
      <w:pPr>
        <w:spacing w:after="0" w:line="240" w:lineRule="auto"/>
        <w:jc w:val="center"/>
        <w:rPr>
          <w:rFonts w:ascii="Arial" w:hAnsi="Arial" w:cs="Arial"/>
          <w:sz w:val="24"/>
          <w:szCs w:val="24"/>
        </w:rPr>
      </w:pPr>
    </w:p>
    <w:p w:rsidR="00A20020" w:rsidRDefault="00A20020" w:rsidP="0015097B">
      <w:pPr>
        <w:spacing w:after="0" w:line="240" w:lineRule="auto"/>
        <w:jc w:val="center"/>
        <w:rPr>
          <w:rFonts w:ascii="Arial" w:hAnsi="Arial" w:cs="Arial"/>
          <w:sz w:val="24"/>
          <w:szCs w:val="24"/>
        </w:rPr>
      </w:pPr>
    </w:p>
    <w:p w:rsidR="00A20020" w:rsidRDefault="00A20020" w:rsidP="0015097B">
      <w:pPr>
        <w:spacing w:after="0" w:line="240" w:lineRule="auto"/>
        <w:jc w:val="center"/>
        <w:rPr>
          <w:rFonts w:ascii="Arial" w:hAnsi="Arial" w:cs="Arial"/>
          <w:sz w:val="24"/>
          <w:szCs w:val="24"/>
        </w:rPr>
      </w:pPr>
    </w:p>
    <w:p w:rsidR="00A20020" w:rsidRDefault="00A20020" w:rsidP="0015097B">
      <w:pPr>
        <w:spacing w:after="0" w:line="240" w:lineRule="auto"/>
        <w:jc w:val="center"/>
        <w:rPr>
          <w:rFonts w:ascii="Arial" w:hAnsi="Arial" w:cs="Arial"/>
          <w:sz w:val="24"/>
          <w:szCs w:val="24"/>
        </w:rPr>
      </w:pPr>
    </w:p>
    <w:p w:rsidR="00A20020" w:rsidRDefault="00A20020" w:rsidP="0015097B">
      <w:pPr>
        <w:spacing w:after="0" w:line="240" w:lineRule="auto"/>
        <w:jc w:val="center"/>
        <w:rPr>
          <w:rFonts w:ascii="Arial" w:hAnsi="Arial" w:cs="Arial"/>
          <w:sz w:val="24"/>
          <w:szCs w:val="24"/>
        </w:rPr>
      </w:pPr>
    </w:p>
    <w:p w:rsidR="00A20020" w:rsidRDefault="00A20020" w:rsidP="0015097B">
      <w:pPr>
        <w:spacing w:after="0" w:line="240" w:lineRule="auto"/>
        <w:jc w:val="center"/>
        <w:rPr>
          <w:rFonts w:ascii="Arial" w:hAnsi="Arial" w:cs="Arial"/>
          <w:sz w:val="24"/>
          <w:szCs w:val="24"/>
        </w:rPr>
      </w:pPr>
    </w:p>
    <w:p w:rsidR="00A20020" w:rsidRDefault="00A20020" w:rsidP="0015097B">
      <w:pPr>
        <w:spacing w:after="0" w:line="240" w:lineRule="auto"/>
        <w:jc w:val="center"/>
        <w:rPr>
          <w:rFonts w:ascii="Arial" w:hAnsi="Arial" w:cs="Arial"/>
          <w:sz w:val="24"/>
          <w:szCs w:val="24"/>
        </w:rPr>
      </w:pPr>
    </w:p>
    <w:p w:rsidR="00A20020" w:rsidRDefault="00A20020" w:rsidP="0015097B">
      <w:pPr>
        <w:spacing w:after="0" w:line="240" w:lineRule="auto"/>
        <w:jc w:val="center"/>
        <w:rPr>
          <w:rFonts w:ascii="Arial" w:hAnsi="Arial" w:cs="Arial"/>
          <w:sz w:val="24"/>
          <w:szCs w:val="24"/>
        </w:rPr>
      </w:pPr>
    </w:p>
    <w:p w:rsidR="00A20020" w:rsidRDefault="00A20020" w:rsidP="0015097B">
      <w:pPr>
        <w:spacing w:after="0" w:line="240" w:lineRule="auto"/>
        <w:jc w:val="center"/>
        <w:rPr>
          <w:rFonts w:ascii="Arial" w:hAnsi="Arial" w:cs="Arial"/>
          <w:sz w:val="24"/>
          <w:szCs w:val="24"/>
        </w:rPr>
      </w:pPr>
    </w:p>
    <w:p w:rsidR="00A20020" w:rsidRDefault="00A20020" w:rsidP="0015097B">
      <w:pPr>
        <w:spacing w:after="0" w:line="240" w:lineRule="auto"/>
        <w:jc w:val="center"/>
        <w:rPr>
          <w:rFonts w:ascii="Arial" w:hAnsi="Arial" w:cs="Arial"/>
          <w:sz w:val="24"/>
          <w:szCs w:val="24"/>
        </w:rPr>
      </w:pPr>
    </w:p>
    <w:p w:rsidR="0015097B" w:rsidRDefault="0015097B" w:rsidP="0015097B">
      <w:pPr>
        <w:spacing w:after="0" w:line="240" w:lineRule="auto"/>
        <w:jc w:val="center"/>
        <w:rPr>
          <w:rFonts w:ascii="Arial" w:hAnsi="Arial" w:cs="Arial"/>
          <w:sz w:val="24"/>
          <w:szCs w:val="24"/>
        </w:rPr>
      </w:pPr>
      <w:r>
        <w:rPr>
          <w:rFonts w:ascii="Arial" w:hAnsi="Arial" w:cs="Arial"/>
          <w:sz w:val="24"/>
          <w:szCs w:val="24"/>
        </w:rPr>
        <w:t>Dados Internacionais de Catalogação na Publicação</w:t>
      </w:r>
    </w:p>
    <w:p w:rsidR="0015097B" w:rsidRDefault="0015097B" w:rsidP="0015097B">
      <w:pPr>
        <w:spacing w:after="0" w:line="240" w:lineRule="auto"/>
        <w:jc w:val="center"/>
        <w:rPr>
          <w:rFonts w:ascii="Arial" w:hAnsi="Arial" w:cs="Arial"/>
          <w:sz w:val="24"/>
          <w:szCs w:val="24"/>
        </w:rPr>
      </w:pPr>
      <w:r>
        <w:rPr>
          <w:rFonts w:ascii="Arial" w:hAnsi="Arial" w:cs="Arial"/>
          <w:sz w:val="24"/>
          <w:szCs w:val="24"/>
        </w:rPr>
        <w:t xml:space="preserve">(Biblioteca de </w:t>
      </w:r>
      <w:proofErr w:type="spellStart"/>
      <w:r>
        <w:rPr>
          <w:rFonts w:ascii="Arial" w:hAnsi="Arial" w:cs="Arial"/>
          <w:sz w:val="24"/>
          <w:szCs w:val="24"/>
        </w:rPr>
        <w:t>UniFacisa</w:t>
      </w:r>
      <w:proofErr w:type="spellEnd"/>
      <w:r>
        <w:rPr>
          <w:rFonts w:ascii="Arial" w:hAnsi="Arial" w:cs="Arial"/>
          <w:sz w:val="24"/>
          <w:szCs w:val="24"/>
        </w:rPr>
        <w:t>)</w:t>
      </w:r>
    </w:p>
    <w:p w:rsidR="0015097B" w:rsidRDefault="0015097B" w:rsidP="0015097B">
      <w:pPr>
        <w:spacing w:after="0" w:line="240" w:lineRule="auto"/>
        <w:jc w:val="center"/>
        <w:rPr>
          <w:rFonts w:ascii="Arial" w:hAnsi="Arial" w:cs="Arial"/>
          <w:sz w:val="24"/>
          <w:szCs w:val="24"/>
        </w:rPr>
      </w:pPr>
    </w:p>
    <w:p w:rsidR="0015097B" w:rsidRDefault="0015097B" w:rsidP="0015097B">
      <w:pPr>
        <w:spacing w:after="0" w:line="240" w:lineRule="auto"/>
        <w:jc w:val="both"/>
        <w:rPr>
          <w:rFonts w:ascii="Arial" w:hAnsi="Arial" w:cs="Arial"/>
          <w:sz w:val="24"/>
          <w:szCs w:val="24"/>
        </w:rPr>
      </w:pPr>
    </w:p>
    <w:p w:rsidR="0015097B" w:rsidRDefault="0015097B" w:rsidP="0015097B">
      <w:pPr>
        <w:spacing w:after="0" w:line="240" w:lineRule="auto"/>
        <w:jc w:val="both"/>
        <w:rPr>
          <w:rFonts w:ascii="Arial" w:hAnsi="Arial" w:cs="Arial"/>
          <w:sz w:val="24"/>
          <w:szCs w:val="24"/>
        </w:rPr>
      </w:pPr>
      <w:r>
        <w:rPr>
          <w:rFonts w:ascii="Arial" w:hAnsi="Arial" w:cs="Arial"/>
          <w:sz w:val="24"/>
          <w:szCs w:val="24"/>
        </w:rPr>
        <w:t>XXXXX</w:t>
      </w:r>
    </w:p>
    <w:p w:rsidR="0015097B" w:rsidRDefault="0015097B" w:rsidP="0015097B">
      <w:pPr>
        <w:spacing w:after="0" w:line="240" w:lineRule="auto"/>
        <w:jc w:val="both"/>
        <w:rPr>
          <w:rFonts w:ascii="Arial" w:hAnsi="Arial" w:cs="Arial"/>
          <w:sz w:val="24"/>
          <w:szCs w:val="24"/>
        </w:rPr>
      </w:pPr>
      <w:r>
        <w:rPr>
          <w:rFonts w:ascii="Arial" w:hAnsi="Arial" w:cs="Arial"/>
          <w:sz w:val="24"/>
          <w:szCs w:val="24"/>
        </w:rPr>
        <w:t xml:space="preserve">     Último sobrenome do autor, Nome do autor.</w:t>
      </w:r>
    </w:p>
    <w:p w:rsidR="0015097B" w:rsidRDefault="0015097B" w:rsidP="0015097B">
      <w:pPr>
        <w:spacing w:after="0" w:line="240" w:lineRule="auto"/>
        <w:jc w:val="both"/>
        <w:rPr>
          <w:rFonts w:ascii="Arial" w:hAnsi="Arial" w:cs="Arial"/>
          <w:sz w:val="24"/>
          <w:szCs w:val="24"/>
        </w:rPr>
      </w:pPr>
      <w:r>
        <w:rPr>
          <w:rFonts w:ascii="Arial" w:hAnsi="Arial" w:cs="Arial"/>
          <w:sz w:val="24"/>
          <w:szCs w:val="24"/>
        </w:rPr>
        <w:tab/>
        <w:t>Título do artigo e subtítulo, se houver / Nome completo do autor do artigo. – Local de publicação, Ano.</w:t>
      </w:r>
    </w:p>
    <w:p w:rsidR="0015097B" w:rsidRDefault="0015097B" w:rsidP="0015097B">
      <w:pPr>
        <w:spacing w:after="0" w:line="240" w:lineRule="auto"/>
        <w:jc w:val="both"/>
        <w:rPr>
          <w:rFonts w:ascii="Arial" w:hAnsi="Arial" w:cs="Arial"/>
          <w:sz w:val="24"/>
          <w:szCs w:val="24"/>
        </w:rPr>
      </w:pPr>
    </w:p>
    <w:p w:rsidR="0015097B" w:rsidRDefault="0015097B" w:rsidP="0015097B">
      <w:pPr>
        <w:spacing w:after="0" w:line="240" w:lineRule="auto"/>
        <w:jc w:val="both"/>
        <w:rPr>
          <w:rFonts w:ascii="Arial" w:hAnsi="Arial" w:cs="Arial"/>
          <w:sz w:val="24"/>
          <w:szCs w:val="24"/>
        </w:rPr>
      </w:pPr>
      <w:r>
        <w:rPr>
          <w:rFonts w:ascii="Arial" w:hAnsi="Arial" w:cs="Arial"/>
          <w:sz w:val="24"/>
          <w:szCs w:val="24"/>
        </w:rPr>
        <w:tab/>
        <w:t xml:space="preserve">Originalmente apresentada como Artigo Científico de bacharelado em Direito do autor (bacharel – </w:t>
      </w:r>
      <w:proofErr w:type="spellStart"/>
      <w:r>
        <w:rPr>
          <w:rFonts w:ascii="Arial" w:hAnsi="Arial" w:cs="Arial"/>
          <w:sz w:val="24"/>
          <w:szCs w:val="24"/>
        </w:rPr>
        <w:t>UniFacisa</w:t>
      </w:r>
      <w:proofErr w:type="spellEnd"/>
      <w:r>
        <w:rPr>
          <w:rFonts w:ascii="Arial" w:hAnsi="Arial" w:cs="Arial"/>
          <w:sz w:val="24"/>
          <w:szCs w:val="24"/>
        </w:rPr>
        <w:t xml:space="preserve"> – Centro Universitário, Ano).</w:t>
      </w:r>
    </w:p>
    <w:p w:rsidR="0015097B" w:rsidRDefault="0015097B" w:rsidP="0015097B">
      <w:pPr>
        <w:spacing w:after="0" w:line="240" w:lineRule="auto"/>
        <w:jc w:val="both"/>
        <w:rPr>
          <w:rFonts w:ascii="Arial" w:hAnsi="Arial" w:cs="Arial"/>
          <w:sz w:val="24"/>
          <w:szCs w:val="24"/>
        </w:rPr>
      </w:pPr>
      <w:r>
        <w:rPr>
          <w:rFonts w:ascii="Arial" w:hAnsi="Arial" w:cs="Arial"/>
          <w:sz w:val="24"/>
          <w:szCs w:val="24"/>
        </w:rPr>
        <w:tab/>
        <w:t>Referências.</w:t>
      </w:r>
    </w:p>
    <w:p w:rsidR="0015097B" w:rsidRDefault="0015097B" w:rsidP="0015097B">
      <w:pPr>
        <w:spacing w:after="0" w:line="240" w:lineRule="auto"/>
        <w:jc w:val="both"/>
        <w:rPr>
          <w:rFonts w:ascii="Arial" w:hAnsi="Arial" w:cs="Arial"/>
          <w:sz w:val="24"/>
          <w:szCs w:val="24"/>
        </w:rPr>
      </w:pPr>
    </w:p>
    <w:p w:rsidR="0015097B" w:rsidRDefault="0015097B" w:rsidP="0015097B">
      <w:pPr>
        <w:spacing w:after="0" w:line="240" w:lineRule="auto"/>
        <w:jc w:val="both"/>
        <w:rPr>
          <w:rFonts w:ascii="Arial" w:hAnsi="Arial" w:cs="Arial"/>
          <w:sz w:val="24"/>
          <w:szCs w:val="24"/>
        </w:rPr>
      </w:pPr>
    </w:p>
    <w:p w:rsidR="0015097B" w:rsidRDefault="0015097B" w:rsidP="0015097B">
      <w:pPr>
        <w:pStyle w:val="PargrafodaLista"/>
        <w:numPr>
          <w:ilvl w:val="0"/>
          <w:numId w:val="10"/>
        </w:numPr>
        <w:spacing w:after="0" w:line="240" w:lineRule="auto"/>
        <w:jc w:val="both"/>
        <w:rPr>
          <w:rFonts w:ascii="Arial" w:hAnsi="Arial" w:cs="Arial"/>
          <w:sz w:val="24"/>
          <w:szCs w:val="24"/>
        </w:rPr>
      </w:pPr>
      <w:r>
        <w:rPr>
          <w:rFonts w:ascii="Arial" w:hAnsi="Arial" w:cs="Arial"/>
          <w:sz w:val="24"/>
          <w:szCs w:val="24"/>
        </w:rPr>
        <w:t>Primeira palavra-chave retirada o resumo. 2. Segunda palavra-chave retirada o resumo. 3. Terceira palavra-chave retirada o resumo I. Título...</w:t>
      </w:r>
    </w:p>
    <w:p w:rsidR="0015097B" w:rsidRDefault="0015097B" w:rsidP="0015097B">
      <w:pPr>
        <w:spacing w:after="0" w:line="240" w:lineRule="auto"/>
        <w:jc w:val="both"/>
        <w:rPr>
          <w:rFonts w:ascii="Arial" w:hAnsi="Arial" w:cs="Arial"/>
          <w:sz w:val="24"/>
          <w:szCs w:val="24"/>
        </w:rPr>
      </w:pPr>
    </w:p>
    <w:p w:rsidR="0015097B" w:rsidRDefault="0015097B" w:rsidP="0015097B">
      <w:pPr>
        <w:spacing w:after="0" w:line="240" w:lineRule="auto"/>
        <w:jc w:val="both"/>
        <w:rPr>
          <w:rFonts w:ascii="Arial" w:hAnsi="Arial" w:cs="Arial"/>
          <w:sz w:val="24"/>
          <w:szCs w:val="24"/>
        </w:rPr>
      </w:pPr>
    </w:p>
    <w:p w:rsidR="00A20020" w:rsidRDefault="0015097B" w:rsidP="00A20020">
      <w:pPr>
        <w:spacing w:after="0" w:line="240" w:lineRule="auto"/>
        <w:jc w:val="right"/>
        <w:rPr>
          <w:rFonts w:ascii="Arial" w:hAnsi="Arial" w:cs="Arial"/>
          <w:sz w:val="24"/>
          <w:szCs w:val="24"/>
        </w:rPr>
      </w:pPr>
      <w:r>
        <w:rPr>
          <w:rFonts w:ascii="Arial" w:hAnsi="Arial" w:cs="Arial"/>
          <w:sz w:val="24"/>
          <w:szCs w:val="24"/>
        </w:rPr>
        <w:t>CDU-</w:t>
      </w:r>
      <w:r w:rsidR="00A20020">
        <w:rPr>
          <w:rFonts w:ascii="Arial" w:hAnsi="Arial" w:cs="Arial"/>
          <w:sz w:val="24"/>
          <w:szCs w:val="24"/>
        </w:rPr>
        <w:t>XXXX(XXX)(XXX)</w:t>
      </w:r>
    </w:p>
    <w:p w:rsidR="00A20020" w:rsidRDefault="00A20020" w:rsidP="00A20020">
      <w:pPr>
        <w:spacing w:after="0" w:line="240" w:lineRule="auto"/>
        <w:jc w:val="right"/>
        <w:rPr>
          <w:rFonts w:ascii="Arial" w:hAnsi="Arial" w:cs="Arial"/>
          <w:sz w:val="24"/>
          <w:szCs w:val="24"/>
        </w:rPr>
      </w:pPr>
    </w:p>
    <w:p w:rsidR="00A20020" w:rsidRDefault="006D5719" w:rsidP="00A20020">
      <w:pPr>
        <w:spacing w:after="0" w:line="240" w:lineRule="auto"/>
        <w:jc w:val="both"/>
        <w:rPr>
          <w:rFonts w:ascii="Arial" w:hAnsi="Arial" w:cs="Arial"/>
          <w:sz w:val="24"/>
          <w:szCs w:val="24"/>
        </w:rPr>
      </w:pPr>
      <w:r>
        <w:rPr>
          <w:rFonts w:ascii="Arial" w:hAnsi="Arial" w:cs="Arial"/>
          <w:noProof/>
          <w:sz w:val="24"/>
          <w:szCs w:val="24"/>
        </w:rPr>
        <w:pict>
          <v:line id="Conector reto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pt,7.2pt" to="456.4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" strokecolor="black [3040]">
            <o:lock v:ext="edit" shapetype="f"/>
          </v:line>
        </w:pict>
      </w:r>
    </w:p>
    <w:p w:rsidR="0015097B" w:rsidRPr="00A20020" w:rsidRDefault="00A20020" w:rsidP="00A20020">
      <w:pPr>
        <w:spacing w:after="0" w:line="240" w:lineRule="auto"/>
        <w:jc w:val="both"/>
        <w:rPr>
          <w:rFonts w:ascii="Arial" w:hAnsi="Arial" w:cs="Arial"/>
        </w:rPr>
      </w:pPr>
      <w:r w:rsidRPr="00A20020">
        <w:rPr>
          <w:rFonts w:ascii="Arial" w:hAnsi="Arial" w:cs="Arial"/>
        </w:rPr>
        <w:t>Elaborado pela Bibliotecária Rosa Núbia de Lima Matias CRB 15/568 Catalogação na fonte</w:t>
      </w:r>
      <w:r w:rsidR="0015097B" w:rsidRPr="00A20020">
        <w:rPr>
          <w:rFonts w:ascii="Arial" w:hAnsi="Arial" w:cs="Arial"/>
        </w:rPr>
        <w:tab/>
      </w:r>
    </w:p>
    <w:p w:rsidR="00B47356" w:rsidRDefault="00B47356" w:rsidP="0015097B">
      <w:pPr>
        <w:spacing w:line="240" w:lineRule="auto"/>
        <w:ind w:left="3629"/>
        <w:jc w:val="both"/>
        <w:rPr>
          <w:rFonts w:ascii="Arial" w:hAnsi="Arial" w:cs="Arial"/>
          <w:sz w:val="24"/>
          <w:szCs w:val="24"/>
        </w:rPr>
      </w:pPr>
    </w:p>
    <w:p w:rsidR="00B47356" w:rsidRDefault="00B47356" w:rsidP="0015097B">
      <w:pPr>
        <w:spacing w:line="240" w:lineRule="auto"/>
        <w:ind w:left="3629"/>
        <w:jc w:val="both"/>
        <w:rPr>
          <w:rFonts w:ascii="Arial" w:hAnsi="Arial" w:cs="Arial"/>
          <w:sz w:val="24"/>
          <w:szCs w:val="24"/>
        </w:rPr>
      </w:pPr>
    </w:p>
    <w:p w:rsidR="00B47356" w:rsidRDefault="00B47356" w:rsidP="0015097B">
      <w:pPr>
        <w:spacing w:line="240" w:lineRule="auto"/>
        <w:ind w:left="3629"/>
        <w:jc w:val="both"/>
        <w:rPr>
          <w:rFonts w:ascii="Arial" w:hAnsi="Arial" w:cs="Arial"/>
          <w:sz w:val="24"/>
          <w:szCs w:val="24"/>
        </w:rPr>
      </w:pPr>
    </w:p>
    <w:p w:rsidR="00B47356" w:rsidRDefault="00B47356" w:rsidP="00A20020">
      <w:pPr>
        <w:spacing w:line="240" w:lineRule="auto"/>
        <w:jc w:val="both"/>
        <w:rPr>
          <w:rFonts w:ascii="Arial" w:hAnsi="Arial" w:cs="Arial"/>
          <w:sz w:val="24"/>
          <w:szCs w:val="24"/>
        </w:rPr>
      </w:pPr>
    </w:p>
    <w:p w:rsidR="00B47356" w:rsidRDefault="00B47356" w:rsidP="00B47356">
      <w:pPr>
        <w:spacing w:line="240" w:lineRule="auto"/>
        <w:ind w:left="3629"/>
        <w:jc w:val="both"/>
        <w:rPr>
          <w:rFonts w:ascii="Arial" w:hAnsi="Arial" w:cs="Arial"/>
          <w:sz w:val="24"/>
          <w:szCs w:val="24"/>
        </w:rPr>
      </w:pPr>
    </w:p>
    <w:p w:rsidR="00B47356" w:rsidRDefault="00B47356" w:rsidP="00B47356">
      <w:pPr>
        <w:spacing w:line="240" w:lineRule="auto"/>
        <w:ind w:left="3629"/>
        <w:jc w:val="both"/>
        <w:rPr>
          <w:rFonts w:ascii="Arial" w:hAnsi="Arial" w:cs="Arial"/>
          <w:sz w:val="24"/>
          <w:szCs w:val="24"/>
        </w:rPr>
      </w:pPr>
    </w:p>
    <w:p w:rsidR="00B47356" w:rsidRDefault="00B47356" w:rsidP="007E549A">
      <w:pPr>
        <w:spacing w:line="240" w:lineRule="auto"/>
        <w:jc w:val="both"/>
        <w:rPr>
          <w:rFonts w:ascii="Arial" w:hAnsi="Arial" w:cs="Arial"/>
          <w:sz w:val="24"/>
          <w:szCs w:val="24"/>
        </w:rPr>
      </w:pPr>
    </w:p>
    <w:p w:rsidR="00B47356" w:rsidRDefault="00B47356" w:rsidP="00B47356">
      <w:pPr>
        <w:spacing w:line="240" w:lineRule="auto"/>
        <w:ind w:left="3629"/>
        <w:jc w:val="both"/>
        <w:rPr>
          <w:rFonts w:ascii="Arial" w:hAnsi="Arial" w:cs="Arial"/>
          <w:sz w:val="24"/>
          <w:szCs w:val="24"/>
        </w:rPr>
      </w:pPr>
    </w:p>
    <w:p w:rsidR="00A20020" w:rsidRDefault="00A20020" w:rsidP="00B47356">
      <w:pPr>
        <w:spacing w:line="240" w:lineRule="auto"/>
        <w:ind w:left="3629"/>
        <w:jc w:val="both"/>
        <w:rPr>
          <w:rFonts w:ascii="Arial" w:hAnsi="Arial" w:cs="Arial"/>
          <w:sz w:val="24"/>
          <w:szCs w:val="24"/>
        </w:rPr>
      </w:pPr>
    </w:p>
    <w:p w:rsidR="00A20020" w:rsidRDefault="00A20020" w:rsidP="00B47356">
      <w:pPr>
        <w:spacing w:line="240" w:lineRule="auto"/>
        <w:ind w:left="3629"/>
        <w:jc w:val="both"/>
        <w:rPr>
          <w:rFonts w:ascii="Arial" w:hAnsi="Arial" w:cs="Arial"/>
          <w:sz w:val="24"/>
          <w:szCs w:val="24"/>
        </w:rPr>
      </w:pPr>
    </w:p>
    <w:p w:rsidR="00B47356" w:rsidRDefault="00B47356" w:rsidP="00B47356">
      <w:pPr>
        <w:spacing w:line="240" w:lineRule="auto"/>
        <w:ind w:left="3629"/>
        <w:jc w:val="both"/>
        <w:rPr>
          <w:rFonts w:ascii="Arial" w:hAnsi="Arial" w:cs="Arial"/>
          <w:sz w:val="24"/>
          <w:szCs w:val="24"/>
        </w:rPr>
      </w:pPr>
      <w:r>
        <w:rPr>
          <w:rFonts w:ascii="Arial" w:hAnsi="Arial" w:cs="Arial"/>
          <w:sz w:val="24"/>
          <w:szCs w:val="24"/>
        </w:rPr>
        <w:t>Trabalho de Conclusão de Curso – Artigo Científico – Uma análise da Lei 13.104/2015 sobre a (</w:t>
      </w:r>
      <w:proofErr w:type="spellStart"/>
      <w:r>
        <w:rPr>
          <w:rFonts w:ascii="Arial" w:hAnsi="Arial" w:cs="Arial"/>
          <w:sz w:val="24"/>
          <w:szCs w:val="24"/>
        </w:rPr>
        <w:t>im</w:t>
      </w:r>
      <w:proofErr w:type="spellEnd"/>
      <w:r>
        <w:rPr>
          <w:rFonts w:ascii="Arial" w:hAnsi="Arial" w:cs="Arial"/>
          <w:sz w:val="24"/>
          <w:szCs w:val="24"/>
        </w:rPr>
        <w:t xml:space="preserve">)possibilidade da mulher transexual figurar como vítima de feminicídio, como parte dos requisitos para obtenção do título de Bacharel em Direito, outorgado pela </w:t>
      </w:r>
      <w:proofErr w:type="spellStart"/>
      <w:r>
        <w:rPr>
          <w:rFonts w:ascii="Arial" w:hAnsi="Arial" w:cs="Arial"/>
          <w:sz w:val="24"/>
          <w:szCs w:val="24"/>
        </w:rPr>
        <w:t>UniFacisa</w:t>
      </w:r>
      <w:proofErr w:type="spellEnd"/>
      <w:r>
        <w:rPr>
          <w:rFonts w:ascii="Arial" w:hAnsi="Arial" w:cs="Arial"/>
          <w:sz w:val="24"/>
          <w:szCs w:val="24"/>
        </w:rPr>
        <w:t xml:space="preserve"> – Cento Universitário.</w:t>
      </w:r>
    </w:p>
    <w:p w:rsidR="00B47356" w:rsidRDefault="00B47356" w:rsidP="00B47356">
      <w:pPr>
        <w:spacing w:line="240" w:lineRule="auto"/>
        <w:ind w:left="3629"/>
        <w:jc w:val="both"/>
        <w:rPr>
          <w:rFonts w:ascii="Arial" w:hAnsi="Arial" w:cs="Arial"/>
          <w:sz w:val="24"/>
          <w:szCs w:val="24"/>
        </w:rPr>
      </w:pPr>
    </w:p>
    <w:p w:rsidR="00B47356" w:rsidRDefault="00B47356" w:rsidP="00B47356">
      <w:pPr>
        <w:spacing w:line="240" w:lineRule="auto"/>
        <w:ind w:left="3629"/>
        <w:jc w:val="both"/>
        <w:rPr>
          <w:rFonts w:ascii="Arial" w:hAnsi="Arial" w:cs="Arial"/>
          <w:sz w:val="24"/>
          <w:szCs w:val="24"/>
        </w:rPr>
      </w:pPr>
      <w:r>
        <w:rPr>
          <w:rFonts w:ascii="Arial" w:hAnsi="Arial" w:cs="Arial"/>
          <w:sz w:val="24"/>
          <w:szCs w:val="24"/>
        </w:rPr>
        <w:t>APROVADO EM:_________/________/_______</w:t>
      </w:r>
    </w:p>
    <w:p w:rsidR="00B47356" w:rsidRDefault="00B47356" w:rsidP="00B47356">
      <w:pPr>
        <w:spacing w:line="240" w:lineRule="auto"/>
        <w:ind w:left="3629"/>
        <w:jc w:val="both"/>
        <w:rPr>
          <w:rFonts w:ascii="Arial" w:hAnsi="Arial" w:cs="Arial"/>
          <w:sz w:val="24"/>
          <w:szCs w:val="24"/>
        </w:rPr>
      </w:pPr>
      <w:r>
        <w:rPr>
          <w:rFonts w:ascii="Arial" w:hAnsi="Arial" w:cs="Arial"/>
          <w:sz w:val="24"/>
          <w:szCs w:val="24"/>
        </w:rPr>
        <w:t>BANCA EXAMINADORA:</w:t>
      </w:r>
    </w:p>
    <w:p w:rsidR="00B47356" w:rsidRDefault="00B47356" w:rsidP="00B47356">
      <w:pPr>
        <w:spacing w:line="240" w:lineRule="auto"/>
        <w:ind w:left="3629"/>
        <w:jc w:val="both"/>
        <w:rPr>
          <w:rFonts w:ascii="Arial" w:hAnsi="Arial" w:cs="Arial"/>
          <w:sz w:val="24"/>
          <w:szCs w:val="24"/>
        </w:rPr>
      </w:pPr>
    </w:p>
    <w:p w:rsidR="00B47356" w:rsidRDefault="00B47356" w:rsidP="00B47356">
      <w:pPr>
        <w:spacing w:line="240" w:lineRule="auto"/>
        <w:ind w:left="3629"/>
        <w:jc w:val="both"/>
        <w:rPr>
          <w:rFonts w:ascii="Arial" w:hAnsi="Arial" w:cs="Arial"/>
          <w:sz w:val="24"/>
          <w:szCs w:val="24"/>
        </w:rPr>
      </w:pPr>
      <w:r>
        <w:rPr>
          <w:rFonts w:ascii="Arial" w:hAnsi="Arial" w:cs="Arial"/>
          <w:sz w:val="24"/>
          <w:szCs w:val="24"/>
        </w:rPr>
        <w:t>________________________________________</w:t>
      </w:r>
    </w:p>
    <w:p w:rsidR="004E370C" w:rsidRPr="003C4626" w:rsidRDefault="00B47356" w:rsidP="004E370C">
      <w:pPr>
        <w:spacing w:line="240" w:lineRule="auto"/>
        <w:ind w:left="3629"/>
        <w:jc w:val="both"/>
        <w:rPr>
          <w:rFonts w:ascii="Arial" w:hAnsi="Arial" w:cs="Arial"/>
          <w:sz w:val="24"/>
          <w:szCs w:val="24"/>
        </w:rPr>
      </w:pPr>
      <w:r>
        <w:rPr>
          <w:rFonts w:ascii="Arial" w:hAnsi="Arial" w:cs="Arial"/>
          <w:sz w:val="24"/>
          <w:szCs w:val="24"/>
        </w:rPr>
        <w:t xml:space="preserve">Prof.º da </w:t>
      </w:r>
      <w:proofErr w:type="spellStart"/>
      <w:r>
        <w:rPr>
          <w:rFonts w:ascii="Arial" w:hAnsi="Arial" w:cs="Arial"/>
          <w:sz w:val="24"/>
          <w:szCs w:val="24"/>
        </w:rPr>
        <w:t>UniFacisa</w:t>
      </w:r>
      <w:proofErr w:type="spellEnd"/>
      <w:r>
        <w:rPr>
          <w:rFonts w:ascii="Arial" w:hAnsi="Arial" w:cs="Arial"/>
          <w:sz w:val="24"/>
          <w:szCs w:val="24"/>
        </w:rPr>
        <w:t xml:space="preserve"> ANTÔNIO GON</w:t>
      </w:r>
      <w:r w:rsidR="004E370C">
        <w:rPr>
          <w:rFonts w:ascii="Arial" w:hAnsi="Arial" w:cs="Arial"/>
          <w:sz w:val="24"/>
          <w:szCs w:val="24"/>
        </w:rPr>
        <w:t>ÇALVES RIBEIRO JÚNIOR,</w:t>
      </w:r>
      <w:r w:rsidR="00A20020">
        <w:rPr>
          <w:rFonts w:ascii="Arial" w:hAnsi="Arial" w:cs="Arial"/>
          <w:sz w:val="24"/>
          <w:szCs w:val="24"/>
        </w:rPr>
        <w:t xml:space="preserve"> Esp.</w:t>
      </w:r>
    </w:p>
    <w:p w:rsidR="00B47356" w:rsidRDefault="00B47356" w:rsidP="004E370C">
      <w:pPr>
        <w:spacing w:line="240" w:lineRule="auto"/>
        <w:ind w:left="3629"/>
        <w:jc w:val="center"/>
        <w:rPr>
          <w:rFonts w:ascii="Arial" w:hAnsi="Arial" w:cs="Arial"/>
          <w:sz w:val="24"/>
          <w:szCs w:val="24"/>
        </w:rPr>
      </w:pPr>
      <w:r>
        <w:rPr>
          <w:rFonts w:ascii="Arial" w:hAnsi="Arial" w:cs="Arial"/>
          <w:sz w:val="24"/>
          <w:szCs w:val="24"/>
        </w:rPr>
        <w:t>Orientador</w:t>
      </w:r>
    </w:p>
    <w:p w:rsidR="00B47356" w:rsidRDefault="00B47356" w:rsidP="00B47356">
      <w:pPr>
        <w:spacing w:line="240" w:lineRule="auto"/>
        <w:ind w:left="3629"/>
        <w:jc w:val="center"/>
        <w:rPr>
          <w:rFonts w:ascii="Arial" w:hAnsi="Arial" w:cs="Arial"/>
          <w:sz w:val="24"/>
          <w:szCs w:val="24"/>
        </w:rPr>
      </w:pPr>
    </w:p>
    <w:p w:rsidR="00B47356" w:rsidRDefault="00B47356" w:rsidP="00B47356">
      <w:pPr>
        <w:spacing w:line="240" w:lineRule="auto"/>
        <w:ind w:left="3629"/>
        <w:jc w:val="both"/>
        <w:rPr>
          <w:rFonts w:ascii="Arial" w:hAnsi="Arial" w:cs="Arial"/>
          <w:sz w:val="24"/>
          <w:szCs w:val="24"/>
        </w:rPr>
      </w:pPr>
      <w:r>
        <w:rPr>
          <w:rFonts w:ascii="Arial" w:hAnsi="Arial" w:cs="Arial"/>
          <w:sz w:val="24"/>
          <w:szCs w:val="24"/>
        </w:rPr>
        <w:t>________________________________________</w:t>
      </w:r>
    </w:p>
    <w:p w:rsidR="00B47356" w:rsidRDefault="00B47356" w:rsidP="00B47356">
      <w:pPr>
        <w:spacing w:line="240" w:lineRule="auto"/>
        <w:ind w:left="3629"/>
        <w:jc w:val="both"/>
        <w:rPr>
          <w:rFonts w:ascii="Arial" w:hAnsi="Arial" w:cs="Arial"/>
          <w:sz w:val="24"/>
          <w:szCs w:val="24"/>
        </w:rPr>
      </w:pPr>
      <w:r>
        <w:rPr>
          <w:rFonts w:ascii="Arial" w:hAnsi="Arial" w:cs="Arial"/>
          <w:sz w:val="24"/>
          <w:szCs w:val="24"/>
        </w:rPr>
        <w:t xml:space="preserve">Prof.º da </w:t>
      </w:r>
      <w:proofErr w:type="spellStart"/>
      <w:r>
        <w:rPr>
          <w:rFonts w:ascii="Arial" w:hAnsi="Arial" w:cs="Arial"/>
          <w:sz w:val="24"/>
          <w:szCs w:val="24"/>
        </w:rPr>
        <w:t>UniFacisa</w:t>
      </w:r>
      <w:proofErr w:type="spellEnd"/>
      <w:r>
        <w:rPr>
          <w:rFonts w:ascii="Arial" w:hAnsi="Arial" w:cs="Arial"/>
          <w:sz w:val="24"/>
          <w:szCs w:val="24"/>
        </w:rPr>
        <w:t xml:space="preserve"> NOME COMPLETO DO SEGUNDO MEMBRO, TITULAÇÃO.</w:t>
      </w:r>
    </w:p>
    <w:p w:rsidR="00B47356" w:rsidRDefault="00B47356" w:rsidP="00B47356">
      <w:pPr>
        <w:spacing w:line="240" w:lineRule="auto"/>
        <w:ind w:left="3629"/>
        <w:jc w:val="both"/>
        <w:rPr>
          <w:rFonts w:ascii="Arial" w:hAnsi="Arial" w:cs="Arial"/>
          <w:sz w:val="24"/>
          <w:szCs w:val="24"/>
        </w:rPr>
      </w:pPr>
    </w:p>
    <w:p w:rsidR="00B47356" w:rsidRDefault="00B47356" w:rsidP="00B47356">
      <w:pPr>
        <w:spacing w:line="240" w:lineRule="auto"/>
        <w:ind w:left="3629"/>
        <w:jc w:val="both"/>
        <w:rPr>
          <w:rFonts w:ascii="Arial" w:hAnsi="Arial" w:cs="Arial"/>
          <w:sz w:val="24"/>
          <w:szCs w:val="24"/>
        </w:rPr>
      </w:pPr>
      <w:r>
        <w:rPr>
          <w:rFonts w:ascii="Arial" w:hAnsi="Arial" w:cs="Arial"/>
          <w:sz w:val="24"/>
          <w:szCs w:val="24"/>
        </w:rPr>
        <w:t>________________________________________</w:t>
      </w:r>
    </w:p>
    <w:p w:rsidR="00B47356" w:rsidRDefault="00B47356" w:rsidP="00B47356">
      <w:pPr>
        <w:spacing w:line="240" w:lineRule="auto"/>
        <w:ind w:left="3629"/>
        <w:jc w:val="both"/>
        <w:rPr>
          <w:rFonts w:ascii="Arial" w:hAnsi="Arial" w:cs="Arial"/>
          <w:sz w:val="24"/>
          <w:szCs w:val="24"/>
        </w:rPr>
      </w:pPr>
      <w:r>
        <w:rPr>
          <w:rFonts w:ascii="Arial" w:hAnsi="Arial" w:cs="Arial"/>
          <w:sz w:val="24"/>
          <w:szCs w:val="24"/>
        </w:rPr>
        <w:t xml:space="preserve">Prof.º da </w:t>
      </w:r>
      <w:proofErr w:type="spellStart"/>
      <w:r>
        <w:rPr>
          <w:rFonts w:ascii="Arial" w:hAnsi="Arial" w:cs="Arial"/>
          <w:sz w:val="24"/>
          <w:szCs w:val="24"/>
        </w:rPr>
        <w:t>UniFacisa</w:t>
      </w:r>
      <w:proofErr w:type="spellEnd"/>
      <w:r>
        <w:rPr>
          <w:rFonts w:ascii="Arial" w:hAnsi="Arial" w:cs="Arial"/>
          <w:sz w:val="24"/>
          <w:szCs w:val="24"/>
        </w:rPr>
        <w:t xml:space="preserve"> NOME COMPLETO DO TERCEIRO MEMBRO, TITULAÇÃO.</w:t>
      </w:r>
    </w:p>
    <w:p w:rsidR="00A20020" w:rsidRDefault="00A20020" w:rsidP="00B47356">
      <w:pPr>
        <w:spacing w:line="240" w:lineRule="auto"/>
        <w:ind w:left="3629"/>
        <w:jc w:val="both"/>
        <w:rPr>
          <w:rFonts w:ascii="Arial" w:hAnsi="Arial" w:cs="Arial"/>
          <w:sz w:val="24"/>
          <w:szCs w:val="24"/>
        </w:rPr>
      </w:pPr>
    </w:p>
    <w:p w:rsidR="00883917" w:rsidRDefault="00C56507" w:rsidP="00C56507">
      <w:pPr>
        <w:jc w:val="both"/>
        <w:rPr>
          <w:rFonts w:ascii="Arial" w:hAnsi="Arial" w:cs="Arial"/>
          <w:b/>
          <w:sz w:val="24"/>
          <w:szCs w:val="24"/>
        </w:rPr>
      </w:pPr>
      <w:r>
        <w:rPr>
          <w:rFonts w:ascii="Arial" w:hAnsi="Arial" w:cs="Arial"/>
          <w:b/>
          <w:sz w:val="24"/>
          <w:szCs w:val="24"/>
        </w:rPr>
        <w:t>UMA ANÁLISE DA LEI 13.104/15 SOBRE A (IM) POSSIBILIDADE DA MULHER TRANSEXUAL FIGURAR VÍTIMA DE FEMINICÍDIO</w:t>
      </w:r>
    </w:p>
    <w:p w:rsidR="00C56507" w:rsidRDefault="00C56507" w:rsidP="00C56507">
      <w:pPr>
        <w:jc w:val="both"/>
        <w:rPr>
          <w:rFonts w:ascii="Arial" w:hAnsi="Arial" w:cs="Arial"/>
          <w:b/>
          <w:sz w:val="24"/>
          <w:szCs w:val="24"/>
        </w:rPr>
      </w:pPr>
    </w:p>
    <w:p w:rsidR="00C56507" w:rsidRDefault="00C56507" w:rsidP="004772D6">
      <w:pPr>
        <w:ind w:left="4932"/>
        <w:jc w:val="both"/>
        <w:rPr>
          <w:rFonts w:ascii="Arial" w:hAnsi="Arial" w:cs="Arial"/>
          <w:sz w:val="24"/>
          <w:szCs w:val="24"/>
        </w:rPr>
      </w:pPr>
      <w:r>
        <w:rPr>
          <w:rFonts w:ascii="Arial" w:hAnsi="Arial" w:cs="Arial"/>
          <w:sz w:val="24"/>
          <w:szCs w:val="24"/>
        </w:rPr>
        <w:t xml:space="preserve">Maria </w:t>
      </w:r>
      <w:proofErr w:type="spellStart"/>
      <w:r>
        <w:rPr>
          <w:rFonts w:ascii="Arial" w:hAnsi="Arial" w:cs="Arial"/>
          <w:sz w:val="24"/>
          <w:szCs w:val="24"/>
        </w:rPr>
        <w:t>GabriellaFimino</w:t>
      </w:r>
      <w:proofErr w:type="spellEnd"/>
      <w:r>
        <w:rPr>
          <w:rFonts w:ascii="Arial" w:hAnsi="Arial" w:cs="Arial"/>
          <w:sz w:val="24"/>
          <w:szCs w:val="24"/>
        </w:rPr>
        <w:t xml:space="preserve"> Alves</w:t>
      </w:r>
      <w:r w:rsidR="004C1B5A">
        <w:rPr>
          <w:rStyle w:val="Refdenotaderodap"/>
          <w:rFonts w:ascii="Arial" w:hAnsi="Arial" w:cs="Arial"/>
          <w:sz w:val="24"/>
          <w:szCs w:val="24"/>
        </w:rPr>
        <w:footnoteReference w:id="1"/>
      </w:r>
    </w:p>
    <w:p w:rsidR="00C56507" w:rsidRDefault="00C56507" w:rsidP="004772D6">
      <w:pPr>
        <w:ind w:left="4932"/>
        <w:jc w:val="both"/>
        <w:rPr>
          <w:rFonts w:ascii="Arial" w:hAnsi="Arial" w:cs="Arial"/>
          <w:sz w:val="24"/>
          <w:szCs w:val="24"/>
        </w:rPr>
      </w:pPr>
      <w:r>
        <w:rPr>
          <w:rFonts w:ascii="Arial" w:hAnsi="Arial" w:cs="Arial"/>
          <w:sz w:val="24"/>
          <w:szCs w:val="24"/>
        </w:rPr>
        <w:t>Antônio</w:t>
      </w:r>
      <w:r w:rsidR="004759D6">
        <w:rPr>
          <w:rFonts w:ascii="Arial" w:hAnsi="Arial" w:cs="Arial"/>
          <w:sz w:val="24"/>
          <w:szCs w:val="24"/>
        </w:rPr>
        <w:t xml:space="preserve"> Gonçalves Ribeiro</w:t>
      </w:r>
      <w:r>
        <w:rPr>
          <w:rFonts w:ascii="Arial" w:hAnsi="Arial" w:cs="Arial"/>
          <w:sz w:val="24"/>
          <w:szCs w:val="24"/>
        </w:rPr>
        <w:t xml:space="preserve"> Júnior</w:t>
      </w:r>
      <w:r w:rsidR="004C1B5A">
        <w:rPr>
          <w:rStyle w:val="Refdenotaderodap"/>
          <w:rFonts w:ascii="Arial" w:hAnsi="Arial" w:cs="Arial"/>
          <w:sz w:val="24"/>
          <w:szCs w:val="24"/>
        </w:rPr>
        <w:footnoteReference w:id="2"/>
      </w:r>
    </w:p>
    <w:p w:rsidR="004759D6" w:rsidRDefault="004759D6" w:rsidP="004759D6">
      <w:pPr>
        <w:ind w:left="4956"/>
        <w:jc w:val="both"/>
        <w:rPr>
          <w:rFonts w:ascii="Arial" w:hAnsi="Arial" w:cs="Arial"/>
          <w:sz w:val="24"/>
          <w:szCs w:val="24"/>
        </w:rPr>
      </w:pPr>
    </w:p>
    <w:p w:rsidR="004759D6" w:rsidRPr="004759D6" w:rsidRDefault="004759D6" w:rsidP="004759D6">
      <w:pPr>
        <w:ind w:left="4956"/>
        <w:jc w:val="both"/>
        <w:rPr>
          <w:rFonts w:ascii="Arial" w:hAnsi="Arial" w:cs="Arial"/>
          <w:sz w:val="24"/>
          <w:szCs w:val="24"/>
        </w:rPr>
      </w:pPr>
    </w:p>
    <w:p w:rsidR="00C56507" w:rsidRDefault="00C56507" w:rsidP="004759D6">
      <w:pPr>
        <w:spacing w:line="360" w:lineRule="auto"/>
        <w:jc w:val="center"/>
        <w:rPr>
          <w:rFonts w:ascii="Arial" w:hAnsi="Arial" w:cs="Arial"/>
          <w:b/>
          <w:sz w:val="24"/>
          <w:szCs w:val="24"/>
        </w:rPr>
      </w:pPr>
      <w:r w:rsidRPr="00C56507">
        <w:rPr>
          <w:rFonts w:ascii="Arial" w:hAnsi="Arial" w:cs="Arial"/>
          <w:b/>
          <w:sz w:val="24"/>
          <w:szCs w:val="24"/>
        </w:rPr>
        <w:t>RESUMO</w:t>
      </w:r>
    </w:p>
    <w:p w:rsidR="00C80459" w:rsidRDefault="00C56507" w:rsidP="00C80459">
      <w:pPr>
        <w:spacing w:line="360" w:lineRule="auto"/>
        <w:jc w:val="both"/>
        <w:rPr>
          <w:rFonts w:ascii="Arial" w:hAnsi="Arial" w:cs="Arial"/>
          <w:sz w:val="24"/>
          <w:szCs w:val="24"/>
        </w:rPr>
      </w:pPr>
      <w:r w:rsidRPr="00C56507">
        <w:rPr>
          <w:rFonts w:ascii="Arial" w:hAnsi="Arial" w:cs="Arial"/>
          <w:sz w:val="24"/>
          <w:szCs w:val="24"/>
        </w:rPr>
        <w:t>Este</w:t>
      </w:r>
      <w:r>
        <w:rPr>
          <w:rFonts w:ascii="Arial" w:hAnsi="Arial" w:cs="Arial"/>
          <w:sz w:val="24"/>
          <w:szCs w:val="24"/>
        </w:rPr>
        <w:t xml:space="preserve"> Trabalho tem como objetivo</w:t>
      </w:r>
      <w:r w:rsidR="00926100">
        <w:rPr>
          <w:rFonts w:ascii="Arial" w:hAnsi="Arial" w:cs="Arial"/>
          <w:sz w:val="24"/>
          <w:szCs w:val="24"/>
        </w:rPr>
        <w:t xml:space="preserve"> fazer uma análise</w:t>
      </w:r>
      <w:r>
        <w:rPr>
          <w:rFonts w:ascii="Arial" w:hAnsi="Arial" w:cs="Arial"/>
          <w:sz w:val="24"/>
          <w:szCs w:val="24"/>
        </w:rPr>
        <w:t xml:space="preserve"> da Lei 13.104/15 a respeito da</w:t>
      </w:r>
      <w:r w:rsidR="00926100">
        <w:rPr>
          <w:rFonts w:ascii="Arial" w:hAnsi="Arial" w:cs="Arial"/>
          <w:sz w:val="24"/>
          <w:szCs w:val="24"/>
        </w:rPr>
        <w:t xml:space="preserve"> introdução da </w:t>
      </w:r>
      <w:r>
        <w:rPr>
          <w:rFonts w:ascii="Arial" w:hAnsi="Arial" w:cs="Arial"/>
          <w:sz w:val="24"/>
          <w:szCs w:val="24"/>
        </w:rPr>
        <w:t>qualificadora do feminicídio</w:t>
      </w:r>
      <w:r w:rsidR="00926100">
        <w:rPr>
          <w:rFonts w:ascii="Arial" w:hAnsi="Arial" w:cs="Arial"/>
          <w:sz w:val="24"/>
          <w:szCs w:val="24"/>
        </w:rPr>
        <w:t xml:space="preserve"> no</w:t>
      </w:r>
      <w:r w:rsidR="00A37EDA">
        <w:rPr>
          <w:rFonts w:ascii="Arial" w:hAnsi="Arial" w:cs="Arial"/>
          <w:sz w:val="24"/>
          <w:szCs w:val="24"/>
        </w:rPr>
        <w:t xml:space="preserve"> sistema jurídico brasileiro, sobre</w:t>
      </w:r>
      <w:r w:rsidR="00A63CB2">
        <w:rPr>
          <w:rFonts w:ascii="Arial" w:hAnsi="Arial" w:cs="Arial"/>
          <w:sz w:val="24"/>
          <w:szCs w:val="24"/>
        </w:rPr>
        <w:t xml:space="preserve"> a </w:t>
      </w:r>
      <w:r w:rsidR="00926100">
        <w:rPr>
          <w:rFonts w:ascii="Arial" w:hAnsi="Arial" w:cs="Arial"/>
          <w:sz w:val="24"/>
          <w:szCs w:val="24"/>
        </w:rPr>
        <w:t>qual surgiram posicionamentos doutrinários a respeito da apli</w:t>
      </w:r>
      <w:r w:rsidR="00A37EDA">
        <w:rPr>
          <w:rFonts w:ascii="Arial" w:hAnsi="Arial" w:cs="Arial"/>
          <w:sz w:val="24"/>
          <w:szCs w:val="24"/>
        </w:rPr>
        <w:t xml:space="preserve">cabilidade dessa qualificadora </w:t>
      </w:r>
      <w:r w:rsidR="00E3555F">
        <w:rPr>
          <w:rFonts w:ascii="Arial" w:hAnsi="Arial" w:cs="Arial"/>
          <w:sz w:val="24"/>
          <w:szCs w:val="24"/>
        </w:rPr>
        <w:t>à</w:t>
      </w:r>
      <w:r w:rsidR="00926100">
        <w:rPr>
          <w:rFonts w:ascii="Arial" w:hAnsi="Arial" w:cs="Arial"/>
          <w:sz w:val="24"/>
          <w:szCs w:val="24"/>
        </w:rPr>
        <w:t>mulher transexual. Como será mostrado</w:t>
      </w:r>
      <w:r w:rsidR="0098773A">
        <w:rPr>
          <w:rFonts w:ascii="Arial" w:hAnsi="Arial" w:cs="Arial"/>
          <w:sz w:val="24"/>
          <w:szCs w:val="24"/>
        </w:rPr>
        <w:t>, feminicídio é</w:t>
      </w:r>
      <w:r w:rsidR="00A37EDA">
        <w:rPr>
          <w:rFonts w:ascii="Arial" w:hAnsi="Arial" w:cs="Arial"/>
          <w:sz w:val="24"/>
          <w:szCs w:val="24"/>
        </w:rPr>
        <w:t xml:space="preserve"> o crime por meio do qual </w:t>
      </w:r>
      <w:r w:rsidR="0098773A">
        <w:rPr>
          <w:rFonts w:ascii="Arial" w:hAnsi="Arial" w:cs="Arial"/>
          <w:sz w:val="24"/>
          <w:szCs w:val="24"/>
        </w:rPr>
        <w:t xml:space="preserve">uma mulher é assassinada </w:t>
      </w:r>
      <w:r w:rsidR="00926100">
        <w:rPr>
          <w:rFonts w:ascii="Arial" w:hAnsi="Arial" w:cs="Arial"/>
          <w:sz w:val="24"/>
          <w:szCs w:val="24"/>
        </w:rPr>
        <w:t>pela razão de seu gênero</w:t>
      </w:r>
      <w:r w:rsidR="00A37EDA">
        <w:rPr>
          <w:rFonts w:ascii="Arial" w:hAnsi="Arial" w:cs="Arial"/>
          <w:sz w:val="24"/>
          <w:szCs w:val="24"/>
        </w:rPr>
        <w:t xml:space="preserve"> ou violência doméstica, na maioria das vezes cometido</w:t>
      </w:r>
      <w:r w:rsidR="0098773A">
        <w:rPr>
          <w:rFonts w:ascii="Arial" w:hAnsi="Arial" w:cs="Arial"/>
          <w:sz w:val="24"/>
          <w:szCs w:val="24"/>
        </w:rPr>
        <w:t xml:space="preserve"> por ódio e poder que</w:t>
      </w:r>
      <w:r w:rsidR="00A37EDA">
        <w:rPr>
          <w:rFonts w:ascii="Arial" w:hAnsi="Arial" w:cs="Arial"/>
          <w:sz w:val="24"/>
          <w:szCs w:val="24"/>
        </w:rPr>
        <w:t xml:space="preserve"> o homem quer ter sobre a vítima</w:t>
      </w:r>
      <w:r w:rsidR="0098773A">
        <w:rPr>
          <w:rFonts w:ascii="Arial" w:hAnsi="Arial" w:cs="Arial"/>
          <w:sz w:val="24"/>
          <w:szCs w:val="24"/>
        </w:rPr>
        <w:t>.</w:t>
      </w:r>
      <w:r w:rsidR="00A37EDA">
        <w:rPr>
          <w:rFonts w:ascii="Arial" w:hAnsi="Arial" w:cs="Arial"/>
          <w:sz w:val="24"/>
          <w:szCs w:val="24"/>
        </w:rPr>
        <w:t xml:space="preserve"> Tendo como questão norteadora se há a possibilidade da mulher transexual ser vítima de feminicídio de acordo com a qualificadora.</w:t>
      </w:r>
      <w:r w:rsidR="0098773A">
        <w:rPr>
          <w:rFonts w:ascii="Arial" w:hAnsi="Arial" w:cs="Arial"/>
          <w:sz w:val="24"/>
          <w:szCs w:val="24"/>
        </w:rPr>
        <w:t xml:space="preserve"> No decorrer do trabalho será possível compreender a respeito da transexualidade, que é quando o indivíduo nasce com um sexo biológico, mas não se identifica com ele, ou seja, o indivíduo passa a se identificar com o sexo oposto</w:t>
      </w:r>
      <w:r w:rsidR="008577B0">
        <w:rPr>
          <w:rFonts w:ascii="Arial" w:hAnsi="Arial" w:cs="Arial"/>
          <w:sz w:val="24"/>
          <w:szCs w:val="24"/>
        </w:rPr>
        <w:t xml:space="preserve"> ao</w:t>
      </w:r>
      <w:r w:rsidR="0098773A">
        <w:rPr>
          <w:rFonts w:ascii="Arial" w:hAnsi="Arial" w:cs="Arial"/>
          <w:sz w:val="24"/>
          <w:szCs w:val="24"/>
        </w:rPr>
        <w:t xml:space="preserve"> que nasceu.</w:t>
      </w:r>
      <w:r w:rsidR="00C80459">
        <w:rPr>
          <w:rFonts w:ascii="Arial" w:hAnsi="Arial" w:cs="Arial"/>
          <w:sz w:val="24"/>
          <w:szCs w:val="24"/>
        </w:rPr>
        <w:t xml:space="preserve"> Trata-se de um pesquisa feita para explorar o tema e mostrar os posicionamentos doutrinários. Portanto, considera-se que </w:t>
      </w:r>
      <w:r w:rsidR="00E223D8">
        <w:rPr>
          <w:rFonts w:ascii="Arial" w:hAnsi="Arial" w:cs="Arial"/>
          <w:sz w:val="24"/>
          <w:szCs w:val="24"/>
        </w:rPr>
        <w:t>as transexuais</w:t>
      </w:r>
      <w:r w:rsidR="00C80459">
        <w:rPr>
          <w:rFonts w:ascii="Arial" w:hAnsi="Arial" w:cs="Arial"/>
          <w:sz w:val="24"/>
          <w:szCs w:val="24"/>
        </w:rPr>
        <w:t xml:space="preserve"> podem ser vítimas de feminicídio, já que </w:t>
      </w:r>
      <w:r w:rsidR="00E223D8">
        <w:rPr>
          <w:rFonts w:ascii="Arial" w:hAnsi="Arial" w:cs="Arial"/>
          <w:sz w:val="24"/>
          <w:szCs w:val="24"/>
        </w:rPr>
        <w:t>psicologicamente</w:t>
      </w:r>
      <w:r w:rsidR="00C80459">
        <w:rPr>
          <w:rFonts w:ascii="Arial" w:hAnsi="Arial" w:cs="Arial"/>
          <w:sz w:val="24"/>
          <w:szCs w:val="24"/>
        </w:rPr>
        <w:t xml:space="preserve"> se consideram</w:t>
      </w:r>
      <w:r w:rsidR="00E223D8">
        <w:rPr>
          <w:rFonts w:ascii="Arial" w:hAnsi="Arial" w:cs="Arial"/>
          <w:sz w:val="24"/>
          <w:szCs w:val="24"/>
        </w:rPr>
        <w:t xml:space="preserve"> mulheres, não</w:t>
      </w:r>
      <w:r w:rsidR="008577B0">
        <w:rPr>
          <w:rFonts w:ascii="Arial" w:hAnsi="Arial" w:cs="Arial"/>
          <w:sz w:val="24"/>
          <w:szCs w:val="24"/>
        </w:rPr>
        <w:t xml:space="preserve"> há</w:t>
      </w:r>
      <w:r w:rsidR="00A63CB2">
        <w:rPr>
          <w:rFonts w:ascii="Arial" w:hAnsi="Arial" w:cs="Arial"/>
          <w:sz w:val="24"/>
          <w:szCs w:val="24"/>
        </w:rPr>
        <w:t xml:space="preserve"> porque deixar de figurar com</w:t>
      </w:r>
      <w:r w:rsidR="00C80459">
        <w:rPr>
          <w:rFonts w:ascii="Arial" w:hAnsi="Arial" w:cs="Arial"/>
          <w:sz w:val="24"/>
          <w:szCs w:val="24"/>
        </w:rPr>
        <w:t xml:space="preserve"> a qualificadora</w:t>
      </w:r>
      <w:r w:rsidR="00E223D8">
        <w:rPr>
          <w:rFonts w:ascii="Arial" w:hAnsi="Arial" w:cs="Arial"/>
          <w:sz w:val="24"/>
          <w:szCs w:val="24"/>
        </w:rPr>
        <w:t>, tendo em vista, que o ordenamento jurídico brasileiro</w:t>
      </w:r>
      <w:r w:rsidR="008577B0">
        <w:rPr>
          <w:rFonts w:ascii="Arial" w:hAnsi="Arial" w:cs="Arial"/>
          <w:sz w:val="24"/>
          <w:szCs w:val="24"/>
        </w:rPr>
        <w:t>,</w:t>
      </w:r>
      <w:r w:rsidR="00E223D8">
        <w:rPr>
          <w:rFonts w:ascii="Arial" w:hAnsi="Arial" w:cs="Arial"/>
          <w:sz w:val="24"/>
          <w:szCs w:val="24"/>
        </w:rPr>
        <w:t xml:space="preserve"> prec</w:t>
      </w:r>
      <w:r w:rsidR="008577B0">
        <w:rPr>
          <w:rFonts w:ascii="Arial" w:hAnsi="Arial" w:cs="Arial"/>
          <w:sz w:val="24"/>
          <w:szCs w:val="24"/>
        </w:rPr>
        <w:t>oniza o princípio da igualdade.</w:t>
      </w:r>
    </w:p>
    <w:p w:rsidR="000B5D7F" w:rsidRDefault="00E223D8" w:rsidP="00815102">
      <w:pPr>
        <w:spacing w:line="360" w:lineRule="auto"/>
        <w:jc w:val="both"/>
        <w:rPr>
          <w:rFonts w:ascii="Arial" w:hAnsi="Arial" w:cs="Arial"/>
          <w:sz w:val="24"/>
          <w:szCs w:val="24"/>
        </w:rPr>
      </w:pPr>
      <w:r w:rsidRPr="00E223D8">
        <w:rPr>
          <w:rFonts w:ascii="Arial" w:hAnsi="Arial" w:cs="Arial"/>
          <w:b/>
          <w:sz w:val="24"/>
          <w:szCs w:val="24"/>
        </w:rPr>
        <w:t>Palavras</w:t>
      </w:r>
      <w:r>
        <w:rPr>
          <w:rFonts w:ascii="Arial" w:hAnsi="Arial" w:cs="Arial"/>
          <w:b/>
          <w:sz w:val="24"/>
          <w:szCs w:val="24"/>
        </w:rPr>
        <w:t>-chave</w:t>
      </w:r>
      <w:r w:rsidRPr="00E223D8">
        <w:rPr>
          <w:rFonts w:ascii="Arial" w:hAnsi="Arial" w:cs="Arial"/>
          <w:b/>
          <w:sz w:val="24"/>
          <w:szCs w:val="24"/>
        </w:rPr>
        <w:t>:</w:t>
      </w:r>
      <w:r>
        <w:rPr>
          <w:rFonts w:ascii="Arial" w:hAnsi="Arial" w:cs="Arial"/>
          <w:sz w:val="24"/>
          <w:szCs w:val="24"/>
        </w:rPr>
        <w:t>Violência de Gênero, Transexuais, Feminicídio</w:t>
      </w:r>
      <w:r w:rsidR="004759D6">
        <w:rPr>
          <w:rFonts w:ascii="Arial" w:hAnsi="Arial" w:cs="Arial"/>
          <w:sz w:val="24"/>
          <w:szCs w:val="24"/>
        </w:rPr>
        <w:t>.</w:t>
      </w:r>
    </w:p>
    <w:p w:rsidR="00815102" w:rsidRPr="000B5D7F" w:rsidRDefault="00B47356" w:rsidP="00815102">
      <w:pPr>
        <w:spacing w:line="360" w:lineRule="auto"/>
        <w:jc w:val="both"/>
        <w:rPr>
          <w:rFonts w:ascii="Arial" w:hAnsi="Arial" w:cs="Arial"/>
          <w:sz w:val="24"/>
          <w:szCs w:val="24"/>
        </w:rPr>
      </w:pPr>
      <w:r w:rsidRPr="004C1B5A">
        <w:rPr>
          <w:rFonts w:ascii="Arial" w:hAnsi="Arial" w:cs="Arial"/>
          <w:b/>
          <w:sz w:val="24"/>
          <w:szCs w:val="24"/>
        </w:rPr>
        <w:lastRenderedPageBreak/>
        <w:t>1 INTRODUÇÃO</w:t>
      </w:r>
    </w:p>
    <w:p w:rsidR="005912B9" w:rsidRPr="004C1B5A" w:rsidRDefault="005A4460" w:rsidP="00E0062D">
      <w:pPr>
        <w:spacing w:line="360" w:lineRule="auto"/>
        <w:jc w:val="both"/>
        <w:rPr>
          <w:rFonts w:ascii="Arial" w:hAnsi="Arial" w:cs="Arial"/>
          <w:b/>
          <w:sz w:val="24"/>
          <w:szCs w:val="24"/>
        </w:rPr>
      </w:pPr>
      <w:r w:rsidRPr="004C1B5A">
        <w:rPr>
          <w:rFonts w:ascii="Arial" w:hAnsi="Arial" w:cs="Arial"/>
          <w:color w:val="002060"/>
          <w:sz w:val="24"/>
          <w:szCs w:val="24"/>
        </w:rPr>
        <w:tab/>
      </w:r>
      <w:r w:rsidR="004858DE" w:rsidRPr="004C1B5A">
        <w:rPr>
          <w:rFonts w:ascii="Arial" w:hAnsi="Arial" w:cs="Arial"/>
          <w:sz w:val="24"/>
          <w:szCs w:val="24"/>
        </w:rPr>
        <w:t>Outrora</w:t>
      </w:r>
      <w:r w:rsidR="000B5D7F">
        <w:rPr>
          <w:rFonts w:ascii="Arial" w:hAnsi="Arial" w:cs="Arial"/>
          <w:sz w:val="24"/>
          <w:szCs w:val="24"/>
        </w:rPr>
        <w:t>, a v</w:t>
      </w:r>
      <w:r w:rsidR="00A63CB2">
        <w:rPr>
          <w:rFonts w:ascii="Arial" w:hAnsi="Arial" w:cs="Arial"/>
          <w:iCs/>
          <w:color w:val="000000" w:themeColor="text1"/>
          <w:sz w:val="24"/>
          <w:szCs w:val="24"/>
          <w:shd w:val="clear" w:color="auto" w:fill="FFFFFF"/>
        </w:rPr>
        <w:t>iolência contra a mulher</w:t>
      </w:r>
      <w:r w:rsidR="00566AFA" w:rsidRPr="004C1B5A">
        <w:rPr>
          <w:rFonts w:ascii="Arial" w:hAnsi="Arial" w:cs="Arial"/>
          <w:iCs/>
          <w:color w:val="000000" w:themeColor="text1"/>
          <w:sz w:val="24"/>
          <w:szCs w:val="24"/>
          <w:shd w:val="clear" w:color="auto" w:fill="FFFFFF"/>
        </w:rPr>
        <w:t xml:space="preserve"> era encarada com menor intensidade do que hoje,</w:t>
      </w:r>
      <w:r w:rsidR="00264DE6" w:rsidRPr="004C1B5A">
        <w:rPr>
          <w:rFonts w:ascii="Arial" w:hAnsi="Arial" w:cs="Arial"/>
          <w:iCs/>
          <w:color w:val="000000" w:themeColor="text1"/>
          <w:sz w:val="24"/>
          <w:szCs w:val="24"/>
          <w:shd w:val="clear" w:color="auto" w:fill="FFFFFF"/>
        </w:rPr>
        <w:t xml:space="preserve"> devido à estrutura patriarcal</w:t>
      </w:r>
      <w:r w:rsidR="000B5D7F">
        <w:rPr>
          <w:rFonts w:ascii="Arial" w:hAnsi="Arial" w:cs="Arial"/>
          <w:iCs/>
          <w:color w:val="000000" w:themeColor="text1"/>
          <w:sz w:val="24"/>
          <w:szCs w:val="24"/>
          <w:shd w:val="clear" w:color="auto" w:fill="FFFFFF"/>
        </w:rPr>
        <w:t>. H</w:t>
      </w:r>
      <w:r w:rsidR="00264DE6">
        <w:rPr>
          <w:rFonts w:ascii="Arial" w:hAnsi="Arial" w:cs="Arial"/>
          <w:iCs/>
          <w:color w:val="000000" w:themeColor="text1"/>
          <w:sz w:val="24"/>
          <w:szCs w:val="24"/>
          <w:shd w:val="clear" w:color="auto" w:fill="FFFFFF"/>
        </w:rPr>
        <w:t xml:space="preserve">avia na sociedade </w:t>
      </w:r>
      <w:r w:rsidR="00566AFA" w:rsidRPr="007D0009">
        <w:rPr>
          <w:rFonts w:ascii="Arial" w:hAnsi="Arial" w:cs="Arial"/>
          <w:iCs/>
          <w:color w:val="000000" w:themeColor="text1"/>
          <w:sz w:val="24"/>
          <w:szCs w:val="24"/>
          <w:shd w:val="clear" w:color="auto" w:fill="FFFFFF"/>
        </w:rPr>
        <w:t>uma hierarquia em que o homem tinha o poder sobre a mulher, que era vista culturalmente como inferior. Com a evolução mundial</w:t>
      </w:r>
      <w:r w:rsidR="00331094">
        <w:rPr>
          <w:rFonts w:ascii="Arial" w:hAnsi="Arial" w:cs="Arial"/>
          <w:iCs/>
          <w:color w:val="000000" w:themeColor="text1"/>
          <w:sz w:val="24"/>
          <w:szCs w:val="24"/>
          <w:shd w:val="clear" w:color="auto" w:fill="FFFFFF"/>
        </w:rPr>
        <w:t>,</w:t>
      </w:r>
      <w:r w:rsidR="00A63CB2">
        <w:rPr>
          <w:rFonts w:ascii="Arial" w:hAnsi="Arial" w:cs="Arial"/>
          <w:iCs/>
          <w:color w:val="000000" w:themeColor="text1"/>
          <w:sz w:val="24"/>
          <w:szCs w:val="24"/>
          <w:shd w:val="clear" w:color="auto" w:fill="FFFFFF"/>
        </w:rPr>
        <w:t xml:space="preserve"> ela </w:t>
      </w:r>
      <w:r w:rsidR="00566AFA" w:rsidRPr="007D0009">
        <w:rPr>
          <w:rFonts w:ascii="Arial" w:hAnsi="Arial" w:cs="Arial"/>
          <w:iCs/>
          <w:color w:val="000000" w:themeColor="text1"/>
          <w:sz w:val="24"/>
          <w:szCs w:val="24"/>
          <w:shd w:val="clear" w:color="auto" w:fill="FFFFFF"/>
        </w:rPr>
        <w:t>passou a conquistar espaço na sociedad</w:t>
      </w:r>
      <w:r w:rsidR="00331094">
        <w:rPr>
          <w:rFonts w:ascii="Arial" w:hAnsi="Arial" w:cs="Arial"/>
          <w:iCs/>
          <w:color w:val="000000" w:themeColor="text1"/>
          <w:sz w:val="24"/>
          <w:szCs w:val="24"/>
          <w:shd w:val="clear" w:color="auto" w:fill="FFFFFF"/>
        </w:rPr>
        <w:t xml:space="preserve">e, e cargos que predominava </w:t>
      </w:r>
      <w:r w:rsidR="00566AFA" w:rsidRPr="007D0009">
        <w:rPr>
          <w:rFonts w:ascii="Arial" w:hAnsi="Arial" w:cs="Arial"/>
          <w:iCs/>
          <w:color w:val="000000" w:themeColor="text1"/>
          <w:sz w:val="24"/>
          <w:szCs w:val="24"/>
          <w:shd w:val="clear" w:color="auto" w:fill="FFFFFF"/>
        </w:rPr>
        <w:t>apenas para o sexo masculino</w:t>
      </w:r>
      <w:r w:rsidR="00504B00">
        <w:rPr>
          <w:rFonts w:ascii="Arial" w:hAnsi="Arial" w:cs="Arial"/>
          <w:iCs/>
          <w:color w:val="000000" w:themeColor="text1"/>
          <w:sz w:val="24"/>
          <w:szCs w:val="24"/>
          <w:shd w:val="clear" w:color="auto" w:fill="FFFFFF"/>
        </w:rPr>
        <w:t xml:space="preserve"> passou a</w:t>
      </w:r>
      <w:r w:rsidR="000B5D7F">
        <w:rPr>
          <w:rFonts w:ascii="Arial" w:hAnsi="Arial" w:cs="Arial"/>
          <w:iCs/>
          <w:color w:val="000000" w:themeColor="text1"/>
          <w:sz w:val="24"/>
          <w:szCs w:val="24"/>
          <w:shd w:val="clear" w:color="auto" w:fill="FFFFFF"/>
        </w:rPr>
        <w:t xml:space="preserve"> serem ocupados pelas mulheres</w:t>
      </w:r>
      <w:r w:rsidR="00566AFA" w:rsidRPr="007D0009">
        <w:rPr>
          <w:rFonts w:ascii="Arial" w:hAnsi="Arial" w:cs="Arial"/>
          <w:iCs/>
          <w:color w:val="000000" w:themeColor="text1"/>
          <w:sz w:val="24"/>
          <w:szCs w:val="24"/>
          <w:shd w:val="clear" w:color="auto" w:fill="FFFFFF"/>
        </w:rPr>
        <w:t xml:space="preserve">. Mesmo com essa evolução, nos tempos de hoje ainda </w:t>
      </w:r>
      <w:r w:rsidR="000B5D7F">
        <w:rPr>
          <w:rFonts w:ascii="Arial" w:hAnsi="Arial" w:cs="Arial"/>
          <w:iCs/>
          <w:color w:val="000000" w:themeColor="text1"/>
          <w:sz w:val="24"/>
          <w:szCs w:val="24"/>
          <w:shd w:val="clear" w:color="auto" w:fill="FFFFFF"/>
        </w:rPr>
        <w:t>vive-se</w:t>
      </w:r>
      <w:r w:rsidR="00566AFA" w:rsidRPr="007D0009">
        <w:rPr>
          <w:rFonts w:ascii="Arial" w:hAnsi="Arial" w:cs="Arial"/>
          <w:iCs/>
          <w:color w:val="000000" w:themeColor="text1"/>
          <w:sz w:val="24"/>
          <w:szCs w:val="24"/>
          <w:shd w:val="clear" w:color="auto" w:fill="FFFFFF"/>
        </w:rPr>
        <w:t xml:space="preserve"> a era </w:t>
      </w:r>
      <w:r w:rsidR="005912B9">
        <w:rPr>
          <w:rFonts w:ascii="Arial" w:hAnsi="Arial" w:cs="Arial"/>
          <w:iCs/>
          <w:color w:val="000000" w:themeColor="text1"/>
          <w:sz w:val="24"/>
          <w:szCs w:val="24"/>
          <w:shd w:val="clear" w:color="auto" w:fill="FFFFFF"/>
        </w:rPr>
        <w:t>d</w:t>
      </w:r>
      <w:r w:rsidR="00566AFA" w:rsidRPr="007D0009">
        <w:rPr>
          <w:rFonts w:ascii="Arial" w:hAnsi="Arial" w:cs="Arial"/>
          <w:iCs/>
          <w:color w:val="000000" w:themeColor="text1"/>
          <w:sz w:val="24"/>
          <w:szCs w:val="24"/>
          <w:shd w:val="clear" w:color="auto" w:fill="FFFFFF"/>
        </w:rPr>
        <w:t>o “Machismo”.</w:t>
      </w:r>
    </w:p>
    <w:p w:rsidR="005A4460" w:rsidRPr="007D0009" w:rsidRDefault="00566AFA" w:rsidP="00E0062D">
      <w:pPr>
        <w:spacing w:line="360" w:lineRule="auto"/>
        <w:ind w:firstLine="708"/>
        <w:jc w:val="both"/>
        <w:rPr>
          <w:rFonts w:ascii="Arial" w:hAnsi="Arial" w:cs="Arial"/>
          <w:iCs/>
          <w:color w:val="000000" w:themeColor="text1"/>
          <w:sz w:val="24"/>
          <w:szCs w:val="24"/>
          <w:shd w:val="clear" w:color="auto" w:fill="FFFFFF"/>
        </w:rPr>
      </w:pPr>
      <w:r w:rsidRPr="007D0009">
        <w:rPr>
          <w:rFonts w:ascii="Arial" w:hAnsi="Arial" w:cs="Arial"/>
          <w:iCs/>
          <w:color w:val="000000" w:themeColor="text1"/>
          <w:sz w:val="24"/>
          <w:szCs w:val="24"/>
          <w:shd w:val="clear" w:color="auto" w:fill="FFFFFF"/>
        </w:rPr>
        <w:t xml:space="preserve">O </w:t>
      </w:r>
      <w:r w:rsidR="004B0EDB" w:rsidRPr="007D0009">
        <w:rPr>
          <w:rFonts w:ascii="Arial" w:hAnsi="Arial" w:cs="Arial"/>
          <w:color w:val="000000" w:themeColor="text1"/>
          <w:sz w:val="24"/>
          <w:szCs w:val="24"/>
        </w:rPr>
        <w:t>termo Feminicídio foi usado pela primeira vez por Diana Russel, em 1976 durante um depoimento perante o Tribunal Internacional de Crimes contra Mulheres, em Bruxelas. Em 1992 Diana Russel e Ji</w:t>
      </w:r>
      <w:r w:rsidR="00AB5709" w:rsidRPr="007D0009">
        <w:rPr>
          <w:rFonts w:ascii="Arial" w:hAnsi="Arial" w:cs="Arial"/>
          <w:color w:val="000000" w:themeColor="text1"/>
          <w:sz w:val="24"/>
          <w:szCs w:val="24"/>
        </w:rPr>
        <w:t>ll Radford escreveram o livro “</w:t>
      </w:r>
      <w:r w:rsidR="00967CE6" w:rsidRPr="007D0009">
        <w:rPr>
          <w:rFonts w:ascii="Arial" w:hAnsi="Arial" w:cs="Arial"/>
          <w:iCs/>
          <w:color w:val="000000" w:themeColor="text1"/>
          <w:sz w:val="24"/>
          <w:szCs w:val="24"/>
          <w:shd w:val="clear" w:color="auto" w:fill="FFFFFF"/>
        </w:rPr>
        <w:t>Feminicídio: A Política de Matar Mulheres</w:t>
      </w:r>
      <w:r w:rsidR="00AB5709" w:rsidRPr="007D0009">
        <w:rPr>
          <w:rFonts w:ascii="Arial" w:hAnsi="Arial" w:cs="Arial"/>
          <w:iCs/>
          <w:color w:val="000000" w:themeColor="text1"/>
          <w:sz w:val="24"/>
          <w:szCs w:val="24"/>
          <w:shd w:val="clear" w:color="auto" w:fill="FFFFFF"/>
        </w:rPr>
        <w:t>”. No decorrer do tempo a nomencl</w:t>
      </w:r>
      <w:r w:rsidR="004858DE">
        <w:rPr>
          <w:rFonts w:ascii="Arial" w:hAnsi="Arial" w:cs="Arial"/>
          <w:iCs/>
          <w:color w:val="000000" w:themeColor="text1"/>
          <w:sz w:val="24"/>
          <w:szCs w:val="24"/>
          <w:shd w:val="clear" w:color="auto" w:fill="FFFFFF"/>
        </w:rPr>
        <w:t>atura foi ganhando espaço, e</w:t>
      </w:r>
      <w:r w:rsidR="00AB5709" w:rsidRPr="007D0009">
        <w:rPr>
          <w:rFonts w:ascii="Arial" w:hAnsi="Arial" w:cs="Arial"/>
          <w:iCs/>
          <w:color w:val="000000" w:themeColor="text1"/>
          <w:sz w:val="24"/>
          <w:szCs w:val="24"/>
          <w:shd w:val="clear" w:color="auto" w:fill="FFFFFF"/>
        </w:rPr>
        <w:t xml:space="preserve"> adota</w:t>
      </w:r>
      <w:r w:rsidR="004858DE">
        <w:rPr>
          <w:rFonts w:ascii="Arial" w:hAnsi="Arial" w:cs="Arial"/>
          <w:iCs/>
          <w:color w:val="000000" w:themeColor="text1"/>
          <w:sz w:val="24"/>
          <w:szCs w:val="24"/>
          <w:shd w:val="clear" w:color="auto" w:fill="FFFFFF"/>
        </w:rPr>
        <w:t>da</w:t>
      </w:r>
      <w:r w:rsidR="00B24CFE">
        <w:rPr>
          <w:rFonts w:ascii="Arial" w:hAnsi="Arial" w:cs="Arial"/>
          <w:iCs/>
          <w:color w:val="000000" w:themeColor="text1"/>
          <w:sz w:val="24"/>
          <w:szCs w:val="24"/>
          <w:shd w:val="clear" w:color="auto" w:fill="FFFFFF"/>
        </w:rPr>
        <w:t xml:space="preserve"> aqui no Brasil </w:t>
      </w:r>
      <w:r w:rsidR="00DC0A1E">
        <w:rPr>
          <w:rFonts w:ascii="Arial" w:hAnsi="Arial" w:cs="Arial"/>
          <w:iCs/>
          <w:color w:val="000000" w:themeColor="text1"/>
          <w:sz w:val="24"/>
          <w:szCs w:val="24"/>
          <w:shd w:val="clear" w:color="auto" w:fill="FFFFFF"/>
        </w:rPr>
        <w:t>(</w:t>
      </w:r>
      <w:r w:rsidR="00B24CFE">
        <w:rPr>
          <w:rFonts w:ascii="Arial" w:hAnsi="Arial" w:cs="Arial"/>
          <w:iCs/>
          <w:color w:val="000000" w:themeColor="text1"/>
          <w:sz w:val="24"/>
          <w:szCs w:val="24"/>
          <w:shd w:val="clear" w:color="auto" w:fill="FFFFFF"/>
        </w:rPr>
        <w:t>PASINATO</w:t>
      </w:r>
      <w:r w:rsidR="000B5D7F" w:rsidRPr="000B5D7F">
        <w:rPr>
          <w:rFonts w:ascii="Arial" w:hAnsi="Arial" w:cs="Arial"/>
          <w:iCs/>
          <w:color w:val="000000" w:themeColor="text1"/>
          <w:sz w:val="24"/>
          <w:szCs w:val="24"/>
          <w:shd w:val="clear" w:color="auto" w:fill="FFFFFF"/>
        </w:rPr>
        <w:t xml:space="preserve">, </w:t>
      </w:r>
      <w:r w:rsidR="00B24CFE">
        <w:rPr>
          <w:rFonts w:ascii="Arial" w:hAnsi="Arial" w:cs="Arial"/>
          <w:iCs/>
          <w:color w:val="000000" w:themeColor="text1"/>
          <w:sz w:val="24"/>
          <w:szCs w:val="24"/>
          <w:shd w:val="clear" w:color="auto" w:fill="FFFFFF"/>
        </w:rPr>
        <w:t>2011</w:t>
      </w:r>
      <w:r w:rsidR="00DC0A1E">
        <w:rPr>
          <w:rFonts w:ascii="Arial" w:hAnsi="Arial" w:cs="Arial"/>
          <w:iCs/>
          <w:color w:val="000000" w:themeColor="text1"/>
          <w:sz w:val="24"/>
          <w:szCs w:val="24"/>
          <w:shd w:val="clear" w:color="auto" w:fill="FFFFFF"/>
        </w:rPr>
        <w:t>)</w:t>
      </w:r>
      <w:r w:rsidR="00B24CFE">
        <w:rPr>
          <w:rFonts w:ascii="Arial" w:hAnsi="Arial" w:cs="Arial"/>
          <w:iCs/>
          <w:color w:val="000000" w:themeColor="text1"/>
          <w:sz w:val="24"/>
          <w:szCs w:val="24"/>
          <w:shd w:val="clear" w:color="auto" w:fill="FFFFFF"/>
        </w:rPr>
        <w:t>.</w:t>
      </w:r>
    </w:p>
    <w:p w:rsidR="00AF20FF" w:rsidRDefault="00AB5709" w:rsidP="00B24CFE">
      <w:pPr>
        <w:spacing w:line="360" w:lineRule="auto"/>
        <w:jc w:val="both"/>
        <w:rPr>
          <w:rFonts w:ascii="Arial" w:hAnsi="Arial" w:cs="Arial"/>
          <w:iCs/>
          <w:color w:val="000000" w:themeColor="text1"/>
          <w:sz w:val="24"/>
          <w:szCs w:val="24"/>
          <w:shd w:val="clear" w:color="auto" w:fill="FFFFFF"/>
        </w:rPr>
      </w:pPr>
      <w:r w:rsidRPr="007D0009">
        <w:rPr>
          <w:rFonts w:ascii="Arial" w:hAnsi="Arial" w:cs="Arial"/>
          <w:iCs/>
          <w:color w:val="000000" w:themeColor="text1"/>
          <w:sz w:val="24"/>
          <w:szCs w:val="24"/>
          <w:shd w:val="clear" w:color="auto" w:fill="FFFFFF"/>
        </w:rPr>
        <w:tab/>
        <w:t>No Brasil</w:t>
      </w:r>
      <w:r w:rsidR="004858DE">
        <w:rPr>
          <w:rFonts w:ascii="Arial" w:hAnsi="Arial" w:cs="Arial"/>
          <w:iCs/>
          <w:color w:val="000000" w:themeColor="text1"/>
          <w:sz w:val="24"/>
          <w:szCs w:val="24"/>
          <w:shd w:val="clear" w:color="auto" w:fill="FFFFFF"/>
        </w:rPr>
        <w:t>,</w:t>
      </w:r>
      <w:r w:rsidRPr="007D0009">
        <w:rPr>
          <w:rFonts w:ascii="Arial" w:hAnsi="Arial" w:cs="Arial"/>
          <w:iCs/>
          <w:color w:val="000000" w:themeColor="text1"/>
          <w:sz w:val="24"/>
          <w:szCs w:val="24"/>
          <w:shd w:val="clear" w:color="auto" w:fill="FFFFFF"/>
        </w:rPr>
        <w:t xml:space="preserve"> a palavra apareceu pela primeira vez em âmbito legislativo na Comissão Parlamenta</w:t>
      </w:r>
      <w:r w:rsidR="004858DE">
        <w:rPr>
          <w:rFonts w:ascii="Arial" w:hAnsi="Arial" w:cs="Arial"/>
          <w:iCs/>
          <w:color w:val="000000" w:themeColor="text1"/>
          <w:sz w:val="24"/>
          <w:szCs w:val="24"/>
          <w:shd w:val="clear" w:color="auto" w:fill="FFFFFF"/>
        </w:rPr>
        <w:t>r Mista de Inquérito (CPMI) da V</w:t>
      </w:r>
      <w:r w:rsidRPr="007D0009">
        <w:rPr>
          <w:rFonts w:ascii="Arial" w:hAnsi="Arial" w:cs="Arial"/>
          <w:iCs/>
          <w:color w:val="000000" w:themeColor="text1"/>
          <w:sz w:val="24"/>
          <w:szCs w:val="24"/>
          <w:shd w:val="clear" w:color="auto" w:fill="FFFFFF"/>
        </w:rPr>
        <w:t>iolência contra</w:t>
      </w:r>
      <w:r w:rsidR="004858DE">
        <w:rPr>
          <w:rFonts w:ascii="Arial" w:hAnsi="Arial" w:cs="Arial"/>
          <w:iCs/>
          <w:color w:val="000000" w:themeColor="text1"/>
          <w:sz w:val="24"/>
          <w:szCs w:val="24"/>
          <w:shd w:val="clear" w:color="auto" w:fill="FFFFFF"/>
        </w:rPr>
        <w:t xml:space="preserve"> a</w:t>
      </w:r>
      <w:r w:rsidRPr="007D0009">
        <w:rPr>
          <w:rFonts w:ascii="Arial" w:hAnsi="Arial" w:cs="Arial"/>
          <w:iCs/>
          <w:color w:val="000000" w:themeColor="text1"/>
          <w:sz w:val="24"/>
          <w:szCs w:val="24"/>
          <w:shd w:val="clear" w:color="auto" w:fill="FFFFFF"/>
        </w:rPr>
        <w:t xml:space="preserve"> Mulher, de 2012. O relatório final da comissão propôs o projeto de Lei </w:t>
      </w:r>
      <w:r w:rsidR="00264DE6">
        <w:rPr>
          <w:rFonts w:ascii="Arial" w:hAnsi="Arial" w:cs="Arial"/>
          <w:iCs/>
          <w:color w:val="000000" w:themeColor="text1"/>
          <w:sz w:val="24"/>
          <w:szCs w:val="24"/>
          <w:shd w:val="clear" w:color="auto" w:fill="FFFFFF"/>
        </w:rPr>
        <w:t xml:space="preserve">292/2013 do Senado </w:t>
      </w:r>
      <w:r w:rsidR="000B5D7F">
        <w:rPr>
          <w:rFonts w:ascii="Arial" w:hAnsi="Arial" w:cs="Arial"/>
          <w:iCs/>
          <w:color w:val="000000" w:themeColor="text1"/>
          <w:sz w:val="24"/>
          <w:szCs w:val="24"/>
          <w:shd w:val="clear" w:color="auto" w:fill="FFFFFF"/>
        </w:rPr>
        <w:t>F</w:t>
      </w:r>
      <w:r w:rsidR="00264DE6">
        <w:rPr>
          <w:rFonts w:ascii="Arial" w:hAnsi="Arial" w:cs="Arial"/>
          <w:iCs/>
          <w:color w:val="000000" w:themeColor="text1"/>
          <w:sz w:val="24"/>
          <w:szCs w:val="24"/>
          <w:shd w:val="clear" w:color="auto" w:fill="FFFFFF"/>
        </w:rPr>
        <w:t>ederal, o qual deu origem</w:t>
      </w:r>
      <w:r w:rsidR="00E3555F">
        <w:rPr>
          <w:rFonts w:ascii="Arial" w:hAnsi="Arial" w:cs="Arial"/>
          <w:iCs/>
          <w:color w:val="000000" w:themeColor="text1"/>
          <w:sz w:val="24"/>
          <w:szCs w:val="24"/>
          <w:shd w:val="clear" w:color="auto" w:fill="FFFFFF"/>
        </w:rPr>
        <w:t xml:space="preserve"> à</w:t>
      </w:r>
      <w:r w:rsidR="00967CE6" w:rsidRPr="007D0009">
        <w:rPr>
          <w:rFonts w:ascii="Arial" w:hAnsi="Arial" w:cs="Arial"/>
          <w:iCs/>
          <w:color w:val="000000" w:themeColor="text1"/>
          <w:sz w:val="24"/>
          <w:szCs w:val="24"/>
          <w:shd w:val="clear" w:color="auto" w:fill="FFFFFF"/>
        </w:rPr>
        <w:t xml:space="preserve"> Lei 13.104/2015, </w:t>
      </w:r>
      <w:r w:rsidR="006E7AF5">
        <w:rPr>
          <w:rFonts w:ascii="Arial" w:hAnsi="Arial" w:cs="Arial"/>
          <w:iCs/>
          <w:color w:val="000000" w:themeColor="text1"/>
          <w:sz w:val="24"/>
          <w:szCs w:val="24"/>
          <w:shd w:val="clear" w:color="auto" w:fill="FFFFFF"/>
        </w:rPr>
        <w:t>que foi sancionada em</w:t>
      </w:r>
      <w:r w:rsidR="00DC0A1E">
        <w:rPr>
          <w:rFonts w:ascii="Arial" w:hAnsi="Arial" w:cs="Arial"/>
          <w:iCs/>
          <w:color w:val="000000" w:themeColor="text1"/>
          <w:sz w:val="24"/>
          <w:szCs w:val="24"/>
          <w:shd w:val="clear" w:color="auto" w:fill="FFFFFF"/>
        </w:rPr>
        <w:t xml:space="preserve"> 09 de Março de </w:t>
      </w:r>
      <w:r w:rsidR="006E7AF5">
        <w:rPr>
          <w:rFonts w:ascii="Arial" w:hAnsi="Arial" w:cs="Arial"/>
          <w:iCs/>
          <w:color w:val="000000" w:themeColor="text1"/>
          <w:sz w:val="24"/>
          <w:szCs w:val="24"/>
          <w:shd w:val="clear" w:color="auto" w:fill="FFFFFF"/>
        </w:rPr>
        <w:t xml:space="preserve">2015, </w:t>
      </w:r>
      <w:r w:rsidR="00967CE6" w:rsidRPr="007D0009">
        <w:rPr>
          <w:rFonts w:ascii="Arial" w:hAnsi="Arial" w:cs="Arial"/>
          <w:iCs/>
          <w:color w:val="000000" w:themeColor="text1"/>
          <w:sz w:val="24"/>
          <w:szCs w:val="24"/>
          <w:shd w:val="clear" w:color="auto" w:fill="FFFFFF"/>
        </w:rPr>
        <w:t>alterando o artigo</w:t>
      </w:r>
      <w:r w:rsidR="00A63CB2">
        <w:rPr>
          <w:rFonts w:ascii="Arial" w:hAnsi="Arial" w:cs="Arial"/>
          <w:iCs/>
          <w:color w:val="000000" w:themeColor="text1"/>
          <w:sz w:val="24"/>
          <w:szCs w:val="24"/>
          <w:shd w:val="clear" w:color="auto" w:fill="FFFFFF"/>
        </w:rPr>
        <w:t xml:space="preserve"> 121 do Código Penal Brasileiro (CPB) que </w:t>
      </w:r>
      <w:r w:rsidR="00967CE6" w:rsidRPr="007D0009">
        <w:rPr>
          <w:rFonts w:ascii="Arial" w:hAnsi="Arial" w:cs="Arial"/>
          <w:iCs/>
          <w:color w:val="000000" w:themeColor="text1"/>
          <w:sz w:val="24"/>
          <w:szCs w:val="24"/>
          <w:shd w:val="clear" w:color="auto" w:fill="FFFFFF"/>
        </w:rPr>
        <w:t xml:space="preserve">passou a incluir o Feminicídio como uma modalidade de homicídio qualificado, além de integrar o rol de crimes hediondos.  </w:t>
      </w:r>
      <w:r w:rsidR="004858DE">
        <w:rPr>
          <w:rFonts w:ascii="Arial" w:hAnsi="Arial" w:cs="Arial"/>
          <w:iCs/>
          <w:color w:val="000000" w:themeColor="text1"/>
          <w:sz w:val="24"/>
          <w:szCs w:val="24"/>
          <w:shd w:val="clear" w:color="auto" w:fill="FFFFFF"/>
        </w:rPr>
        <w:t xml:space="preserve">É considerado crime, </w:t>
      </w:r>
      <w:r w:rsidR="00AF20FF" w:rsidRPr="007D0009">
        <w:rPr>
          <w:rFonts w:ascii="Arial" w:hAnsi="Arial" w:cs="Arial"/>
          <w:iCs/>
          <w:color w:val="000000" w:themeColor="text1"/>
          <w:sz w:val="24"/>
          <w:szCs w:val="24"/>
          <w:shd w:val="clear" w:color="auto" w:fill="FFFFFF"/>
        </w:rPr>
        <w:t xml:space="preserve">quando </w:t>
      </w:r>
      <w:r w:rsidR="005912F8" w:rsidRPr="007D0009">
        <w:rPr>
          <w:rFonts w:ascii="Arial" w:hAnsi="Arial" w:cs="Arial"/>
          <w:iCs/>
          <w:color w:val="000000" w:themeColor="text1"/>
          <w:sz w:val="24"/>
          <w:szCs w:val="24"/>
          <w:shd w:val="clear" w:color="auto" w:fill="FFFFFF"/>
        </w:rPr>
        <w:t>for</w:t>
      </w:r>
      <w:r w:rsidR="00AF20FF" w:rsidRPr="007D0009">
        <w:rPr>
          <w:rFonts w:ascii="Arial" w:hAnsi="Arial" w:cs="Arial"/>
          <w:iCs/>
          <w:color w:val="000000" w:themeColor="text1"/>
          <w:sz w:val="24"/>
          <w:szCs w:val="24"/>
          <w:shd w:val="clear" w:color="auto" w:fill="FFFFFF"/>
        </w:rPr>
        <w:t xml:space="preserve"> cometido contra uma vítima do sexo feminino</w:t>
      </w:r>
      <w:r w:rsidR="000B5D7F">
        <w:rPr>
          <w:rFonts w:ascii="Arial" w:hAnsi="Arial" w:cs="Arial"/>
          <w:iCs/>
          <w:color w:val="000000" w:themeColor="text1"/>
          <w:sz w:val="24"/>
          <w:szCs w:val="24"/>
          <w:shd w:val="clear" w:color="auto" w:fill="FFFFFF"/>
        </w:rPr>
        <w:t xml:space="preserve">, </w:t>
      </w:r>
      <w:r w:rsidR="00AF20FF" w:rsidRPr="007D0009">
        <w:rPr>
          <w:rFonts w:ascii="Arial" w:hAnsi="Arial" w:cs="Arial"/>
          <w:iCs/>
          <w:color w:val="000000" w:themeColor="text1"/>
          <w:sz w:val="24"/>
          <w:szCs w:val="24"/>
          <w:shd w:val="clear" w:color="auto" w:fill="FFFFFF"/>
        </w:rPr>
        <w:t>segundo a lei, as situações devem envolver violência doméstica e familiar,</w:t>
      </w:r>
      <w:r w:rsidR="00E3555F">
        <w:rPr>
          <w:rFonts w:ascii="Arial" w:hAnsi="Arial" w:cs="Arial"/>
          <w:iCs/>
          <w:color w:val="000000" w:themeColor="text1"/>
          <w:sz w:val="24"/>
          <w:szCs w:val="24"/>
          <w:shd w:val="clear" w:color="auto" w:fill="FFFFFF"/>
        </w:rPr>
        <w:t xml:space="preserve"> ou menosprezo ou discriminação à </w:t>
      </w:r>
      <w:r w:rsidR="00B24CFE">
        <w:rPr>
          <w:rFonts w:ascii="Arial" w:hAnsi="Arial" w:cs="Arial"/>
          <w:iCs/>
          <w:color w:val="000000" w:themeColor="text1"/>
          <w:sz w:val="24"/>
          <w:szCs w:val="24"/>
          <w:shd w:val="clear" w:color="auto" w:fill="FFFFFF"/>
        </w:rPr>
        <w:t>co</w:t>
      </w:r>
      <w:r w:rsidR="000B5D7F">
        <w:rPr>
          <w:rFonts w:ascii="Arial" w:hAnsi="Arial" w:cs="Arial"/>
          <w:iCs/>
          <w:color w:val="000000" w:themeColor="text1"/>
          <w:sz w:val="24"/>
          <w:szCs w:val="24"/>
          <w:shd w:val="clear" w:color="auto" w:fill="FFFFFF"/>
        </w:rPr>
        <w:t>ndição de mulher (SENADO FEDERAL</w:t>
      </w:r>
      <w:r w:rsidR="00B24CFE">
        <w:rPr>
          <w:rFonts w:ascii="Arial" w:hAnsi="Arial" w:cs="Arial"/>
          <w:iCs/>
          <w:color w:val="000000" w:themeColor="text1"/>
          <w:sz w:val="24"/>
          <w:szCs w:val="24"/>
          <w:shd w:val="clear" w:color="auto" w:fill="FFFFFF"/>
        </w:rPr>
        <w:t>, 2013).</w:t>
      </w:r>
    </w:p>
    <w:p w:rsidR="008E45F5" w:rsidRDefault="00BD3566" w:rsidP="00B24CFE">
      <w:pPr>
        <w:spacing w:line="360" w:lineRule="auto"/>
        <w:jc w:val="both"/>
        <w:rPr>
          <w:rFonts w:ascii="Arial" w:hAnsi="Arial" w:cs="Arial"/>
          <w:iCs/>
          <w:color w:val="000000" w:themeColor="text1"/>
          <w:sz w:val="24"/>
          <w:szCs w:val="24"/>
          <w:shd w:val="clear" w:color="auto" w:fill="FFFFFF"/>
        </w:rPr>
      </w:pPr>
      <w:r>
        <w:rPr>
          <w:rFonts w:ascii="Arial" w:hAnsi="Arial" w:cs="Arial"/>
          <w:iCs/>
          <w:color w:val="000000" w:themeColor="text1"/>
          <w:sz w:val="24"/>
          <w:szCs w:val="24"/>
          <w:shd w:val="clear" w:color="auto" w:fill="FFFFFF"/>
        </w:rPr>
        <w:tab/>
        <w:t xml:space="preserve">Com a </w:t>
      </w:r>
      <w:r w:rsidR="006E7AF5">
        <w:rPr>
          <w:rFonts w:ascii="Arial" w:hAnsi="Arial" w:cs="Arial"/>
          <w:iCs/>
          <w:color w:val="000000" w:themeColor="text1"/>
          <w:sz w:val="24"/>
          <w:szCs w:val="24"/>
          <w:shd w:val="clear" w:color="auto" w:fill="FFFFFF"/>
        </w:rPr>
        <w:t>vigência</w:t>
      </w:r>
      <w:r w:rsidR="000B5D7F">
        <w:rPr>
          <w:rFonts w:ascii="Arial" w:hAnsi="Arial" w:cs="Arial"/>
          <w:iCs/>
          <w:color w:val="000000" w:themeColor="text1"/>
          <w:sz w:val="24"/>
          <w:szCs w:val="24"/>
          <w:shd w:val="clear" w:color="auto" w:fill="FFFFFF"/>
        </w:rPr>
        <w:t xml:space="preserve"> da norma</w:t>
      </w:r>
      <w:r w:rsidR="00B24CFE">
        <w:rPr>
          <w:rFonts w:ascii="Arial" w:hAnsi="Arial" w:cs="Arial"/>
          <w:iCs/>
          <w:color w:val="000000" w:themeColor="text1"/>
          <w:sz w:val="24"/>
          <w:szCs w:val="24"/>
          <w:shd w:val="clear" w:color="auto" w:fill="FFFFFF"/>
        </w:rPr>
        <w:t>, surgiram</w:t>
      </w:r>
      <w:r w:rsidR="00A63CB2">
        <w:rPr>
          <w:rFonts w:ascii="Arial" w:hAnsi="Arial" w:cs="Arial"/>
          <w:iCs/>
          <w:color w:val="000000" w:themeColor="text1"/>
          <w:sz w:val="24"/>
          <w:szCs w:val="24"/>
          <w:shd w:val="clear" w:color="auto" w:fill="FFFFFF"/>
        </w:rPr>
        <w:t xml:space="preserve"> questionamentos sobre </w:t>
      </w:r>
      <w:r>
        <w:rPr>
          <w:rFonts w:ascii="Arial" w:hAnsi="Arial" w:cs="Arial"/>
          <w:iCs/>
          <w:color w:val="000000" w:themeColor="text1"/>
          <w:sz w:val="24"/>
          <w:szCs w:val="24"/>
          <w:shd w:val="clear" w:color="auto" w:fill="FFFFFF"/>
        </w:rPr>
        <w:t>o</w:t>
      </w:r>
      <w:r w:rsidR="00B24CFE">
        <w:rPr>
          <w:rFonts w:ascii="Arial" w:hAnsi="Arial" w:cs="Arial"/>
          <w:iCs/>
          <w:color w:val="000000" w:themeColor="text1"/>
          <w:sz w:val="24"/>
          <w:szCs w:val="24"/>
          <w:shd w:val="clear" w:color="auto" w:fill="FFFFFF"/>
        </w:rPr>
        <w:t>s transexuais s</w:t>
      </w:r>
      <w:r w:rsidR="000B5D7F">
        <w:rPr>
          <w:rFonts w:ascii="Arial" w:hAnsi="Arial" w:cs="Arial"/>
          <w:iCs/>
          <w:color w:val="000000" w:themeColor="text1"/>
          <w:sz w:val="24"/>
          <w:szCs w:val="24"/>
          <w:shd w:val="clear" w:color="auto" w:fill="FFFFFF"/>
        </w:rPr>
        <w:t>erem</w:t>
      </w:r>
      <w:r w:rsidR="00B24CFE">
        <w:rPr>
          <w:rFonts w:ascii="Arial" w:hAnsi="Arial" w:cs="Arial"/>
          <w:iCs/>
          <w:color w:val="000000" w:themeColor="text1"/>
          <w:sz w:val="24"/>
          <w:szCs w:val="24"/>
          <w:shd w:val="clear" w:color="auto" w:fill="FFFFFF"/>
        </w:rPr>
        <w:t xml:space="preserve"> amparados por aquela </w:t>
      </w:r>
      <w:r>
        <w:rPr>
          <w:rFonts w:ascii="Arial" w:hAnsi="Arial" w:cs="Arial"/>
          <w:iCs/>
          <w:color w:val="000000" w:themeColor="text1"/>
          <w:sz w:val="24"/>
          <w:szCs w:val="24"/>
          <w:shd w:val="clear" w:color="auto" w:fill="FFFFFF"/>
        </w:rPr>
        <w:t xml:space="preserve">alteração. O conceito de mulher é </w:t>
      </w:r>
      <w:r w:rsidR="006E7AF5">
        <w:rPr>
          <w:rFonts w:ascii="Arial" w:hAnsi="Arial" w:cs="Arial"/>
          <w:iCs/>
          <w:color w:val="000000" w:themeColor="text1"/>
          <w:sz w:val="24"/>
          <w:szCs w:val="24"/>
          <w:shd w:val="clear" w:color="auto" w:fill="FFFFFF"/>
        </w:rPr>
        <w:t xml:space="preserve">extremamente complexo e a compreensão da identidade de gênero é baseada na construção individual e social de cada um. </w:t>
      </w:r>
    </w:p>
    <w:p w:rsidR="005912B9" w:rsidRDefault="005912B9" w:rsidP="00B24CFE">
      <w:pPr>
        <w:spacing w:line="360" w:lineRule="auto"/>
        <w:ind w:firstLine="708"/>
        <w:jc w:val="both"/>
        <w:rPr>
          <w:rFonts w:ascii="Arial" w:hAnsi="Arial" w:cs="Arial"/>
          <w:iCs/>
          <w:color w:val="000000" w:themeColor="text1"/>
          <w:sz w:val="24"/>
          <w:szCs w:val="24"/>
          <w:shd w:val="clear" w:color="auto" w:fill="FFFFFF"/>
        </w:rPr>
      </w:pPr>
      <w:r w:rsidRPr="007D0009">
        <w:rPr>
          <w:rFonts w:ascii="Arial" w:hAnsi="Arial" w:cs="Arial"/>
          <w:iCs/>
          <w:color w:val="000000" w:themeColor="text1"/>
          <w:sz w:val="24"/>
          <w:szCs w:val="24"/>
          <w:shd w:val="clear" w:color="auto" w:fill="FFFFFF"/>
        </w:rPr>
        <w:t>A taxa de feminicídio vem aumentando a cada dia,</w:t>
      </w:r>
      <w:r>
        <w:rPr>
          <w:rFonts w:ascii="Arial" w:hAnsi="Arial" w:cs="Arial"/>
          <w:iCs/>
          <w:color w:val="000000" w:themeColor="text1"/>
          <w:sz w:val="24"/>
          <w:szCs w:val="24"/>
          <w:shd w:val="clear" w:color="auto" w:fill="FFFFFF"/>
        </w:rPr>
        <w:t xml:space="preserve"> de acordo com os números do Mapa da Violência divulgado em novembro de 2015,</w:t>
      </w:r>
      <w:r w:rsidRPr="007D0009">
        <w:rPr>
          <w:rFonts w:ascii="Arial" w:hAnsi="Arial" w:cs="Arial"/>
          <w:iCs/>
          <w:color w:val="000000" w:themeColor="text1"/>
          <w:sz w:val="24"/>
          <w:szCs w:val="24"/>
          <w:shd w:val="clear" w:color="auto" w:fill="FFFFFF"/>
        </w:rPr>
        <w:t xml:space="preserve"> o Brasil</w:t>
      </w:r>
      <w:r>
        <w:rPr>
          <w:rFonts w:ascii="Arial" w:hAnsi="Arial" w:cs="Arial"/>
          <w:iCs/>
          <w:color w:val="000000" w:themeColor="text1"/>
          <w:sz w:val="24"/>
          <w:szCs w:val="24"/>
          <w:shd w:val="clear" w:color="auto" w:fill="FFFFFF"/>
        </w:rPr>
        <w:t xml:space="preserve"> está em quinto lugar entre os mais violentos do mundo</w:t>
      </w:r>
      <w:r w:rsidR="000B5D7F">
        <w:rPr>
          <w:rFonts w:ascii="Arial" w:hAnsi="Arial" w:cs="Arial"/>
          <w:iCs/>
          <w:color w:val="000000" w:themeColor="text1"/>
          <w:sz w:val="24"/>
          <w:szCs w:val="24"/>
          <w:shd w:val="clear" w:color="auto" w:fill="FFFFFF"/>
        </w:rPr>
        <w:t>. O</w:t>
      </w:r>
      <w:r>
        <w:rPr>
          <w:rFonts w:ascii="Arial" w:hAnsi="Arial" w:cs="Arial"/>
          <w:iCs/>
          <w:color w:val="000000" w:themeColor="text1"/>
          <w:sz w:val="24"/>
          <w:szCs w:val="24"/>
          <w:shd w:val="clear" w:color="auto" w:fill="FFFFFF"/>
        </w:rPr>
        <w:t xml:space="preserve"> número de assassinatos chega a </w:t>
      </w:r>
      <w:r>
        <w:rPr>
          <w:rFonts w:ascii="Arial" w:hAnsi="Arial" w:cs="Arial"/>
          <w:iCs/>
          <w:color w:val="000000" w:themeColor="text1"/>
          <w:sz w:val="24"/>
          <w:szCs w:val="24"/>
          <w:shd w:val="clear" w:color="auto" w:fill="FFFFFF"/>
        </w:rPr>
        <w:lastRenderedPageBreak/>
        <w:t>4,8 para cada 100 mil mulheres</w:t>
      </w:r>
      <w:r w:rsidR="00A63CB2">
        <w:rPr>
          <w:rFonts w:ascii="Arial" w:hAnsi="Arial" w:cs="Arial"/>
          <w:iCs/>
          <w:color w:val="000000" w:themeColor="text1"/>
          <w:sz w:val="24"/>
          <w:szCs w:val="24"/>
          <w:shd w:val="clear" w:color="auto" w:fill="FFFFFF"/>
        </w:rPr>
        <w:t>. O mesmo</w:t>
      </w:r>
      <w:r>
        <w:rPr>
          <w:rFonts w:ascii="Arial" w:hAnsi="Arial" w:cs="Arial"/>
          <w:iCs/>
          <w:color w:val="000000" w:themeColor="text1"/>
          <w:sz w:val="24"/>
          <w:szCs w:val="24"/>
          <w:shd w:val="clear" w:color="auto" w:fill="FFFFFF"/>
        </w:rPr>
        <w:t xml:space="preserve"> mapa aponta que entre 1980 e 2013, 106.093 pess</w:t>
      </w:r>
      <w:r w:rsidR="00B24CFE">
        <w:rPr>
          <w:rFonts w:ascii="Arial" w:hAnsi="Arial" w:cs="Arial"/>
          <w:iCs/>
          <w:color w:val="000000" w:themeColor="text1"/>
          <w:sz w:val="24"/>
          <w:szCs w:val="24"/>
          <w:shd w:val="clear" w:color="auto" w:fill="FFFFFF"/>
        </w:rPr>
        <w:t xml:space="preserve">oas morreram por serem mulheres </w:t>
      </w:r>
      <w:r w:rsidR="00DC0A1E">
        <w:rPr>
          <w:rFonts w:ascii="Arial" w:hAnsi="Arial" w:cs="Arial"/>
          <w:iCs/>
          <w:color w:val="000000" w:themeColor="text1"/>
          <w:sz w:val="24"/>
          <w:szCs w:val="24"/>
          <w:shd w:val="clear" w:color="auto" w:fill="FFFFFF"/>
        </w:rPr>
        <w:t>(</w:t>
      </w:r>
      <w:r w:rsidR="000B5D7F">
        <w:rPr>
          <w:rFonts w:ascii="Arial" w:hAnsi="Arial" w:cs="Arial"/>
          <w:iCs/>
          <w:color w:val="000000" w:themeColor="text1"/>
          <w:sz w:val="24"/>
          <w:szCs w:val="24"/>
          <w:shd w:val="clear" w:color="auto" w:fill="FFFFFF"/>
        </w:rPr>
        <w:t>JACOBO</w:t>
      </w:r>
      <w:r w:rsidR="00B24CFE">
        <w:rPr>
          <w:rFonts w:ascii="Arial" w:hAnsi="Arial" w:cs="Arial"/>
          <w:iCs/>
          <w:color w:val="000000" w:themeColor="text1"/>
          <w:sz w:val="24"/>
          <w:szCs w:val="24"/>
          <w:shd w:val="clear" w:color="auto" w:fill="FFFFFF"/>
        </w:rPr>
        <w:t>,2015).</w:t>
      </w:r>
    </w:p>
    <w:p w:rsidR="001876DC" w:rsidRDefault="006E7AF5" w:rsidP="00B24CFE">
      <w:pPr>
        <w:spacing w:line="360" w:lineRule="auto"/>
        <w:ind w:firstLine="708"/>
        <w:jc w:val="both"/>
        <w:rPr>
          <w:rFonts w:ascii="Arial" w:hAnsi="Arial" w:cs="Arial"/>
          <w:iCs/>
          <w:color w:val="000000" w:themeColor="text1"/>
          <w:sz w:val="24"/>
          <w:szCs w:val="24"/>
          <w:shd w:val="clear" w:color="auto" w:fill="FFFFFF"/>
        </w:rPr>
      </w:pPr>
      <w:r>
        <w:rPr>
          <w:rFonts w:ascii="Arial" w:hAnsi="Arial" w:cs="Arial"/>
          <w:iCs/>
          <w:color w:val="000000" w:themeColor="text1"/>
          <w:sz w:val="24"/>
          <w:szCs w:val="24"/>
          <w:shd w:val="clear" w:color="auto" w:fill="FFFFFF"/>
        </w:rPr>
        <w:t xml:space="preserve">A taxa de homicídios </w:t>
      </w:r>
      <w:r w:rsidR="001876DC">
        <w:rPr>
          <w:rFonts w:ascii="Arial" w:hAnsi="Arial" w:cs="Arial"/>
          <w:iCs/>
          <w:color w:val="000000" w:themeColor="text1"/>
          <w:sz w:val="24"/>
          <w:szCs w:val="24"/>
          <w:shd w:val="clear" w:color="auto" w:fill="FFFFFF"/>
        </w:rPr>
        <w:t>de transexuais no Brasil aumentou</w:t>
      </w:r>
      <w:r>
        <w:rPr>
          <w:rFonts w:ascii="Arial" w:hAnsi="Arial" w:cs="Arial"/>
          <w:iCs/>
          <w:color w:val="000000" w:themeColor="text1"/>
          <w:sz w:val="24"/>
          <w:szCs w:val="24"/>
          <w:shd w:val="clear" w:color="auto" w:fill="FFFFFF"/>
        </w:rPr>
        <w:t xml:space="preserve"> nos últimos 10 anos, de acordo </w:t>
      </w:r>
      <w:r w:rsidR="001876DC">
        <w:rPr>
          <w:rFonts w:ascii="Arial" w:hAnsi="Arial" w:cs="Arial"/>
          <w:iCs/>
          <w:color w:val="000000" w:themeColor="text1"/>
          <w:sz w:val="24"/>
          <w:szCs w:val="24"/>
          <w:shd w:val="clear" w:color="auto" w:fill="FFFFFF"/>
        </w:rPr>
        <w:t>com Associação Nacional de Travestis e Transexuais (ANTRA), em 94% dos casos, as vítimas são as</w:t>
      </w:r>
      <w:r w:rsidR="004858DE">
        <w:rPr>
          <w:rFonts w:ascii="Arial" w:hAnsi="Arial" w:cs="Arial"/>
          <w:iCs/>
          <w:color w:val="000000" w:themeColor="text1"/>
          <w:sz w:val="24"/>
          <w:szCs w:val="24"/>
          <w:shd w:val="clear" w:color="auto" w:fill="FFFFFF"/>
        </w:rPr>
        <w:t>sas</w:t>
      </w:r>
      <w:r w:rsidR="001876DC">
        <w:rPr>
          <w:rFonts w:ascii="Arial" w:hAnsi="Arial" w:cs="Arial"/>
          <w:iCs/>
          <w:color w:val="000000" w:themeColor="text1"/>
          <w:sz w:val="24"/>
          <w:szCs w:val="24"/>
          <w:shd w:val="clear" w:color="auto" w:fill="FFFFFF"/>
        </w:rPr>
        <w:t>sinad</w:t>
      </w:r>
      <w:r w:rsidR="00877CFB">
        <w:rPr>
          <w:rFonts w:ascii="Arial" w:hAnsi="Arial" w:cs="Arial"/>
          <w:iCs/>
          <w:color w:val="000000" w:themeColor="text1"/>
          <w:sz w:val="24"/>
          <w:szCs w:val="24"/>
          <w:shd w:val="clear" w:color="auto" w:fill="FFFFFF"/>
        </w:rPr>
        <w:t>as pelo fato do gênero feminino (MARINHO,2018).</w:t>
      </w:r>
    </w:p>
    <w:p w:rsidR="001876DC" w:rsidRDefault="008E45F5" w:rsidP="00B24CFE">
      <w:pPr>
        <w:spacing w:line="360" w:lineRule="auto"/>
        <w:ind w:firstLine="708"/>
        <w:jc w:val="both"/>
        <w:rPr>
          <w:rFonts w:ascii="Arial" w:hAnsi="Arial" w:cs="Arial"/>
          <w:iCs/>
          <w:color w:val="000000" w:themeColor="text1"/>
          <w:sz w:val="24"/>
          <w:szCs w:val="24"/>
          <w:shd w:val="clear" w:color="auto" w:fill="FFFFFF"/>
        </w:rPr>
      </w:pPr>
      <w:r>
        <w:rPr>
          <w:rFonts w:ascii="Arial" w:hAnsi="Arial" w:cs="Arial"/>
          <w:iCs/>
          <w:color w:val="000000" w:themeColor="text1"/>
          <w:sz w:val="24"/>
          <w:szCs w:val="24"/>
          <w:shd w:val="clear" w:color="auto" w:fill="FFFFFF"/>
        </w:rPr>
        <w:t>Essas estatísticas deixam</w:t>
      </w:r>
      <w:r w:rsidR="001876DC">
        <w:rPr>
          <w:rFonts w:ascii="Arial" w:hAnsi="Arial" w:cs="Arial"/>
          <w:iCs/>
          <w:color w:val="000000" w:themeColor="text1"/>
          <w:sz w:val="24"/>
          <w:szCs w:val="24"/>
          <w:shd w:val="clear" w:color="auto" w:fill="FFFFFF"/>
        </w:rPr>
        <w:t xml:space="preserve"> em evidência </w:t>
      </w:r>
      <w:r w:rsidR="0012596F">
        <w:rPr>
          <w:rFonts w:ascii="Arial" w:hAnsi="Arial" w:cs="Arial"/>
          <w:iCs/>
          <w:color w:val="000000" w:themeColor="text1"/>
          <w:sz w:val="24"/>
          <w:szCs w:val="24"/>
          <w:shd w:val="clear" w:color="auto" w:fill="FFFFFF"/>
        </w:rPr>
        <w:t>que mesmo com a evolução mundial, ainda vivemos com um grande problema na socie</w:t>
      </w:r>
      <w:r w:rsidR="00CC7AD7">
        <w:rPr>
          <w:rFonts w:ascii="Arial" w:hAnsi="Arial" w:cs="Arial"/>
          <w:iCs/>
          <w:color w:val="000000" w:themeColor="text1"/>
          <w:sz w:val="24"/>
          <w:szCs w:val="24"/>
          <w:shd w:val="clear" w:color="auto" w:fill="FFFFFF"/>
        </w:rPr>
        <w:t>dade, que vem resultando consequ</w:t>
      </w:r>
      <w:r w:rsidR="0012596F">
        <w:rPr>
          <w:rFonts w:ascii="Arial" w:hAnsi="Arial" w:cs="Arial"/>
          <w:iCs/>
          <w:color w:val="000000" w:themeColor="text1"/>
          <w:sz w:val="24"/>
          <w:szCs w:val="24"/>
          <w:shd w:val="clear" w:color="auto" w:fill="FFFFFF"/>
        </w:rPr>
        <w:t xml:space="preserve">ências </w:t>
      </w:r>
      <w:r w:rsidR="001876DC">
        <w:rPr>
          <w:rFonts w:ascii="Arial" w:hAnsi="Arial" w:cs="Arial"/>
          <w:iCs/>
          <w:color w:val="000000" w:themeColor="text1"/>
          <w:sz w:val="24"/>
          <w:szCs w:val="24"/>
          <w:shd w:val="clear" w:color="auto" w:fill="FFFFFF"/>
        </w:rPr>
        <w:t>para a mulher.</w:t>
      </w:r>
    </w:p>
    <w:p w:rsidR="004773B8" w:rsidRPr="007D0009" w:rsidRDefault="00EE1861" w:rsidP="00B24CFE">
      <w:pPr>
        <w:spacing w:line="360" w:lineRule="auto"/>
        <w:ind w:firstLine="708"/>
        <w:jc w:val="both"/>
        <w:rPr>
          <w:rFonts w:ascii="Arial" w:hAnsi="Arial" w:cs="Arial"/>
          <w:iCs/>
          <w:color w:val="000000" w:themeColor="text1"/>
          <w:sz w:val="24"/>
          <w:szCs w:val="24"/>
          <w:shd w:val="clear" w:color="auto" w:fill="FFFFFF"/>
        </w:rPr>
      </w:pPr>
      <w:r w:rsidRPr="007D0009">
        <w:rPr>
          <w:rFonts w:ascii="Arial" w:hAnsi="Arial" w:cs="Arial"/>
          <w:iCs/>
          <w:color w:val="000000" w:themeColor="text1"/>
          <w:sz w:val="24"/>
          <w:szCs w:val="24"/>
          <w:shd w:val="clear" w:color="auto" w:fill="FFFFFF"/>
        </w:rPr>
        <w:t>Ao longo da pesquisa,</w:t>
      </w:r>
      <w:r w:rsidR="00CC7AD7">
        <w:rPr>
          <w:rFonts w:ascii="Arial" w:hAnsi="Arial" w:cs="Arial"/>
          <w:iCs/>
          <w:color w:val="000000" w:themeColor="text1"/>
          <w:sz w:val="24"/>
          <w:szCs w:val="24"/>
          <w:shd w:val="clear" w:color="auto" w:fill="FFFFFF"/>
        </w:rPr>
        <w:t xml:space="preserve"> as questões que nortearão o desenvolvimento deste estudo são: o </w:t>
      </w:r>
      <w:r w:rsidR="00877CFB">
        <w:rPr>
          <w:rFonts w:ascii="Arial" w:hAnsi="Arial" w:cs="Arial"/>
          <w:iCs/>
          <w:color w:val="000000" w:themeColor="text1"/>
          <w:sz w:val="24"/>
          <w:szCs w:val="24"/>
          <w:shd w:val="clear" w:color="auto" w:fill="FFFFFF"/>
        </w:rPr>
        <w:t>que caracteriza um transexual? Há</w:t>
      </w:r>
      <w:r w:rsidR="00CC7AD7">
        <w:rPr>
          <w:rFonts w:ascii="Arial" w:hAnsi="Arial" w:cs="Arial"/>
          <w:iCs/>
          <w:color w:val="000000" w:themeColor="text1"/>
          <w:sz w:val="24"/>
          <w:szCs w:val="24"/>
          <w:shd w:val="clear" w:color="auto" w:fill="FFFFFF"/>
        </w:rPr>
        <w:t xml:space="preserve"> possibilidade da aplicabilidade da Lei nº 13.104/15</w:t>
      </w:r>
      <w:r w:rsidR="004773B8">
        <w:rPr>
          <w:rFonts w:ascii="Arial" w:hAnsi="Arial" w:cs="Arial"/>
          <w:iCs/>
          <w:color w:val="000000" w:themeColor="text1"/>
          <w:sz w:val="24"/>
          <w:szCs w:val="24"/>
          <w:shd w:val="clear" w:color="auto" w:fill="FFFFFF"/>
        </w:rPr>
        <w:t xml:space="preserve"> para as transexuais? Além de </w:t>
      </w:r>
      <w:r w:rsidRPr="007D0009">
        <w:rPr>
          <w:rFonts w:ascii="Arial" w:hAnsi="Arial" w:cs="Arial"/>
          <w:iCs/>
          <w:color w:val="000000" w:themeColor="text1"/>
          <w:sz w:val="24"/>
          <w:szCs w:val="24"/>
          <w:shd w:val="clear" w:color="auto" w:fill="FFFFFF"/>
        </w:rPr>
        <w:t>uma análise</w:t>
      </w:r>
      <w:r w:rsidR="007F5E62" w:rsidRPr="007D0009">
        <w:rPr>
          <w:rFonts w:ascii="Arial" w:hAnsi="Arial" w:cs="Arial"/>
          <w:iCs/>
          <w:color w:val="000000" w:themeColor="text1"/>
          <w:sz w:val="24"/>
          <w:szCs w:val="24"/>
          <w:shd w:val="clear" w:color="auto" w:fill="FFFFFF"/>
        </w:rPr>
        <w:t xml:space="preserve"> na alteração</w:t>
      </w:r>
      <w:r w:rsidRPr="007D0009">
        <w:rPr>
          <w:rFonts w:ascii="Arial" w:hAnsi="Arial" w:cs="Arial"/>
          <w:iCs/>
          <w:color w:val="000000" w:themeColor="text1"/>
          <w:sz w:val="24"/>
          <w:szCs w:val="24"/>
          <w:shd w:val="clear" w:color="auto" w:fill="FFFFFF"/>
        </w:rPr>
        <w:t xml:space="preserve"> da Lei </w:t>
      </w:r>
      <w:r w:rsidR="004773B8">
        <w:rPr>
          <w:rFonts w:ascii="Arial" w:hAnsi="Arial" w:cs="Arial"/>
          <w:iCs/>
          <w:color w:val="000000" w:themeColor="text1"/>
          <w:sz w:val="24"/>
          <w:szCs w:val="24"/>
          <w:shd w:val="clear" w:color="auto" w:fill="FFFFFF"/>
        </w:rPr>
        <w:t xml:space="preserve">do Feminicídio, e na distinção de gênero e sexo biológico. </w:t>
      </w:r>
    </w:p>
    <w:p w:rsidR="000B5D7F" w:rsidRDefault="007F5E62" w:rsidP="00150721">
      <w:pPr>
        <w:spacing w:line="360" w:lineRule="auto"/>
        <w:jc w:val="both"/>
        <w:rPr>
          <w:rFonts w:ascii="Arial" w:hAnsi="Arial" w:cs="Arial"/>
          <w:iCs/>
          <w:color w:val="000000" w:themeColor="text1"/>
          <w:sz w:val="24"/>
          <w:szCs w:val="24"/>
          <w:shd w:val="clear" w:color="auto" w:fill="FFFFFF"/>
        </w:rPr>
      </w:pPr>
      <w:r w:rsidRPr="007D0009">
        <w:rPr>
          <w:rFonts w:ascii="Arial" w:hAnsi="Arial" w:cs="Arial"/>
          <w:iCs/>
          <w:color w:val="000000" w:themeColor="text1"/>
          <w:sz w:val="24"/>
          <w:szCs w:val="24"/>
          <w:shd w:val="clear" w:color="auto" w:fill="FFFFFF"/>
        </w:rPr>
        <w:tab/>
        <w:t>Dessa forma, este estudo</w:t>
      </w:r>
      <w:r w:rsidR="000B5D7F">
        <w:rPr>
          <w:rFonts w:ascii="Arial" w:hAnsi="Arial" w:cs="Arial"/>
          <w:iCs/>
          <w:color w:val="000000" w:themeColor="text1"/>
          <w:sz w:val="24"/>
          <w:szCs w:val="24"/>
          <w:shd w:val="clear" w:color="auto" w:fill="FFFFFF"/>
        </w:rPr>
        <w:t xml:space="preserve"> irá explorar o tema e </w:t>
      </w:r>
      <w:r w:rsidRPr="007D0009">
        <w:rPr>
          <w:rFonts w:ascii="Arial" w:hAnsi="Arial" w:cs="Arial"/>
          <w:iCs/>
          <w:color w:val="000000" w:themeColor="text1"/>
          <w:sz w:val="24"/>
          <w:szCs w:val="24"/>
          <w:shd w:val="clear" w:color="auto" w:fill="FFFFFF"/>
        </w:rPr>
        <w:t>as discu</w:t>
      </w:r>
      <w:r w:rsidR="004773B8">
        <w:rPr>
          <w:rFonts w:ascii="Arial" w:hAnsi="Arial" w:cs="Arial"/>
          <w:iCs/>
          <w:color w:val="000000" w:themeColor="text1"/>
          <w:sz w:val="24"/>
          <w:szCs w:val="24"/>
          <w:shd w:val="clear" w:color="auto" w:fill="FFFFFF"/>
        </w:rPr>
        <w:t>ssões e conflitos a respeito da Lei do F</w:t>
      </w:r>
      <w:r w:rsidR="00337B90">
        <w:rPr>
          <w:rFonts w:ascii="Arial" w:hAnsi="Arial" w:cs="Arial"/>
          <w:iCs/>
          <w:color w:val="000000" w:themeColor="text1"/>
          <w:sz w:val="24"/>
          <w:szCs w:val="24"/>
          <w:shd w:val="clear" w:color="auto" w:fill="FFFFFF"/>
        </w:rPr>
        <w:t>eminicídio, e fazer uma análise a respeito das mulheres transexuais, se enquadrarem</w:t>
      </w:r>
      <w:r w:rsidRPr="007D0009">
        <w:rPr>
          <w:rFonts w:ascii="Arial" w:hAnsi="Arial" w:cs="Arial"/>
          <w:iCs/>
          <w:color w:val="000000" w:themeColor="text1"/>
          <w:sz w:val="24"/>
          <w:szCs w:val="24"/>
          <w:shd w:val="clear" w:color="auto" w:fill="FFFFFF"/>
        </w:rPr>
        <w:t xml:space="preserve"> na aplicabilidade da qualificadora.</w:t>
      </w:r>
    </w:p>
    <w:p w:rsidR="00150721" w:rsidRDefault="000B5D7F" w:rsidP="000B5D7F">
      <w:pPr>
        <w:spacing w:line="360" w:lineRule="auto"/>
        <w:ind w:firstLine="708"/>
        <w:jc w:val="both"/>
        <w:rPr>
          <w:rFonts w:ascii="Arial" w:hAnsi="Arial" w:cs="Arial"/>
          <w:iCs/>
          <w:color w:val="000000" w:themeColor="text1"/>
          <w:sz w:val="24"/>
          <w:szCs w:val="24"/>
          <w:shd w:val="clear" w:color="auto" w:fill="FFFFFF"/>
        </w:rPr>
      </w:pPr>
      <w:r>
        <w:rPr>
          <w:rFonts w:ascii="Arial" w:hAnsi="Arial" w:cs="Arial"/>
          <w:iCs/>
          <w:color w:val="000000" w:themeColor="text1"/>
          <w:sz w:val="24"/>
          <w:szCs w:val="24"/>
          <w:shd w:val="clear" w:color="auto" w:fill="FFFFFF"/>
        </w:rPr>
        <w:t>Considera-se que a mulher transexual pode ser vítima de feminicídio, tendo em vista, que psicologicamente ela se considera mulher, e não há o que ser questionado, pois o ordenamento jurídico brasileiro preconiza o princípio da igualdade.</w:t>
      </w:r>
    </w:p>
    <w:p w:rsidR="00150721" w:rsidRDefault="00150721" w:rsidP="00150721">
      <w:pPr>
        <w:spacing w:line="360" w:lineRule="auto"/>
        <w:jc w:val="both"/>
        <w:rPr>
          <w:rFonts w:ascii="Arial" w:hAnsi="Arial" w:cs="Arial"/>
          <w:iCs/>
          <w:color w:val="000000" w:themeColor="text1"/>
          <w:sz w:val="24"/>
          <w:szCs w:val="24"/>
          <w:shd w:val="clear" w:color="auto" w:fill="FFFFFF"/>
        </w:rPr>
      </w:pPr>
      <w:r w:rsidRPr="00150721">
        <w:rPr>
          <w:rFonts w:ascii="Arial" w:hAnsi="Arial" w:cs="Arial"/>
          <w:b/>
          <w:iCs/>
          <w:color w:val="000000" w:themeColor="text1"/>
          <w:sz w:val="24"/>
          <w:szCs w:val="24"/>
          <w:shd w:val="clear" w:color="auto" w:fill="FFFFFF"/>
        </w:rPr>
        <w:t>2</w:t>
      </w:r>
      <w:r w:rsidR="006D5719">
        <w:rPr>
          <w:rFonts w:ascii="Arial" w:hAnsi="Arial" w:cs="Arial"/>
          <w:b/>
          <w:iCs/>
          <w:color w:val="000000" w:themeColor="text1"/>
          <w:sz w:val="24"/>
          <w:szCs w:val="24"/>
          <w:shd w:val="clear" w:color="auto" w:fill="FFFFFF"/>
        </w:rPr>
        <w:t xml:space="preserve"> </w:t>
      </w:r>
      <w:bookmarkStart w:id="0" w:name="_GoBack"/>
      <w:bookmarkEnd w:id="0"/>
      <w:r w:rsidR="004773B8" w:rsidRPr="00150721">
        <w:rPr>
          <w:rFonts w:ascii="Arial" w:hAnsi="Arial" w:cs="Arial"/>
          <w:b/>
          <w:iCs/>
          <w:color w:val="000000" w:themeColor="text1"/>
          <w:sz w:val="24"/>
          <w:szCs w:val="24"/>
          <w:shd w:val="clear" w:color="auto" w:fill="FFFFFF"/>
        </w:rPr>
        <w:t>TRANSEXUAL – CONCEITO E CARACTERÍSTICA</w:t>
      </w:r>
    </w:p>
    <w:p w:rsidR="00606946" w:rsidRPr="00150721" w:rsidRDefault="00A63CB2" w:rsidP="00150721">
      <w:pPr>
        <w:tabs>
          <w:tab w:val="left" w:pos="709"/>
        </w:tabs>
        <w:spacing w:line="360" w:lineRule="auto"/>
        <w:ind w:firstLine="708"/>
        <w:jc w:val="both"/>
        <w:rPr>
          <w:rFonts w:ascii="Arial" w:hAnsi="Arial" w:cs="Arial"/>
          <w:iCs/>
          <w:color w:val="000000" w:themeColor="text1"/>
          <w:sz w:val="24"/>
          <w:szCs w:val="24"/>
          <w:shd w:val="clear" w:color="auto" w:fill="FFFFFF"/>
        </w:rPr>
      </w:pPr>
      <w:r>
        <w:rPr>
          <w:rFonts w:ascii="Arial" w:hAnsi="Arial" w:cs="Arial"/>
          <w:iCs/>
          <w:color w:val="000000" w:themeColor="text1"/>
          <w:sz w:val="24"/>
          <w:szCs w:val="24"/>
          <w:shd w:val="clear" w:color="auto" w:fill="FFFFFF"/>
        </w:rPr>
        <w:t xml:space="preserve">Para compreender </w:t>
      </w:r>
      <w:r w:rsidR="008E63A8" w:rsidRPr="00150721">
        <w:rPr>
          <w:rFonts w:ascii="Arial" w:hAnsi="Arial" w:cs="Arial"/>
          <w:iCs/>
          <w:color w:val="000000" w:themeColor="text1"/>
          <w:sz w:val="24"/>
          <w:szCs w:val="24"/>
          <w:shd w:val="clear" w:color="auto" w:fill="FFFFFF"/>
        </w:rPr>
        <w:t>a transexualidade, p</w:t>
      </w:r>
      <w:r w:rsidR="00606946" w:rsidRPr="00150721">
        <w:rPr>
          <w:rFonts w:ascii="Arial" w:hAnsi="Arial" w:cs="Arial"/>
          <w:iCs/>
          <w:color w:val="000000" w:themeColor="text1"/>
          <w:sz w:val="24"/>
          <w:szCs w:val="24"/>
          <w:shd w:val="clear" w:color="auto" w:fill="FFFFFF"/>
        </w:rPr>
        <w:t xml:space="preserve">rimeiro devemos analisar algumas </w:t>
      </w:r>
      <w:r w:rsidR="00150721">
        <w:rPr>
          <w:rFonts w:ascii="Arial" w:hAnsi="Arial" w:cs="Arial"/>
          <w:iCs/>
          <w:color w:val="000000" w:themeColor="text1"/>
          <w:sz w:val="24"/>
          <w:szCs w:val="24"/>
          <w:shd w:val="clear" w:color="auto" w:fill="FFFFFF"/>
        </w:rPr>
        <w:t>características que não são biná</w:t>
      </w:r>
      <w:r w:rsidR="00606946" w:rsidRPr="00150721">
        <w:rPr>
          <w:rFonts w:ascii="Arial" w:hAnsi="Arial" w:cs="Arial"/>
          <w:iCs/>
          <w:color w:val="000000" w:themeColor="text1"/>
          <w:sz w:val="24"/>
          <w:szCs w:val="24"/>
          <w:shd w:val="clear" w:color="auto" w:fill="FFFFFF"/>
        </w:rPr>
        <w:t>rias,</w:t>
      </w:r>
      <w:r w:rsidR="00E3555F">
        <w:rPr>
          <w:rFonts w:ascii="Arial" w:hAnsi="Arial" w:cs="Arial"/>
          <w:iCs/>
          <w:color w:val="000000" w:themeColor="text1"/>
          <w:sz w:val="24"/>
          <w:szCs w:val="24"/>
          <w:shd w:val="clear" w:color="auto" w:fill="FFFFFF"/>
        </w:rPr>
        <w:t xml:space="preserve"> são como uma paleta de cores à </w:t>
      </w:r>
      <w:r w:rsidR="00606946" w:rsidRPr="00150721">
        <w:rPr>
          <w:rFonts w:ascii="Arial" w:hAnsi="Arial" w:cs="Arial"/>
          <w:iCs/>
          <w:color w:val="000000" w:themeColor="text1"/>
          <w:sz w:val="24"/>
          <w:szCs w:val="24"/>
          <w:shd w:val="clear" w:color="auto" w:fill="FFFFFF"/>
        </w:rPr>
        <w:t>qual não descreve um ou outro indivíduo mas sim uma humanidade em toda sua diversidade.</w:t>
      </w:r>
      <w:r w:rsidR="0099582C">
        <w:rPr>
          <w:rFonts w:ascii="Arial" w:hAnsi="Arial" w:cs="Arial"/>
          <w:iCs/>
          <w:color w:val="000000" w:themeColor="text1"/>
          <w:sz w:val="24"/>
          <w:szCs w:val="24"/>
          <w:shd w:val="clear" w:color="auto" w:fill="FFFFFF"/>
        </w:rPr>
        <w:t xml:space="preserve"> Assim, pode-se caracterizar a transexualidade de acordo com os seguintes critérios: </w:t>
      </w:r>
    </w:p>
    <w:p w:rsidR="005A11AA" w:rsidRPr="00150721" w:rsidRDefault="00606946" w:rsidP="00150721">
      <w:pPr>
        <w:pStyle w:val="PargrafodaLista"/>
        <w:numPr>
          <w:ilvl w:val="0"/>
          <w:numId w:val="9"/>
        </w:numPr>
        <w:spacing w:line="360" w:lineRule="auto"/>
        <w:jc w:val="both"/>
        <w:rPr>
          <w:rFonts w:ascii="Arial" w:hAnsi="Arial" w:cs="Arial"/>
          <w:iCs/>
          <w:color w:val="000000" w:themeColor="text1"/>
          <w:sz w:val="24"/>
          <w:szCs w:val="24"/>
          <w:shd w:val="clear" w:color="auto" w:fill="FFFFFF"/>
        </w:rPr>
      </w:pPr>
      <w:r w:rsidRPr="00150721">
        <w:rPr>
          <w:rFonts w:ascii="Arial" w:hAnsi="Arial" w:cs="Arial"/>
          <w:iCs/>
          <w:color w:val="000000" w:themeColor="text1"/>
          <w:sz w:val="24"/>
          <w:szCs w:val="24"/>
          <w:shd w:val="clear" w:color="auto" w:fill="FFFFFF"/>
        </w:rPr>
        <w:t xml:space="preserve">O </w:t>
      </w:r>
      <w:r w:rsidR="008E63A8" w:rsidRPr="00150721">
        <w:rPr>
          <w:rFonts w:ascii="Arial" w:hAnsi="Arial" w:cs="Arial"/>
          <w:iCs/>
          <w:color w:val="000000" w:themeColor="text1"/>
          <w:sz w:val="24"/>
          <w:szCs w:val="24"/>
          <w:shd w:val="clear" w:color="auto" w:fill="FFFFFF"/>
        </w:rPr>
        <w:t xml:space="preserve">“Sexo </w:t>
      </w:r>
      <w:proofErr w:type="gramStart"/>
      <w:r w:rsidR="0099582C">
        <w:rPr>
          <w:rFonts w:ascii="Arial" w:hAnsi="Arial" w:cs="Arial"/>
          <w:iCs/>
          <w:color w:val="000000" w:themeColor="text1"/>
          <w:sz w:val="24"/>
          <w:szCs w:val="24"/>
          <w:shd w:val="clear" w:color="auto" w:fill="FFFFFF"/>
        </w:rPr>
        <w:t>biológico</w:t>
      </w:r>
      <w:r w:rsidR="0099582C" w:rsidRPr="00150721">
        <w:rPr>
          <w:rFonts w:ascii="Arial" w:hAnsi="Arial" w:cs="Arial"/>
          <w:iCs/>
          <w:color w:val="000000" w:themeColor="text1"/>
          <w:sz w:val="24"/>
          <w:szCs w:val="24"/>
          <w:shd w:val="clear" w:color="auto" w:fill="FFFFFF"/>
        </w:rPr>
        <w:t>“</w:t>
      </w:r>
      <w:proofErr w:type="gramEnd"/>
      <w:r w:rsidR="0099582C" w:rsidRPr="00150721">
        <w:rPr>
          <w:rFonts w:ascii="Arial" w:hAnsi="Arial" w:cs="Arial"/>
          <w:iCs/>
          <w:color w:val="000000" w:themeColor="text1"/>
          <w:sz w:val="24"/>
          <w:szCs w:val="24"/>
          <w:shd w:val="clear" w:color="auto" w:fill="FFFFFF"/>
        </w:rPr>
        <w:t>é</w:t>
      </w:r>
      <w:r w:rsidR="00150721">
        <w:rPr>
          <w:rFonts w:ascii="Arial" w:hAnsi="Arial" w:cs="Arial"/>
          <w:iCs/>
          <w:color w:val="000000" w:themeColor="text1"/>
          <w:sz w:val="24"/>
          <w:szCs w:val="24"/>
          <w:shd w:val="clear" w:color="auto" w:fill="FFFFFF"/>
        </w:rPr>
        <w:t xml:space="preserve"> o conjunto das</w:t>
      </w:r>
      <w:r w:rsidRPr="00150721">
        <w:rPr>
          <w:rFonts w:ascii="Arial" w:hAnsi="Arial" w:cs="Arial"/>
          <w:iCs/>
          <w:color w:val="000000" w:themeColor="text1"/>
          <w:sz w:val="24"/>
          <w:szCs w:val="24"/>
          <w:shd w:val="clear" w:color="auto" w:fill="FFFFFF"/>
        </w:rPr>
        <w:t xml:space="preserve"> característica</w:t>
      </w:r>
      <w:r w:rsidR="00150721">
        <w:rPr>
          <w:rFonts w:ascii="Arial" w:hAnsi="Arial" w:cs="Arial"/>
          <w:iCs/>
          <w:color w:val="000000" w:themeColor="text1"/>
          <w:sz w:val="24"/>
          <w:szCs w:val="24"/>
          <w:shd w:val="clear" w:color="auto" w:fill="FFFFFF"/>
        </w:rPr>
        <w:t>s</w:t>
      </w:r>
      <w:r w:rsidRPr="00150721">
        <w:rPr>
          <w:rFonts w:ascii="Arial" w:hAnsi="Arial" w:cs="Arial"/>
          <w:iCs/>
          <w:color w:val="000000" w:themeColor="text1"/>
          <w:sz w:val="24"/>
          <w:szCs w:val="24"/>
          <w:shd w:val="clear" w:color="auto" w:fill="FFFFFF"/>
        </w:rPr>
        <w:t xml:space="preserve"> que o indivíduo tem ao nascer, podendo incluir cromossomos, genitália, composição hormonal, entre outros</w:t>
      </w:r>
      <w:r w:rsidR="000B5D7F">
        <w:rPr>
          <w:rFonts w:ascii="Arial" w:hAnsi="Arial" w:cs="Arial"/>
          <w:iCs/>
          <w:color w:val="000000" w:themeColor="text1"/>
          <w:sz w:val="24"/>
          <w:szCs w:val="24"/>
          <w:shd w:val="clear" w:color="auto" w:fill="FFFFFF"/>
        </w:rPr>
        <w:t>. E</w:t>
      </w:r>
      <w:r w:rsidRPr="00150721">
        <w:rPr>
          <w:rFonts w:ascii="Arial" w:hAnsi="Arial" w:cs="Arial"/>
          <w:iCs/>
          <w:color w:val="000000" w:themeColor="text1"/>
          <w:sz w:val="24"/>
          <w:szCs w:val="24"/>
          <w:shd w:val="clear" w:color="auto" w:fill="FFFFFF"/>
        </w:rPr>
        <w:t xml:space="preserve"> com base nisso</w:t>
      </w:r>
      <w:r w:rsidR="00150721">
        <w:rPr>
          <w:rFonts w:ascii="Arial" w:hAnsi="Arial" w:cs="Arial"/>
          <w:iCs/>
          <w:color w:val="000000" w:themeColor="text1"/>
          <w:sz w:val="24"/>
          <w:szCs w:val="24"/>
          <w:shd w:val="clear" w:color="auto" w:fill="FFFFFF"/>
        </w:rPr>
        <w:t xml:space="preserve"> que se define</w:t>
      </w:r>
      <w:r w:rsidR="005A11AA" w:rsidRPr="00150721">
        <w:rPr>
          <w:rFonts w:ascii="Arial" w:hAnsi="Arial" w:cs="Arial"/>
          <w:iCs/>
          <w:color w:val="000000" w:themeColor="text1"/>
          <w:sz w:val="24"/>
          <w:szCs w:val="24"/>
          <w:shd w:val="clear" w:color="auto" w:fill="FFFFFF"/>
        </w:rPr>
        <w:t xml:space="preserve"> se é feminino, </w:t>
      </w:r>
      <w:r w:rsidRPr="00150721">
        <w:rPr>
          <w:rFonts w:ascii="Arial" w:hAnsi="Arial" w:cs="Arial"/>
          <w:iCs/>
          <w:color w:val="000000" w:themeColor="text1"/>
          <w:sz w:val="24"/>
          <w:szCs w:val="24"/>
          <w:shd w:val="clear" w:color="auto" w:fill="FFFFFF"/>
        </w:rPr>
        <w:t>masculino</w:t>
      </w:r>
      <w:r w:rsidR="00150721">
        <w:rPr>
          <w:rFonts w:ascii="Arial" w:hAnsi="Arial" w:cs="Arial"/>
          <w:iCs/>
          <w:color w:val="000000" w:themeColor="text1"/>
          <w:sz w:val="24"/>
          <w:szCs w:val="24"/>
          <w:shd w:val="clear" w:color="auto" w:fill="FFFFFF"/>
        </w:rPr>
        <w:t xml:space="preserve"> ou intersexual, entendendo-se esse como</w:t>
      </w:r>
      <w:r w:rsidR="005A11AA" w:rsidRPr="00150721">
        <w:rPr>
          <w:rFonts w:ascii="Arial" w:hAnsi="Arial" w:cs="Arial"/>
          <w:iCs/>
          <w:color w:val="000000" w:themeColor="text1"/>
          <w:sz w:val="24"/>
          <w:szCs w:val="24"/>
          <w:shd w:val="clear" w:color="auto" w:fill="FFFFFF"/>
        </w:rPr>
        <w:t xml:space="preserve"> aqueleque nasce com anatomia reprodutiva sexual </w:t>
      </w:r>
      <w:r w:rsidR="005A11AA" w:rsidRPr="00150721">
        <w:rPr>
          <w:rFonts w:ascii="Arial" w:hAnsi="Arial" w:cs="Arial"/>
          <w:iCs/>
          <w:color w:val="000000" w:themeColor="text1"/>
          <w:sz w:val="24"/>
          <w:szCs w:val="24"/>
          <w:shd w:val="clear" w:color="auto" w:fill="FFFFFF"/>
        </w:rPr>
        <w:lastRenderedPageBreak/>
        <w:t>e/ou um padrão de cromossomos, que não pode ser classificado como masculino ou feminino.</w:t>
      </w:r>
    </w:p>
    <w:p w:rsidR="005A11AA" w:rsidRPr="00150721" w:rsidRDefault="005A11AA" w:rsidP="00150721">
      <w:pPr>
        <w:pStyle w:val="PargrafodaLista"/>
        <w:numPr>
          <w:ilvl w:val="0"/>
          <w:numId w:val="9"/>
        </w:numPr>
        <w:spacing w:line="360" w:lineRule="auto"/>
        <w:jc w:val="both"/>
        <w:rPr>
          <w:rFonts w:ascii="Arial" w:hAnsi="Arial" w:cs="Arial"/>
          <w:iCs/>
          <w:color w:val="000000" w:themeColor="text1"/>
          <w:sz w:val="24"/>
          <w:szCs w:val="24"/>
          <w:shd w:val="clear" w:color="auto" w:fill="FFFFFF"/>
        </w:rPr>
      </w:pPr>
      <w:r w:rsidRPr="00150721">
        <w:rPr>
          <w:rFonts w:ascii="Arial" w:hAnsi="Arial" w:cs="Arial"/>
          <w:iCs/>
          <w:color w:val="000000" w:themeColor="text1"/>
          <w:sz w:val="24"/>
          <w:szCs w:val="24"/>
          <w:shd w:val="clear" w:color="auto" w:fill="FFFFFF"/>
        </w:rPr>
        <w:t>A “Identidade de gênero” é uma característica que independe do sexo biológico, ou seja, é a forma como o</w:t>
      </w:r>
      <w:r w:rsidR="00150721">
        <w:rPr>
          <w:rFonts w:ascii="Arial" w:hAnsi="Arial" w:cs="Arial"/>
          <w:iCs/>
          <w:color w:val="000000" w:themeColor="text1"/>
          <w:sz w:val="24"/>
          <w:szCs w:val="24"/>
          <w:shd w:val="clear" w:color="auto" w:fill="FFFFFF"/>
        </w:rPr>
        <w:t xml:space="preserve"> indivíduo se identifica seja </w:t>
      </w:r>
      <w:r w:rsidRPr="00150721">
        <w:rPr>
          <w:rFonts w:ascii="Arial" w:hAnsi="Arial" w:cs="Arial"/>
          <w:iCs/>
          <w:color w:val="000000" w:themeColor="text1"/>
          <w:sz w:val="24"/>
          <w:szCs w:val="24"/>
          <w:shd w:val="clear" w:color="auto" w:fill="FFFFFF"/>
        </w:rPr>
        <w:t>como</w:t>
      </w:r>
      <w:r w:rsidR="00150721">
        <w:rPr>
          <w:rFonts w:ascii="Arial" w:hAnsi="Arial" w:cs="Arial"/>
          <w:iCs/>
          <w:color w:val="000000" w:themeColor="text1"/>
          <w:sz w:val="24"/>
          <w:szCs w:val="24"/>
          <w:shd w:val="clear" w:color="auto" w:fill="FFFFFF"/>
        </w:rPr>
        <w:t xml:space="preserve"> homem, mulher, ou </w:t>
      </w:r>
      <w:proofErr w:type="spellStart"/>
      <w:r w:rsidR="00150721">
        <w:rPr>
          <w:rFonts w:ascii="Arial" w:hAnsi="Arial" w:cs="Arial"/>
          <w:iCs/>
          <w:color w:val="000000" w:themeColor="text1"/>
          <w:sz w:val="24"/>
          <w:szCs w:val="24"/>
          <w:shd w:val="clear" w:color="auto" w:fill="FFFFFF"/>
        </w:rPr>
        <w:t>a</w:t>
      </w:r>
      <w:r w:rsidRPr="00150721">
        <w:rPr>
          <w:rFonts w:ascii="Arial" w:hAnsi="Arial" w:cs="Arial"/>
          <w:iCs/>
          <w:color w:val="000000" w:themeColor="text1"/>
          <w:sz w:val="24"/>
          <w:szCs w:val="24"/>
          <w:shd w:val="clear" w:color="auto" w:fill="FFFFFF"/>
        </w:rPr>
        <w:t>gênero</w:t>
      </w:r>
      <w:proofErr w:type="spellEnd"/>
      <w:r w:rsidRPr="00150721">
        <w:rPr>
          <w:rFonts w:ascii="Arial" w:hAnsi="Arial" w:cs="Arial"/>
          <w:iCs/>
          <w:color w:val="000000" w:themeColor="text1"/>
          <w:sz w:val="24"/>
          <w:szCs w:val="24"/>
          <w:shd w:val="clear" w:color="auto" w:fill="FFFFFF"/>
        </w:rPr>
        <w:t xml:space="preserve">. </w:t>
      </w:r>
    </w:p>
    <w:p w:rsidR="005A11AA" w:rsidRPr="00150721" w:rsidRDefault="00A02AEC" w:rsidP="00150721">
      <w:pPr>
        <w:pStyle w:val="PargrafodaLista"/>
        <w:numPr>
          <w:ilvl w:val="0"/>
          <w:numId w:val="9"/>
        </w:numPr>
        <w:spacing w:line="360" w:lineRule="auto"/>
        <w:jc w:val="both"/>
        <w:rPr>
          <w:rFonts w:ascii="Arial" w:hAnsi="Arial" w:cs="Arial"/>
          <w:iCs/>
          <w:color w:val="000000" w:themeColor="text1"/>
          <w:sz w:val="24"/>
          <w:szCs w:val="24"/>
          <w:shd w:val="clear" w:color="auto" w:fill="FFFFFF"/>
        </w:rPr>
      </w:pPr>
      <w:r w:rsidRPr="00150721">
        <w:rPr>
          <w:rFonts w:ascii="Arial" w:hAnsi="Arial" w:cs="Arial"/>
          <w:iCs/>
          <w:color w:val="000000" w:themeColor="text1"/>
          <w:sz w:val="24"/>
          <w:szCs w:val="24"/>
          <w:shd w:val="clear" w:color="auto" w:fill="FFFFFF"/>
        </w:rPr>
        <w:t xml:space="preserve">A “Expressão de gênero” é a forma como o indivíduo escolhe demonstrar a </w:t>
      </w:r>
      <w:r w:rsidR="00150721">
        <w:rPr>
          <w:rFonts w:ascii="Arial" w:hAnsi="Arial" w:cs="Arial"/>
          <w:iCs/>
          <w:color w:val="000000" w:themeColor="text1"/>
          <w:sz w:val="24"/>
          <w:szCs w:val="24"/>
          <w:shd w:val="clear" w:color="auto" w:fill="FFFFFF"/>
        </w:rPr>
        <w:t xml:space="preserve">sua identidade de gênero, seja </w:t>
      </w:r>
      <w:r w:rsidRPr="00150721">
        <w:rPr>
          <w:rFonts w:ascii="Arial" w:hAnsi="Arial" w:cs="Arial"/>
          <w:iCs/>
          <w:color w:val="000000" w:themeColor="text1"/>
          <w:sz w:val="24"/>
          <w:szCs w:val="24"/>
          <w:shd w:val="clear" w:color="auto" w:fill="FFFFFF"/>
        </w:rPr>
        <w:t xml:space="preserve">na forma de se vestir, no modo de falar, seus gostos, modos de agir, entre outros. </w:t>
      </w:r>
    </w:p>
    <w:p w:rsidR="006E02C8" w:rsidRPr="00150721" w:rsidRDefault="00A02AEC" w:rsidP="00150721">
      <w:pPr>
        <w:pStyle w:val="PargrafodaLista"/>
        <w:numPr>
          <w:ilvl w:val="0"/>
          <w:numId w:val="9"/>
        </w:numPr>
        <w:spacing w:line="360" w:lineRule="auto"/>
        <w:jc w:val="both"/>
        <w:rPr>
          <w:rFonts w:ascii="Arial" w:hAnsi="Arial" w:cs="Arial"/>
          <w:iCs/>
          <w:color w:val="000000" w:themeColor="text1"/>
          <w:sz w:val="24"/>
          <w:szCs w:val="24"/>
          <w:shd w:val="clear" w:color="auto" w:fill="FFFFFF"/>
        </w:rPr>
      </w:pPr>
      <w:r w:rsidRPr="00150721">
        <w:rPr>
          <w:rFonts w:ascii="Arial" w:hAnsi="Arial" w:cs="Arial"/>
          <w:iCs/>
          <w:color w:val="000000" w:themeColor="text1"/>
          <w:sz w:val="24"/>
          <w:szCs w:val="24"/>
          <w:shd w:val="clear" w:color="auto" w:fill="FFFFFF"/>
        </w:rPr>
        <w:t xml:space="preserve">“Orientação sexual” é a capacidade do indivíduo ter uma atração afetiva, física, emocional. Seja por indivíduos do “mesmo gênero”, </w:t>
      </w:r>
      <w:r w:rsidR="00150721">
        <w:rPr>
          <w:rFonts w:ascii="Arial" w:hAnsi="Arial" w:cs="Arial"/>
          <w:iCs/>
          <w:color w:val="000000" w:themeColor="text1"/>
          <w:sz w:val="24"/>
          <w:szCs w:val="24"/>
          <w:shd w:val="clear" w:color="auto" w:fill="FFFFFF"/>
        </w:rPr>
        <w:t>como os homossexuais;</w:t>
      </w:r>
      <w:r w:rsidRPr="00150721">
        <w:rPr>
          <w:rFonts w:ascii="Arial" w:hAnsi="Arial" w:cs="Arial"/>
          <w:iCs/>
          <w:color w:val="000000" w:themeColor="text1"/>
          <w:sz w:val="24"/>
          <w:szCs w:val="24"/>
          <w:shd w:val="clear" w:color="auto" w:fill="FFFFFF"/>
        </w:rPr>
        <w:t xml:space="preserve"> “g</w:t>
      </w:r>
      <w:r w:rsidR="00150721">
        <w:rPr>
          <w:rFonts w:ascii="Arial" w:hAnsi="Arial" w:cs="Arial"/>
          <w:iCs/>
          <w:color w:val="000000" w:themeColor="text1"/>
          <w:sz w:val="24"/>
          <w:szCs w:val="24"/>
          <w:shd w:val="clear" w:color="auto" w:fill="FFFFFF"/>
        </w:rPr>
        <w:t>ênero oposto” os heterossexuais; “dois gênero</w:t>
      </w:r>
      <w:r w:rsidR="0099582C">
        <w:rPr>
          <w:rFonts w:ascii="Arial" w:hAnsi="Arial" w:cs="Arial"/>
          <w:iCs/>
          <w:color w:val="000000" w:themeColor="text1"/>
          <w:sz w:val="24"/>
          <w:szCs w:val="24"/>
          <w:shd w:val="clear" w:color="auto" w:fill="FFFFFF"/>
        </w:rPr>
        <w:t>s</w:t>
      </w:r>
      <w:r w:rsidR="00150721">
        <w:rPr>
          <w:rFonts w:ascii="Arial" w:hAnsi="Arial" w:cs="Arial"/>
          <w:iCs/>
          <w:color w:val="000000" w:themeColor="text1"/>
          <w:sz w:val="24"/>
          <w:szCs w:val="24"/>
          <w:shd w:val="clear" w:color="auto" w:fill="FFFFFF"/>
        </w:rPr>
        <w:t>”</w:t>
      </w:r>
      <w:r w:rsidR="006D5719">
        <w:rPr>
          <w:rFonts w:ascii="Arial" w:hAnsi="Arial" w:cs="Arial"/>
          <w:iCs/>
          <w:color w:val="000000" w:themeColor="text1"/>
          <w:sz w:val="24"/>
          <w:szCs w:val="24"/>
          <w:shd w:val="clear" w:color="auto" w:fill="FFFFFF"/>
        </w:rPr>
        <w:t xml:space="preserve"> </w:t>
      </w:r>
      <w:r w:rsidR="00150721">
        <w:rPr>
          <w:rFonts w:ascii="Arial" w:hAnsi="Arial" w:cs="Arial"/>
          <w:iCs/>
          <w:color w:val="000000" w:themeColor="text1"/>
          <w:sz w:val="24"/>
          <w:szCs w:val="24"/>
          <w:shd w:val="clear" w:color="auto" w:fill="FFFFFF"/>
        </w:rPr>
        <w:t>bissexuais; “qualquer gênero” pansexuais;</w:t>
      </w:r>
      <w:r w:rsidRPr="00150721">
        <w:rPr>
          <w:rFonts w:ascii="Arial" w:hAnsi="Arial" w:cs="Arial"/>
          <w:iCs/>
          <w:color w:val="000000" w:themeColor="text1"/>
          <w:sz w:val="24"/>
          <w:szCs w:val="24"/>
          <w:shd w:val="clear" w:color="auto" w:fill="FFFFFF"/>
        </w:rPr>
        <w:t xml:space="preserve"> ou n</w:t>
      </w:r>
      <w:r w:rsidR="00150721">
        <w:rPr>
          <w:rFonts w:ascii="Arial" w:hAnsi="Arial" w:cs="Arial"/>
          <w:iCs/>
          <w:color w:val="000000" w:themeColor="text1"/>
          <w:sz w:val="24"/>
          <w:szCs w:val="24"/>
          <w:shd w:val="clear" w:color="auto" w:fill="FFFFFF"/>
        </w:rPr>
        <w:t>enhum</w:t>
      </w:r>
      <w:r w:rsidR="00A63CB2">
        <w:rPr>
          <w:rFonts w:ascii="Arial" w:hAnsi="Arial" w:cs="Arial"/>
          <w:iCs/>
          <w:color w:val="000000" w:themeColor="text1"/>
          <w:sz w:val="24"/>
          <w:szCs w:val="24"/>
          <w:shd w:val="clear" w:color="auto" w:fill="FFFFFF"/>
        </w:rPr>
        <w:t xml:space="preserve"> gênero assexuais.</w:t>
      </w:r>
      <w:r w:rsidR="00150721">
        <w:rPr>
          <w:rFonts w:ascii="Arial" w:hAnsi="Arial" w:cs="Arial"/>
          <w:iCs/>
          <w:color w:val="000000" w:themeColor="text1"/>
          <w:sz w:val="24"/>
          <w:szCs w:val="24"/>
          <w:shd w:val="clear" w:color="auto" w:fill="FFFFFF"/>
        </w:rPr>
        <w:t xml:space="preserve"> </w:t>
      </w:r>
    </w:p>
    <w:p w:rsidR="00FE7B18" w:rsidRDefault="00FF1695" w:rsidP="00150721">
      <w:pPr>
        <w:tabs>
          <w:tab w:val="left" w:pos="709"/>
        </w:tabs>
        <w:spacing w:line="360" w:lineRule="auto"/>
        <w:ind w:firstLine="708"/>
        <w:jc w:val="both"/>
        <w:rPr>
          <w:rFonts w:ascii="Arial" w:hAnsi="Arial" w:cs="Arial"/>
          <w:iCs/>
          <w:color w:val="000000" w:themeColor="text1"/>
          <w:sz w:val="24"/>
          <w:szCs w:val="24"/>
          <w:shd w:val="clear" w:color="auto" w:fill="FFFFFF"/>
        </w:rPr>
      </w:pPr>
      <w:r w:rsidRPr="00150721">
        <w:rPr>
          <w:rFonts w:ascii="Arial" w:hAnsi="Arial" w:cs="Arial"/>
          <w:iCs/>
          <w:color w:val="000000" w:themeColor="text1"/>
          <w:sz w:val="24"/>
          <w:szCs w:val="24"/>
          <w:shd w:val="clear" w:color="auto" w:fill="FFFFFF"/>
        </w:rPr>
        <w:t>Ente</w:t>
      </w:r>
      <w:r w:rsidR="00150721">
        <w:rPr>
          <w:rFonts w:ascii="Arial" w:hAnsi="Arial" w:cs="Arial"/>
          <w:iCs/>
          <w:color w:val="000000" w:themeColor="text1"/>
          <w:sz w:val="24"/>
          <w:szCs w:val="24"/>
          <w:shd w:val="clear" w:color="auto" w:fill="FFFFFF"/>
        </w:rPr>
        <w:t>ndendo os conceitos que foram</w:t>
      </w:r>
      <w:r w:rsidR="006E02C8" w:rsidRPr="00150721">
        <w:rPr>
          <w:rFonts w:ascii="Arial" w:hAnsi="Arial" w:cs="Arial"/>
          <w:iCs/>
          <w:color w:val="000000" w:themeColor="text1"/>
          <w:sz w:val="24"/>
          <w:szCs w:val="24"/>
          <w:shd w:val="clear" w:color="auto" w:fill="FFFFFF"/>
        </w:rPr>
        <w:t xml:space="preserve"> aludido</w:t>
      </w:r>
      <w:r w:rsidR="00150721">
        <w:rPr>
          <w:rFonts w:ascii="Arial" w:hAnsi="Arial" w:cs="Arial"/>
          <w:iCs/>
          <w:color w:val="000000" w:themeColor="text1"/>
          <w:sz w:val="24"/>
          <w:szCs w:val="24"/>
          <w:shd w:val="clear" w:color="auto" w:fill="FFFFFF"/>
        </w:rPr>
        <w:t>s</w:t>
      </w:r>
      <w:r w:rsidR="006E02C8" w:rsidRPr="00150721">
        <w:rPr>
          <w:rFonts w:ascii="Arial" w:hAnsi="Arial" w:cs="Arial"/>
          <w:iCs/>
          <w:color w:val="000000" w:themeColor="text1"/>
          <w:sz w:val="24"/>
          <w:szCs w:val="24"/>
          <w:shd w:val="clear" w:color="auto" w:fill="FFFFFF"/>
        </w:rPr>
        <w:t xml:space="preserve">, pode-se </w:t>
      </w:r>
      <w:r w:rsidR="00F12739" w:rsidRPr="00150721">
        <w:rPr>
          <w:rFonts w:ascii="Arial" w:hAnsi="Arial" w:cs="Arial"/>
          <w:iCs/>
          <w:color w:val="000000" w:themeColor="text1"/>
          <w:sz w:val="24"/>
          <w:szCs w:val="24"/>
          <w:shd w:val="clear" w:color="auto" w:fill="FFFFFF"/>
        </w:rPr>
        <w:t>ressaltar que essas características são totalmente independentes</w:t>
      </w:r>
      <w:r w:rsidR="00150721">
        <w:rPr>
          <w:rFonts w:ascii="Arial" w:hAnsi="Arial" w:cs="Arial"/>
          <w:iCs/>
          <w:color w:val="000000" w:themeColor="text1"/>
          <w:sz w:val="24"/>
          <w:szCs w:val="24"/>
          <w:shd w:val="clear" w:color="auto" w:fill="FFFFFF"/>
        </w:rPr>
        <w:t xml:space="preserve">. Ou seja, o sujeito que </w:t>
      </w:r>
      <w:r w:rsidR="00F12739" w:rsidRPr="00150721">
        <w:rPr>
          <w:rFonts w:ascii="Arial" w:hAnsi="Arial" w:cs="Arial"/>
          <w:iCs/>
          <w:color w:val="000000" w:themeColor="text1"/>
          <w:sz w:val="24"/>
          <w:szCs w:val="24"/>
          <w:shd w:val="clear" w:color="auto" w:fill="FFFFFF"/>
        </w:rPr>
        <w:t xml:space="preserve">nasce com o sexo biológico masculino, se identifica como homem, mas se expressa de uma forma feminina. </w:t>
      </w:r>
    </w:p>
    <w:p w:rsidR="00AB7982" w:rsidRPr="00150721" w:rsidRDefault="00F12739" w:rsidP="00150721">
      <w:pPr>
        <w:tabs>
          <w:tab w:val="left" w:pos="709"/>
        </w:tabs>
        <w:spacing w:line="360" w:lineRule="auto"/>
        <w:ind w:firstLine="708"/>
        <w:jc w:val="both"/>
        <w:rPr>
          <w:rFonts w:ascii="Arial" w:hAnsi="Arial" w:cs="Arial"/>
          <w:iCs/>
          <w:color w:val="000000" w:themeColor="text1"/>
          <w:sz w:val="24"/>
          <w:szCs w:val="24"/>
          <w:shd w:val="clear" w:color="auto" w:fill="FFFFFF"/>
        </w:rPr>
      </w:pPr>
      <w:r w:rsidRPr="00150721">
        <w:rPr>
          <w:rFonts w:ascii="Arial" w:hAnsi="Arial" w:cs="Arial"/>
          <w:iCs/>
          <w:color w:val="000000" w:themeColor="text1"/>
          <w:sz w:val="24"/>
          <w:szCs w:val="24"/>
          <w:shd w:val="clear" w:color="auto" w:fill="FFFFFF"/>
        </w:rPr>
        <w:t xml:space="preserve">Agora podemos enfatizar a </w:t>
      </w:r>
      <w:r w:rsidR="006E02C8" w:rsidRPr="00150721">
        <w:rPr>
          <w:rFonts w:ascii="Arial" w:hAnsi="Arial" w:cs="Arial"/>
          <w:iCs/>
          <w:color w:val="000000" w:themeColor="text1"/>
          <w:sz w:val="24"/>
          <w:szCs w:val="24"/>
          <w:shd w:val="clear" w:color="auto" w:fill="FFFFFF"/>
        </w:rPr>
        <w:t xml:space="preserve">respeito do transexual algumas definições, </w:t>
      </w:r>
      <w:r w:rsidRPr="00150721">
        <w:rPr>
          <w:rFonts w:ascii="Arial" w:hAnsi="Arial" w:cs="Arial"/>
          <w:iCs/>
          <w:color w:val="000000" w:themeColor="text1"/>
          <w:sz w:val="24"/>
          <w:szCs w:val="24"/>
          <w:shd w:val="clear" w:color="auto" w:fill="FFFFFF"/>
        </w:rPr>
        <w:t xml:space="preserve">características, </w:t>
      </w:r>
      <w:r w:rsidR="008B0D0D" w:rsidRPr="00150721">
        <w:rPr>
          <w:rFonts w:ascii="Arial" w:hAnsi="Arial" w:cs="Arial"/>
          <w:iCs/>
          <w:color w:val="000000" w:themeColor="text1"/>
          <w:sz w:val="24"/>
          <w:szCs w:val="24"/>
          <w:shd w:val="clear" w:color="auto" w:fill="FFFFFF"/>
        </w:rPr>
        <w:t>entre outros itens adequados.</w:t>
      </w:r>
    </w:p>
    <w:p w:rsidR="00FE7B18" w:rsidRDefault="008B0D0D" w:rsidP="00FE7B18">
      <w:pPr>
        <w:spacing w:line="360" w:lineRule="auto"/>
        <w:ind w:firstLine="708"/>
        <w:jc w:val="both"/>
        <w:rPr>
          <w:rFonts w:ascii="Arial" w:hAnsi="Arial" w:cs="Arial"/>
          <w:iCs/>
          <w:color w:val="000000" w:themeColor="text1"/>
          <w:sz w:val="24"/>
          <w:szCs w:val="24"/>
          <w:shd w:val="clear" w:color="auto" w:fill="FFFFFF"/>
        </w:rPr>
      </w:pPr>
      <w:r w:rsidRPr="00150721">
        <w:rPr>
          <w:rFonts w:ascii="Arial" w:hAnsi="Arial" w:cs="Arial"/>
          <w:iCs/>
          <w:color w:val="000000" w:themeColor="text1"/>
          <w:sz w:val="24"/>
          <w:szCs w:val="24"/>
          <w:shd w:val="clear" w:color="auto" w:fill="FFFFFF"/>
        </w:rPr>
        <w:t xml:space="preserve">Transexual </w:t>
      </w:r>
      <w:r w:rsidR="00F12739" w:rsidRPr="00150721">
        <w:rPr>
          <w:rFonts w:ascii="Arial" w:hAnsi="Arial" w:cs="Arial"/>
          <w:iCs/>
          <w:color w:val="000000" w:themeColor="text1"/>
          <w:sz w:val="24"/>
          <w:szCs w:val="24"/>
          <w:shd w:val="clear" w:color="auto" w:fill="FFFFFF"/>
        </w:rPr>
        <w:t>é aquele indivíduo que não se identifica com o sexo biológico</w:t>
      </w:r>
      <w:r w:rsidR="003D04FD" w:rsidRPr="00150721">
        <w:rPr>
          <w:rFonts w:ascii="Arial" w:hAnsi="Arial" w:cs="Arial"/>
          <w:iCs/>
          <w:color w:val="000000" w:themeColor="text1"/>
          <w:sz w:val="24"/>
          <w:szCs w:val="24"/>
          <w:shd w:val="clear" w:color="auto" w:fill="FFFFFF"/>
        </w:rPr>
        <w:t xml:space="preserve"> que </w:t>
      </w:r>
      <w:r w:rsidR="00FE7B18">
        <w:rPr>
          <w:rFonts w:ascii="Arial" w:hAnsi="Arial" w:cs="Arial"/>
          <w:iCs/>
          <w:color w:val="000000" w:themeColor="text1"/>
          <w:sz w:val="24"/>
          <w:szCs w:val="24"/>
          <w:shd w:val="clear" w:color="auto" w:fill="FFFFFF"/>
        </w:rPr>
        <w:t xml:space="preserve">lhe </w:t>
      </w:r>
      <w:r w:rsidR="003D04FD" w:rsidRPr="00150721">
        <w:rPr>
          <w:rFonts w:ascii="Arial" w:hAnsi="Arial" w:cs="Arial"/>
          <w:iCs/>
          <w:color w:val="000000" w:themeColor="text1"/>
          <w:sz w:val="24"/>
          <w:szCs w:val="24"/>
          <w:shd w:val="clear" w:color="auto" w:fill="FFFFFF"/>
        </w:rPr>
        <w:t>foi designado no nascimento</w:t>
      </w:r>
      <w:r w:rsidR="00F12739" w:rsidRPr="00150721">
        <w:rPr>
          <w:rFonts w:ascii="Arial" w:hAnsi="Arial" w:cs="Arial"/>
          <w:iCs/>
          <w:color w:val="000000" w:themeColor="text1"/>
          <w:sz w:val="24"/>
          <w:szCs w:val="24"/>
          <w:shd w:val="clear" w:color="auto" w:fill="FFFFFF"/>
        </w:rPr>
        <w:t>,</w:t>
      </w:r>
      <w:r w:rsidR="00073FE0" w:rsidRPr="00150721">
        <w:rPr>
          <w:rFonts w:ascii="Arial" w:hAnsi="Arial" w:cs="Arial"/>
          <w:iCs/>
          <w:color w:val="000000" w:themeColor="text1"/>
          <w:sz w:val="24"/>
          <w:szCs w:val="24"/>
          <w:shd w:val="clear" w:color="auto" w:fill="FFFFFF"/>
        </w:rPr>
        <w:t xml:space="preserve"> ou seja, pode se identificar como do gênero feminino, embora tenha sido designado com</w:t>
      </w:r>
      <w:r w:rsidR="000C4088" w:rsidRPr="00150721">
        <w:rPr>
          <w:rFonts w:ascii="Arial" w:hAnsi="Arial" w:cs="Arial"/>
          <w:iCs/>
          <w:color w:val="000000" w:themeColor="text1"/>
          <w:sz w:val="24"/>
          <w:szCs w:val="24"/>
          <w:shd w:val="clear" w:color="auto" w:fill="FFFFFF"/>
        </w:rPr>
        <w:t>o</w:t>
      </w:r>
      <w:r w:rsidR="00073FE0" w:rsidRPr="00150721">
        <w:rPr>
          <w:rFonts w:ascii="Arial" w:hAnsi="Arial" w:cs="Arial"/>
          <w:iCs/>
          <w:color w:val="000000" w:themeColor="text1"/>
          <w:sz w:val="24"/>
          <w:szCs w:val="24"/>
          <w:shd w:val="clear" w:color="auto" w:fill="FFFFFF"/>
        </w:rPr>
        <w:t xml:space="preserve"> pertencente ao sexo masculino, ou vice-versa. </w:t>
      </w:r>
    </w:p>
    <w:p w:rsidR="00C925AB" w:rsidRPr="00150721" w:rsidRDefault="00E90C00" w:rsidP="00FE7B18">
      <w:pPr>
        <w:spacing w:line="360" w:lineRule="auto"/>
        <w:ind w:firstLine="708"/>
        <w:jc w:val="both"/>
        <w:rPr>
          <w:rFonts w:ascii="Arial" w:hAnsi="Arial" w:cs="Arial"/>
          <w:iCs/>
          <w:color w:val="000000" w:themeColor="text1"/>
          <w:sz w:val="24"/>
          <w:szCs w:val="24"/>
          <w:shd w:val="clear" w:color="auto" w:fill="FFFFFF"/>
        </w:rPr>
      </w:pPr>
      <w:r w:rsidRPr="00150721">
        <w:rPr>
          <w:rFonts w:ascii="Arial" w:hAnsi="Arial" w:cs="Arial"/>
          <w:iCs/>
          <w:color w:val="000000" w:themeColor="text1"/>
          <w:sz w:val="24"/>
          <w:szCs w:val="24"/>
          <w:shd w:val="clear" w:color="auto" w:fill="FFFFFF"/>
        </w:rPr>
        <w:t xml:space="preserve">Segundo Vieira (1996), o transexual </w:t>
      </w:r>
      <w:r w:rsidR="00C925AB" w:rsidRPr="00150721">
        <w:rPr>
          <w:rFonts w:ascii="Arial" w:hAnsi="Arial" w:cs="Arial"/>
          <w:iCs/>
          <w:color w:val="000000" w:themeColor="text1"/>
          <w:sz w:val="24"/>
          <w:szCs w:val="24"/>
          <w:shd w:val="clear" w:color="auto" w:fill="FFFFFF"/>
        </w:rPr>
        <w:t>sente em si uma reprovação enfática dos seus órgãos sexuais externos, dos quais deseja se livrar por não se identificar com o sexo que lhe foi atribuído n</w:t>
      </w:r>
      <w:r w:rsidR="00FE7B18">
        <w:rPr>
          <w:rFonts w:ascii="Arial" w:hAnsi="Arial" w:cs="Arial"/>
          <w:iCs/>
          <w:color w:val="000000" w:themeColor="text1"/>
          <w:sz w:val="24"/>
          <w:szCs w:val="24"/>
          <w:shd w:val="clear" w:color="auto" w:fill="FFFFFF"/>
        </w:rPr>
        <w:t>o Registro</w:t>
      </w:r>
      <w:r w:rsidR="00C925AB" w:rsidRPr="00150721">
        <w:rPr>
          <w:rFonts w:ascii="Arial" w:hAnsi="Arial" w:cs="Arial"/>
          <w:iCs/>
          <w:color w:val="000000" w:themeColor="text1"/>
          <w:sz w:val="24"/>
          <w:szCs w:val="24"/>
          <w:shd w:val="clear" w:color="auto" w:fill="FFFFFF"/>
        </w:rPr>
        <w:t xml:space="preserve"> de Nascimento. </w:t>
      </w:r>
    </w:p>
    <w:p w:rsidR="00CE1502" w:rsidRPr="00150721" w:rsidRDefault="00C925AB" w:rsidP="00FE7B18">
      <w:pPr>
        <w:spacing w:line="360" w:lineRule="auto"/>
        <w:ind w:firstLine="708"/>
        <w:jc w:val="both"/>
        <w:rPr>
          <w:rFonts w:ascii="Arial" w:hAnsi="Arial" w:cs="Arial"/>
          <w:iCs/>
          <w:color w:val="000000" w:themeColor="text1"/>
          <w:sz w:val="24"/>
          <w:szCs w:val="24"/>
          <w:shd w:val="clear" w:color="auto" w:fill="FFFFFF"/>
        </w:rPr>
      </w:pPr>
      <w:r w:rsidRPr="00150721">
        <w:rPr>
          <w:rFonts w:ascii="Arial" w:hAnsi="Arial" w:cs="Arial"/>
          <w:iCs/>
          <w:color w:val="000000" w:themeColor="text1"/>
          <w:sz w:val="24"/>
          <w:szCs w:val="24"/>
          <w:shd w:val="clear" w:color="auto" w:fill="FFFFFF"/>
        </w:rPr>
        <w:t>Vale ressaltar, que o transexual difer</w:t>
      </w:r>
      <w:r w:rsidR="00FE7B18">
        <w:rPr>
          <w:rFonts w:ascii="Arial" w:hAnsi="Arial" w:cs="Arial"/>
          <w:iCs/>
          <w:color w:val="000000" w:themeColor="text1"/>
          <w:sz w:val="24"/>
          <w:szCs w:val="24"/>
          <w:shd w:val="clear" w:color="auto" w:fill="FFFFFF"/>
        </w:rPr>
        <w:t>e de transgênero, e de travesti</w:t>
      </w:r>
      <w:r w:rsidRPr="00150721">
        <w:rPr>
          <w:rFonts w:ascii="Arial" w:hAnsi="Arial" w:cs="Arial"/>
          <w:iCs/>
          <w:color w:val="000000" w:themeColor="text1"/>
          <w:sz w:val="24"/>
          <w:szCs w:val="24"/>
          <w:shd w:val="clear" w:color="auto" w:fill="FFFFFF"/>
        </w:rPr>
        <w:t xml:space="preserve">. </w:t>
      </w:r>
      <w:r w:rsidR="00CE1502" w:rsidRPr="00150721">
        <w:rPr>
          <w:rFonts w:ascii="Arial" w:hAnsi="Arial" w:cs="Arial"/>
          <w:iCs/>
          <w:color w:val="000000" w:themeColor="text1"/>
          <w:sz w:val="24"/>
          <w:szCs w:val="24"/>
          <w:shd w:val="clear" w:color="auto" w:fill="FFFFFF"/>
        </w:rPr>
        <w:t xml:space="preserve">Este último </w:t>
      </w:r>
      <w:r w:rsidR="00E3555F">
        <w:rPr>
          <w:rFonts w:ascii="Arial" w:hAnsi="Arial" w:cs="Arial"/>
          <w:iCs/>
          <w:color w:val="000000" w:themeColor="text1"/>
          <w:sz w:val="24"/>
          <w:szCs w:val="24"/>
          <w:shd w:val="clear" w:color="auto" w:fill="FFFFFF"/>
        </w:rPr>
        <w:t xml:space="preserve">está relacionado à </w:t>
      </w:r>
      <w:r w:rsidR="00CE1502" w:rsidRPr="00150721">
        <w:rPr>
          <w:rFonts w:ascii="Arial" w:hAnsi="Arial" w:cs="Arial"/>
          <w:iCs/>
          <w:color w:val="000000" w:themeColor="text1"/>
          <w:sz w:val="24"/>
          <w:szCs w:val="24"/>
          <w:shd w:val="clear" w:color="auto" w:fill="FFFFFF"/>
        </w:rPr>
        <w:t>expressão de gênero, pois costuma usar roupas e acessó</w:t>
      </w:r>
      <w:r w:rsidR="00FE7B18">
        <w:rPr>
          <w:rFonts w:ascii="Arial" w:hAnsi="Arial" w:cs="Arial"/>
          <w:iCs/>
          <w:color w:val="000000" w:themeColor="text1"/>
          <w:sz w:val="24"/>
          <w:szCs w:val="24"/>
          <w:shd w:val="clear" w:color="auto" w:fill="FFFFFF"/>
        </w:rPr>
        <w:t xml:space="preserve">rios associados ao sexo oposto; </w:t>
      </w:r>
      <w:r w:rsidR="00CE1502" w:rsidRPr="00150721">
        <w:rPr>
          <w:rFonts w:ascii="Arial" w:hAnsi="Arial" w:cs="Arial"/>
          <w:iCs/>
          <w:color w:val="000000" w:themeColor="text1"/>
          <w:sz w:val="24"/>
          <w:szCs w:val="24"/>
          <w:shd w:val="clear" w:color="auto" w:fill="FFFFFF"/>
        </w:rPr>
        <w:t>muitos mudam de nome, corte de cabelo, timbre de voz, alguns realiza</w:t>
      </w:r>
      <w:r w:rsidR="00FE7B18">
        <w:rPr>
          <w:rFonts w:ascii="Arial" w:hAnsi="Arial" w:cs="Arial"/>
          <w:iCs/>
          <w:color w:val="000000" w:themeColor="text1"/>
          <w:sz w:val="24"/>
          <w:szCs w:val="24"/>
          <w:shd w:val="clear" w:color="auto" w:fill="FFFFFF"/>
        </w:rPr>
        <w:t>m</w:t>
      </w:r>
      <w:r w:rsidR="00CE1502" w:rsidRPr="00150721">
        <w:rPr>
          <w:rFonts w:ascii="Arial" w:hAnsi="Arial" w:cs="Arial"/>
          <w:iCs/>
          <w:color w:val="000000" w:themeColor="text1"/>
          <w:sz w:val="24"/>
          <w:szCs w:val="24"/>
          <w:shd w:val="clear" w:color="auto" w:fill="FFFFFF"/>
        </w:rPr>
        <w:t xml:space="preserve"> cirurgia plástica, como implante de silicone nas mamas e nádegas. Porém, não costuma fazer a cirurgia de redesignação</w:t>
      </w:r>
      <w:r w:rsidR="00FE7B18">
        <w:rPr>
          <w:rFonts w:ascii="Arial" w:hAnsi="Arial" w:cs="Arial"/>
          <w:iCs/>
          <w:color w:val="000000" w:themeColor="text1"/>
          <w:sz w:val="24"/>
          <w:szCs w:val="24"/>
          <w:shd w:val="clear" w:color="auto" w:fill="FFFFFF"/>
        </w:rPr>
        <w:t xml:space="preserve"> sexual</w:t>
      </w:r>
      <w:r w:rsidR="00CE1502" w:rsidRPr="00150721">
        <w:rPr>
          <w:rFonts w:ascii="Arial" w:hAnsi="Arial" w:cs="Arial"/>
          <w:iCs/>
          <w:color w:val="000000" w:themeColor="text1"/>
          <w:sz w:val="24"/>
          <w:szCs w:val="24"/>
          <w:shd w:val="clear" w:color="auto" w:fill="FFFFFF"/>
        </w:rPr>
        <w:t xml:space="preserve">, por não ter </w:t>
      </w:r>
      <w:r w:rsidR="00FE7B18">
        <w:rPr>
          <w:rFonts w:ascii="Arial" w:hAnsi="Arial" w:cs="Arial"/>
          <w:iCs/>
          <w:color w:val="000000" w:themeColor="text1"/>
          <w:sz w:val="24"/>
          <w:szCs w:val="24"/>
          <w:shd w:val="clear" w:color="auto" w:fill="FFFFFF"/>
        </w:rPr>
        <w:t xml:space="preserve">qualquer </w:t>
      </w:r>
      <w:r w:rsidR="00CE1502" w:rsidRPr="00150721">
        <w:rPr>
          <w:rFonts w:ascii="Arial" w:hAnsi="Arial" w:cs="Arial"/>
          <w:iCs/>
          <w:color w:val="000000" w:themeColor="text1"/>
          <w:sz w:val="24"/>
          <w:szCs w:val="24"/>
          <w:shd w:val="clear" w:color="auto" w:fill="FFFFFF"/>
        </w:rPr>
        <w:t xml:space="preserve">desconforto com o sexo de nascimento. </w:t>
      </w:r>
    </w:p>
    <w:p w:rsidR="00240C7E" w:rsidRPr="00150721" w:rsidRDefault="00CE1502" w:rsidP="00FE7B18">
      <w:pPr>
        <w:spacing w:line="360" w:lineRule="auto"/>
        <w:ind w:firstLine="708"/>
        <w:jc w:val="both"/>
        <w:rPr>
          <w:rFonts w:ascii="Arial" w:hAnsi="Arial" w:cs="Arial"/>
          <w:iCs/>
          <w:color w:val="000000" w:themeColor="text1"/>
          <w:sz w:val="24"/>
          <w:szCs w:val="24"/>
          <w:shd w:val="clear" w:color="auto" w:fill="FFFFFF"/>
        </w:rPr>
      </w:pPr>
      <w:r w:rsidRPr="00150721">
        <w:rPr>
          <w:rFonts w:ascii="Arial" w:hAnsi="Arial" w:cs="Arial"/>
          <w:iCs/>
          <w:color w:val="000000" w:themeColor="text1"/>
          <w:sz w:val="24"/>
          <w:szCs w:val="24"/>
          <w:shd w:val="clear" w:color="auto" w:fill="FFFFFF"/>
        </w:rPr>
        <w:lastRenderedPageBreak/>
        <w:t>Já o transgênero,</w:t>
      </w:r>
      <w:r w:rsidR="00240C7E" w:rsidRPr="00150721">
        <w:rPr>
          <w:rFonts w:ascii="Arial" w:hAnsi="Arial" w:cs="Arial"/>
          <w:iCs/>
          <w:color w:val="000000" w:themeColor="text1"/>
          <w:sz w:val="24"/>
          <w:szCs w:val="24"/>
          <w:shd w:val="clear" w:color="auto" w:fill="FFFFFF"/>
        </w:rPr>
        <w:t xml:space="preserve"> tem um</w:t>
      </w:r>
      <w:r w:rsidR="00A63CB2">
        <w:rPr>
          <w:rFonts w:ascii="Arial" w:hAnsi="Arial" w:cs="Arial"/>
          <w:iCs/>
          <w:color w:val="000000" w:themeColor="text1"/>
          <w:sz w:val="24"/>
          <w:szCs w:val="24"/>
          <w:shd w:val="clear" w:color="auto" w:fill="FFFFFF"/>
        </w:rPr>
        <w:t xml:space="preserve"> sexo</w:t>
      </w:r>
      <w:r w:rsidR="00240C7E" w:rsidRPr="00150721">
        <w:rPr>
          <w:rFonts w:ascii="Arial" w:hAnsi="Arial" w:cs="Arial"/>
          <w:iCs/>
          <w:color w:val="000000" w:themeColor="text1"/>
          <w:sz w:val="24"/>
          <w:szCs w:val="24"/>
          <w:shd w:val="clear" w:color="auto" w:fill="FFFFFF"/>
        </w:rPr>
        <w:t xml:space="preserve"> biológico, mas se identifica com o</w:t>
      </w:r>
      <w:r w:rsidR="00A63CB2">
        <w:rPr>
          <w:rFonts w:ascii="Arial" w:hAnsi="Arial" w:cs="Arial"/>
          <w:iCs/>
          <w:color w:val="000000" w:themeColor="text1"/>
          <w:sz w:val="24"/>
          <w:szCs w:val="24"/>
          <w:shd w:val="clear" w:color="auto" w:fill="FFFFFF"/>
        </w:rPr>
        <w:t xml:space="preserve"> gênero</w:t>
      </w:r>
      <w:r w:rsidR="00240C7E" w:rsidRPr="00150721">
        <w:rPr>
          <w:rFonts w:ascii="Arial" w:hAnsi="Arial" w:cs="Arial"/>
          <w:iCs/>
          <w:color w:val="000000" w:themeColor="text1"/>
          <w:sz w:val="24"/>
          <w:szCs w:val="24"/>
          <w:shd w:val="clear" w:color="auto" w:fill="FFFFFF"/>
        </w:rPr>
        <w:t xml:space="preserve"> oposto e espera ser reconhecido e aceito como tal, podendo ter qualquer orientação sexual. Relaciona-se a uma questão d</w:t>
      </w:r>
      <w:r w:rsidR="00FE7B18">
        <w:rPr>
          <w:rFonts w:ascii="Arial" w:hAnsi="Arial" w:cs="Arial"/>
          <w:iCs/>
          <w:color w:val="000000" w:themeColor="text1"/>
          <w:sz w:val="24"/>
          <w:szCs w:val="24"/>
          <w:shd w:val="clear" w:color="auto" w:fill="FFFFFF"/>
        </w:rPr>
        <w:t>e pertencimento cultural e social</w:t>
      </w:r>
      <w:r w:rsidR="00240C7E" w:rsidRPr="00150721">
        <w:rPr>
          <w:rFonts w:ascii="Arial" w:hAnsi="Arial" w:cs="Arial"/>
          <w:iCs/>
          <w:color w:val="000000" w:themeColor="text1"/>
          <w:sz w:val="24"/>
          <w:szCs w:val="24"/>
          <w:shd w:val="clear" w:color="auto" w:fill="FFFFFF"/>
        </w:rPr>
        <w:t xml:space="preserve"> ao um grupo de indivíduos.</w:t>
      </w:r>
    </w:p>
    <w:p w:rsidR="007B3838" w:rsidRPr="00150721" w:rsidRDefault="00240C7E" w:rsidP="00FE7B18">
      <w:pPr>
        <w:spacing w:line="360" w:lineRule="auto"/>
        <w:ind w:firstLine="708"/>
        <w:jc w:val="both"/>
        <w:rPr>
          <w:rFonts w:ascii="Arial" w:hAnsi="Arial" w:cs="Arial"/>
          <w:iCs/>
          <w:color w:val="000000" w:themeColor="text1"/>
          <w:sz w:val="24"/>
          <w:szCs w:val="24"/>
          <w:shd w:val="clear" w:color="auto" w:fill="FFFFFF"/>
        </w:rPr>
      </w:pPr>
      <w:r w:rsidRPr="00150721">
        <w:rPr>
          <w:rFonts w:ascii="Arial" w:hAnsi="Arial" w:cs="Arial"/>
          <w:iCs/>
          <w:color w:val="000000" w:themeColor="text1"/>
          <w:sz w:val="24"/>
          <w:szCs w:val="24"/>
          <w:shd w:val="clear" w:color="auto" w:fill="FFFFFF"/>
        </w:rPr>
        <w:t xml:space="preserve">O transexual, é aquele que tem o sentimento de não pertencer ao sexo que lhe foi designado no nascimento, </w:t>
      </w:r>
      <w:r w:rsidR="007B3838" w:rsidRPr="00150721">
        <w:rPr>
          <w:rFonts w:ascii="Arial" w:hAnsi="Arial" w:cs="Arial"/>
          <w:iCs/>
          <w:color w:val="000000" w:themeColor="text1"/>
          <w:sz w:val="24"/>
          <w:szCs w:val="24"/>
          <w:shd w:val="clear" w:color="auto" w:fill="FFFFFF"/>
        </w:rPr>
        <w:t>causando abominação por tudo que é relacionado ao gênero biológico, e o sofrimento por viver com a genitália que</w:t>
      </w:r>
      <w:r w:rsidR="00FE7B18">
        <w:rPr>
          <w:rFonts w:ascii="Arial" w:hAnsi="Arial" w:cs="Arial"/>
          <w:iCs/>
          <w:color w:val="000000" w:themeColor="text1"/>
          <w:sz w:val="24"/>
          <w:szCs w:val="24"/>
          <w:shd w:val="clear" w:color="auto" w:fill="FFFFFF"/>
        </w:rPr>
        <w:t xml:space="preserve"> não lhe pertence. Procura agir e se vestir </w:t>
      </w:r>
      <w:r w:rsidR="007B3838" w:rsidRPr="00150721">
        <w:rPr>
          <w:rFonts w:ascii="Arial" w:hAnsi="Arial" w:cs="Arial"/>
          <w:iCs/>
          <w:color w:val="000000" w:themeColor="text1"/>
          <w:sz w:val="24"/>
          <w:szCs w:val="24"/>
          <w:shd w:val="clear" w:color="auto" w:fill="FFFFFF"/>
        </w:rPr>
        <w:t xml:space="preserve">de forma oposta ao do sexo de nascimento. </w:t>
      </w:r>
    </w:p>
    <w:p w:rsidR="00277D8D" w:rsidRDefault="00DF4D96" w:rsidP="00277D8D">
      <w:pPr>
        <w:spacing w:line="360" w:lineRule="auto"/>
        <w:ind w:firstLine="708"/>
        <w:jc w:val="both"/>
        <w:rPr>
          <w:rFonts w:ascii="Arial" w:hAnsi="Arial" w:cs="Arial"/>
          <w:iCs/>
          <w:color w:val="000000" w:themeColor="text1"/>
          <w:sz w:val="24"/>
          <w:szCs w:val="24"/>
          <w:shd w:val="clear" w:color="auto" w:fill="FFFFFF"/>
        </w:rPr>
      </w:pPr>
      <w:r w:rsidRPr="00150721">
        <w:rPr>
          <w:rFonts w:ascii="Arial" w:hAnsi="Arial" w:cs="Arial"/>
          <w:iCs/>
          <w:color w:val="000000" w:themeColor="text1"/>
          <w:sz w:val="24"/>
          <w:szCs w:val="24"/>
          <w:shd w:val="clear" w:color="auto" w:fill="FFFFFF"/>
        </w:rPr>
        <w:t xml:space="preserve">Destaca-se que o transexual </w:t>
      </w:r>
      <w:r w:rsidR="0099582C">
        <w:rPr>
          <w:rFonts w:ascii="Arial" w:hAnsi="Arial" w:cs="Arial"/>
          <w:iCs/>
          <w:color w:val="000000" w:themeColor="text1"/>
          <w:sz w:val="24"/>
          <w:szCs w:val="24"/>
          <w:shd w:val="clear" w:color="auto" w:fill="FFFFFF"/>
        </w:rPr>
        <w:t>demonstra</w:t>
      </w:r>
      <w:r w:rsidRPr="00150721">
        <w:rPr>
          <w:rFonts w:ascii="Arial" w:hAnsi="Arial" w:cs="Arial"/>
          <w:iCs/>
          <w:color w:val="000000" w:themeColor="text1"/>
          <w:sz w:val="24"/>
          <w:szCs w:val="24"/>
          <w:shd w:val="clear" w:color="auto" w:fill="FFFFFF"/>
        </w:rPr>
        <w:t xml:space="preserve"> a disforia de gênero, durante as fases da vida</w:t>
      </w:r>
      <w:r w:rsidR="00A63CB2">
        <w:rPr>
          <w:rFonts w:ascii="Arial" w:hAnsi="Arial" w:cs="Arial"/>
          <w:iCs/>
          <w:color w:val="000000" w:themeColor="text1"/>
          <w:sz w:val="24"/>
          <w:szCs w:val="24"/>
          <w:shd w:val="clear" w:color="auto" w:fill="FFFFFF"/>
        </w:rPr>
        <w:t xml:space="preserve">. Na </w:t>
      </w:r>
      <w:r w:rsidRPr="00150721">
        <w:rPr>
          <w:rFonts w:ascii="Arial" w:hAnsi="Arial" w:cs="Arial"/>
          <w:iCs/>
          <w:color w:val="000000" w:themeColor="text1"/>
          <w:sz w:val="24"/>
          <w:szCs w:val="24"/>
          <w:shd w:val="clear" w:color="auto" w:fill="FFFFFF"/>
        </w:rPr>
        <w:t>infância a criança trans demonstra</w:t>
      </w:r>
      <w:r w:rsidR="00A63CB2">
        <w:rPr>
          <w:rFonts w:ascii="Arial" w:hAnsi="Arial" w:cs="Arial"/>
          <w:iCs/>
          <w:color w:val="000000" w:themeColor="text1"/>
          <w:sz w:val="24"/>
          <w:szCs w:val="24"/>
          <w:shd w:val="clear" w:color="auto" w:fill="FFFFFF"/>
        </w:rPr>
        <w:t xml:space="preserve"> </w:t>
      </w:r>
      <w:proofErr w:type="spellStart"/>
      <w:r w:rsidR="00FE7B18">
        <w:rPr>
          <w:rFonts w:ascii="Arial" w:hAnsi="Arial" w:cs="Arial"/>
          <w:iCs/>
          <w:color w:val="000000" w:themeColor="text1"/>
          <w:sz w:val="24"/>
          <w:szCs w:val="24"/>
          <w:shd w:val="clear" w:color="auto" w:fill="FFFFFF"/>
        </w:rPr>
        <w:t>inco</w:t>
      </w:r>
      <w:r w:rsidR="00A63CB2">
        <w:rPr>
          <w:rFonts w:ascii="Arial" w:hAnsi="Arial" w:cs="Arial"/>
          <w:iCs/>
          <w:color w:val="000000" w:themeColor="text1"/>
          <w:sz w:val="24"/>
          <w:szCs w:val="24"/>
          <w:shd w:val="clear" w:color="auto" w:fill="FFFFFF"/>
        </w:rPr>
        <w:t>nformação</w:t>
      </w:r>
      <w:proofErr w:type="spellEnd"/>
      <w:r w:rsidR="00A63CB2">
        <w:rPr>
          <w:rFonts w:ascii="Arial" w:hAnsi="Arial" w:cs="Arial"/>
          <w:iCs/>
          <w:color w:val="000000" w:themeColor="text1"/>
          <w:sz w:val="24"/>
          <w:szCs w:val="24"/>
          <w:shd w:val="clear" w:color="auto" w:fill="FFFFFF"/>
        </w:rPr>
        <w:t xml:space="preserve"> de sua personalidade, mais por atitudes que por palavras, ou seja</w:t>
      </w:r>
      <w:r w:rsidR="0099582C">
        <w:rPr>
          <w:rFonts w:ascii="Arial" w:hAnsi="Arial" w:cs="Arial"/>
          <w:iCs/>
          <w:color w:val="000000" w:themeColor="text1"/>
          <w:sz w:val="24"/>
          <w:szCs w:val="24"/>
          <w:shd w:val="clear" w:color="auto" w:fill="FFFFFF"/>
        </w:rPr>
        <w:t>, elas procuram</w:t>
      </w:r>
      <w:r w:rsidRPr="00150721">
        <w:rPr>
          <w:rFonts w:ascii="Arial" w:hAnsi="Arial" w:cs="Arial"/>
          <w:iCs/>
          <w:color w:val="000000" w:themeColor="text1"/>
          <w:sz w:val="24"/>
          <w:szCs w:val="24"/>
          <w:shd w:val="clear" w:color="auto" w:fill="FFFFFF"/>
        </w:rPr>
        <w:t xml:space="preserve"> se </w:t>
      </w:r>
      <w:r w:rsidR="00A63CB2">
        <w:rPr>
          <w:rFonts w:ascii="Arial" w:hAnsi="Arial" w:cs="Arial"/>
          <w:iCs/>
          <w:color w:val="000000" w:themeColor="text1"/>
          <w:sz w:val="24"/>
          <w:szCs w:val="24"/>
          <w:shd w:val="clear" w:color="auto" w:fill="FFFFFF"/>
        </w:rPr>
        <w:t xml:space="preserve">vestir de forma do sexo oposto, insistem que pertencem </w:t>
      </w:r>
      <w:r w:rsidRPr="00150721">
        <w:rPr>
          <w:rFonts w:ascii="Arial" w:hAnsi="Arial" w:cs="Arial"/>
          <w:iCs/>
          <w:color w:val="000000" w:themeColor="text1"/>
          <w:sz w:val="24"/>
          <w:szCs w:val="24"/>
          <w:shd w:val="clear" w:color="auto" w:fill="FFFFFF"/>
        </w:rPr>
        <w:t xml:space="preserve">ao sexo oposto, carregando sentimentos negativos em relação ao seu órgão genital. Na adolescência passa por uma difícil fase, </w:t>
      </w:r>
      <w:r w:rsidR="00A63CB2">
        <w:rPr>
          <w:rFonts w:ascii="Arial" w:hAnsi="Arial" w:cs="Arial"/>
          <w:iCs/>
          <w:color w:val="000000" w:themeColor="text1"/>
          <w:sz w:val="24"/>
          <w:szCs w:val="24"/>
          <w:shd w:val="clear" w:color="auto" w:fill="FFFFFF"/>
        </w:rPr>
        <w:t>em razão da puberdade com o crescimento</w:t>
      </w:r>
      <w:r w:rsidR="00FE7B18">
        <w:rPr>
          <w:rFonts w:ascii="Arial" w:hAnsi="Arial" w:cs="Arial"/>
          <w:iCs/>
          <w:color w:val="000000" w:themeColor="text1"/>
          <w:sz w:val="24"/>
          <w:szCs w:val="24"/>
          <w:shd w:val="clear" w:color="auto" w:fill="FFFFFF"/>
        </w:rPr>
        <w:t xml:space="preserve"> hormonal e físico. Durante essa etapa d</w:t>
      </w:r>
      <w:r w:rsidRPr="00150721">
        <w:rPr>
          <w:rFonts w:ascii="Arial" w:hAnsi="Arial" w:cs="Arial"/>
          <w:iCs/>
          <w:color w:val="000000" w:themeColor="text1"/>
          <w:sz w:val="24"/>
          <w:szCs w:val="24"/>
          <w:shd w:val="clear" w:color="auto" w:fill="FFFFFF"/>
        </w:rPr>
        <w:t>a vida</w:t>
      </w:r>
      <w:r w:rsidR="00FE7B18">
        <w:rPr>
          <w:rFonts w:ascii="Arial" w:hAnsi="Arial" w:cs="Arial"/>
          <w:iCs/>
          <w:color w:val="000000" w:themeColor="text1"/>
          <w:sz w:val="24"/>
          <w:szCs w:val="24"/>
          <w:shd w:val="clear" w:color="auto" w:fill="FFFFFF"/>
        </w:rPr>
        <w:t>,</w:t>
      </w:r>
      <w:r w:rsidRPr="00150721">
        <w:rPr>
          <w:rFonts w:ascii="Arial" w:hAnsi="Arial" w:cs="Arial"/>
          <w:iCs/>
          <w:color w:val="000000" w:themeColor="text1"/>
          <w:sz w:val="24"/>
          <w:szCs w:val="24"/>
          <w:shd w:val="clear" w:color="auto" w:fill="FFFFFF"/>
        </w:rPr>
        <w:t xml:space="preserve"> a frequência e duração da depressão é intensa. Já na vida adulta o trans</w:t>
      </w:r>
      <w:r w:rsidR="00B755A8" w:rsidRPr="00150721">
        <w:rPr>
          <w:rFonts w:ascii="Arial" w:hAnsi="Arial" w:cs="Arial"/>
          <w:iCs/>
          <w:color w:val="000000" w:themeColor="text1"/>
          <w:sz w:val="24"/>
          <w:szCs w:val="24"/>
          <w:shd w:val="clear" w:color="auto" w:fill="FFFFFF"/>
        </w:rPr>
        <w:t>, segundo Cury (1998), geralmente procura algum caminho, seja ele sacrificar o que realmente sente objetivando ser um homem ou mulher biologicamente “real”, reprimir suas angústias e</w:t>
      </w:r>
      <w:r w:rsidR="00277D8D">
        <w:rPr>
          <w:rFonts w:ascii="Arial" w:hAnsi="Arial" w:cs="Arial"/>
          <w:iCs/>
          <w:color w:val="000000" w:themeColor="text1"/>
          <w:sz w:val="24"/>
          <w:szCs w:val="24"/>
          <w:shd w:val="clear" w:color="auto" w:fill="FFFFFF"/>
        </w:rPr>
        <w:t xml:space="preserve"> problemas em bebidas ou quaisque</w:t>
      </w:r>
      <w:r w:rsidR="00B755A8" w:rsidRPr="00150721">
        <w:rPr>
          <w:rFonts w:ascii="Arial" w:hAnsi="Arial" w:cs="Arial"/>
          <w:iCs/>
          <w:color w:val="000000" w:themeColor="text1"/>
          <w:sz w:val="24"/>
          <w:szCs w:val="24"/>
          <w:shd w:val="clear" w:color="auto" w:fill="FFFFFF"/>
        </w:rPr>
        <w:t>r substâncias que alterem</w:t>
      </w:r>
      <w:r w:rsidR="00277D8D">
        <w:rPr>
          <w:rFonts w:ascii="Arial" w:hAnsi="Arial" w:cs="Arial"/>
          <w:iCs/>
          <w:color w:val="000000" w:themeColor="text1"/>
          <w:sz w:val="24"/>
          <w:szCs w:val="24"/>
          <w:shd w:val="clear" w:color="auto" w:fill="FFFFFF"/>
        </w:rPr>
        <w:t xml:space="preserve"> sua consciência, ou procura ajuda em </w:t>
      </w:r>
      <w:r w:rsidR="00B755A8" w:rsidRPr="00150721">
        <w:rPr>
          <w:rFonts w:ascii="Arial" w:hAnsi="Arial" w:cs="Arial"/>
          <w:iCs/>
          <w:color w:val="000000" w:themeColor="text1"/>
          <w:sz w:val="24"/>
          <w:szCs w:val="24"/>
          <w:shd w:val="clear" w:color="auto" w:fill="FFFFFF"/>
        </w:rPr>
        <w:t>terapias, possibilitando a compreensão da</w:t>
      </w:r>
      <w:r w:rsidR="00277D8D">
        <w:rPr>
          <w:rFonts w:ascii="Arial" w:hAnsi="Arial" w:cs="Arial"/>
          <w:iCs/>
          <w:color w:val="000000" w:themeColor="text1"/>
          <w:sz w:val="24"/>
          <w:szCs w:val="24"/>
          <w:shd w:val="clear" w:color="auto" w:fill="FFFFFF"/>
        </w:rPr>
        <w:t xml:space="preserve"> origem de </w:t>
      </w:r>
      <w:r w:rsidR="00B755A8" w:rsidRPr="00150721">
        <w:rPr>
          <w:rFonts w:ascii="Arial" w:hAnsi="Arial" w:cs="Arial"/>
          <w:iCs/>
          <w:color w:val="000000" w:themeColor="text1"/>
          <w:sz w:val="24"/>
          <w:szCs w:val="24"/>
          <w:shd w:val="clear" w:color="auto" w:fill="FFFFFF"/>
        </w:rPr>
        <w:t xml:space="preserve">disforia de gênero e, </w:t>
      </w:r>
      <w:r w:rsidR="00277D8D">
        <w:rPr>
          <w:rFonts w:ascii="Arial" w:hAnsi="Arial" w:cs="Arial"/>
          <w:iCs/>
          <w:color w:val="000000" w:themeColor="text1"/>
          <w:sz w:val="24"/>
          <w:szCs w:val="24"/>
          <w:shd w:val="clear" w:color="auto" w:fill="FFFFFF"/>
        </w:rPr>
        <w:t xml:space="preserve">se descobrir como </w:t>
      </w:r>
      <w:r w:rsidR="00B755A8" w:rsidRPr="00150721">
        <w:rPr>
          <w:rFonts w:ascii="Arial" w:hAnsi="Arial" w:cs="Arial"/>
          <w:iCs/>
          <w:color w:val="000000" w:themeColor="text1"/>
          <w:sz w:val="24"/>
          <w:szCs w:val="24"/>
          <w:shd w:val="clear" w:color="auto" w:fill="FFFFFF"/>
        </w:rPr>
        <w:t>transexual dá início ao processo da cirurgia</w:t>
      </w:r>
      <w:r w:rsidR="00277D8D">
        <w:rPr>
          <w:rFonts w:ascii="Arial" w:hAnsi="Arial" w:cs="Arial"/>
          <w:iCs/>
          <w:color w:val="000000" w:themeColor="text1"/>
          <w:sz w:val="24"/>
          <w:szCs w:val="24"/>
          <w:shd w:val="clear" w:color="auto" w:fill="FFFFFF"/>
        </w:rPr>
        <w:t xml:space="preserve"> de redesignação sexual</w:t>
      </w:r>
      <w:r w:rsidR="00B755A8" w:rsidRPr="00150721">
        <w:rPr>
          <w:rFonts w:ascii="Arial" w:hAnsi="Arial" w:cs="Arial"/>
          <w:iCs/>
          <w:color w:val="000000" w:themeColor="text1"/>
          <w:sz w:val="24"/>
          <w:szCs w:val="24"/>
          <w:shd w:val="clear" w:color="auto" w:fill="FFFFFF"/>
        </w:rPr>
        <w:t xml:space="preserve">. </w:t>
      </w:r>
    </w:p>
    <w:p w:rsidR="00AB7982" w:rsidRPr="00150721" w:rsidRDefault="00877289" w:rsidP="00277D8D">
      <w:pPr>
        <w:tabs>
          <w:tab w:val="left" w:pos="709"/>
        </w:tabs>
        <w:spacing w:line="360" w:lineRule="auto"/>
        <w:ind w:firstLine="708"/>
        <w:jc w:val="both"/>
        <w:rPr>
          <w:rFonts w:ascii="Arial" w:hAnsi="Arial" w:cs="Arial"/>
          <w:iCs/>
          <w:color w:val="000000" w:themeColor="text1"/>
          <w:sz w:val="24"/>
          <w:szCs w:val="24"/>
          <w:shd w:val="clear" w:color="auto" w:fill="FFFFFF"/>
        </w:rPr>
      </w:pPr>
      <w:r w:rsidRPr="00150721">
        <w:rPr>
          <w:rFonts w:ascii="Arial" w:hAnsi="Arial" w:cs="Arial"/>
          <w:iCs/>
          <w:color w:val="000000" w:themeColor="text1"/>
          <w:sz w:val="24"/>
          <w:szCs w:val="24"/>
          <w:shd w:val="clear" w:color="auto" w:fill="FFFFFF"/>
        </w:rPr>
        <w:t xml:space="preserve">A respeito da realização da cirurgia de redesignação sexual, </w:t>
      </w:r>
      <w:r w:rsidR="00C925AB" w:rsidRPr="00150721">
        <w:rPr>
          <w:rFonts w:ascii="Arial" w:hAnsi="Arial" w:cs="Arial"/>
          <w:iCs/>
          <w:color w:val="000000" w:themeColor="text1"/>
          <w:sz w:val="24"/>
          <w:szCs w:val="24"/>
          <w:shd w:val="clear" w:color="auto" w:fill="FFFFFF"/>
        </w:rPr>
        <w:t xml:space="preserve">o Conselho Federal de Medicina </w:t>
      </w:r>
      <w:r w:rsidR="007B3838" w:rsidRPr="00150721">
        <w:rPr>
          <w:rFonts w:ascii="Arial" w:hAnsi="Arial" w:cs="Arial"/>
          <w:iCs/>
          <w:color w:val="000000" w:themeColor="text1"/>
          <w:sz w:val="24"/>
          <w:szCs w:val="24"/>
          <w:shd w:val="clear" w:color="auto" w:fill="FFFFFF"/>
        </w:rPr>
        <w:t>(CFM)</w:t>
      </w:r>
      <w:r w:rsidRPr="00150721">
        <w:rPr>
          <w:rFonts w:ascii="Arial" w:hAnsi="Arial" w:cs="Arial"/>
          <w:iCs/>
          <w:color w:val="000000" w:themeColor="text1"/>
          <w:sz w:val="24"/>
          <w:szCs w:val="24"/>
          <w:shd w:val="clear" w:color="auto" w:fill="FFFFFF"/>
        </w:rPr>
        <w:t xml:space="preserve"> revogou a Resolução nº 1.482 de 1997, </w:t>
      </w:r>
      <w:r w:rsidR="00277D8D">
        <w:rPr>
          <w:rFonts w:ascii="Arial" w:hAnsi="Arial" w:cs="Arial"/>
          <w:iCs/>
          <w:color w:val="000000" w:themeColor="text1"/>
          <w:sz w:val="24"/>
          <w:szCs w:val="24"/>
          <w:shd w:val="clear" w:color="auto" w:fill="FFFFFF"/>
        </w:rPr>
        <w:t xml:space="preserve">onde aprovava </w:t>
      </w:r>
      <w:r w:rsidRPr="00150721">
        <w:rPr>
          <w:rFonts w:ascii="Arial" w:hAnsi="Arial" w:cs="Arial"/>
          <w:iCs/>
          <w:color w:val="000000" w:themeColor="text1"/>
          <w:sz w:val="24"/>
          <w:szCs w:val="24"/>
          <w:shd w:val="clear" w:color="auto" w:fill="FFFFFF"/>
        </w:rPr>
        <w:t>a realização da cirurgia a título experimental, podendo ser realizada em hospitais públicos e universitários brasileiro</w:t>
      </w:r>
      <w:r w:rsidR="00277D8D">
        <w:rPr>
          <w:rFonts w:ascii="Arial" w:hAnsi="Arial" w:cs="Arial"/>
          <w:iCs/>
          <w:color w:val="000000" w:themeColor="text1"/>
          <w:sz w:val="24"/>
          <w:szCs w:val="24"/>
          <w:shd w:val="clear" w:color="auto" w:fill="FFFFFF"/>
        </w:rPr>
        <w:t xml:space="preserve">s adequados </w:t>
      </w:r>
      <w:r w:rsidR="0099582C">
        <w:rPr>
          <w:rFonts w:ascii="Arial" w:hAnsi="Arial" w:cs="Arial"/>
          <w:iCs/>
          <w:color w:val="000000" w:themeColor="text1"/>
          <w:sz w:val="24"/>
          <w:szCs w:val="24"/>
          <w:shd w:val="clear" w:color="auto" w:fill="FFFFFF"/>
        </w:rPr>
        <w:t xml:space="preserve">a </w:t>
      </w:r>
      <w:r w:rsidRPr="00150721">
        <w:rPr>
          <w:rFonts w:ascii="Arial" w:hAnsi="Arial" w:cs="Arial"/>
          <w:iCs/>
          <w:color w:val="000000" w:themeColor="text1"/>
          <w:sz w:val="24"/>
          <w:szCs w:val="24"/>
          <w:shd w:val="clear" w:color="auto" w:fill="FFFFFF"/>
        </w:rPr>
        <w:t>pesquisas</w:t>
      </w:r>
      <w:r w:rsidR="00277D8D">
        <w:rPr>
          <w:rFonts w:ascii="Arial" w:hAnsi="Arial" w:cs="Arial"/>
          <w:iCs/>
          <w:color w:val="000000" w:themeColor="text1"/>
          <w:sz w:val="24"/>
          <w:szCs w:val="24"/>
          <w:shd w:val="clear" w:color="auto" w:fill="FFFFFF"/>
        </w:rPr>
        <w:t xml:space="preserve">. Em 2002 houve uma atualização com </w:t>
      </w:r>
      <w:r w:rsidRPr="00150721">
        <w:rPr>
          <w:rFonts w:ascii="Arial" w:hAnsi="Arial" w:cs="Arial"/>
          <w:iCs/>
          <w:color w:val="000000" w:themeColor="text1"/>
          <w:sz w:val="24"/>
          <w:szCs w:val="24"/>
          <w:shd w:val="clear" w:color="auto" w:fill="FFFFFF"/>
        </w:rPr>
        <w:t>a Resolu</w:t>
      </w:r>
      <w:r w:rsidR="00277D8D">
        <w:rPr>
          <w:rFonts w:ascii="Arial" w:hAnsi="Arial" w:cs="Arial"/>
          <w:iCs/>
          <w:color w:val="000000" w:themeColor="text1"/>
          <w:sz w:val="24"/>
          <w:szCs w:val="24"/>
          <w:shd w:val="clear" w:color="auto" w:fill="FFFFFF"/>
        </w:rPr>
        <w:t>ção nº 1.652 de 2002, que revogou</w:t>
      </w:r>
      <w:r w:rsidRPr="00150721">
        <w:rPr>
          <w:rFonts w:ascii="Arial" w:hAnsi="Arial" w:cs="Arial"/>
          <w:iCs/>
          <w:color w:val="000000" w:themeColor="text1"/>
          <w:sz w:val="24"/>
          <w:szCs w:val="24"/>
          <w:shd w:val="clear" w:color="auto" w:fill="FFFFFF"/>
        </w:rPr>
        <w:t xml:space="preserve"> a </w:t>
      </w:r>
      <w:r w:rsidR="0086729A" w:rsidRPr="00150721">
        <w:rPr>
          <w:rFonts w:ascii="Arial" w:hAnsi="Arial" w:cs="Arial"/>
          <w:iCs/>
          <w:color w:val="000000" w:themeColor="text1"/>
          <w:sz w:val="24"/>
          <w:szCs w:val="24"/>
          <w:shd w:val="clear" w:color="auto" w:fill="FFFFFF"/>
        </w:rPr>
        <w:t xml:space="preserve">resolução anterior e passou a </w:t>
      </w:r>
      <w:r w:rsidR="00277D8D">
        <w:rPr>
          <w:rFonts w:ascii="Arial" w:hAnsi="Arial" w:cs="Arial"/>
          <w:iCs/>
          <w:color w:val="000000" w:themeColor="text1"/>
          <w:sz w:val="24"/>
          <w:szCs w:val="24"/>
          <w:shd w:val="clear" w:color="auto" w:fill="FFFFFF"/>
        </w:rPr>
        <w:t xml:space="preserve">permitir a realização de </w:t>
      </w:r>
      <w:r w:rsidR="0086729A" w:rsidRPr="00150721">
        <w:rPr>
          <w:rFonts w:ascii="Arial" w:hAnsi="Arial" w:cs="Arial"/>
          <w:iCs/>
          <w:color w:val="000000" w:themeColor="text1"/>
          <w:sz w:val="24"/>
          <w:szCs w:val="24"/>
          <w:shd w:val="clear" w:color="auto" w:fill="FFFFFF"/>
        </w:rPr>
        <w:t>cirurgia</w:t>
      </w:r>
      <w:r w:rsidR="00A640D0" w:rsidRPr="00150721">
        <w:rPr>
          <w:rFonts w:ascii="Arial" w:hAnsi="Arial" w:cs="Arial"/>
          <w:iCs/>
          <w:color w:val="000000" w:themeColor="text1"/>
          <w:sz w:val="24"/>
          <w:szCs w:val="24"/>
          <w:shd w:val="clear" w:color="auto" w:fill="FFFFFF"/>
        </w:rPr>
        <w:t xml:space="preserve"> de adequação do fenótipo masculino para o feminino</w:t>
      </w:r>
      <w:r w:rsidR="0086729A" w:rsidRPr="00150721">
        <w:rPr>
          <w:rFonts w:ascii="Arial" w:hAnsi="Arial" w:cs="Arial"/>
          <w:iCs/>
          <w:color w:val="000000" w:themeColor="text1"/>
          <w:sz w:val="24"/>
          <w:szCs w:val="24"/>
          <w:shd w:val="clear" w:color="auto" w:fill="FFFFFF"/>
        </w:rPr>
        <w:t xml:space="preserve"> em hospitais públicos e privados independente </w:t>
      </w:r>
      <w:r w:rsidR="00A640D0" w:rsidRPr="00150721">
        <w:rPr>
          <w:rFonts w:ascii="Arial" w:hAnsi="Arial" w:cs="Arial"/>
          <w:iCs/>
          <w:color w:val="000000" w:themeColor="text1"/>
          <w:sz w:val="24"/>
          <w:szCs w:val="24"/>
          <w:shd w:val="clear" w:color="auto" w:fill="FFFFFF"/>
        </w:rPr>
        <w:t>da atividade de pesquisa. Já a adequação do fenótipo feminino para o masculino, só poderá ser realizado em hospitais universitários e públicos adequados para a pesquisa.</w:t>
      </w:r>
    </w:p>
    <w:p w:rsidR="00511D70" w:rsidRPr="00C106EA" w:rsidRDefault="00B755A8" w:rsidP="00C106EA">
      <w:pPr>
        <w:spacing w:line="360" w:lineRule="auto"/>
        <w:ind w:firstLine="708"/>
        <w:jc w:val="both"/>
        <w:rPr>
          <w:rFonts w:ascii="Arial" w:hAnsi="Arial" w:cs="Arial"/>
          <w:iCs/>
          <w:color w:val="000000" w:themeColor="text1"/>
          <w:sz w:val="24"/>
          <w:szCs w:val="24"/>
          <w:shd w:val="clear" w:color="auto" w:fill="FFFFFF"/>
        </w:rPr>
      </w:pPr>
      <w:r w:rsidRPr="00277D8D">
        <w:rPr>
          <w:rFonts w:ascii="Arial" w:hAnsi="Arial" w:cs="Arial"/>
          <w:iCs/>
          <w:color w:val="000000" w:themeColor="text1"/>
          <w:sz w:val="24"/>
          <w:szCs w:val="24"/>
          <w:shd w:val="clear" w:color="auto" w:fill="FFFFFF"/>
        </w:rPr>
        <w:t xml:space="preserve">O </w:t>
      </w:r>
      <w:r w:rsidR="00D66469" w:rsidRPr="00277D8D">
        <w:rPr>
          <w:rFonts w:ascii="Arial" w:hAnsi="Arial" w:cs="Arial"/>
          <w:iCs/>
          <w:color w:val="000000" w:themeColor="text1"/>
          <w:sz w:val="24"/>
          <w:szCs w:val="24"/>
          <w:shd w:val="clear" w:color="auto" w:fill="FFFFFF"/>
        </w:rPr>
        <w:t xml:space="preserve">diagnóstico da transexualidade </w:t>
      </w:r>
      <w:r w:rsidRPr="00277D8D">
        <w:rPr>
          <w:rFonts w:ascii="Arial" w:hAnsi="Arial" w:cs="Arial"/>
          <w:iCs/>
          <w:color w:val="000000" w:themeColor="text1"/>
          <w:sz w:val="24"/>
          <w:szCs w:val="24"/>
          <w:shd w:val="clear" w:color="auto" w:fill="FFFFFF"/>
        </w:rPr>
        <w:t>é feito por uma equipe multidisciplinar, composta por médico, psiquiatra, endocrinologista, psicólogos</w:t>
      </w:r>
      <w:r w:rsidR="002F2629" w:rsidRPr="00277D8D">
        <w:rPr>
          <w:rFonts w:ascii="Arial" w:hAnsi="Arial" w:cs="Arial"/>
          <w:iCs/>
          <w:color w:val="000000" w:themeColor="text1"/>
          <w:sz w:val="24"/>
          <w:szCs w:val="24"/>
          <w:shd w:val="clear" w:color="auto" w:fill="FFFFFF"/>
        </w:rPr>
        <w:t xml:space="preserve">, assistente social, </w:t>
      </w:r>
      <w:r w:rsidR="002F2629" w:rsidRPr="00277D8D">
        <w:rPr>
          <w:rFonts w:ascii="Arial" w:hAnsi="Arial" w:cs="Arial"/>
          <w:iCs/>
          <w:color w:val="000000" w:themeColor="text1"/>
          <w:sz w:val="24"/>
          <w:szCs w:val="24"/>
          <w:shd w:val="clear" w:color="auto" w:fill="FFFFFF"/>
        </w:rPr>
        <w:lastRenderedPageBreak/>
        <w:t>cirurgião, que em conjunto após dois anos de acompanhamento, seleciona os paciente</w:t>
      </w:r>
      <w:r w:rsidR="00D66469" w:rsidRPr="00277D8D">
        <w:rPr>
          <w:rFonts w:ascii="Arial" w:hAnsi="Arial" w:cs="Arial"/>
          <w:iCs/>
          <w:color w:val="000000" w:themeColor="text1"/>
          <w:sz w:val="24"/>
          <w:szCs w:val="24"/>
          <w:shd w:val="clear" w:color="auto" w:fill="FFFFFF"/>
        </w:rPr>
        <w:t>s</w:t>
      </w:r>
      <w:r w:rsidR="002F2629" w:rsidRPr="00277D8D">
        <w:rPr>
          <w:rFonts w:ascii="Arial" w:hAnsi="Arial" w:cs="Arial"/>
          <w:iCs/>
          <w:color w:val="000000" w:themeColor="text1"/>
          <w:sz w:val="24"/>
          <w:szCs w:val="24"/>
          <w:shd w:val="clear" w:color="auto" w:fill="FFFFFF"/>
        </w:rPr>
        <w:t xml:space="preserve"> para a cirurgia de acordo com os critérios, que são: diagnóstico médico de transgenitalismo, idade do indivíduo superior a vinte e um anos, e ausência de características físicas inapropriadas para cirurgia. </w:t>
      </w:r>
    </w:p>
    <w:p w:rsidR="00D66469" w:rsidRPr="00277D8D" w:rsidRDefault="00C106EA" w:rsidP="00C106EA">
      <w:pPr>
        <w:spacing w:line="360" w:lineRule="auto"/>
        <w:jc w:val="both"/>
        <w:rPr>
          <w:rFonts w:ascii="Arial" w:hAnsi="Arial" w:cs="Arial"/>
          <w:b/>
          <w:iCs/>
          <w:color w:val="000000" w:themeColor="text1"/>
          <w:sz w:val="24"/>
          <w:szCs w:val="24"/>
          <w:shd w:val="clear" w:color="auto" w:fill="FFFFFF"/>
        </w:rPr>
      </w:pPr>
      <w:r>
        <w:rPr>
          <w:rFonts w:ascii="Arial" w:hAnsi="Arial" w:cs="Arial"/>
          <w:b/>
          <w:iCs/>
          <w:color w:val="000000" w:themeColor="text1"/>
          <w:sz w:val="24"/>
          <w:szCs w:val="24"/>
          <w:shd w:val="clear" w:color="auto" w:fill="FFFFFF"/>
        </w:rPr>
        <w:t xml:space="preserve">3 </w:t>
      </w:r>
      <w:r w:rsidR="00306543" w:rsidRPr="00277D8D">
        <w:rPr>
          <w:rFonts w:ascii="Arial" w:hAnsi="Arial" w:cs="Arial"/>
          <w:b/>
          <w:iCs/>
          <w:color w:val="000000" w:themeColor="text1"/>
          <w:sz w:val="24"/>
          <w:szCs w:val="24"/>
          <w:shd w:val="clear" w:color="auto" w:fill="FFFFFF"/>
        </w:rPr>
        <w:t>FEMINICÍDIO</w:t>
      </w:r>
      <w:r w:rsidR="006E4676" w:rsidRPr="00277D8D">
        <w:rPr>
          <w:rFonts w:ascii="Arial" w:hAnsi="Arial" w:cs="Arial"/>
          <w:b/>
          <w:iCs/>
          <w:color w:val="000000" w:themeColor="text1"/>
          <w:sz w:val="24"/>
          <w:szCs w:val="24"/>
          <w:shd w:val="clear" w:color="auto" w:fill="FFFFFF"/>
        </w:rPr>
        <w:t>, LEI 13.104/15</w:t>
      </w:r>
      <w:r w:rsidR="00306543" w:rsidRPr="00277D8D">
        <w:rPr>
          <w:rFonts w:ascii="Arial" w:hAnsi="Arial" w:cs="Arial"/>
          <w:b/>
          <w:iCs/>
          <w:color w:val="000000" w:themeColor="text1"/>
          <w:sz w:val="24"/>
          <w:szCs w:val="24"/>
          <w:shd w:val="clear" w:color="auto" w:fill="FFFFFF"/>
        </w:rPr>
        <w:t xml:space="preserve"> – CONCEITO E SURGIMENTO</w:t>
      </w:r>
    </w:p>
    <w:p w:rsidR="004D5F0D" w:rsidRPr="00277D8D" w:rsidRDefault="00C106EA" w:rsidP="00C106EA">
      <w:pPr>
        <w:spacing w:line="360" w:lineRule="auto"/>
        <w:ind w:firstLine="708"/>
        <w:jc w:val="both"/>
        <w:rPr>
          <w:rFonts w:ascii="Arial" w:hAnsi="Arial" w:cs="Arial"/>
          <w:iCs/>
          <w:color w:val="000000" w:themeColor="text1"/>
          <w:sz w:val="24"/>
          <w:szCs w:val="24"/>
          <w:shd w:val="clear" w:color="auto" w:fill="FFFFFF"/>
        </w:rPr>
      </w:pPr>
      <w:r>
        <w:rPr>
          <w:rFonts w:ascii="Arial" w:hAnsi="Arial" w:cs="Arial"/>
          <w:iCs/>
          <w:color w:val="000000" w:themeColor="text1"/>
          <w:sz w:val="24"/>
          <w:szCs w:val="24"/>
          <w:shd w:val="clear" w:color="auto" w:fill="FFFFFF"/>
        </w:rPr>
        <w:t xml:space="preserve">Por feminicídio pode-se dizer ser </w:t>
      </w:r>
      <w:r w:rsidR="00306543" w:rsidRPr="00277D8D">
        <w:rPr>
          <w:rFonts w:ascii="Arial" w:hAnsi="Arial" w:cs="Arial"/>
          <w:iCs/>
          <w:color w:val="000000" w:themeColor="text1"/>
          <w:sz w:val="24"/>
          <w:szCs w:val="24"/>
          <w:shd w:val="clear" w:color="auto" w:fill="FFFFFF"/>
        </w:rPr>
        <w:t>o crime prat</w:t>
      </w:r>
      <w:r>
        <w:rPr>
          <w:rFonts w:ascii="Arial" w:hAnsi="Arial" w:cs="Arial"/>
          <w:iCs/>
          <w:color w:val="000000" w:themeColor="text1"/>
          <w:sz w:val="24"/>
          <w:szCs w:val="24"/>
          <w:shd w:val="clear" w:color="auto" w:fill="FFFFFF"/>
        </w:rPr>
        <w:t xml:space="preserve">icado contra a mulher, devido </w:t>
      </w:r>
      <w:r w:rsidR="00E3555F">
        <w:rPr>
          <w:rFonts w:ascii="Arial" w:hAnsi="Arial" w:cs="Arial"/>
          <w:iCs/>
          <w:color w:val="000000" w:themeColor="text1"/>
          <w:sz w:val="24"/>
          <w:szCs w:val="24"/>
          <w:shd w:val="clear" w:color="auto" w:fill="FFFFFF"/>
        </w:rPr>
        <w:t>à</w:t>
      </w:r>
      <w:r w:rsidR="00306543" w:rsidRPr="00277D8D">
        <w:rPr>
          <w:rFonts w:ascii="Arial" w:hAnsi="Arial" w:cs="Arial"/>
          <w:iCs/>
          <w:color w:val="000000" w:themeColor="text1"/>
          <w:sz w:val="24"/>
          <w:szCs w:val="24"/>
          <w:shd w:val="clear" w:color="auto" w:fill="FFFFFF"/>
        </w:rPr>
        <w:t>sua condição de mulher,</w:t>
      </w:r>
      <w:r w:rsidR="00D66469" w:rsidRPr="00277D8D">
        <w:rPr>
          <w:rFonts w:ascii="Arial" w:hAnsi="Arial" w:cs="Arial"/>
          <w:iCs/>
          <w:color w:val="000000" w:themeColor="text1"/>
          <w:sz w:val="24"/>
          <w:szCs w:val="24"/>
          <w:shd w:val="clear" w:color="auto" w:fill="FFFFFF"/>
        </w:rPr>
        <w:t xml:space="preserve"> praticado pelo ódio, perda de controle, e da propriedade sobre a mulher</w:t>
      </w:r>
      <w:r>
        <w:rPr>
          <w:rFonts w:ascii="Arial" w:hAnsi="Arial" w:cs="Arial"/>
          <w:iCs/>
          <w:color w:val="000000" w:themeColor="text1"/>
          <w:sz w:val="24"/>
          <w:szCs w:val="24"/>
          <w:shd w:val="clear" w:color="auto" w:fill="FFFFFF"/>
        </w:rPr>
        <w:t xml:space="preserve"> bem como em decorrência de violência doméstica</w:t>
      </w:r>
      <w:r w:rsidR="0099582C">
        <w:rPr>
          <w:rFonts w:ascii="Arial" w:hAnsi="Arial" w:cs="Arial"/>
          <w:iCs/>
          <w:color w:val="000000" w:themeColor="text1"/>
          <w:sz w:val="24"/>
          <w:szCs w:val="24"/>
          <w:shd w:val="clear" w:color="auto" w:fill="FFFFFF"/>
        </w:rPr>
        <w:t>. O Brasil é considerado</w:t>
      </w:r>
      <w:r w:rsidR="00A63CB2">
        <w:rPr>
          <w:rFonts w:ascii="Arial" w:hAnsi="Arial" w:cs="Arial"/>
          <w:iCs/>
          <w:color w:val="000000" w:themeColor="text1"/>
          <w:sz w:val="24"/>
          <w:szCs w:val="24"/>
          <w:shd w:val="clear" w:color="auto" w:fill="FFFFFF"/>
        </w:rPr>
        <w:t xml:space="preserve"> </w:t>
      </w:r>
      <w:r w:rsidR="00D66469" w:rsidRPr="00277D8D">
        <w:rPr>
          <w:rFonts w:ascii="Arial" w:hAnsi="Arial" w:cs="Arial"/>
          <w:iCs/>
          <w:color w:val="000000" w:themeColor="text1"/>
          <w:sz w:val="24"/>
          <w:szCs w:val="24"/>
          <w:shd w:val="clear" w:color="auto" w:fill="FFFFFF"/>
        </w:rPr>
        <w:t>de acordo com dados divulgados pela Org</w:t>
      </w:r>
      <w:r w:rsidR="0099582C">
        <w:rPr>
          <w:rFonts w:ascii="Arial" w:hAnsi="Arial" w:cs="Arial"/>
          <w:iCs/>
          <w:color w:val="000000" w:themeColor="text1"/>
          <w:sz w:val="24"/>
          <w:szCs w:val="24"/>
          <w:shd w:val="clear" w:color="auto" w:fill="FFFFFF"/>
        </w:rPr>
        <w:t>anização das Nações Unidas (ONU)</w:t>
      </w:r>
      <w:r w:rsidR="00A63CB2">
        <w:rPr>
          <w:rFonts w:ascii="Arial" w:hAnsi="Arial" w:cs="Arial"/>
          <w:iCs/>
          <w:color w:val="000000" w:themeColor="text1"/>
          <w:sz w:val="24"/>
          <w:szCs w:val="24"/>
          <w:shd w:val="clear" w:color="auto" w:fill="FFFFFF"/>
        </w:rPr>
        <w:t xml:space="preserve"> </w:t>
      </w:r>
      <w:r w:rsidR="00D66469" w:rsidRPr="00277D8D">
        <w:rPr>
          <w:rFonts w:ascii="Arial" w:hAnsi="Arial" w:cs="Arial"/>
          <w:iCs/>
          <w:color w:val="000000" w:themeColor="text1"/>
          <w:sz w:val="24"/>
          <w:szCs w:val="24"/>
          <w:shd w:val="clear" w:color="auto" w:fill="FFFFFF"/>
        </w:rPr>
        <w:t>o quinto país do mundo</w:t>
      </w:r>
      <w:r w:rsidR="00846F53" w:rsidRPr="00277D8D">
        <w:rPr>
          <w:rFonts w:ascii="Arial" w:hAnsi="Arial" w:cs="Arial"/>
          <w:iCs/>
          <w:color w:val="000000" w:themeColor="text1"/>
          <w:sz w:val="24"/>
          <w:szCs w:val="24"/>
          <w:shd w:val="clear" w:color="auto" w:fill="FFFFFF"/>
        </w:rPr>
        <w:t xml:space="preserve"> mais violento,</w:t>
      </w:r>
      <w:r w:rsidR="00D66469" w:rsidRPr="00277D8D">
        <w:rPr>
          <w:rFonts w:ascii="Arial" w:hAnsi="Arial" w:cs="Arial"/>
          <w:iCs/>
          <w:color w:val="000000" w:themeColor="text1"/>
          <w:sz w:val="24"/>
          <w:szCs w:val="24"/>
          <w:shd w:val="clear" w:color="auto" w:fill="FFFFFF"/>
        </w:rPr>
        <w:t xml:space="preserve"> com maior número de feminicídio.</w:t>
      </w:r>
    </w:p>
    <w:p w:rsidR="00D66469" w:rsidRPr="00277D8D" w:rsidRDefault="006E4676" w:rsidP="00C106EA">
      <w:pPr>
        <w:spacing w:line="360" w:lineRule="auto"/>
        <w:ind w:firstLine="708"/>
        <w:jc w:val="both"/>
        <w:rPr>
          <w:rFonts w:ascii="Arial" w:hAnsi="Arial" w:cs="Arial"/>
          <w:iCs/>
          <w:color w:val="000000" w:themeColor="text1"/>
          <w:sz w:val="24"/>
          <w:szCs w:val="24"/>
          <w:shd w:val="clear" w:color="auto" w:fill="FFFFFF"/>
        </w:rPr>
      </w:pPr>
      <w:r w:rsidRPr="00277D8D">
        <w:rPr>
          <w:rFonts w:ascii="Arial" w:hAnsi="Arial" w:cs="Arial"/>
          <w:iCs/>
          <w:color w:val="000000" w:themeColor="text1"/>
          <w:sz w:val="24"/>
          <w:szCs w:val="24"/>
          <w:shd w:val="clear" w:color="auto" w:fill="FFFFFF"/>
        </w:rPr>
        <w:t>A expressão “Feminicídio”</w:t>
      </w:r>
      <w:r w:rsidR="00C106EA">
        <w:rPr>
          <w:rFonts w:ascii="Arial" w:hAnsi="Arial" w:cs="Arial"/>
          <w:iCs/>
          <w:color w:val="000000" w:themeColor="text1"/>
          <w:sz w:val="24"/>
          <w:szCs w:val="24"/>
          <w:shd w:val="clear" w:color="auto" w:fill="FFFFFF"/>
        </w:rPr>
        <w:t>, como já visto,</w:t>
      </w:r>
      <w:r w:rsidRPr="00277D8D">
        <w:rPr>
          <w:rFonts w:ascii="Arial" w:hAnsi="Arial" w:cs="Arial"/>
          <w:iCs/>
          <w:color w:val="000000" w:themeColor="text1"/>
          <w:sz w:val="24"/>
          <w:szCs w:val="24"/>
          <w:shd w:val="clear" w:color="auto" w:fill="FFFFFF"/>
        </w:rPr>
        <w:t xml:space="preserve"> é</w:t>
      </w:r>
      <w:r w:rsidR="00C106EA">
        <w:rPr>
          <w:rFonts w:ascii="Arial" w:hAnsi="Arial" w:cs="Arial"/>
          <w:iCs/>
          <w:color w:val="000000" w:themeColor="text1"/>
          <w:sz w:val="24"/>
          <w:szCs w:val="24"/>
          <w:shd w:val="clear" w:color="auto" w:fill="FFFFFF"/>
        </w:rPr>
        <w:t xml:space="preserve"> atribuída a Diana Russell, que a </w:t>
      </w:r>
      <w:r w:rsidRPr="00277D8D">
        <w:rPr>
          <w:rFonts w:ascii="Arial" w:hAnsi="Arial" w:cs="Arial"/>
          <w:iCs/>
          <w:color w:val="000000" w:themeColor="text1"/>
          <w:sz w:val="24"/>
          <w:szCs w:val="24"/>
          <w:shd w:val="clear" w:color="auto" w:fill="FFFFFF"/>
        </w:rPr>
        <w:t xml:space="preserve">utilizou pela primeira vez no Tribunal Internacional de Crimes Contra a Mulher, na cidade de Bruxelas no ano de 1976. No decorrer dos anos a nomenclatura foi ganhando espaço na sociedade e passou a ser adotada no Brasil. </w:t>
      </w:r>
    </w:p>
    <w:p w:rsidR="00C106EA" w:rsidRDefault="00C106EA" w:rsidP="00C106EA">
      <w:pPr>
        <w:spacing w:line="360" w:lineRule="auto"/>
        <w:ind w:firstLine="708"/>
        <w:jc w:val="both"/>
        <w:rPr>
          <w:rFonts w:ascii="Arial" w:hAnsi="Arial" w:cs="Arial"/>
          <w:iCs/>
          <w:color w:val="000000" w:themeColor="text1"/>
          <w:sz w:val="24"/>
          <w:szCs w:val="24"/>
          <w:shd w:val="clear" w:color="auto" w:fill="FFFFFF"/>
        </w:rPr>
      </w:pPr>
      <w:r>
        <w:rPr>
          <w:rFonts w:ascii="Arial" w:hAnsi="Arial" w:cs="Arial"/>
          <w:iCs/>
          <w:color w:val="000000" w:themeColor="text1"/>
          <w:sz w:val="24"/>
          <w:szCs w:val="24"/>
          <w:shd w:val="clear" w:color="auto" w:fill="FFFFFF"/>
        </w:rPr>
        <w:t>Aqui</w:t>
      </w:r>
      <w:r w:rsidR="00B43A57" w:rsidRPr="00277D8D">
        <w:rPr>
          <w:rFonts w:ascii="Arial" w:hAnsi="Arial" w:cs="Arial"/>
          <w:iCs/>
          <w:color w:val="000000" w:themeColor="text1"/>
          <w:sz w:val="24"/>
          <w:szCs w:val="24"/>
          <w:shd w:val="clear" w:color="auto" w:fill="FFFFFF"/>
        </w:rPr>
        <w:t xml:space="preserve">, </w:t>
      </w:r>
      <w:r>
        <w:rPr>
          <w:rFonts w:ascii="Arial" w:hAnsi="Arial" w:cs="Arial"/>
          <w:iCs/>
          <w:color w:val="000000" w:themeColor="text1"/>
          <w:sz w:val="24"/>
          <w:szCs w:val="24"/>
          <w:shd w:val="clear" w:color="auto" w:fill="FFFFFF"/>
        </w:rPr>
        <w:t>n</w:t>
      </w:r>
      <w:r w:rsidR="00B43A57" w:rsidRPr="00277D8D">
        <w:rPr>
          <w:rFonts w:ascii="Arial" w:hAnsi="Arial" w:cs="Arial"/>
          <w:iCs/>
          <w:color w:val="000000" w:themeColor="text1"/>
          <w:sz w:val="24"/>
          <w:szCs w:val="24"/>
          <w:shd w:val="clear" w:color="auto" w:fill="FFFFFF"/>
        </w:rPr>
        <w:t>o âmbito legislativo formou</w:t>
      </w:r>
      <w:r>
        <w:rPr>
          <w:rFonts w:ascii="Arial" w:hAnsi="Arial" w:cs="Arial"/>
          <w:iCs/>
          <w:color w:val="000000" w:themeColor="text1"/>
          <w:sz w:val="24"/>
          <w:szCs w:val="24"/>
          <w:shd w:val="clear" w:color="auto" w:fill="FFFFFF"/>
        </w:rPr>
        <w:t xml:space="preserve">-se </w:t>
      </w:r>
      <w:r w:rsidR="00B43A57" w:rsidRPr="00277D8D">
        <w:rPr>
          <w:rFonts w:ascii="Arial" w:hAnsi="Arial" w:cs="Arial"/>
          <w:iCs/>
          <w:color w:val="000000" w:themeColor="text1"/>
          <w:sz w:val="24"/>
          <w:szCs w:val="24"/>
          <w:shd w:val="clear" w:color="auto" w:fill="FFFFFF"/>
        </w:rPr>
        <w:t xml:space="preserve">uma Comissão Parlamentar Mista de Inquérito (CPMI) da Violência contra a Mulher, para investigar as situações nos Estados brasileiros a respeito </w:t>
      </w:r>
      <w:r w:rsidR="00F23729" w:rsidRPr="00277D8D">
        <w:rPr>
          <w:rFonts w:ascii="Arial" w:hAnsi="Arial" w:cs="Arial"/>
          <w:iCs/>
          <w:color w:val="000000" w:themeColor="text1"/>
          <w:sz w:val="24"/>
          <w:szCs w:val="24"/>
          <w:shd w:val="clear" w:color="auto" w:fill="FFFFFF"/>
        </w:rPr>
        <w:t>da violência que a mulher v</w:t>
      </w:r>
      <w:r>
        <w:rPr>
          <w:rFonts w:ascii="Arial" w:hAnsi="Arial" w:cs="Arial"/>
          <w:iCs/>
          <w:color w:val="000000" w:themeColor="text1"/>
          <w:sz w:val="24"/>
          <w:szCs w:val="24"/>
          <w:shd w:val="clear" w:color="auto" w:fill="FFFFFF"/>
        </w:rPr>
        <w:t>inha</w:t>
      </w:r>
      <w:r w:rsidR="00F23729" w:rsidRPr="00277D8D">
        <w:rPr>
          <w:rFonts w:ascii="Arial" w:hAnsi="Arial" w:cs="Arial"/>
          <w:iCs/>
          <w:color w:val="000000" w:themeColor="text1"/>
          <w:sz w:val="24"/>
          <w:szCs w:val="24"/>
          <w:shd w:val="clear" w:color="auto" w:fill="FFFFFF"/>
        </w:rPr>
        <w:t xml:space="preserve"> sofrendo, quando foram percebidas as relações diretas entre o crime de gênero e feminicídio. O relatório final da comissão propôs o projet</w:t>
      </w:r>
      <w:r w:rsidR="0048437B" w:rsidRPr="00277D8D">
        <w:rPr>
          <w:rFonts w:ascii="Arial" w:hAnsi="Arial" w:cs="Arial"/>
          <w:iCs/>
          <w:color w:val="000000" w:themeColor="text1"/>
          <w:sz w:val="24"/>
          <w:szCs w:val="24"/>
          <w:shd w:val="clear" w:color="auto" w:fill="FFFFFF"/>
        </w:rPr>
        <w:t>o de Lei nº 292/2013 do Senado F</w:t>
      </w:r>
      <w:r w:rsidR="00F23729" w:rsidRPr="00277D8D">
        <w:rPr>
          <w:rFonts w:ascii="Arial" w:hAnsi="Arial" w:cs="Arial"/>
          <w:iCs/>
          <w:color w:val="000000" w:themeColor="text1"/>
          <w:sz w:val="24"/>
          <w:szCs w:val="24"/>
          <w:shd w:val="clear" w:color="auto" w:fill="FFFFFF"/>
        </w:rPr>
        <w:t>ederal</w:t>
      </w:r>
      <w:r w:rsidR="0099582C">
        <w:rPr>
          <w:rFonts w:ascii="Arial" w:hAnsi="Arial" w:cs="Arial"/>
          <w:iCs/>
          <w:color w:val="000000" w:themeColor="text1"/>
          <w:sz w:val="24"/>
          <w:szCs w:val="24"/>
          <w:shd w:val="clear" w:color="auto" w:fill="FFFFFF"/>
        </w:rPr>
        <w:t xml:space="preserve"> nesses termos:</w:t>
      </w:r>
    </w:p>
    <w:p w:rsidR="0048437B" w:rsidRPr="00C106EA" w:rsidRDefault="0048437B" w:rsidP="00C106EA">
      <w:pPr>
        <w:spacing w:line="240" w:lineRule="auto"/>
        <w:ind w:left="2268" w:firstLine="708"/>
        <w:jc w:val="both"/>
        <w:rPr>
          <w:rFonts w:ascii="Arial" w:hAnsi="Arial" w:cs="Arial"/>
          <w:iCs/>
          <w:color w:val="000000" w:themeColor="text1"/>
          <w:sz w:val="20"/>
          <w:szCs w:val="20"/>
          <w:shd w:val="clear" w:color="auto" w:fill="FFFFFF"/>
        </w:rPr>
      </w:pPr>
      <w:r w:rsidRPr="00C106EA">
        <w:rPr>
          <w:rFonts w:ascii="Arial" w:hAnsi="Arial" w:cs="Arial"/>
          <w:sz w:val="20"/>
          <w:szCs w:val="20"/>
        </w:rPr>
        <w:t>Art. 1º O art. 121 do Decreto-Lei no 2.848, de 7 de dezembro de 1940, passa a vigorar com a seguinte redação: “Art. 121. ................................................................................................................ ............................................................................................................................... § 7º Denomina-se feminicídio à forma extrema de violência de gênero que resulta na morte da mulher quando há uma ou mais das seguintes circunstâncias: I – relação íntima de afeto ou parentesco, por afinidade ou consanguinidade, entre a vítima e o agressor no presente ou no passado; II – prática de qualquer tipo de violência sexual contra a vítima, antes ou após a morte; III – mutilação ou desfiguração da vítima, antes ou após a morte: Pena - reclusão de doze a trinta anos.</w:t>
      </w:r>
    </w:p>
    <w:p w:rsidR="0048437B" w:rsidRPr="00C106EA" w:rsidRDefault="0048437B" w:rsidP="00C106EA">
      <w:pPr>
        <w:spacing w:line="240" w:lineRule="auto"/>
        <w:ind w:left="2268"/>
        <w:jc w:val="both"/>
        <w:rPr>
          <w:rFonts w:ascii="Arial" w:hAnsi="Arial" w:cs="Arial"/>
          <w:sz w:val="20"/>
          <w:szCs w:val="20"/>
        </w:rPr>
      </w:pPr>
      <w:r w:rsidRPr="00C106EA">
        <w:rPr>
          <w:rFonts w:ascii="Arial" w:hAnsi="Arial" w:cs="Arial"/>
          <w:sz w:val="20"/>
          <w:szCs w:val="20"/>
        </w:rPr>
        <w:t xml:space="preserve"> § 8º A pena do feminicídio é aplicada sem prejuízo das sanções relativas aos dem</w:t>
      </w:r>
      <w:r w:rsidR="00D41F89" w:rsidRPr="00C106EA">
        <w:rPr>
          <w:rFonts w:ascii="Arial" w:hAnsi="Arial" w:cs="Arial"/>
          <w:sz w:val="20"/>
          <w:szCs w:val="20"/>
        </w:rPr>
        <w:t>ais crimes a ele conexos. (NR)</w:t>
      </w:r>
    </w:p>
    <w:p w:rsidR="00AA0803" w:rsidRPr="00C106EA" w:rsidRDefault="0048437B" w:rsidP="00C106EA">
      <w:pPr>
        <w:spacing w:line="240" w:lineRule="auto"/>
        <w:ind w:left="2268"/>
        <w:jc w:val="both"/>
        <w:rPr>
          <w:rFonts w:ascii="Arial" w:hAnsi="Arial" w:cs="Arial"/>
          <w:sz w:val="20"/>
          <w:szCs w:val="20"/>
        </w:rPr>
      </w:pPr>
      <w:r w:rsidRPr="00C106EA">
        <w:rPr>
          <w:rFonts w:ascii="Arial" w:hAnsi="Arial" w:cs="Arial"/>
          <w:sz w:val="20"/>
          <w:szCs w:val="20"/>
        </w:rPr>
        <w:t xml:space="preserve">Art. 2º Esta lei entra em </w:t>
      </w:r>
      <w:r w:rsidR="00C106EA" w:rsidRPr="00C106EA">
        <w:rPr>
          <w:rFonts w:ascii="Arial" w:hAnsi="Arial" w:cs="Arial"/>
          <w:sz w:val="20"/>
          <w:szCs w:val="20"/>
        </w:rPr>
        <w:t xml:space="preserve">vigor na </w:t>
      </w:r>
      <w:r w:rsidR="00284193">
        <w:rPr>
          <w:rFonts w:ascii="Arial" w:hAnsi="Arial" w:cs="Arial"/>
          <w:sz w:val="20"/>
          <w:szCs w:val="20"/>
        </w:rPr>
        <w:t>data de sua publicação (BRASIL, Projeto de Lei do Senado nº 292, de 2013).</w:t>
      </w:r>
    </w:p>
    <w:p w:rsidR="00B43A57" w:rsidRDefault="00B43A57" w:rsidP="00277D8D">
      <w:pPr>
        <w:pStyle w:val="PargrafodaLista"/>
        <w:spacing w:line="360" w:lineRule="auto"/>
        <w:ind w:left="2268"/>
        <w:jc w:val="both"/>
        <w:rPr>
          <w:rFonts w:ascii="Arial" w:hAnsi="Arial" w:cs="Arial"/>
          <w:iCs/>
          <w:color w:val="000000" w:themeColor="text1"/>
          <w:sz w:val="24"/>
          <w:szCs w:val="24"/>
          <w:shd w:val="clear" w:color="auto" w:fill="FFFFFF"/>
        </w:rPr>
      </w:pPr>
    </w:p>
    <w:p w:rsidR="00D41F89" w:rsidRPr="0091074D" w:rsidRDefault="0073350D" w:rsidP="0091074D">
      <w:pPr>
        <w:spacing w:line="360" w:lineRule="auto"/>
        <w:ind w:firstLine="708"/>
        <w:jc w:val="both"/>
        <w:rPr>
          <w:rFonts w:ascii="Arial" w:hAnsi="Arial" w:cs="Arial"/>
          <w:iCs/>
          <w:color w:val="000000" w:themeColor="text1"/>
          <w:sz w:val="24"/>
          <w:szCs w:val="24"/>
          <w:shd w:val="clear" w:color="auto" w:fill="FFFFFF"/>
        </w:rPr>
      </w:pPr>
      <w:r>
        <w:rPr>
          <w:rFonts w:ascii="Arial" w:hAnsi="Arial" w:cs="Arial"/>
          <w:iCs/>
          <w:color w:val="000000" w:themeColor="text1"/>
          <w:sz w:val="24"/>
          <w:szCs w:val="24"/>
          <w:shd w:val="clear" w:color="auto" w:fill="FFFFFF"/>
        </w:rPr>
        <w:lastRenderedPageBreak/>
        <w:t xml:space="preserve">Esse relatório deu </w:t>
      </w:r>
      <w:r w:rsidR="00E3555F">
        <w:rPr>
          <w:rFonts w:ascii="Arial" w:hAnsi="Arial" w:cs="Arial"/>
          <w:iCs/>
          <w:color w:val="000000" w:themeColor="text1"/>
          <w:sz w:val="24"/>
          <w:szCs w:val="24"/>
          <w:shd w:val="clear" w:color="auto" w:fill="FFFFFF"/>
        </w:rPr>
        <w:t xml:space="preserve">origem à </w:t>
      </w:r>
      <w:r w:rsidR="00AA0803" w:rsidRPr="0091074D">
        <w:rPr>
          <w:rFonts w:ascii="Arial" w:hAnsi="Arial" w:cs="Arial"/>
          <w:iCs/>
          <w:color w:val="000000" w:themeColor="text1"/>
          <w:sz w:val="24"/>
          <w:szCs w:val="24"/>
          <w:shd w:val="clear" w:color="auto" w:fill="FFFFFF"/>
        </w:rPr>
        <w:t xml:space="preserve">Lei nº 13.104/2015, </w:t>
      </w:r>
      <w:r w:rsidR="0099582C">
        <w:rPr>
          <w:rFonts w:ascii="Arial" w:hAnsi="Arial" w:cs="Arial"/>
          <w:iCs/>
          <w:color w:val="000000" w:themeColor="text1"/>
          <w:sz w:val="24"/>
          <w:szCs w:val="24"/>
          <w:shd w:val="clear" w:color="auto" w:fill="FFFFFF"/>
        </w:rPr>
        <w:t>promulgada pela P</w:t>
      </w:r>
      <w:r w:rsidR="00EE7C28" w:rsidRPr="0091074D">
        <w:rPr>
          <w:rFonts w:ascii="Arial" w:hAnsi="Arial" w:cs="Arial"/>
          <w:iCs/>
          <w:color w:val="000000" w:themeColor="text1"/>
          <w:sz w:val="24"/>
          <w:szCs w:val="24"/>
          <w:shd w:val="clear" w:color="auto" w:fill="FFFFFF"/>
        </w:rPr>
        <w:t xml:space="preserve">residente Dilma </w:t>
      </w:r>
      <w:proofErr w:type="spellStart"/>
      <w:r w:rsidR="00EE7C28" w:rsidRPr="0091074D">
        <w:rPr>
          <w:rFonts w:ascii="Arial" w:hAnsi="Arial" w:cs="Arial"/>
          <w:iCs/>
          <w:color w:val="000000" w:themeColor="text1"/>
          <w:sz w:val="24"/>
          <w:szCs w:val="24"/>
          <w:shd w:val="clear" w:color="auto" w:fill="FFFFFF"/>
        </w:rPr>
        <w:t>Rouseff</w:t>
      </w:r>
      <w:proofErr w:type="spellEnd"/>
      <w:r w:rsidR="00EE7C28" w:rsidRPr="0091074D">
        <w:rPr>
          <w:rFonts w:ascii="Arial" w:hAnsi="Arial" w:cs="Arial"/>
          <w:iCs/>
          <w:color w:val="000000" w:themeColor="text1"/>
          <w:sz w:val="24"/>
          <w:szCs w:val="24"/>
          <w:shd w:val="clear" w:color="auto" w:fill="FFFFFF"/>
        </w:rPr>
        <w:t xml:space="preserve">, em 09 de Março de 2015, que alterou o Artigo 121 do Código Penal Brasileiro (CPB), incluindo o Feminicídio como uma modalidade de homicídio qualificado, além de integrar o rol de crimes hediondos. Passou a vigorar com a seguinte redação: </w:t>
      </w:r>
    </w:p>
    <w:p w:rsidR="00D41F89" w:rsidRPr="00284193" w:rsidRDefault="00D41F89" w:rsidP="00284193">
      <w:pPr>
        <w:pStyle w:val="PargrafodaLista"/>
        <w:spacing w:line="240" w:lineRule="auto"/>
        <w:ind w:left="2268"/>
        <w:jc w:val="both"/>
        <w:rPr>
          <w:rFonts w:ascii="Arial" w:hAnsi="Arial" w:cs="Arial"/>
          <w:iCs/>
          <w:color w:val="000000" w:themeColor="text1"/>
          <w:sz w:val="20"/>
          <w:szCs w:val="20"/>
          <w:shd w:val="clear" w:color="auto" w:fill="FFFFFF"/>
        </w:rPr>
      </w:pPr>
      <w:r w:rsidRPr="00284193">
        <w:rPr>
          <w:rFonts w:ascii="Arial" w:hAnsi="Arial" w:cs="Arial"/>
          <w:iCs/>
          <w:color w:val="000000" w:themeColor="text1"/>
          <w:sz w:val="20"/>
          <w:szCs w:val="20"/>
          <w:shd w:val="clear" w:color="auto" w:fill="FFFFFF"/>
        </w:rPr>
        <w:t>Art. 121 (...)</w:t>
      </w:r>
    </w:p>
    <w:p w:rsidR="00D41F89" w:rsidRPr="00284193" w:rsidRDefault="00D41F89" w:rsidP="00284193">
      <w:pPr>
        <w:pStyle w:val="PargrafodaLista"/>
        <w:spacing w:line="240" w:lineRule="auto"/>
        <w:ind w:left="2268"/>
        <w:jc w:val="both"/>
        <w:rPr>
          <w:rFonts w:ascii="Arial" w:hAnsi="Arial" w:cs="Arial"/>
          <w:iCs/>
          <w:color w:val="000000" w:themeColor="text1"/>
          <w:sz w:val="20"/>
          <w:szCs w:val="20"/>
          <w:shd w:val="clear" w:color="auto" w:fill="FFFFFF"/>
        </w:rPr>
      </w:pPr>
      <w:r w:rsidRPr="00284193">
        <w:rPr>
          <w:rFonts w:ascii="Arial" w:hAnsi="Arial" w:cs="Arial"/>
          <w:color w:val="000000"/>
          <w:sz w:val="20"/>
          <w:szCs w:val="20"/>
        </w:rPr>
        <w:t>§ 2º Homicídio Qualificado (...)</w:t>
      </w:r>
    </w:p>
    <w:p w:rsidR="00D41F89" w:rsidRPr="00284193" w:rsidRDefault="00D41F89" w:rsidP="00284193">
      <w:pPr>
        <w:pStyle w:val="PargrafodaLista"/>
        <w:spacing w:line="240" w:lineRule="auto"/>
        <w:ind w:left="2268"/>
        <w:jc w:val="both"/>
        <w:rPr>
          <w:rFonts w:ascii="Arial" w:hAnsi="Arial" w:cs="Arial"/>
          <w:b/>
          <w:iCs/>
          <w:color w:val="000000" w:themeColor="text1"/>
          <w:sz w:val="20"/>
          <w:szCs w:val="20"/>
          <w:shd w:val="clear" w:color="auto" w:fill="FFFFFF"/>
        </w:rPr>
      </w:pPr>
      <w:r w:rsidRPr="00284193">
        <w:rPr>
          <w:rFonts w:ascii="Arial" w:hAnsi="Arial" w:cs="Arial"/>
          <w:b/>
          <w:iCs/>
          <w:color w:val="000000" w:themeColor="text1"/>
          <w:sz w:val="20"/>
          <w:szCs w:val="20"/>
          <w:shd w:val="clear" w:color="auto" w:fill="FFFFFF"/>
        </w:rPr>
        <w:t xml:space="preserve">Feminicídio </w:t>
      </w:r>
    </w:p>
    <w:p w:rsidR="00D41F89" w:rsidRPr="00284193" w:rsidRDefault="00D41F89" w:rsidP="00284193">
      <w:pPr>
        <w:pStyle w:val="PargrafodaLista"/>
        <w:spacing w:line="240" w:lineRule="auto"/>
        <w:ind w:left="2268"/>
        <w:jc w:val="both"/>
        <w:rPr>
          <w:rFonts w:ascii="Arial" w:hAnsi="Arial" w:cs="Arial"/>
          <w:iCs/>
          <w:color w:val="000000" w:themeColor="text1"/>
          <w:sz w:val="20"/>
          <w:szCs w:val="20"/>
          <w:shd w:val="clear" w:color="auto" w:fill="FFFFFF"/>
        </w:rPr>
      </w:pPr>
      <w:r w:rsidRPr="00284193">
        <w:rPr>
          <w:rFonts w:ascii="Arial" w:hAnsi="Arial" w:cs="Arial"/>
          <w:iCs/>
          <w:color w:val="000000" w:themeColor="text1"/>
          <w:sz w:val="20"/>
          <w:szCs w:val="20"/>
          <w:shd w:val="clear" w:color="auto" w:fill="FFFFFF"/>
        </w:rPr>
        <w:t>IV – contra a mulher por razões da condição do sexo feminino:</w:t>
      </w:r>
    </w:p>
    <w:p w:rsidR="00D41F89" w:rsidRPr="00284193" w:rsidRDefault="006D5719" w:rsidP="00284193">
      <w:pPr>
        <w:pStyle w:val="PargrafodaLista"/>
        <w:spacing w:line="240" w:lineRule="auto"/>
        <w:ind w:left="2268"/>
        <w:jc w:val="both"/>
        <w:rPr>
          <w:rFonts w:ascii="Arial" w:hAnsi="Arial" w:cs="Arial"/>
          <w:iCs/>
          <w:sz w:val="20"/>
          <w:szCs w:val="20"/>
          <w:shd w:val="clear" w:color="auto" w:fill="FFFFFF"/>
        </w:rPr>
      </w:pPr>
      <w:hyperlink r:id="rId8" w:anchor="art121%C2%A72a" w:history="1">
        <w:r w:rsidR="00D41F89" w:rsidRPr="00284193">
          <w:rPr>
            <w:rStyle w:val="Hyperlink"/>
            <w:rFonts w:ascii="Arial" w:hAnsi="Arial" w:cs="Arial"/>
            <w:color w:val="auto"/>
            <w:sz w:val="20"/>
            <w:szCs w:val="20"/>
            <w:u w:val="none"/>
          </w:rPr>
          <w:t>§ 2º- A </w:t>
        </w:r>
      </w:hyperlink>
      <w:r w:rsidR="00D41F89" w:rsidRPr="00284193">
        <w:rPr>
          <w:rFonts w:ascii="Arial" w:hAnsi="Arial" w:cs="Arial"/>
          <w:iCs/>
          <w:sz w:val="20"/>
          <w:szCs w:val="20"/>
          <w:shd w:val="clear" w:color="auto" w:fill="FFFFFF"/>
        </w:rPr>
        <w:t xml:space="preserve"> Considera-se que há razões de condições de sexo feminino quando o crime envolve:</w:t>
      </w:r>
    </w:p>
    <w:p w:rsidR="00D41F89" w:rsidRPr="00284193" w:rsidRDefault="00D41F89" w:rsidP="00284193">
      <w:pPr>
        <w:pStyle w:val="PargrafodaLista"/>
        <w:spacing w:line="240" w:lineRule="auto"/>
        <w:ind w:left="2268"/>
        <w:jc w:val="both"/>
        <w:rPr>
          <w:rFonts w:ascii="Arial" w:hAnsi="Arial" w:cs="Arial"/>
          <w:iCs/>
          <w:sz w:val="20"/>
          <w:szCs w:val="20"/>
          <w:shd w:val="clear" w:color="auto" w:fill="FFFFFF"/>
        </w:rPr>
      </w:pPr>
      <w:r w:rsidRPr="00284193">
        <w:rPr>
          <w:rFonts w:ascii="Arial" w:hAnsi="Arial" w:cs="Arial"/>
          <w:iCs/>
          <w:sz w:val="20"/>
          <w:szCs w:val="20"/>
          <w:shd w:val="clear" w:color="auto" w:fill="FFFFFF"/>
        </w:rPr>
        <w:t xml:space="preserve">I - violência doméstica e familiar; </w:t>
      </w:r>
    </w:p>
    <w:p w:rsidR="00D41F89" w:rsidRPr="00284193" w:rsidRDefault="00D41F89" w:rsidP="00284193">
      <w:pPr>
        <w:pStyle w:val="PargrafodaLista"/>
        <w:spacing w:line="240" w:lineRule="auto"/>
        <w:ind w:left="2268"/>
        <w:jc w:val="both"/>
        <w:rPr>
          <w:rFonts w:ascii="Arial" w:hAnsi="Arial" w:cs="Arial"/>
          <w:iCs/>
          <w:sz w:val="20"/>
          <w:szCs w:val="20"/>
          <w:shd w:val="clear" w:color="auto" w:fill="FFFFFF"/>
        </w:rPr>
      </w:pPr>
      <w:r w:rsidRPr="00284193">
        <w:rPr>
          <w:rFonts w:ascii="Arial" w:hAnsi="Arial" w:cs="Arial"/>
          <w:iCs/>
          <w:sz w:val="20"/>
          <w:szCs w:val="20"/>
          <w:shd w:val="clear" w:color="auto" w:fill="FFFFFF"/>
        </w:rPr>
        <w:t>II - menosprezo ou discriminação a condição de mulher.</w:t>
      </w:r>
    </w:p>
    <w:p w:rsidR="00D41F89" w:rsidRPr="00284193" w:rsidRDefault="00D41F89" w:rsidP="00284193">
      <w:pPr>
        <w:pStyle w:val="PargrafodaLista"/>
        <w:spacing w:line="240" w:lineRule="auto"/>
        <w:ind w:left="2268"/>
        <w:jc w:val="both"/>
        <w:rPr>
          <w:rFonts w:ascii="Arial" w:hAnsi="Arial" w:cs="Arial"/>
          <w:b/>
          <w:iCs/>
          <w:sz w:val="20"/>
          <w:szCs w:val="20"/>
          <w:shd w:val="clear" w:color="auto" w:fill="FFFFFF"/>
        </w:rPr>
      </w:pPr>
      <w:r w:rsidRPr="00284193">
        <w:rPr>
          <w:rFonts w:ascii="Arial" w:hAnsi="Arial" w:cs="Arial"/>
          <w:b/>
          <w:iCs/>
          <w:sz w:val="20"/>
          <w:szCs w:val="20"/>
          <w:shd w:val="clear" w:color="auto" w:fill="FFFFFF"/>
        </w:rPr>
        <w:t xml:space="preserve">Aumento de pena </w:t>
      </w:r>
    </w:p>
    <w:p w:rsidR="00D41F89" w:rsidRPr="00284193" w:rsidRDefault="006D5719" w:rsidP="00284193">
      <w:pPr>
        <w:pStyle w:val="PargrafodaLista"/>
        <w:spacing w:line="240" w:lineRule="auto"/>
        <w:ind w:left="2268"/>
        <w:jc w:val="both"/>
        <w:rPr>
          <w:rFonts w:ascii="Arial" w:hAnsi="Arial" w:cs="Arial"/>
          <w:sz w:val="20"/>
          <w:szCs w:val="20"/>
        </w:rPr>
      </w:pPr>
      <w:hyperlink r:id="rId9" w:anchor="art121%C2%A77" w:history="1">
        <w:r w:rsidR="00D41F89" w:rsidRPr="00284193">
          <w:rPr>
            <w:rStyle w:val="Hyperlink"/>
            <w:rFonts w:ascii="Arial" w:hAnsi="Arial" w:cs="Arial"/>
            <w:color w:val="auto"/>
            <w:sz w:val="20"/>
            <w:szCs w:val="20"/>
            <w:u w:val="none"/>
          </w:rPr>
          <w:t>§ 7º </w:t>
        </w:r>
      </w:hyperlink>
      <w:r w:rsidR="00D41F89" w:rsidRPr="00284193">
        <w:rPr>
          <w:rFonts w:ascii="Arial" w:hAnsi="Arial" w:cs="Arial"/>
          <w:sz w:val="20"/>
          <w:szCs w:val="20"/>
        </w:rPr>
        <w:t xml:space="preserve">A pena do feminicídio é aumentada de 1/3 (um terço) até a metade se o crime for praticado: </w:t>
      </w:r>
    </w:p>
    <w:p w:rsidR="00D41F89" w:rsidRPr="00284193" w:rsidRDefault="00D41F89" w:rsidP="00284193">
      <w:pPr>
        <w:pStyle w:val="PargrafodaLista"/>
        <w:spacing w:line="240" w:lineRule="auto"/>
        <w:ind w:left="2268"/>
        <w:jc w:val="both"/>
        <w:rPr>
          <w:rFonts w:ascii="Arial" w:hAnsi="Arial" w:cs="Arial"/>
          <w:sz w:val="20"/>
          <w:szCs w:val="20"/>
        </w:rPr>
      </w:pPr>
      <w:r w:rsidRPr="00284193">
        <w:rPr>
          <w:rFonts w:ascii="Arial" w:hAnsi="Arial" w:cs="Arial"/>
          <w:sz w:val="20"/>
          <w:szCs w:val="20"/>
        </w:rPr>
        <w:t>I - durante a gestação ou nos 3 (três) meses posteriores ao parto;</w:t>
      </w:r>
    </w:p>
    <w:p w:rsidR="00D41F89" w:rsidRPr="00284193" w:rsidRDefault="00D41F89" w:rsidP="00284193">
      <w:pPr>
        <w:pStyle w:val="PargrafodaLista"/>
        <w:spacing w:line="240" w:lineRule="auto"/>
        <w:ind w:left="2268"/>
        <w:jc w:val="both"/>
        <w:rPr>
          <w:rFonts w:ascii="Arial" w:hAnsi="Arial" w:cs="Arial"/>
          <w:sz w:val="20"/>
          <w:szCs w:val="20"/>
        </w:rPr>
      </w:pPr>
      <w:r w:rsidRPr="00284193">
        <w:rPr>
          <w:rFonts w:ascii="Arial" w:hAnsi="Arial" w:cs="Arial"/>
          <w:sz w:val="20"/>
          <w:szCs w:val="20"/>
        </w:rPr>
        <w:t>II - contra pessoa menos de 14 (catorze) anos, maior de 60 (sessenta) anos ou deficiência;</w:t>
      </w:r>
    </w:p>
    <w:p w:rsidR="00D41F89" w:rsidRPr="00284193" w:rsidRDefault="00D41F89" w:rsidP="00284193">
      <w:pPr>
        <w:pStyle w:val="PargrafodaLista"/>
        <w:spacing w:line="240" w:lineRule="auto"/>
        <w:ind w:left="2268"/>
        <w:jc w:val="both"/>
        <w:rPr>
          <w:rFonts w:ascii="Arial" w:hAnsi="Arial" w:cs="Arial"/>
          <w:sz w:val="20"/>
          <w:szCs w:val="20"/>
        </w:rPr>
      </w:pPr>
      <w:r w:rsidRPr="00284193">
        <w:rPr>
          <w:rFonts w:ascii="Arial" w:hAnsi="Arial" w:cs="Arial"/>
          <w:sz w:val="20"/>
          <w:szCs w:val="20"/>
        </w:rPr>
        <w:t>III - na presença de descenden</w:t>
      </w:r>
      <w:r w:rsidR="00284193" w:rsidRPr="00284193">
        <w:rPr>
          <w:rFonts w:ascii="Arial" w:hAnsi="Arial" w:cs="Arial"/>
          <w:sz w:val="20"/>
          <w:szCs w:val="20"/>
        </w:rPr>
        <w:t>tes ou de ascendentes da vítima (BRASIL, Lei 13.104/2015</w:t>
      </w:r>
      <w:r w:rsidRPr="00284193">
        <w:rPr>
          <w:rFonts w:ascii="Arial" w:hAnsi="Arial" w:cs="Arial"/>
          <w:sz w:val="20"/>
          <w:szCs w:val="20"/>
        </w:rPr>
        <w:t>)</w:t>
      </w:r>
    </w:p>
    <w:p w:rsidR="00973394" w:rsidRDefault="00973394" w:rsidP="00D41F89">
      <w:pPr>
        <w:pStyle w:val="PargrafodaLista"/>
        <w:ind w:left="2268"/>
        <w:jc w:val="both"/>
        <w:rPr>
          <w:rFonts w:ascii="Arial" w:hAnsi="Arial" w:cs="Arial"/>
        </w:rPr>
      </w:pPr>
    </w:p>
    <w:p w:rsidR="00284193" w:rsidRPr="0091074D" w:rsidRDefault="0091074D" w:rsidP="0091074D">
      <w:pPr>
        <w:tabs>
          <w:tab w:val="left" w:pos="1418"/>
        </w:tabs>
        <w:spacing w:line="360" w:lineRule="auto"/>
        <w:jc w:val="both"/>
        <w:rPr>
          <w:rFonts w:ascii="Arial" w:hAnsi="Arial" w:cs="Arial"/>
          <w:sz w:val="24"/>
          <w:szCs w:val="24"/>
        </w:rPr>
      </w:pPr>
      <w:r>
        <w:rPr>
          <w:rFonts w:ascii="Arial" w:hAnsi="Arial" w:cs="Arial"/>
          <w:sz w:val="24"/>
          <w:szCs w:val="24"/>
        </w:rPr>
        <w:tab/>
      </w:r>
      <w:r w:rsidR="00284193" w:rsidRPr="0091074D">
        <w:rPr>
          <w:rFonts w:ascii="Arial" w:hAnsi="Arial" w:cs="Arial"/>
          <w:sz w:val="24"/>
          <w:szCs w:val="24"/>
        </w:rPr>
        <w:t>Essa alteração procurou</w:t>
      </w:r>
      <w:r w:rsidR="00973394" w:rsidRPr="0091074D">
        <w:rPr>
          <w:rFonts w:ascii="Arial" w:hAnsi="Arial" w:cs="Arial"/>
          <w:sz w:val="24"/>
          <w:szCs w:val="24"/>
        </w:rPr>
        <w:t xml:space="preserve"> reduzir o número de crimes cometidos contra as mulheres em razão do gênero</w:t>
      </w:r>
      <w:r w:rsidR="00284193" w:rsidRPr="0091074D">
        <w:rPr>
          <w:rFonts w:ascii="Arial" w:hAnsi="Arial" w:cs="Arial"/>
          <w:sz w:val="24"/>
          <w:szCs w:val="24"/>
        </w:rPr>
        <w:t xml:space="preserve"> e/ou violência doméstica</w:t>
      </w:r>
      <w:r w:rsidR="00973394" w:rsidRPr="0091074D">
        <w:rPr>
          <w:rFonts w:ascii="Arial" w:hAnsi="Arial" w:cs="Arial"/>
          <w:sz w:val="24"/>
          <w:szCs w:val="24"/>
        </w:rPr>
        <w:t>, ao qual</w:t>
      </w:r>
      <w:r w:rsidR="00284193" w:rsidRPr="0091074D">
        <w:rPr>
          <w:rFonts w:ascii="Arial" w:hAnsi="Arial" w:cs="Arial"/>
          <w:sz w:val="24"/>
          <w:szCs w:val="24"/>
        </w:rPr>
        <w:t>,</w:t>
      </w:r>
      <w:r w:rsidR="00973394" w:rsidRPr="0091074D">
        <w:rPr>
          <w:rFonts w:ascii="Arial" w:hAnsi="Arial" w:cs="Arial"/>
          <w:sz w:val="24"/>
          <w:szCs w:val="24"/>
        </w:rPr>
        <w:t xml:space="preserve"> na maioria das vezes</w:t>
      </w:r>
      <w:r w:rsidR="00284193" w:rsidRPr="0091074D">
        <w:rPr>
          <w:rFonts w:ascii="Arial" w:hAnsi="Arial" w:cs="Arial"/>
          <w:sz w:val="24"/>
          <w:szCs w:val="24"/>
        </w:rPr>
        <w:t>,</w:t>
      </w:r>
      <w:r w:rsidR="00973394" w:rsidRPr="0091074D">
        <w:rPr>
          <w:rFonts w:ascii="Arial" w:hAnsi="Arial" w:cs="Arial"/>
          <w:sz w:val="24"/>
          <w:szCs w:val="24"/>
        </w:rPr>
        <w:t xml:space="preserve"> é cometido pelo próprio</w:t>
      </w:r>
      <w:r w:rsidR="00213E95" w:rsidRPr="0091074D">
        <w:rPr>
          <w:rFonts w:ascii="Arial" w:hAnsi="Arial" w:cs="Arial"/>
          <w:sz w:val="24"/>
          <w:szCs w:val="24"/>
        </w:rPr>
        <w:t xml:space="preserve"> companheiro e dentro dos lares. </w:t>
      </w:r>
    </w:p>
    <w:p w:rsidR="0091074D" w:rsidRPr="0091074D" w:rsidRDefault="0091074D" w:rsidP="0091074D">
      <w:pPr>
        <w:tabs>
          <w:tab w:val="left" w:pos="1418"/>
        </w:tabs>
        <w:spacing w:line="360" w:lineRule="auto"/>
        <w:jc w:val="both"/>
        <w:rPr>
          <w:rFonts w:ascii="Arial" w:hAnsi="Arial" w:cs="Arial"/>
          <w:iCs/>
          <w:color w:val="000000" w:themeColor="text1"/>
          <w:sz w:val="24"/>
          <w:szCs w:val="24"/>
          <w:shd w:val="clear" w:color="auto" w:fill="FFFFFF"/>
        </w:rPr>
      </w:pPr>
      <w:r>
        <w:rPr>
          <w:rFonts w:ascii="Arial" w:hAnsi="Arial" w:cs="Arial"/>
          <w:sz w:val="24"/>
          <w:szCs w:val="24"/>
        </w:rPr>
        <w:tab/>
      </w:r>
      <w:r w:rsidR="00284193" w:rsidRPr="0091074D">
        <w:rPr>
          <w:rFonts w:ascii="Arial" w:hAnsi="Arial" w:cs="Arial"/>
          <w:sz w:val="24"/>
          <w:szCs w:val="24"/>
        </w:rPr>
        <w:t>Apesar da nova norma, o</w:t>
      </w:r>
      <w:r w:rsidR="00973394" w:rsidRPr="0091074D">
        <w:rPr>
          <w:rFonts w:ascii="Arial" w:hAnsi="Arial" w:cs="Arial"/>
          <w:sz w:val="24"/>
          <w:szCs w:val="24"/>
        </w:rPr>
        <w:t xml:space="preserve"> número de mulheres que são brutalmente agredida</w:t>
      </w:r>
      <w:r w:rsidR="00213E95" w:rsidRPr="0091074D">
        <w:rPr>
          <w:rFonts w:ascii="Arial" w:hAnsi="Arial" w:cs="Arial"/>
          <w:sz w:val="24"/>
          <w:szCs w:val="24"/>
        </w:rPr>
        <w:t>s seja</w:t>
      </w:r>
      <w:r w:rsidR="00973394" w:rsidRPr="0091074D">
        <w:rPr>
          <w:rFonts w:ascii="Arial" w:hAnsi="Arial" w:cs="Arial"/>
          <w:sz w:val="24"/>
          <w:szCs w:val="24"/>
        </w:rPr>
        <w:t xml:space="preserve"> de forma psicológica, verbal, física </w:t>
      </w:r>
      <w:r w:rsidR="00213E95" w:rsidRPr="0091074D">
        <w:rPr>
          <w:rFonts w:ascii="Arial" w:hAnsi="Arial" w:cs="Arial"/>
          <w:sz w:val="24"/>
          <w:szCs w:val="24"/>
        </w:rPr>
        <w:t>ou até chegar à</w:t>
      </w:r>
      <w:r w:rsidR="00973394" w:rsidRPr="0091074D">
        <w:rPr>
          <w:rFonts w:ascii="Arial" w:hAnsi="Arial" w:cs="Arial"/>
          <w:sz w:val="24"/>
          <w:szCs w:val="24"/>
        </w:rPr>
        <w:t xml:space="preserve"> m</w:t>
      </w:r>
      <w:r w:rsidR="00213E95" w:rsidRPr="0091074D">
        <w:rPr>
          <w:rFonts w:ascii="Arial" w:hAnsi="Arial" w:cs="Arial"/>
          <w:sz w:val="24"/>
          <w:szCs w:val="24"/>
        </w:rPr>
        <w:t>ort</w:t>
      </w:r>
      <w:r w:rsidR="00284193" w:rsidRPr="0091074D">
        <w:rPr>
          <w:rFonts w:ascii="Arial" w:hAnsi="Arial" w:cs="Arial"/>
          <w:sz w:val="24"/>
          <w:szCs w:val="24"/>
        </w:rPr>
        <w:t xml:space="preserve">e, vem aumentando a cada dia. O </w:t>
      </w:r>
      <w:r w:rsidR="00213E95" w:rsidRPr="0091074D">
        <w:rPr>
          <w:rFonts w:ascii="Arial" w:hAnsi="Arial" w:cs="Arial"/>
          <w:sz w:val="24"/>
          <w:szCs w:val="24"/>
        </w:rPr>
        <w:t>Brasil é o país que está em quinto lugar do mundo</w:t>
      </w:r>
      <w:r w:rsidR="00284193" w:rsidRPr="0091074D">
        <w:rPr>
          <w:rFonts w:ascii="Arial" w:hAnsi="Arial" w:cs="Arial"/>
          <w:sz w:val="24"/>
          <w:szCs w:val="24"/>
        </w:rPr>
        <w:t xml:space="preserve"> em violência contra a mulher</w:t>
      </w:r>
      <w:r w:rsidR="00213E95" w:rsidRPr="0091074D">
        <w:rPr>
          <w:rFonts w:ascii="Arial" w:hAnsi="Arial" w:cs="Arial"/>
          <w:sz w:val="24"/>
          <w:szCs w:val="24"/>
        </w:rPr>
        <w:t>, de acordo com os números do Mapa da Violência, divulgado em novembro de 2015.</w:t>
      </w:r>
      <w:r w:rsidR="00284193" w:rsidRPr="0091074D">
        <w:rPr>
          <w:rFonts w:ascii="Arial" w:hAnsi="Arial" w:cs="Arial"/>
          <w:sz w:val="24"/>
          <w:szCs w:val="24"/>
        </w:rPr>
        <w:t xml:space="preserve"> O número de assassinatos chegou</w:t>
      </w:r>
      <w:r w:rsidR="00AD5851" w:rsidRPr="0091074D">
        <w:rPr>
          <w:rFonts w:ascii="Arial" w:hAnsi="Arial" w:cs="Arial"/>
          <w:sz w:val="24"/>
          <w:szCs w:val="24"/>
        </w:rPr>
        <w:t xml:space="preserve"> a 4,8 para cada 100 mil m</w:t>
      </w:r>
      <w:r w:rsidR="00284193" w:rsidRPr="0091074D">
        <w:rPr>
          <w:rFonts w:ascii="Arial" w:hAnsi="Arial" w:cs="Arial"/>
          <w:sz w:val="24"/>
          <w:szCs w:val="24"/>
        </w:rPr>
        <w:t>ulheres, o mesmo apontou</w:t>
      </w:r>
      <w:r w:rsidR="00AD5851" w:rsidRPr="0091074D">
        <w:rPr>
          <w:rFonts w:ascii="Arial" w:hAnsi="Arial" w:cs="Arial"/>
          <w:sz w:val="24"/>
          <w:szCs w:val="24"/>
        </w:rPr>
        <w:t xml:space="preserve"> que entre 1980 a 2013, cerca de 106.0</w:t>
      </w:r>
      <w:r w:rsidR="00372D6F" w:rsidRPr="0091074D">
        <w:rPr>
          <w:rFonts w:ascii="Arial" w:hAnsi="Arial" w:cs="Arial"/>
          <w:sz w:val="24"/>
          <w:szCs w:val="24"/>
        </w:rPr>
        <w:t>93 morreram por serem mulheres, c</w:t>
      </w:r>
      <w:r w:rsidRPr="0091074D">
        <w:rPr>
          <w:rFonts w:ascii="Arial" w:hAnsi="Arial" w:cs="Arial"/>
          <w:sz w:val="24"/>
          <w:szCs w:val="24"/>
        </w:rPr>
        <w:t xml:space="preserve">hega a ser um número alarmante </w:t>
      </w:r>
      <w:r w:rsidRPr="0091074D">
        <w:rPr>
          <w:rFonts w:ascii="Arial" w:hAnsi="Arial" w:cs="Arial"/>
          <w:iCs/>
          <w:color w:val="000000" w:themeColor="text1"/>
          <w:sz w:val="24"/>
          <w:szCs w:val="24"/>
          <w:shd w:val="clear" w:color="auto" w:fill="FFFFFF"/>
        </w:rPr>
        <w:t>(JACOBO,2015).</w:t>
      </w:r>
    </w:p>
    <w:p w:rsidR="00EB7284" w:rsidRPr="002C3ABE" w:rsidRDefault="0091074D" w:rsidP="0091074D">
      <w:pPr>
        <w:tabs>
          <w:tab w:val="left" w:pos="1418"/>
        </w:tabs>
        <w:spacing w:line="360" w:lineRule="auto"/>
        <w:jc w:val="both"/>
        <w:rPr>
          <w:rFonts w:ascii="Arial" w:hAnsi="Arial" w:cs="Arial"/>
          <w:b/>
          <w:sz w:val="24"/>
          <w:szCs w:val="24"/>
        </w:rPr>
      </w:pPr>
      <w:r>
        <w:rPr>
          <w:rFonts w:ascii="Arial" w:hAnsi="Arial" w:cs="Arial"/>
          <w:b/>
          <w:sz w:val="24"/>
          <w:szCs w:val="24"/>
        </w:rPr>
        <w:t xml:space="preserve">4 </w:t>
      </w:r>
      <w:r w:rsidR="00372D6F" w:rsidRPr="0091074D">
        <w:rPr>
          <w:rFonts w:ascii="Arial" w:hAnsi="Arial" w:cs="Arial"/>
          <w:b/>
          <w:sz w:val="24"/>
          <w:szCs w:val="24"/>
        </w:rPr>
        <w:t>POSSIBILIDADE DA</w:t>
      </w:r>
      <w:r>
        <w:rPr>
          <w:rFonts w:ascii="Arial" w:hAnsi="Arial" w:cs="Arial"/>
          <w:b/>
          <w:sz w:val="24"/>
          <w:szCs w:val="24"/>
        </w:rPr>
        <w:t xml:space="preserve"> APLICAÇÃO DA LEI Nº 13.104/15 Á</w:t>
      </w:r>
      <w:r w:rsidR="00372D6F" w:rsidRPr="0091074D">
        <w:rPr>
          <w:rFonts w:ascii="Arial" w:hAnsi="Arial" w:cs="Arial"/>
          <w:b/>
          <w:sz w:val="24"/>
          <w:szCs w:val="24"/>
        </w:rPr>
        <w:t xml:space="preserve"> MULHER TRANSEXUAL </w:t>
      </w:r>
    </w:p>
    <w:p w:rsidR="008D5E02" w:rsidRDefault="00EB7284" w:rsidP="0091074D">
      <w:pPr>
        <w:spacing w:line="360" w:lineRule="auto"/>
        <w:ind w:firstLine="708"/>
        <w:jc w:val="both"/>
        <w:rPr>
          <w:rFonts w:ascii="Arial" w:hAnsi="Arial" w:cs="Arial"/>
          <w:sz w:val="24"/>
          <w:szCs w:val="24"/>
        </w:rPr>
      </w:pPr>
      <w:r w:rsidRPr="00EB7284">
        <w:rPr>
          <w:rFonts w:ascii="Arial" w:hAnsi="Arial" w:cs="Arial"/>
          <w:sz w:val="24"/>
          <w:szCs w:val="24"/>
        </w:rPr>
        <w:t>Como visto anteriormente, a Lei do feminicídio é aplicada se o crime</w:t>
      </w:r>
      <w:r w:rsidR="0091074D">
        <w:rPr>
          <w:rFonts w:ascii="Arial" w:hAnsi="Arial" w:cs="Arial"/>
          <w:sz w:val="24"/>
          <w:szCs w:val="24"/>
        </w:rPr>
        <w:t xml:space="preserve"> de homicídio for cometido </w:t>
      </w:r>
      <w:r w:rsidRPr="00EB7284">
        <w:rPr>
          <w:rFonts w:ascii="Arial" w:hAnsi="Arial" w:cs="Arial"/>
          <w:sz w:val="24"/>
          <w:szCs w:val="24"/>
        </w:rPr>
        <w:t>contra a mulh</w:t>
      </w:r>
      <w:r w:rsidR="0047190D">
        <w:rPr>
          <w:rFonts w:ascii="Arial" w:hAnsi="Arial" w:cs="Arial"/>
          <w:sz w:val="24"/>
          <w:szCs w:val="24"/>
        </w:rPr>
        <w:t>er por razão do sexo feminino</w:t>
      </w:r>
      <w:r w:rsidR="0091074D">
        <w:rPr>
          <w:rFonts w:ascii="Arial" w:hAnsi="Arial" w:cs="Arial"/>
          <w:sz w:val="24"/>
          <w:szCs w:val="24"/>
        </w:rPr>
        <w:t xml:space="preserve"> ou de violência doméstica</w:t>
      </w:r>
      <w:r w:rsidR="0047190D">
        <w:rPr>
          <w:rFonts w:ascii="Arial" w:hAnsi="Arial" w:cs="Arial"/>
          <w:sz w:val="24"/>
          <w:szCs w:val="24"/>
        </w:rPr>
        <w:t xml:space="preserve">. Vale ressaltar que o conceito “mulher” é abrangente, visto que pode ser relacionado com o sexo biológico ou interpretado de acordo com a construção da identidade de gênero.  </w:t>
      </w:r>
    </w:p>
    <w:p w:rsidR="008D5E02" w:rsidRDefault="007F2732" w:rsidP="0091074D">
      <w:pPr>
        <w:spacing w:line="360" w:lineRule="auto"/>
        <w:ind w:firstLine="708"/>
        <w:jc w:val="both"/>
        <w:rPr>
          <w:rFonts w:ascii="Arial" w:hAnsi="Arial" w:cs="Arial"/>
          <w:sz w:val="24"/>
          <w:szCs w:val="24"/>
        </w:rPr>
      </w:pPr>
      <w:r>
        <w:rPr>
          <w:rFonts w:ascii="Arial" w:hAnsi="Arial" w:cs="Arial"/>
          <w:sz w:val="24"/>
          <w:szCs w:val="24"/>
        </w:rPr>
        <w:lastRenderedPageBreak/>
        <w:t xml:space="preserve">Como nada se desenvolve </w:t>
      </w:r>
      <w:r w:rsidR="0047190D">
        <w:rPr>
          <w:rFonts w:ascii="Arial" w:hAnsi="Arial" w:cs="Arial"/>
          <w:sz w:val="24"/>
          <w:szCs w:val="24"/>
        </w:rPr>
        <w:t>sobre um único pilar, s</w:t>
      </w:r>
      <w:r w:rsidR="00EB7284" w:rsidRPr="00EB7284">
        <w:rPr>
          <w:rFonts w:ascii="Arial" w:hAnsi="Arial" w:cs="Arial"/>
          <w:sz w:val="24"/>
          <w:szCs w:val="24"/>
        </w:rPr>
        <w:t>urgiram posicionamentos doutrinários a re</w:t>
      </w:r>
      <w:r w:rsidR="0047190D">
        <w:rPr>
          <w:rFonts w:ascii="Arial" w:hAnsi="Arial" w:cs="Arial"/>
          <w:sz w:val="24"/>
          <w:szCs w:val="24"/>
        </w:rPr>
        <w:t>speito da pos</w:t>
      </w:r>
      <w:r>
        <w:rPr>
          <w:rFonts w:ascii="Arial" w:hAnsi="Arial" w:cs="Arial"/>
          <w:sz w:val="24"/>
          <w:szCs w:val="24"/>
        </w:rPr>
        <w:t>sibilidade da mulher transexual ser considerada sujeito passivo no crime de feminicídio. Há d</w:t>
      </w:r>
      <w:r w:rsidR="008D5E02">
        <w:rPr>
          <w:rFonts w:ascii="Arial" w:hAnsi="Arial" w:cs="Arial"/>
          <w:sz w:val="24"/>
          <w:szCs w:val="24"/>
        </w:rPr>
        <w:t xml:space="preserve">uas correntes </w:t>
      </w:r>
      <w:r>
        <w:rPr>
          <w:rFonts w:ascii="Arial" w:hAnsi="Arial" w:cs="Arial"/>
          <w:sz w:val="24"/>
          <w:szCs w:val="24"/>
        </w:rPr>
        <w:t xml:space="preserve">que </w:t>
      </w:r>
      <w:r w:rsidR="008D5E02">
        <w:rPr>
          <w:rFonts w:ascii="Arial" w:hAnsi="Arial" w:cs="Arial"/>
          <w:sz w:val="24"/>
          <w:szCs w:val="24"/>
        </w:rPr>
        <w:t>se emergem.</w:t>
      </w:r>
    </w:p>
    <w:p w:rsidR="008C0072" w:rsidRPr="0091074D" w:rsidRDefault="008D5E02" w:rsidP="00CE0438">
      <w:pPr>
        <w:spacing w:line="360" w:lineRule="auto"/>
        <w:ind w:firstLine="708"/>
        <w:jc w:val="both"/>
        <w:rPr>
          <w:rFonts w:ascii="Arial" w:hAnsi="Arial" w:cs="Arial"/>
          <w:sz w:val="20"/>
          <w:szCs w:val="20"/>
        </w:rPr>
      </w:pPr>
      <w:r>
        <w:rPr>
          <w:rFonts w:ascii="Arial" w:hAnsi="Arial" w:cs="Arial"/>
          <w:sz w:val="24"/>
          <w:szCs w:val="24"/>
        </w:rPr>
        <w:t>A primeira defende que o transexual não é mulher, mesmo</w:t>
      </w:r>
      <w:r w:rsidR="00ED6E41">
        <w:rPr>
          <w:rFonts w:ascii="Arial" w:hAnsi="Arial" w:cs="Arial"/>
          <w:sz w:val="24"/>
          <w:szCs w:val="24"/>
        </w:rPr>
        <w:t xml:space="preserve"> após ser submetido à cirurgia, </w:t>
      </w:r>
      <w:r w:rsidR="007F2732">
        <w:rPr>
          <w:rFonts w:ascii="Arial" w:hAnsi="Arial" w:cs="Arial"/>
          <w:sz w:val="24"/>
          <w:szCs w:val="24"/>
        </w:rPr>
        <w:t xml:space="preserve">pois entende que “identifica-se a mulher em sua concepção genética ou </w:t>
      </w:r>
      <w:r w:rsidR="006D5719">
        <w:rPr>
          <w:rFonts w:ascii="Arial" w:hAnsi="Arial" w:cs="Arial"/>
          <w:sz w:val="24"/>
          <w:szCs w:val="24"/>
        </w:rPr>
        <w:t>cromossômica” (</w:t>
      </w:r>
      <w:r w:rsidR="007F2732">
        <w:rPr>
          <w:rFonts w:ascii="Arial" w:hAnsi="Arial" w:cs="Arial"/>
          <w:sz w:val="24"/>
          <w:szCs w:val="24"/>
        </w:rPr>
        <w:t>BARROS, 2015).</w:t>
      </w:r>
      <w:r w:rsidR="00CE0438">
        <w:rPr>
          <w:rFonts w:ascii="Arial" w:hAnsi="Arial" w:cs="Arial"/>
          <w:sz w:val="24"/>
          <w:szCs w:val="24"/>
        </w:rPr>
        <w:t xml:space="preserve"> A L</w:t>
      </w:r>
      <w:r w:rsidR="007F2732">
        <w:rPr>
          <w:rFonts w:ascii="Arial" w:hAnsi="Arial" w:cs="Arial"/>
          <w:sz w:val="24"/>
          <w:szCs w:val="24"/>
        </w:rPr>
        <w:t>ei expressa que a vítima tem que ser mulher do sexo feminino, e com a</w:t>
      </w:r>
      <w:r w:rsidR="00ED6E41">
        <w:rPr>
          <w:rFonts w:ascii="Arial" w:hAnsi="Arial" w:cs="Arial"/>
          <w:sz w:val="24"/>
          <w:szCs w:val="24"/>
        </w:rPr>
        <w:t xml:space="preserve"> realização da cirurgia não vai alterar a genética apenas a estética.</w:t>
      </w:r>
      <w:r w:rsidR="00CE0438">
        <w:rPr>
          <w:rFonts w:ascii="Arial" w:hAnsi="Arial" w:cs="Arial"/>
          <w:sz w:val="24"/>
          <w:szCs w:val="24"/>
        </w:rPr>
        <w:t xml:space="preserve"> Acredita que o sujeito passivo abrangido pela Lei de Feminicídio é a genética do mesmo, ou seja, a sua biologia natural. </w:t>
      </w:r>
    </w:p>
    <w:p w:rsidR="0094489D" w:rsidRDefault="007F2732" w:rsidP="0094489D">
      <w:pPr>
        <w:spacing w:line="360" w:lineRule="auto"/>
        <w:ind w:firstLine="709"/>
        <w:jc w:val="both"/>
        <w:rPr>
          <w:rFonts w:ascii="Arial" w:hAnsi="Arial" w:cs="Arial"/>
          <w:sz w:val="24"/>
          <w:szCs w:val="24"/>
        </w:rPr>
      </w:pPr>
      <w:r>
        <w:rPr>
          <w:rFonts w:ascii="Arial" w:hAnsi="Arial" w:cs="Arial"/>
          <w:sz w:val="24"/>
          <w:szCs w:val="24"/>
        </w:rPr>
        <w:t xml:space="preserve">O segundo posicionamento </w:t>
      </w:r>
      <w:r w:rsidR="00EA3B8E">
        <w:rPr>
          <w:rFonts w:ascii="Arial" w:hAnsi="Arial" w:cs="Arial"/>
          <w:sz w:val="24"/>
          <w:szCs w:val="24"/>
        </w:rPr>
        <w:t>entende</w:t>
      </w:r>
      <w:r w:rsidR="008C0072">
        <w:rPr>
          <w:rFonts w:ascii="Arial" w:hAnsi="Arial" w:cs="Arial"/>
          <w:sz w:val="24"/>
          <w:szCs w:val="24"/>
        </w:rPr>
        <w:t xml:space="preserve"> que se</w:t>
      </w:r>
      <w:r w:rsidR="0091074D">
        <w:rPr>
          <w:rFonts w:ascii="Arial" w:hAnsi="Arial" w:cs="Arial"/>
          <w:sz w:val="24"/>
          <w:szCs w:val="24"/>
        </w:rPr>
        <w:t xml:space="preserve"> a pessoa</w:t>
      </w:r>
      <w:r w:rsidR="0094489D">
        <w:rPr>
          <w:rFonts w:ascii="Arial" w:hAnsi="Arial" w:cs="Arial"/>
          <w:sz w:val="24"/>
          <w:szCs w:val="24"/>
        </w:rPr>
        <w:t xml:space="preserve"> tiver realizado</w:t>
      </w:r>
      <w:r w:rsidR="008C0072">
        <w:rPr>
          <w:rFonts w:ascii="Arial" w:hAnsi="Arial" w:cs="Arial"/>
          <w:sz w:val="24"/>
          <w:szCs w:val="24"/>
        </w:rPr>
        <w:t xml:space="preserve"> a cirurgia de </w:t>
      </w:r>
      <w:r w:rsidR="00ED6E41">
        <w:rPr>
          <w:rFonts w:ascii="Arial" w:hAnsi="Arial" w:cs="Arial"/>
          <w:sz w:val="24"/>
          <w:szCs w:val="24"/>
        </w:rPr>
        <w:t>redesignação sexual</w:t>
      </w:r>
      <w:r w:rsidR="008C0072">
        <w:rPr>
          <w:rFonts w:ascii="Arial" w:hAnsi="Arial" w:cs="Arial"/>
          <w:sz w:val="24"/>
          <w:szCs w:val="24"/>
        </w:rPr>
        <w:t xml:space="preserve"> e</w:t>
      </w:r>
      <w:r w:rsidR="0094489D">
        <w:rPr>
          <w:rFonts w:ascii="Arial" w:hAnsi="Arial" w:cs="Arial"/>
          <w:sz w:val="24"/>
          <w:szCs w:val="24"/>
        </w:rPr>
        <w:t xml:space="preserve"> feito a</w:t>
      </w:r>
      <w:r w:rsidR="008C0072">
        <w:rPr>
          <w:rFonts w:ascii="Arial" w:hAnsi="Arial" w:cs="Arial"/>
          <w:sz w:val="24"/>
          <w:szCs w:val="24"/>
        </w:rPr>
        <w:t xml:space="preserve"> retificação </w:t>
      </w:r>
      <w:r w:rsidR="00CE0438">
        <w:rPr>
          <w:rFonts w:ascii="Arial" w:hAnsi="Arial" w:cs="Arial"/>
          <w:sz w:val="24"/>
          <w:szCs w:val="24"/>
        </w:rPr>
        <w:t xml:space="preserve">de seu registro civil, pode-se </w:t>
      </w:r>
      <w:r w:rsidR="008C0072">
        <w:rPr>
          <w:rFonts w:ascii="Arial" w:hAnsi="Arial" w:cs="Arial"/>
          <w:sz w:val="24"/>
          <w:szCs w:val="24"/>
        </w:rPr>
        <w:t>figurar como vítima de femi</w:t>
      </w:r>
      <w:r w:rsidR="00EA3B8E">
        <w:rPr>
          <w:rFonts w:ascii="Arial" w:hAnsi="Arial" w:cs="Arial"/>
          <w:sz w:val="24"/>
          <w:szCs w:val="24"/>
        </w:rPr>
        <w:t>nicídio, e deve ser reconhecida e tratada</w:t>
      </w:r>
      <w:r w:rsidR="008C0072">
        <w:rPr>
          <w:rFonts w:ascii="Arial" w:hAnsi="Arial" w:cs="Arial"/>
          <w:sz w:val="24"/>
          <w:szCs w:val="24"/>
        </w:rPr>
        <w:t xml:space="preserve"> de acordo com a sua nova característica física</w:t>
      </w:r>
      <w:r w:rsidR="00566CC6">
        <w:rPr>
          <w:rFonts w:ascii="Arial" w:hAnsi="Arial" w:cs="Arial"/>
          <w:sz w:val="24"/>
          <w:szCs w:val="24"/>
        </w:rPr>
        <w:t>.</w:t>
      </w:r>
      <w:r w:rsidR="00EB7284">
        <w:rPr>
          <w:rFonts w:ascii="Arial" w:hAnsi="Arial" w:cs="Arial"/>
          <w:sz w:val="24"/>
          <w:szCs w:val="24"/>
        </w:rPr>
        <w:t xml:space="preserve"> Rogério Greco</w:t>
      </w:r>
      <w:r w:rsidR="00CE0438">
        <w:rPr>
          <w:rFonts w:ascii="Arial" w:hAnsi="Arial" w:cs="Arial"/>
          <w:sz w:val="24"/>
          <w:szCs w:val="24"/>
        </w:rPr>
        <w:t xml:space="preserve"> (2015)</w:t>
      </w:r>
      <w:r w:rsidR="00EA3B8E">
        <w:rPr>
          <w:rFonts w:ascii="Arial" w:hAnsi="Arial" w:cs="Arial"/>
          <w:sz w:val="24"/>
          <w:szCs w:val="24"/>
        </w:rPr>
        <w:t>defende</w:t>
      </w:r>
      <w:r w:rsidR="00566CC6">
        <w:rPr>
          <w:rFonts w:ascii="Arial" w:hAnsi="Arial" w:cs="Arial"/>
          <w:sz w:val="24"/>
          <w:szCs w:val="24"/>
        </w:rPr>
        <w:t xml:space="preserve"> que</w:t>
      </w:r>
      <w:r w:rsidR="00EB7284">
        <w:rPr>
          <w:rFonts w:ascii="Arial" w:hAnsi="Arial" w:cs="Arial"/>
          <w:sz w:val="24"/>
          <w:szCs w:val="24"/>
        </w:rPr>
        <w:t xml:space="preserve"> se</w:t>
      </w:r>
      <w:r w:rsidR="0094489D">
        <w:rPr>
          <w:rFonts w:ascii="Arial" w:hAnsi="Arial" w:cs="Arial"/>
          <w:sz w:val="24"/>
          <w:szCs w:val="24"/>
        </w:rPr>
        <w:t xml:space="preserve"> a vítima</w:t>
      </w:r>
      <w:r w:rsidR="00EA3B8E">
        <w:rPr>
          <w:rFonts w:ascii="Arial" w:hAnsi="Arial" w:cs="Arial"/>
          <w:sz w:val="24"/>
          <w:szCs w:val="24"/>
        </w:rPr>
        <w:t xml:space="preserve"> tiver os documentos que de forma expressa identifica ela como do sexo feminino, deverá sim ser </w:t>
      </w:r>
      <w:r w:rsidR="0094489D">
        <w:rPr>
          <w:rFonts w:ascii="Arial" w:hAnsi="Arial" w:cs="Arial"/>
          <w:sz w:val="24"/>
          <w:szCs w:val="24"/>
        </w:rPr>
        <w:t>enquadrada na qualificadora considerando como sujeito passivo do feminicídio.</w:t>
      </w:r>
    </w:p>
    <w:p w:rsidR="0078431C" w:rsidRDefault="00FF55F8" w:rsidP="0094489D">
      <w:pPr>
        <w:spacing w:line="360" w:lineRule="auto"/>
        <w:ind w:firstLine="709"/>
        <w:jc w:val="both"/>
        <w:rPr>
          <w:rFonts w:ascii="Arial" w:hAnsi="Arial" w:cs="Arial"/>
          <w:sz w:val="24"/>
          <w:szCs w:val="24"/>
        </w:rPr>
      </w:pPr>
      <w:r>
        <w:rPr>
          <w:rFonts w:ascii="Arial" w:hAnsi="Arial" w:cs="Arial"/>
          <w:sz w:val="24"/>
          <w:szCs w:val="24"/>
        </w:rPr>
        <w:t>Essa segunda c</w:t>
      </w:r>
      <w:r w:rsidR="0078431C">
        <w:rPr>
          <w:rFonts w:ascii="Arial" w:hAnsi="Arial" w:cs="Arial"/>
          <w:sz w:val="24"/>
          <w:szCs w:val="24"/>
        </w:rPr>
        <w:t>orrente</w:t>
      </w:r>
      <w:r w:rsidR="0091074D">
        <w:rPr>
          <w:rFonts w:ascii="Arial" w:hAnsi="Arial" w:cs="Arial"/>
          <w:sz w:val="24"/>
          <w:szCs w:val="24"/>
        </w:rPr>
        <w:t xml:space="preserve"> é a mais moderna no cenário social atual. D</w:t>
      </w:r>
      <w:r w:rsidR="0078431C">
        <w:rPr>
          <w:rFonts w:ascii="Arial" w:hAnsi="Arial" w:cs="Arial"/>
          <w:sz w:val="24"/>
          <w:szCs w:val="24"/>
        </w:rPr>
        <w:t xml:space="preserve">iante </w:t>
      </w:r>
      <w:r w:rsidR="0091074D">
        <w:rPr>
          <w:rFonts w:ascii="Arial" w:hAnsi="Arial" w:cs="Arial"/>
          <w:sz w:val="24"/>
          <w:szCs w:val="24"/>
        </w:rPr>
        <w:t>d</w:t>
      </w:r>
      <w:r w:rsidR="0078431C">
        <w:rPr>
          <w:rFonts w:ascii="Arial" w:hAnsi="Arial" w:cs="Arial"/>
          <w:sz w:val="24"/>
          <w:szCs w:val="24"/>
        </w:rPr>
        <w:t>o e</w:t>
      </w:r>
      <w:r w:rsidR="0091074D">
        <w:rPr>
          <w:rFonts w:ascii="Arial" w:hAnsi="Arial" w:cs="Arial"/>
          <w:sz w:val="24"/>
          <w:szCs w:val="24"/>
        </w:rPr>
        <w:t xml:space="preserve">xposto, as mulheres transexuais, </w:t>
      </w:r>
      <w:r w:rsidR="0078431C">
        <w:rPr>
          <w:rFonts w:ascii="Arial" w:hAnsi="Arial" w:cs="Arial"/>
          <w:sz w:val="24"/>
          <w:szCs w:val="24"/>
        </w:rPr>
        <w:t>apesar da condição biológica,</w:t>
      </w:r>
      <w:r w:rsidR="0091074D">
        <w:rPr>
          <w:rFonts w:ascii="Arial" w:hAnsi="Arial" w:cs="Arial"/>
          <w:sz w:val="24"/>
          <w:szCs w:val="24"/>
        </w:rPr>
        <w:t xml:space="preserve"> se identificam como mulheres. O </w:t>
      </w:r>
      <w:r w:rsidR="0078431C">
        <w:rPr>
          <w:rFonts w:ascii="Arial" w:hAnsi="Arial" w:cs="Arial"/>
          <w:sz w:val="24"/>
          <w:szCs w:val="24"/>
        </w:rPr>
        <w:t>objetivo da qualificadora é combater</w:t>
      </w:r>
      <w:r w:rsidR="00A63CB2">
        <w:rPr>
          <w:rFonts w:ascii="Arial" w:hAnsi="Arial" w:cs="Arial"/>
          <w:sz w:val="24"/>
          <w:szCs w:val="24"/>
        </w:rPr>
        <w:t xml:space="preserve"> </w:t>
      </w:r>
      <w:r w:rsidR="00ED6E41">
        <w:rPr>
          <w:rFonts w:ascii="Arial" w:hAnsi="Arial" w:cs="Arial"/>
          <w:sz w:val="24"/>
          <w:szCs w:val="24"/>
        </w:rPr>
        <w:t>o crime de homicídio cometido contra mulher por razão de seu gênero</w:t>
      </w:r>
      <w:r w:rsidR="0078431C">
        <w:rPr>
          <w:rFonts w:ascii="Arial" w:hAnsi="Arial" w:cs="Arial"/>
          <w:sz w:val="24"/>
          <w:szCs w:val="24"/>
        </w:rPr>
        <w:t>, com isso</w:t>
      </w:r>
      <w:r w:rsidR="0091074D">
        <w:rPr>
          <w:rFonts w:ascii="Arial" w:hAnsi="Arial" w:cs="Arial"/>
          <w:sz w:val="24"/>
          <w:szCs w:val="24"/>
        </w:rPr>
        <w:t xml:space="preserve"> não há razões para restringir as mulheres transexuais, de serem consideradas vítimas do feminicídio.</w:t>
      </w:r>
    </w:p>
    <w:p w:rsidR="0078431C" w:rsidRDefault="0078431C" w:rsidP="0091074D">
      <w:pPr>
        <w:spacing w:line="360" w:lineRule="auto"/>
        <w:ind w:firstLine="708"/>
        <w:jc w:val="both"/>
        <w:rPr>
          <w:rFonts w:ascii="Arial" w:hAnsi="Arial" w:cs="Arial"/>
          <w:sz w:val="24"/>
          <w:szCs w:val="24"/>
        </w:rPr>
      </w:pPr>
      <w:r>
        <w:rPr>
          <w:rFonts w:ascii="Arial" w:hAnsi="Arial" w:cs="Arial"/>
          <w:sz w:val="24"/>
          <w:szCs w:val="24"/>
        </w:rPr>
        <w:t>Recentemente, o Supremo Tribunal Federal, na Ação Direta de Inconst</w:t>
      </w:r>
      <w:r w:rsidR="0091074D">
        <w:rPr>
          <w:rFonts w:ascii="Arial" w:hAnsi="Arial" w:cs="Arial"/>
          <w:sz w:val="24"/>
          <w:szCs w:val="24"/>
        </w:rPr>
        <w:t xml:space="preserve">itucionalidade nº 4275 julgada </w:t>
      </w:r>
      <w:r>
        <w:rPr>
          <w:rFonts w:ascii="Arial" w:hAnsi="Arial" w:cs="Arial"/>
          <w:sz w:val="24"/>
          <w:szCs w:val="24"/>
        </w:rPr>
        <w:t>no dia 1 de março de 2018, entendeu ser possível a alteração do nome e gênero no registro civil mesmo sem a realização da cirurgia de redesignação sexual, tal modificação pode ser realizada em cartório, sem a nece</w:t>
      </w:r>
      <w:r w:rsidR="0091074D">
        <w:rPr>
          <w:rFonts w:ascii="Arial" w:hAnsi="Arial" w:cs="Arial"/>
          <w:sz w:val="24"/>
          <w:szCs w:val="24"/>
        </w:rPr>
        <w:t>ss</w:t>
      </w:r>
      <w:r w:rsidR="00BB570B">
        <w:rPr>
          <w:rFonts w:ascii="Arial" w:hAnsi="Arial" w:cs="Arial"/>
          <w:sz w:val="24"/>
          <w:szCs w:val="24"/>
        </w:rPr>
        <w:t>idade de autorização judicial (</w:t>
      </w:r>
      <w:r w:rsidR="0091074D">
        <w:rPr>
          <w:rFonts w:ascii="Arial" w:hAnsi="Arial" w:cs="Arial"/>
          <w:sz w:val="24"/>
          <w:szCs w:val="24"/>
        </w:rPr>
        <w:t>SUPREMO TRIBUNAL FEDERAL, 2018).</w:t>
      </w:r>
    </w:p>
    <w:p w:rsidR="007E0C5E" w:rsidRDefault="00C71ED9" w:rsidP="00C71ED9">
      <w:pPr>
        <w:spacing w:line="360" w:lineRule="auto"/>
        <w:ind w:firstLine="708"/>
        <w:jc w:val="both"/>
        <w:rPr>
          <w:rFonts w:ascii="Arial" w:hAnsi="Arial" w:cs="Arial"/>
          <w:sz w:val="24"/>
          <w:szCs w:val="24"/>
        </w:rPr>
      </w:pPr>
      <w:r>
        <w:rPr>
          <w:rFonts w:ascii="Arial" w:hAnsi="Arial" w:cs="Arial"/>
          <w:sz w:val="24"/>
          <w:szCs w:val="24"/>
        </w:rPr>
        <w:t>Dess</w:t>
      </w:r>
      <w:r w:rsidR="0078431C">
        <w:rPr>
          <w:rFonts w:ascii="Arial" w:hAnsi="Arial" w:cs="Arial"/>
          <w:sz w:val="24"/>
          <w:szCs w:val="24"/>
        </w:rPr>
        <w:t>e modo, fica mais claro o direito da mulher transexual ser considerada sujeito passivo do feminicídio</w:t>
      </w:r>
      <w:r w:rsidR="007E0C5E">
        <w:rPr>
          <w:rFonts w:ascii="Arial" w:hAnsi="Arial" w:cs="Arial"/>
          <w:sz w:val="24"/>
          <w:szCs w:val="24"/>
        </w:rPr>
        <w:t xml:space="preserve">, de acordo com a possibilidade da retificação do nome e do gênero no registro civil, ou seja, todo aquele que tenha o sexo biológico masculino, e a identidade de gênero feminina, apresentando a identidade </w:t>
      </w:r>
      <w:r>
        <w:rPr>
          <w:rFonts w:ascii="Arial" w:hAnsi="Arial" w:cs="Arial"/>
          <w:sz w:val="24"/>
          <w:szCs w:val="24"/>
        </w:rPr>
        <w:t xml:space="preserve">social correspondente </w:t>
      </w:r>
      <w:r w:rsidR="00E3555F">
        <w:rPr>
          <w:rFonts w:ascii="Arial" w:hAnsi="Arial" w:cs="Arial"/>
          <w:iCs/>
          <w:color w:val="000000" w:themeColor="text1"/>
          <w:sz w:val="24"/>
          <w:szCs w:val="24"/>
          <w:shd w:val="clear" w:color="auto" w:fill="FFFFFF"/>
        </w:rPr>
        <w:t xml:space="preserve">à </w:t>
      </w:r>
      <w:r w:rsidR="007E0C5E">
        <w:rPr>
          <w:rFonts w:ascii="Arial" w:hAnsi="Arial" w:cs="Arial"/>
          <w:sz w:val="24"/>
          <w:szCs w:val="24"/>
        </w:rPr>
        <w:t xml:space="preserve">sua </w:t>
      </w:r>
      <w:r w:rsidR="007E0C5E" w:rsidRPr="00C71ED9">
        <w:rPr>
          <w:rFonts w:ascii="Arial" w:hAnsi="Arial" w:cs="Arial"/>
          <w:i/>
          <w:sz w:val="24"/>
          <w:szCs w:val="24"/>
        </w:rPr>
        <w:t>psique</w:t>
      </w:r>
      <w:r w:rsidR="007E0C5E">
        <w:rPr>
          <w:rFonts w:ascii="Arial" w:hAnsi="Arial" w:cs="Arial"/>
          <w:sz w:val="24"/>
          <w:szCs w:val="24"/>
        </w:rPr>
        <w:t xml:space="preserve">, é digno de se enquadrar na lei de feminicídio. </w:t>
      </w:r>
    </w:p>
    <w:p w:rsidR="00FF55F8" w:rsidRPr="0091074D" w:rsidRDefault="00C71ED9" w:rsidP="00C71ED9">
      <w:pPr>
        <w:spacing w:line="360" w:lineRule="auto"/>
        <w:jc w:val="both"/>
        <w:rPr>
          <w:rFonts w:ascii="Arial" w:hAnsi="Arial" w:cs="Arial"/>
          <w:b/>
          <w:sz w:val="24"/>
          <w:szCs w:val="24"/>
        </w:rPr>
      </w:pPr>
      <w:r>
        <w:rPr>
          <w:rFonts w:ascii="Arial" w:hAnsi="Arial" w:cs="Arial"/>
          <w:b/>
          <w:sz w:val="24"/>
          <w:szCs w:val="24"/>
        </w:rPr>
        <w:lastRenderedPageBreak/>
        <w:t xml:space="preserve">5 </w:t>
      </w:r>
      <w:r w:rsidR="007E0C5E" w:rsidRPr="0091074D">
        <w:rPr>
          <w:rFonts w:ascii="Arial" w:hAnsi="Arial" w:cs="Arial"/>
          <w:b/>
          <w:sz w:val="24"/>
          <w:szCs w:val="24"/>
        </w:rPr>
        <w:t>CONSIDERAÇÕES FINAIS</w:t>
      </w:r>
    </w:p>
    <w:p w:rsidR="00C71ED9" w:rsidRDefault="007E0C5E" w:rsidP="00C71ED9">
      <w:pPr>
        <w:spacing w:line="360" w:lineRule="auto"/>
        <w:ind w:firstLine="708"/>
        <w:jc w:val="both"/>
        <w:rPr>
          <w:rFonts w:ascii="Arial" w:hAnsi="Arial" w:cs="Arial"/>
          <w:sz w:val="24"/>
          <w:szCs w:val="24"/>
        </w:rPr>
      </w:pPr>
      <w:r>
        <w:rPr>
          <w:rFonts w:ascii="Arial" w:hAnsi="Arial" w:cs="Arial"/>
          <w:sz w:val="24"/>
          <w:szCs w:val="24"/>
        </w:rPr>
        <w:t>No Brasil,</w:t>
      </w:r>
      <w:r w:rsidR="00CE0438">
        <w:rPr>
          <w:rFonts w:ascii="Arial" w:hAnsi="Arial" w:cs="Arial"/>
          <w:sz w:val="24"/>
          <w:szCs w:val="24"/>
        </w:rPr>
        <w:t xml:space="preserve"> a abordagem referente à </w:t>
      </w:r>
      <w:r w:rsidR="006A4524">
        <w:rPr>
          <w:rFonts w:ascii="Arial" w:hAnsi="Arial" w:cs="Arial"/>
          <w:sz w:val="24"/>
          <w:szCs w:val="24"/>
        </w:rPr>
        <w:t>transexualidade ainda é escas</w:t>
      </w:r>
      <w:r w:rsidR="00C71ED9">
        <w:rPr>
          <w:rFonts w:ascii="Arial" w:hAnsi="Arial" w:cs="Arial"/>
          <w:sz w:val="24"/>
          <w:szCs w:val="24"/>
        </w:rPr>
        <w:t xml:space="preserve">sa e inversamente proporcional </w:t>
      </w:r>
      <w:r w:rsidR="00CE0438">
        <w:rPr>
          <w:rFonts w:ascii="Arial" w:hAnsi="Arial" w:cs="Arial"/>
          <w:iCs/>
          <w:color w:val="000000" w:themeColor="text1"/>
          <w:sz w:val="24"/>
          <w:szCs w:val="24"/>
          <w:shd w:val="clear" w:color="auto" w:fill="FFFFFF"/>
        </w:rPr>
        <w:t xml:space="preserve">à </w:t>
      </w:r>
      <w:r w:rsidR="006A4524">
        <w:rPr>
          <w:rFonts w:ascii="Arial" w:hAnsi="Arial" w:cs="Arial"/>
          <w:sz w:val="24"/>
          <w:szCs w:val="24"/>
        </w:rPr>
        <w:t>quantidade de casos notificados</w:t>
      </w:r>
      <w:r w:rsidR="00E6247C">
        <w:rPr>
          <w:rFonts w:ascii="Arial" w:hAnsi="Arial" w:cs="Arial"/>
          <w:sz w:val="24"/>
          <w:szCs w:val="24"/>
        </w:rPr>
        <w:t xml:space="preserve"> tendo como vítimas os </w:t>
      </w:r>
      <w:r w:rsidR="006A4524">
        <w:rPr>
          <w:rFonts w:ascii="Arial" w:hAnsi="Arial" w:cs="Arial"/>
          <w:sz w:val="24"/>
          <w:szCs w:val="24"/>
        </w:rPr>
        <w:t>transexuais.</w:t>
      </w:r>
      <w:r w:rsidR="00E6247C">
        <w:rPr>
          <w:rFonts w:ascii="Arial" w:hAnsi="Arial" w:cs="Arial"/>
          <w:sz w:val="24"/>
          <w:szCs w:val="24"/>
        </w:rPr>
        <w:t xml:space="preserve"> É preciso dar um avanço na interpretação da Lei do Feminicídio. Na pesquisa foi possível compreender que </w:t>
      </w:r>
      <w:r w:rsidR="00440CB7">
        <w:rPr>
          <w:rFonts w:ascii="Arial" w:hAnsi="Arial" w:cs="Arial"/>
          <w:sz w:val="24"/>
          <w:szCs w:val="24"/>
        </w:rPr>
        <w:t>o sexo não se confunde com gênero, o gênero se relaciona com a</w:t>
      </w:r>
      <w:r w:rsidR="00A63CB2">
        <w:rPr>
          <w:rFonts w:ascii="Arial" w:hAnsi="Arial" w:cs="Arial"/>
          <w:sz w:val="24"/>
          <w:szCs w:val="24"/>
        </w:rPr>
        <w:t xml:space="preserve"> forma em que a </w:t>
      </w:r>
      <w:r w:rsidR="00440CB7">
        <w:rPr>
          <w:rFonts w:ascii="Arial" w:hAnsi="Arial" w:cs="Arial"/>
          <w:sz w:val="24"/>
          <w:szCs w:val="24"/>
        </w:rPr>
        <w:t>pessoa se</w:t>
      </w:r>
      <w:r w:rsidR="00A63CB2">
        <w:rPr>
          <w:rFonts w:ascii="Arial" w:hAnsi="Arial" w:cs="Arial"/>
          <w:sz w:val="24"/>
          <w:szCs w:val="24"/>
        </w:rPr>
        <w:t xml:space="preserve"> vê</w:t>
      </w:r>
      <w:r w:rsidR="00440CB7">
        <w:rPr>
          <w:rFonts w:ascii="Arial" w:hAnsi="Arial" w:cs="Arial"/>
          <w:sz w:val="24"/>
          <w:szCs w:val="24"/>
        </w:rPr>
        <w:t xml:space="preserve"> já o sexo</w:t>
      </w:r>
      <w:r w:rsidR="00A63CB2">
        <w:rPr>
          <w:rFonts w:ascii="Arial" w:hAnsi="Arial" w:cs="Arial"/>
          <w:sz w:val="24"/>
          <w:szCs w:val="24"/>
        </w:rPr>
        <w:t xml:space="preserve"> é o conjunto das</w:t>
      </w:r>
      <w:r w:rsidR="00440CB7">
        <w:rPr>
          <w:rFonts w:ascii="Arial" w:hAnsi="Arial" w:cs="Arial"/>
          <w:sz w:val="24"/>
          <w:szCs w:val="24"/>
        </w:rPr>
        <w:t xml:space="preserve"> características biológicas do indivíduo.</w:t>
      </w:r>
    </w:p>
    <w:p w:rsidR="00147858" w:rsidRDefault="006A4524" w:rsidP="00147858">
      <w:pPr>
        <w:spacing w:line="360" w:lineRule="auto"/>
        <w:ind w:firstLine="708"/>
        <w:jc w:val="both"/>
        <w:rPr>
          <w:rFonts w:ascii="Arial" w:hAnsi="Arial" w:cs="Arial"/>
          <w:sz w:val="24"/>
          <w:szCs w:val="24"/>
        </w:rPr>
      </w:pPr>
      <w:r>
        <w:rPr>
          <w:rFonts w:ascii="Arial" w:hAnsi="Arial" w:cs="Arial"/>
          <w:sz w:val="24"/>
          <w:szCs w:val="24"/>
        </w:rPr>
        <w:t>Os pleitos</w:t>
      </w:r>
      <w:r w:rsidR="00A538E7">
        <w:rPr>
          <w:rFonts w:ascii="Arial" w:hAnsi="Arial" w:cs="Arial"/>
          <w:sz w:val="24"/>
          <w:szCs w:val="24"/>
        </w:rPr>
        <w:t xml:space="preserve"> buscaram</w:t>
      </w:r>
      <w:r>
        <w:rPr>
          <w:rFonts w:ascii="Arial" w:hAnsi="Arial" w:cs="Arial"/>
          <w:sz w:val="24"/>
          <w:szCs w:val="24"/>
        </w:rPr>
        <w:t xml:space="preserve"> mostrar soluções como a retificação de nome e g</w:t>
      </w:r>
      <w:r w:rsidR="00495B62">
        <w:rPr>
          <w:rFonts w:ascii="Arial" w:hAnsi="Arial" w:cs="Arial"/>
          <w:sz w:val="24"/>
          <w:szCs w:val="24"/>
        </w:rPr>
        <w:t>ênero das pessoas transexuais. E,</w:t>
      </w:r>
      <w:r>
        <w:rPr>
          <w:rFonts w:ascii="Arial" w:hAnsi="Arial" w:cs="Arial"/>
          <w:sz w:val="24"/>
          <w:szCs w:val="24"/>
        </w:rPr>
        <w:t xml:space="preserve"> nesse sentido</w:t>
      </w:r>
      <w:r w:rsidR="00495B62">
        <w:rPr>
          <w:rFonts w:ascii="Arial" w:hAnsi="Arial" w:cs="Arial"/>
          <w:sz w:val="24"/>
          <w:szCs w:val="24"/>
        </w:rPr>
        <w:t>,</w:t>
      </w:r>
      <w:r>
        <w:rPr>
          <w:rFonts w:ascii="Arial" w:hAnsi="Arial" w:cs="Arial"/>
          <w:sz w:val="24"/>
          <w:szCs w:val="24"/>
        </w:rPr>
        <w:t xml:space="preserve"> o Supremo Tribunal Federal</w:t>
      </w:r>
      <w:r w:rsidR="00CE0438">
        <w:rPr>
          <w:rFonts w:ascii="Arial" w:hAnsi="Arial" w:cs="Arial"/>
          <w:sz w:val="24"/>
          <w:szCs w:val="24"/>
        </w:rPr>
        <w:t xml:space="preserve"> (STF)</w:t>
      </w:r>
      <w:r>
        <w:rPr>
          <w:rFonts w:ascii="Arial" w:hAnsi="Arial" w:cs="Arial"/>
          <w:sz w:val="24"/>
          <w:szCs w:val="24"/>
        </w:rPr>
        <w:t xml:space="preserve"> entendeu ser possível</w:t>
      </w:r>
      <w:r w:rsidR="005C41FB">
        <w:rPr>
          <w:rFonts w:ascii="Arial" w:hAnsi="Arial" w:cs="Arial"/>
          <w:sz w:val="24"/>
          <w:szCs w:val="24"/>
        </w:rPr>
        <w:t xml:space="preserve"> a retificação do nome em cartório</w:t>
      </w:r>
      <w:r w:rsidR="0099582C">
        <w:rPr>
          <w:rFonts w:ascii="Arial" w:hAnsi="Arial" w:cs="Arial"/>
          <w:sz w:val="24"/>
          <w:szCs w:val="24"/>
        </w:rPr>
        <w:t>. Já</w:t>
      </w:r>
      <w:r>
        <w:rPr>
          <w:rFonts w:ascii="Arial" w:hAnsi="Arial" w:cs="Arial"/>
          <w:sz w:val="24"/>
          <w:szCs w:val="24"/>
        </w:rPr>
        <w:t xml:space="preserve"> a realização da cirurgia de redesignação sexual </w:t>
      </w:r>
      <w:r w:rsidR="005810F9">
        <w:rPr>
          <w:rFonts w:ascii="Arial" w:hAnsi="Arial" w:cs="Arial"/>
          <w:sz w:val="24"/>
          <w:szCs w:val="24"/>
        </w:rPr>
        <w:t>pode</w:t>
      </w:r>
      <w:r w:rsidR="0099582C">
        <w:rPr>
          <w:rFonts w:ascii="Arial" w:hAnsi="Arial" w:cs="Arial"/>
          <w:sz w:val="24"/>
          <w:szCs w:val="24"/>
        </w:rPr>
        <w:t xml:space="preserve"> ocorrer</w:t>
      </w:r>
      <w:r>
        <w:rPr>
          <w:rFonts w:ascii="Arial" w:hAnsi="Arial" w:cs="Arial"/>
          <w:sz w:val="24"/>
          <w:szCs w:val="24"/>
        </w:rPr>
        <w:t>sem a nece</w:t>
      </w:r>
      <w:r w:rsidR="005810F9">
        <w:rPr>
          <w:rFonts w:ascii="Arial" w:hAnsi="Arial" w:cs="Arial"/>
          <w:sz w:val="24"/>
          <w:szCs w:val="24"/>
        </w:rPr>
        <w:t>ssidade da autorização judicial</w:t>
      </w:r>
      <w:r>
        <w:rPr>
          <w:rFonts w:ascii="Arial" w:hAnsi="Arial" w:cs="Arial"/>
          <w:sz w:val="24"/>
          <w:szCs w:val="24"/>
        </w:rPr>
        <w:t>. Mas</w:t>
      </w:r>
      <w:r w:rsidR="00E6247C">
        <w:rPr>
          <w:rFonts w:ascii="Arial" w:hAnsi="Arial" w:cs="Arial"/>
          <w:sz w:val="24"/>
          <w:szCs w:val="24"/>
        </w:rPr>
        <w:t>,</w:t>
      </w:r>
      <w:r>
        <w:rPr>
          <w:rFonts w:ascii="Arial" w:hAnsi="Arial" w:cs="Arial"/>
          <w:sz w:val="24"/>
          <w:szCs w:val="24"/>
        </w:rPr>
        <w:t xml:space="preserve"> os problemas enfrentados não se resumem apenas na esfera</w:t>
      </w:r>
      <w:r w:rsidR="00A538E7">
        <w:rPr>
          <w:rFonts w:ascii="Arial" w:hAnsi="Arial" w:cs="Arial"/>
          <w:sz w:val="24"/>
          <w:szCs w:val="24"/>
        </w:rPr>
        <w:t xml:space="preserve"> civil, mas sim</w:t>
      </w:r>
      <w:r w:rsidR="00495B62">
        <w:rPr>
          <w:rFonts w:ascii="Arial" w:hAnsi="Arial" w:cs="Arial"/>
          <w:sz w:val="24"/>
          <w:szCs w:val="24"/>
        </w:rPr>
        <w:t xml:space="preserve"> na esfera penal, onde</w:t>
      </w:r>
      <w:r w:rsidR="00A538E7">
        <w:rPr>
          <w:rFonts w:ascii="Arial" w:hAnsi="Arial" w:cs="Arial"/>
          <w:sz w:val="24"/>
          <w:szCs w:val="24"/>
        </w:rPr>
        <w:t xml:space="preserve"> não</w:t>
      </w:r>
      <w:r w:rsidR="00495B62">
        <w:rPr>
          <w:rFonts w:ascii="Arial" w:hAnsi="Arial" w:cs="Arial"/>
          <w:sz w:val="24"/>
          <w:szCs w:val="24"/>
        </w:rPr>
        <w:t xml:space="preserve"> se </w:t>
      </w:r>
      <w:r w:rsidR="00024E63">
        <w:rPr>
          <w:rFonts w:ascii="Arial" w:hAnsi="Arial" w:cs="Arial"/>
          <w:sz w:val="24"/>
          <w:szCs w:val="24"/>
        </w:rPr>
        <w:t>podem</w:t>
      </w:r>
      <w:r w:rsidR="00A538E7">
        <w:rPr>
          <w:rFonts w:ascii="Arial" w:hAnsi="Arial" w:cs="Arial"/>
          <w:sz w:val="24"/>
          <w:szCs w:val="24"/>
        </w:rPr>
        <w:t xml:space="preserve"> fechar os olhos para as várias ocorrênciasde morte e agressões</w:t>
      </w:r>
      <w:r w:rsidR="00024E63">
        <w:rPr>
          <w:rFonts w:ascii="Arial" w:hAnsi="Arial" w:cs="Arial"/>
          <w:sz w:val="24"/>
          <w:szCs w:val="24"/>
        </w:rPr>
        <w:t xml:space="preserve"> que vem aumentando nos últimos anos</w:t>
      </w:r>
      <w:r w:rsidR="00495B62">
        <w:rPr>
          <w:rFonts w:ascii="Arial" w:hAnsi="Arial" w:cs="Arial"/>
          <w:sz w:val="24"/>
          <w:szCs w:val="24"/>
        </w:rPr>
        <w:t>contra os transexuais</w:t>
      </w:r>
      <w:r w:rsidR="00024E63">
        <w:rPr>
          <w:rFonts w:ascii="Arial" w:hAnsi="Arial" w:cs="Arial"/>
          <w:sz w:val="24"/>
          <w:szCs w:val="24"/>
        </w:rPr>
        <w:t xml:space="preserve">, </w:t>
      </w:r>
      <w:r w:rsidR="00495B62">
        <w:rPr>
          <w:rFonts w:ascii="Arial" w:hAnsi="Arial" w:cs="Arial"/>
          <w:sz w:val="24"/>
          <w:szCs w:val="24"/>
        </w:rPr>
        <w:t xml:space="preserve">motivadas </w:t>
      </w:r>
      <w:r w:rsidR="00CE0438">
        <w:rPr>
          <w:rFonts w:ascii="Arial" w:hAnsi="Arial" w:cs="Arial"/>
          <w:sz w:val="24"/>
          <w:szCs w:val="24"/>
        </w:rPr>
        <w:t>e</w:t>
      </w:r>
      <w:r w:rsidR="00024E63">
        <w:rPr>
          <w:rFonts w:ascii="Arial" w:hAnsi="Arial" w:cs="Arial"/>
          <w:sz w:val="24"/>
          <w:szCs w:val="24"/>
        </w:rPr>
        <w:t>m razão de sua condição sexual.</w:t>
      </w:r>
      <w:r w:rsidR="00440CB7">
        <w:rPr>
          <w:rFonts w:ascii="Arial" w:hAnsi="Arial" w:cs="Arial"/>
          <w:sz w:val="24"/>
          <w:szCs w:val="24"/>
        </w:rPr>
        <w:t xml:space="preserve"> Há ainda uma evolução escassa </w:t>
      </w:r>
      <w:r w:rsidR="00E6247C">
        <w:rPr>
          <w:rFonts w:ascii="Arial" w:hAnsi="Arial" w:cs="Arial"/>
          <w:sz w:val="24"/>
          <w:szCs w:val="24"/>
        </w:rPr>
        <w:t xml:space="preserve">dos legisladores e </w:t>
      </w:r>
      <w:r w:rsidR="00440CB7">
        <w:rPr>
          <w:rFonts w:ascii="Arial" w:hAnsi="Arial" w:cs="Arial"/>
          <w:sz w:val="24"/>
          <w:szCs w:val="24"/>
        </w:rPr>
        <w:t>d</w:t>
      </w:r>
      <w:r w:rsidR="00E6247C">
        <w:rPr>
          <w:rFonts w:ascii="Arial" w:hAnsi="Arial" w:cs="Arial"/>
          <w:sz w:val="24"/>
          <w:szCs w:val="24"/>
        </w:rPr>
        <w:t>os cost</w:t>
      </w:r>
      <w:r w:rsidR="00440CB7">
        <w:rPr>
          <w:rFonts w:ascii="Arial" w:hAnsi="Arial" w:cs="Arial"/>
          <w:sz w:val="24"/>
          <w:szCs w:val="24"/>
        </w:rPr>
        <w:t>umes sociais</w:t>
      </w:r>
      <w:r w:rsidR="00A63CB2">
        <w:rPr>
          <w:rFonts w:ascii="Arial" w:hAnsi="Arial" w:cs="Arial"/>
          <w:sz w:val="24"/>
          <w:szCs w:val="24"/>
        </w:rPr>
        <w:t xml:space="preserve"> na aceitação da transexual como partícipe da sociedade.</w:t>
      </w:r>
      <w:r w:rsidR="00841D3B">
        <w:rPr>
          <w:rFonts w:ascii="Arial" w:hAnsi="Arial" w:cs="Arial"/>
          <w:sz w:val="24"/>
          <w:szCs w:val="24"/>
        </w:rPr>
        <w:t xml:space="preserve"> D</w:t>
      </w:r>
      <w:r w:rsidR="00440CB7">
        <w:rPr>
          <w:rFonts w:ascii="Arial" w:hAnsi="Arial" w:cs="Arial"/>
          <w:sz w:val="24"/>
          <w:szCs w:val="24"/>
        </w:rPr>
        <w:t xml:space="preserve">eve-se preconizar o princípio da igualdade </w:t>
      </w:r>
      <w:r w:rsidR="00E6247C">
        <w:rPr>
          <w:rFonts w:ascii="Arial" w:hAnsi="Arial" w:cs="Arial"/>
          <w:sz w:val="24"/>
          <w:szCs w:val="24"/>
        </w:rPr>
        <w:t>re</w:t>
      </w:r>
      <w:r w:rsidR="00440CB7">
        <w:rPr>
          <w:rFonts w:ascii="Arial" w:hAnsi="Arial" w:cs="Arial"/>
          <w:sz w:val="24"/>
          <w:szCs w:val="24"/>
        </w:rPr>
        <w:t>c</w:t>
      </w:r>
      <w:r w:rsidR="005E27BE">
        <w:rPr>
          <w:rFonts w:ascii="Arial" w:hAnsi="Arial" w:cs="Arial"/>
          <w:sz w:val="24"/>
          <w:szCs w:val="24"/>
        </w:rPr>
        <w:t>onhecendo como</w:t>
      </w:r>
      <w:r w:rsidR="00E6247C">
        <w:rPr>
          <w:rFonts w:ascii="Arial" w:hAnsi="Arial" w:cs="Arial"/>
          <w:sz w:val="24"/>
          <w:szCs w:val="24"/>
        </w:rPr>
        <w:t xml:space="preserve"> vítima</w:t>
      </w:r>
      <w:r w:rsidR="005E27BE">
        <w:rPr>
          <w:rFonts w:ascii="Arial" w:hAnsi="Arial" w:cs="Arial"/>
          <w:sz w:val="24"/>
          <w:szCs w:val="24"/>
        </w:rPr>
        <w:t xml:space="preserve"> de feminicídio à mulher</w:t>
      </w:r>
      <w:r w:rsidR="00E6247C">
        <w:rPr>
          <w:rFonts w:ascii="Arial" w:hAnsi="Arial" w:cs="Arial"/>
          <w:sz w:val="24"/>
          <w:szCs w:val="24"/>
        </w:rPr>
        <w:t xml:space="preserve"> transexual</w:t>
      </w:r>
      <w:r w:rsidR="005E27BE">
        <w:rPr>
          <w:rFonts w:ascii="Arial" w:hAnsi="Arial" w:cs="Arial"/>
          <w:sz w:val="24"/>
          <w:szCs w:val="24"/>
        </w:rPr>
        <w:t>.</w:t>
      </w:r>
    </w:p>
    <w:p w:rsidR="006B7E77" w:rsidRDefault="00706ABD" w:rsidP="00147858">
      <w:pPr>
        <w:spacing w:line="360" w:lineRule="auto"/>
        <w:ind w:firstLine="708"/>
        <w:jc w:val="both"/>
        <w:rPr>
          <w:rFonts w:ascii="Arial" w:hAnsi="Arial" w:cs="Arial"/>
          <w:sz w:val="24"/>
          <w:szCs w:val="24"/>
        </w:rPr>
      </w:pPr>
      <w:r>
        <w:rPr>
          <w:rFonts w:ascii="Arial" w:hAnsi="Arial" w:cs="Arial"/>
          <w:sz w:val="24"/>
          <w:szCs w:val="24"/>
        </w:rPr>
        <w:t>Contudo</w:t>
      </w:r>
      <w:r w:rsidR="00A538E7">
        <w:rPr>
          <w:rFonts w:ascii="Arial" w:hAnsi="Arial" w:cs="Arial"/>
          <w:sz w:val="24"/>
          <w:szCs w:val="24"/>
        </w:rPr>
        <w:t>, se as transexuais se identificam</w:t>
      </w:r>
      <w:r w:rsidR="00495B62">
        <w:rPr>
          <w:rFonts w:ascii="Arial" w:hAnsi="Arial" w:cs="Arial"/>
          <w:sz w:val="24"/>
          <w:szCs w:val="24"/>
        </w:rPr>
        <w:t xml:space="preserve"> como</w:t>
      </w:r>
      <w:r w:rsidR="00A538E7">
        <w:rPr>
          <w:rFonts w:ascii="Arial" w:hAnsi="Arial" w:cs="Arial"/>
          <w:sz w:val="24"/>
          <w:szCs w:val="24"/>
        </w:rPr>
        <w:t xml:space="preserve"> mulheres, não há razões para restringir </w:t>
      </w:r>
      <w:r w:rsidR="00495B62">
        <w:rPr>
          <w:rFonts w:ascii="Arial" w:hAnsi="Arial" w:cs="Arial"/>
          <w:sz w:val="24"/>
          <w:szCs w:val="24"/>
        </w:rPr>
        <w:t>sua figuração como vítima de feminicídio</w:t>
      </w:r>
      <w:r w:rsidR="00A538E7">
        <w:rPr>
          <w:rFonts w:ascii="Arial" w:hAnsi="Arial" w:cs="Arial"/>
          <w:sz w:val="24"/>
          <w:szCs w:val="24"/>
        </w:rPr>
        <w:t xml:space="preserve"> pela Lei 13.104/15. Se no ordenamento jurídico brasileiro preconiza o princípio da igualdade</w:t>
      </w:r>
      <w:r w:rsidR="00495B62">
        <w:rPr>
          <w:rFonts w:ascii="Arial" w:hAnsi="Arial" w:cs="Arial"/>
          <w:sz w:val="24"/>
          <w:szCs w:val="24"/>
        </w:rPr>
        <w:t xml:space="preserve">, e </w:t>
      </w:r>
      <w:r w:rsidR="006B7E77">
        <w:rPr>
          <w:rFonts w:ascii="Arial" w:hAnsi="Arial" w:cs="Arial"/>
          <w:sz w:val="24"/>
          <w:szCs w:val="24"/>
        </w:rPr>
        <w:t>se diante de situações similares, com vítimas que possuem a mesma conformação sexual, fossem aplicadas legislações diferentes, estaria sendo violado o</w:t>
      </w:r>
      <w:r w:rsidR="00495B62">
        <w:rPr>
          <w:rFonts w:ascii="Arial" w:hAnsi="Arial" w:cs="Arial"/>
          <w:sz w:val="24"/>
          <w:szCs w:val="24"/>
        </w:rPr>
        <w:t xml:space="preserve"> referido </w:t>
      </w:r>
      <w:r w:rsidR="006B7E77">
        <w:rPr>
          <w:rFonts w:ascii="Arial" w:hAnsi="Arial" w:cs="Arial"/>
          <w:sz w:val="24"/>
          <w:szCs w:val="24"/>
        </w:rPr>
        <w:t>princípio. O Estado deve garantir os direitos fundamentais a todos, sem distinção. Assim, a Lei nº 13.104/15, deve ser</w:t>
      </w:r>
      <w:r w:rsidR="000527C1">
        <w:rPr>
          <w:rFonts w:ascii="Arial" w:hAnsi="Arial" w:cs="Arial"/>
          <w:sz w:val="24"/>
          <w:szCs w:val="24"/>
        </w:rPr>
        <w:t xml:space="preserve"> aplicada a transexuais, pois estes se identificam </w:t>
      </w:r>
      <w:r w:rsidR="00024E63">
        <w:rPr>
          <w:rFonts w:ascii="Arial" w:hAnsi="Arial" w:cs="Arial"/>
          <w:sz w:val="24"/>
          <w:szCs w:val="24"/>
        </w:rPr>
        <w:t>como sendo do gênero feminino</w:t>
      </w:r>
      <w:r w:rsidR="000527C1">
        <w:rPr>
          <w:rFonts w:ascii="Arial" w:hAnsi="Arial" w:cs="Arial"/>
          <w:sz w:val="24"/>
          <w:szCs w:val="24"/>
        </w:rPr>
        <w:t>.</w:t>
      </w:r>
    </w:p>
    <w:p w:rsidR="00024E63" w:rsidRDefault="00D47157" w:rsidP="00147858">
      <w:pPr>
        <w:spacing w:line="360" w:lineRule="auto"/>
        <w:ind w:firstLine="708"/>
        <w:jc w:val="both"/>
        <w:rPr>
          <w:rFonts w:ascii="Arial" w:hAnsi="Arial" w:cs="Arial"/>
          <w:sz w:val="24"/>
          <w:szCs w:val="24"/>
        </w:rPr>
      </w:pPr>
      <w:r>
        <w:rPr>
          <w:rFonts w:ascii="Arial" w:hAnsi="Arial" w:cs="Arial"/>
          <w:sz w:val="24"/>
          <w:szCs w:val="24"/>
        </w:rPr>
        <w:t xml:space="preserve">Deixar </w:t>
      </w:r>
      <w:r w:rsidR="00E3555F">
        <w:rPr>
          <w:rFonts w:ascii="Arial" w:hAnsi="Arial" w:cs="Arial"/>
          <w:iCs/>
          <w:color w:val="000000" w:themeColor="text1"/>
          <w:sz w:val="24"/>
          <w:szCs w:val="24"/>
          <w:shd w:val="clear" w:color="auto" w:fill="FFFFFF"/>
        </w:rPr>
        <w:t xml:space="preserve">à </w:t>
      </w:r>
      <w:r>
        <w:rPr>
          <w:rFonts w:ascii="Arial" w:hAnsi="Arial" w:cs="Arial"/>
          <w:sz w:val="24"/>
          <w:szCs w:val="24"/>
        </w:rPr>
        <w:t>margem da proteção legal aqueles que se reconhecem como mulher seria impróprio,</w:t>
      </w:r>
      <w:r w:rsidR="002869A6">
        <w:rPr>
          <w:rFonts w:ascii="Arial" w:hAnsi="Arial" w:cs="Arial"/>
          <w:sz w:val="24"/>
          <w:szCs w:val="24"/>
        </w:rPr>
        <w:t xml:space="preserve"> poderia caracterizar em discriminação, </w:t>
      </w:r>
      <w:r>
        <w:rPr>
          <w:rFonts w:ascii="Arial" w:hAnsi="Arial" w:cs="Arial"/>
          <w:sz w:val="24"/>
          <w:szCs w:val="24"/>
        </w:rPr>
        <w:t xml:space="preserve">tendo em vista, que a transexualidade são </w:t>
      </w:r>
      <w:r w:rsidR="002869A6">
        <w:rPr>
          <w:rFonts w:ascii="Arial" w:hAnsi="Arial" w:cs="Arial"/>
          <w:sz w:val="24"/>
          <w:szCs w:val="24"/>
        </w:rPr>
        <w:t>vários fatores, comportamento social, características femininas, que levam o sujeito a se identificar como mulher.</w:t>
      </w:r>
      <w:r w:rsidR="00024E63">
        <w:rPr>
          <w:rFonts w:ascii="Arial" w:hAnsi="Arial" w:cs="Arial"/>
          <w:sz w:val="24"/>
          <w:szCs w:val="24"/>
        </w:rPr>
        <w:t xml:space="preserve"> Atualmente tem o direito de fazer a retificação do nome e gênero no registro civil mesmo sem a realização da cirurgia de redesignação sexual, ou seja, a sua identidade social irá corresponder a sua </w:t>
      </w:r>
      <w:r w:rsidR="00024E63" w:rsidRPr="00024E63">
        <w:rPr>
          <w:rFonts w:ascii="Arial" w:hAnsi="Arial" w:cs="Arial"/>
          <w:i/>
          <w:sz w:val="24"/>
          <w:szCs w:val="24"/>
        </w:rPr>
        <w:t>psique</w:t>
      </w:r>
      <w:r w:rsidR="00024E63">
        <w:rPr>
          <w:rFonts w:ascii="Arial" w:hAnsi="Arial" w:cs="Arial"/>
          <w:sz w:val="24"/>
          <w:szCs w:val="24"/>
        </w:rPr>
        <w:t xml:space="preserve">. </w:t>
      </w:r>
      <w:r w:rsidR="002869A6">
        <w:rPr>
          <w:rFonts w:ascii="Arial" w:hAnsi="Arial" w:cs="Arial"/>
          <w:sz w:val="24"/>
          <w:szCs w:val="24"/>
        </w:rPr>
        <w:lastRenderedPageBreak/>
        <w:t xml:space="preserve">Então não há o que se questionar a respeito da aplicabilidade da lei de feminicídio quando o crime for cometido contra a mulher trans. </w:t>
      </w:r>
      <w:r w:rsidR="00024E63">
        <w:rPr>
          <w:rFonts w:ascii="Arial" w:hAnsi="Arial" w:cs="Arial"/>
          <w:sz w:val="24"/>
          <w:szCs w:val="24"/>
        </w:rPr>
        <w:t>Tendo em vista, que para todos os fins legais ela é mulher, e deve ser tratada e amparada pela lei como mulher.</w:t>
      </w:r>
    </w:p>
    <w:p w:rsidR="00147858" w:rsidRDefault="00DF6A9D" w:rsidP="00147858">
      <w:pPr>
        <w:spacing w:line="360" w:lineRule="auto"/>
        <w:ind w:firstLine="708"/>
        <w:jc w:val="both"/>
        <w:rPr>
          <w:rFonts w:ascii="Arial" w:hAnsi="Arial" w:cs="Arial"/>
          <w:sz w:val="24"/>
          <w:szCs w:val="24"/>
        </w:rPr>
      </w:pPr>
      <w:r>
        <w:rPr>
          <w:rFonts w:ascii="Arial" w:hAnsi="Arial" w:cs="Arial"/>
          <w:sz w:val="24"/>
          <w:szCs w:val="24"/>
        </w:rPr>
        <w:t>Espero que esse estudo venha a contribuir com</w:t>
      </w:r>
      <w:r w:rsidR="00024E63">
        <w:rPr>
          <w:rFonts w:ascii="Arial" w:hAnsi="Arial" w:cs="Arial"/>
          <w:sz w:val="24"/>
          <w:szCs w:val="24"/>
        </w:rPr>
        <w:t xml:space="preserve"> o entendimento e a aplicação desta norma, </w:t>
      </w:r>
      <w:r>
        <w:rPr>
          <w:rFonts w:ascii="Arial" w:hAnsi="Arial" w:cs="Arial"/>
          <w:sz w:val="24"/>
          <w:szCs w:val="24"/>
        </w:rPr>
        <w:t>com pesquisas e projetos</w:t>
      </w:r>
      <w:r w:rsidR="003E468A">
        <w:rPr>
          <w:rFonts w:ascii="Arial" w:hAnsi="Arial" w:cs="Arial"/>
          <w:sz w:val="24"/>
          <w:szCs w:val="24"/>
        </w:rPr>
        <w:t xml:space="preserve"> que </w:t>
      </w:r>
      <w:r>
        <w:rPr>
          <w:rFonts w:ascii="Arial" w:hAnsi="Arial" w:cs="Arial"/>
          <w:sz w:val="24"/>
          <w:szCs w:val="24"/>
        </w:rPr>
        <w:t>ampara e procura defender os direitos e</w:t>
      </w:r>
      <w:r w:rsidR="00024E63">
        <w:rPr>
          <w:rFonts w:ascii="Arial" w:hAnsi="Arial" w:cs="Arial"/>
          <w:sz w:val="24"/>
          <w:szCs w:val="24"/>
        </w:rPr>
        <w:t xml:space="preserve"> deveres dos LGBT+, o qual</w:t>
      </w:r>
      <w:r w:rsidR="003E468A">
        <w:rPr>
          <w:rFonts w:ascii="Arial" w:hAnsi="Arial" w:cs="Arial"/>
          <w:sz w:val="24"/>
          <w:szCs w:val="24"/>
        </w:rPr>
        <w:t xml:space="preserve"> as agressões contra o gênero feminino se faz presente por tempos, e é um fenômeno social que</w:t>
      </w:r>
      <w:r w:rsidR="00024E63">
        <w:rPr>
          <w:rFonts w:ascii="Arial" w:hAnsi="Arial" w:cs="Arial"/>
          <w:sz w:val="24"/>
          <w:szCs w:val="24"/>
        </w:rPr>
        <w:t xml:space="preserve"> a cada dia vem aumentando e</w:t>
      </w:r>
      <w:r w:rsidR="003E468A">
        <w:rPr>
          <w:rFonts w:ascii="Arial" w:hAnsi="Arial" w:cs="Arial"/>
          <w:sz w:val="24"/>
          <w:szCs w:val="24"/>
        </w:rPr>
        <w:t xml:space="preserve"> se encontra presente na </w:t>
      </w:r>
      <w:r w:rsidR="00706ABD">
        <w:rPr>
          <w:rFonts w:ascii="Arial" w:hAnsi="Arial" w:cs="Arial"/>
          <w:sz w:val="24"/>
          <w:szCs w:val="24"/>
        </w:rPr>
        <w:t xml:space="preserve">nossa </w:t>
      </w:r>
      <w:r w:rsidR="003E468A">
        <w:rPr>
          <w:rFonts w:ascii="Arial" w:hAnsi="Arial" w:cs="Arial"/>
          <w:sz w:val="24"/>
          <w:szCs w:val="24"/>
        </w:rPr>
        <w:t>sociedade.</w:t>
      </w:r>
    </w:p>
    <w:p w:rsidR="000B5D7F" w:rsidRPr="00B47356" w:rsidRDefault="000B5D7F" w:rsidP="000B5D7F">
      <w:pPr>
        <w:spacing w:line="360" w:lineRule="auto"/>
        <w:jc w:val="center"/>
        <w:rPr>
          <w:rFonts w:ascii="Arial" w:hAnsi="Arial" w:cs="Arial"/>
          <w:b/>
          <w:sz w:val="24"/>
          <w:szCs w:val="24"/>
          <w:lang w:val="en-US"/>
        </w:rPr>
      </w:pPr>
      <w:r w:rsidRPr="00B47356">
        <w:rPr>
          <w:rFonts w:ascii="Arial" w:hAnsi="Arial" w:cs="Arial"/>
          <w:b/>
          <w:sz w:val="24"/>
          <w:szCs w:val="24"/>
          <w:lang w:val="en-US"/>
        </w:rPr>
        <w:t>ABSTRACT</w:t>
      </w:r>
    </w:p>
    <w:p w:rsidR="000B5D7F" w:rsidRDefault="000B5D7F" w:rsidP="000B5D7F">
      <w:pPr>
        <w:spacing w:line="360" w:lineRule="auto"/>
        <w:jc w:val="both"/>
        <w:rPr>
          <w:rFonts w:ascii="Arial" w:hAnsi="Arial" w:cs="Arial"/>
          <w:sz w:val="24"/>
          <w:szCs w:val="24"/>
          <w:lang w:val="en-US"/>
        </w:rPr>
      </w:pPr>
      <w:r w:rsidRPr="00B47356">
        <w:rPr>
          <w:rFonts w:ascii="Arial" w:hAnsi="Arial" w:cs="Arial"/>
          <w:sz w:val="24"/>
          <w:szCs w:val="24"/>
          <w:lang w:val="en-US"/>
        </w:rPr>
        <w:t xml:space="preserve">The purpose of this paper is to analyze Law 13.104 / 15 regarding the introduction of the </w:t>
      </w:r>
      <w:proofErr w:type="spellStart"/>
      <w:r w:rsidRPr="00B47356">
        <w:rPr>
          <w:rFonts w:ascii="Arial" w:hAnsi="Arial" w:cs="Arial"/>
          <w:sz w:val="24"/>
          <w:szCs w:val="24"/>
          <w:lang w:val="en-US"/>
        </w:rPr>
        <w:t>feminicide</w:t>
      </w:r>
      <w:proofErr w:type="spellEnd"/>
      <w:r w:rsidRPr="00B47356">
        <w:rPr>
          <w:rFonts w:ascii="Arial" w:hAnsi="Arial" w:cs="Arial"/>
          <w:sz w:val="24"/>
          <w:szCs w:val="24"/>
          <w:lang w:val="en-US"/>
        </w:rPr>
        <w:t xml:space="preserve"> qualifier in the Brazilian legal system, on which emerged doctrinal positions regarding the applicability of this qualifier to the transsexual woman. As will be shown, </w:t>
      </w:r>
      <w:proofErr w:type="spellStart"/>
      <w:r w:rsidRPr="00B47356">
        <w:rPr>
          <w:rFonts w:ascii="Arial" w:hAnsi="Arial" w:cs="Arial"/>
          <w:sz w:val="24"/>
          <w:szCs w:val="24"/>
          <w:lang w:val="en-US"/>
        </w:rPr>
        <w:t>femicide</w:t>
      </w:r>
      <w:proofErr w:type="spellEnd"/>
      <w:r w:rsidRPr="00B47356">
        <w:rPr>
          <w:rFonts w:ascii="Arial" w:hAnsi="Arial" w:cs="Arial"/>
          <w:sz w:val="24"/>
          <w:szCs w:val="24"/>
          <w:lang w:val="en-US"/>
        </w:rPr>
        <w:t xml:space="preserve"> is the crime through which a woman is murdered for the sake of her gender or domestic violence, most often committed by hatred, and power that man wants to have over the victim. Having as a guiding question whether there is the possibility of the transsexual woman </w:t>
      </w:r>
      <w:proofErr w:type="gramStart"/>
      <w:r w:rsidRPr="00B47356">
        <w:rPr>
          <w:rFonts w:ascii="Arial" w:hAnsi="Arial" w:cs="Arial"/>
          <w:sz w:val="24"/>
          <w:szCs w:val="24"/>
          <w:lang w:val="en-US"/>
        </w:rPr>
        <w:t>being victimized</w:t>
      </w:r>
      <w:proofErr w:type="gramEnd"/>
      <w:r w:rsidRPr="00B47356">
        <w:rPr>
          <w:rFonts w:ascii="Arial" w:hAnsi="Arial" w:cs="Arial"/>
          <w:sz w:val="24"/>
          <w:szCs w:val="24"/>
          <w:lang w:val="en-US"/>
        </w:rPr>
        <w:t xml:space="preserve"> by </w:t>
      </w:r>
      <w:proofErr w:type="spellStart"/>
      <w:r w:rsidRPr="00B47356">
        <w:rPr>
          <w:rFonts w:ascii="Arial" w:hAnsi="Arial" w:cs="Arial"/>
          <w:sz w:val="24"/>
          <w:szCs w:val="24"/>
          <w:lang w:val="en-US"/>
        </w:rPr>
        <w:t>femicide</w:t>
      </w:r>
      <w:proofErr w:type="spellEnd"/>
      <w:r w:rsidRPr="00B47356">
        <w:rPr>
          <w:rFonts w:ascii="Arial" w:hAnsi="Arial" w:cs="Arial"/>
          <w:sz w:val="24"/>
          <w:szCs w:val="24"/>
          <w:lang w:val="en-US"/>
        </w:rPr>
        <w:t xml:space="preserve"> according to the qualifier. In the course of the work it will be possible to understand about </w:t>
      </w:r>
      <w:proofErr w:type="spellStart"/>
      <w:r w:rsidRPr="00B47356">
        <w:rPr>
          <w:rFonts w:ascii="Arial" w:hAnsi="Arial" w:cs="Arial"/>
          <w:sz w:val="24"/>
          <w:szCs w:val="24"/>
          <w:lang w:val="en-US"/>
        </w:rPr>
        <w:t>transsexuality</w:t>
      </w:r>
      <w:proofErr w:type="spellEnd"/>
      <w:r w:rsidRPr="00B47356">
        <w:rPr>
          <w:rFonts w:ascii="Arial" w:hAnsi="Arial" w:cs="Arial"/>
          <w:sz w:val="24"/>
          <w:szCs w:val="24"/>
          <w:lang w:val="en-US"/>
        </w:rPr>
        <w:t xml:space="preserve">, which is when the individual is born with a biological sex, but does not identify with it, that is, the individual begins to identify with the opposite sex to the one that was born. Thus, if transsexuals consider themselves to be psychologically women, there is no reason to stop being a victim of </w:t>
      </w:r>
      <w:proofErr w:type="spellStart"/>
      <w:r w:rsidRPr="00B47356">
        <w:rPr>
          <w:rFonts w:ascii="Arial" w:hAnsi="Arial" w:cs="Arial"/>
          <w:sz w:val="24"/>
          <w:szCs w:val="24"/>
          <w:lang w:val="en-US"/>
        </w:rPr>
        <w:t>feminicide</w:t>
      </w:r>
      <w:proofErr w:type="spellEnd"/>
      <w:r w:rsidRPr="00B47356">
        <w:rPr>
          <w:rFonts w:ascii="Arial" w:hAnsi="Arial" w:cs="Arial"/>
          <w:sz w:val="24"/>
          <w:szCs w:val="24"/>
          <w:lang w:val="en-US"/>
        </w:rPr>
        <w:t>, considering that the Brazilian legal system advocates the principle of equality.</w:t>
      </w:r>
    </w:p>
    <w:p w:rsidR="000B5D7F" w:rsidRPr="003C4626" w:rsidRDefault="000B5D7F" w:rsidP="000B5D7F">
      <w:pPr>
        <w:spacing w:line="360" w:lineRule="auto"/>
        <w:jc w:val="both"/>
        <w:rPr>
          <w:rFonts w:ascii="Arial" w:hAnsi="Arial" w:cs="Arial"/>
          <w:sz w:val="24"/>
          <w:szCs w:val="24"/>
        </w:rPr>
      </w:pPr>
      <w:r w:rsidRPr="006D5719">
        <w:rPr>
          <w:sz w:val="24"/>
          <w:szCs w:val="24"/>
          <w:lang w:val="en-US"/>
        </w:rPr>
        <w:br/>
      </w:r>
      <w:proofErr w:type="spellStart"/>
      <w:r w:rsidRPr="003C4626">
        <w:rPr>
          <w:rFonts w:ascii="Arial" w:hAnsi="Arial" w:cs="Arial"/>
          <w:b/>
          <w:color w:val="212121"/>
          <w:sz w:val="24"/>
          <w:szCs w:val="24"/>
          <w:shd w:val="clear" w:color="auto" w:fill="FFFFFF"/>
        </w:rPr>
        <w:t>Keywords</w:t>
      </w:r>
      <w:proofErr w:type="spellEnd"/>
      <w:r w:rsidRPr="003C4626">
        <w:rPr>
          <w:rFonts w:ascii="Arial" w:hAnsi="Arial" w:cs="Arial"/>
          <w:color w:val="212121"/>
          <w:sz w:val="24"/>
          <w:szCs w:val="24"/>
          <w:shd w:val="clear" w:color="auto" w:fill="FFFFFF"/>
        </w:rPr>
        <w:t xml:space="preserve">: </w:t>
      </w:r>
      <w:proofErr w:type="spellStart"/>
      <w:r w:rsidRPr="003C4626">
        <w:rPr>
          <w:rFonts w:ascii="Arial" w:hAnsi="Arial" w:cs="Arial"/>
          <w:color w:val="212121"/>
          <w:sz w:val="24"/>
          <w:szCs w:val="24"/>
          <w:shd w:val="clear" w:color="auto" w:fill="FFFFFF"/>
        </w:rPr>
        <w:t>GenderViolence</w:t>
      </w:r>
      <w:proofErr w:type="spellEnd"/>
      <w:r w:rsidRPr="003C4626">
        <w:rPr>
          <w:rFonts w:ascii="Arial" w:hAnsi="Arial" w:cs="Arial"/>
          <w:color w:val="212121"/>
          <w:sz w:val="24"/>
          <w:szCs w:val="24"/>
          <w:shd w:val="clear" w:color="auto" w:fill="FFFFFF"/>
        </w:rPr>
        <w:t xml:space="preserve">, </w:t>
      </w:r>
      <w:proofErr w:type="spellStart"/>
      <w:r w:rsidRPr="003C4626">
        <w:rPr>
          <w:rFonts w:ascii="Arial" w:hAnsi="Arial" w:cs="Arial"/>
          <w:color w:val="212121"/>
          <w:sz w:val="24"/>
          <w:szCs w:val="24"/>
          <w:shd w:val="clear" w:color="auto" w:fill="FFFFFF"/>
        </w:rPr>
        <w:t>Transsexuals</w:t>
      </w:r>
      <w:proofErr w:type="spellEnd"/>
      <w:r w:rsidRPr="003C4626">
        <w:rPr>
          <w:rFonts w:ascii="Arial" w:hAnsi="Arial" w:cs="Arial"/>
          <w:color w:val="212121"/>
          <w:sz w:val="24"/>
          <w:szCs w:val="24"/>
          <w:shd w:val="clear" w:color="auto" w:fill="FFFFFF"/>
        </w:rPr>
        <w:t xml:space="preserve">, </w:t>
      </w:r>
      <w:proofErr w:type="spellStart"/>
      <w:r w:rsidRPr="003C4626">
        <w:rPr>
          <w:rFonts w:ascii="Arial" w:hAnsi="Arial" w:cs="Arial"/>
          <w:color w:val="212121"/>
          <w:sz w:val="24"/>
          <w:szCs w:val="24"/>
          <w:shd w:val="clear" w:color="auto" w:fill="FFFFFF"/>
        </w:rPr>
        <w:t>Feminicide</w:t>
      </w:r>
      <w:proofErr w:type="spellEnd"/>
      <w:r w:rsidRPr="003C4626">
        <w:rPr>
          <w:rFonts w:ascii="Arial" w:hAnsi="Arial" w:cs="Arial"/>
          <w:color w:val="212121"/>
          <w:sz w:val="24"/>
          <w:szCs w:val="24"/>
          <w:shd w:val="clear" w:color="auto" w:fill="FFFFFF"/>
        </w:rPr>
        <w:t>.</w:t>
      </w:r>
    </w:p>
    <w:p w:rsidR="000B5D7F" w:rsidRDefault="000B5D7F" w:rsidP="00147858">
      <w:pPr>
        <w:spacing w:line="360" w:lineRule="auto"/>
        <w:ind w:firstLine="708"/>
        <w:jc w:val="both"/>
        <w:rPr>
          <w:rFonts w:ascii="Arial" w:hAnsi="Arial" w:cs="Arial"/>
          <w:sz w:val="24"/>
          <w:szCs w:val="24"/>
        </w:rPr>
      </w:pPr>
    </w:p>
    <w:p w:rsidR="00B83B17" w:rsidRPr="001335ED" w:rsidRDefault="000527C1" w:rsidP="001335ED">
      <w:pPr>
        <w:jc w:val="both"/>
        <w:rPr>
          <w:rFonts w:ascii="Arial" w:hAnsi="Arial" w:cs="Arial"/>
          <w:b/>
          <w:sz w:val="24"/>
          <w:szCs w:val="24"/>
        </w:rPr>
      </w:pPr>
      <w:r w:rsidRPr="0091074D">
        <w:rPr>
          <w:rFonts w:ascii="Arial" w:hAnsi="Arial" w:cs="Arial"/>
          <w:b/>
          <w:sz w:val="24"/>
          <w:szCs w:val="24"/>
        </w:rPr>
        <w:t>REFERÊNCIAS</w:t>
      </w:r>
    </w:p>
    <w:p w:rsidR="000C42FA" w:rsidRDefault="000C42FA" w:rsidP="002B1BD2">
      <w:pPr>
        <w:tabs>
          <w:tab w:val="left" w:pos="709"/>
        </w:tabs>
        <w:spacing w:line="240" w:lineRule="auto"/>
        <w:jc w:val="both"/>
        <w:rPr>
          <w:rFonts w:ascii="Arial" w:hAnsi="Arial" w:cs="Arial"/>
          <w:sz w:val="24"/>
          <w:szCs w:val="24"/>
        </w:rPr>
      </w:pPr>
      <w:r>
        <w:rPr>
          <w:rFonts w:ascii="Arial" w:hAnsi="Arial" w:cs="Arial"/>
          <w:sz w:val="24"/>
          <w:szCs w:val="24"/>
        </w:rPr>
        <w:t xml:space="preserve">BARROS, Francisco, </w:t>
      </w:r>
      <w:r w:rsidRPr="00355FE6">
        <w:rPr>
          <w:rFonts w:ascii="Arial" w:hAnsi="Arial" w:cs="Arial"/>
          <w:b/>
          <w:sz w:val="24"/>
          <w:szCs w:val="24"/>
        </w:rPr>
        <w:t xml:space="preserve">“Feminicídio e </w:t>
      </w:r>
      <w:proofErr w:type="spellStart"/>
      <w:r w:rsidRPr="00355FE6">
        <w:rPr>
          <w:rFonts w:ascii="Arial" w:hAnsi="Arial" w:cs="Arial"/>
          <w:b/>
          <w:sz w:val="24"/>
          <w:szCs w:val="24"/>
        </w:rPr>
        <w:t>neocolpovulvoplastia</w:t>
      </w:r>
      <w:proofErr w:type="spellEnd"/>
      <w:r w:rsidRPr="00355FE6">
        <w:rPr>
          <w:rFonts w:ascii="Arial" w:hAnsi="Arial" w:cs="Arial"/>
          <w:b/>
          <w:sz w:val="24"/>
          <w:szCs w:val="24"/>
        </w:rPr>
        <w:t>: As implicações legais do conceito de mulher para os fins penais”</w:t>
      </w:r>
      <w:r w:rsidRPr="00355FE6">
        <w:rPr>
          <w:rFonts w:ascii="Arial" w:hAnsi="Arial" w:cs="Arial"/>
          <w:sz w:val="24"/>
          <w:szCs w:val="24"/>
        </w:rPr>
        <w:t>,</w:t>
      </w:r>
      <w:r>
        <w:rPr>
          <w:rFonts w:ascii="Arial" w:hAnsi="Arial" w:cs="Arial"/>
          <w:sz w:val="24"/>
          <w:szCs w:val="24"/>
        </w:rPr>
        <w:t xml:space="preserve"> 2015. Disponível em: </w:t>
      </w:r>
      <w:r w:rsidRPr="00355FE6">
        <w:rPr>
          <w:rFonts w:ascii="Arial" w:hAnsi="Arial" w:cs="Arial"/>
          <w:sz w:val="24"/>
          <w:szCs w:val="24"/>
        </w:rPr>
        <w:t>&lt;</w:t>
      </w:r>
      <w:hyperlink r:id="rId10" w:history="1">
        <w:r w:rsidRPr="00355FE6">
          <w:rPr>
            <w:rStyle w:val="Hyperlink"/>
            <w:rFonts w:ascii="Arial" w:hAnsi="Arial" w:cs="Arial"/>
            <w:sz w:val="24"/>
            <w:szCs w:val="24"/>
          </w:rPr>
          <w:t>https://franciscodirceubarros.jusbrasil.com.br/artigos/173139537/feminicidio-e-neocolpovulvoplastia-as-implicacoes-legais-do-conceito-de-mulher-para-os-fins-penais</w:t>
        </w:r>
      </w:hyperlink>
      <w:r>
        <w:rPr>
          <w:rFonts w:ascii="Arial" w:hAnsi="Arial" w:cs="Arial"/>
          <w:sz w:val="24"/>
          <w:szCs w:val="24"/>
        </w:rPr>
        <w:t>&gt; Acessado em: 16 de abril de 2019.</w:t>
      </w:r>
    </w:p>
    <w:p w:rsidR="000C42FA" w:rsidRDefault="000C42FA" w:rsidP="002B1BD2">
      <w:pPr>
        <w:tabs>
          <w:tab w:val="left" w:pos="709"/>
        </w:tabs>
        <w:spacing w:line="240" w:lineRule="auto"/>
        <w:jc w:val="both"/>
        <w:rPr>
          <w:rFonts w:ascii="Arial" w:hAnsi="Arial" w:cs="Arial"/>
          <w:sz w:val="24"/>
          <w:szCs w:val="24"/>
        </w:rPr>
      </w:pPr>
      <w:r>
        <w:rPr>
          <w:rFonts w:ascii="Arial" w:hAnsi="Arial" w:cs="Arial"/>
          <w:sz w:val="24"/>
          <w:szCs w:val="24"/>
        </w:rPr>
        <w:lastRenderedPageBreak/>
        <w:t>BRASIL, Lei nº 13.104/15, Artigo 121, 2015. Disponível em: &lt;</w:t>
      </w:r>
      <w:hyperlink r:id="rId11" w:history="1">
        <w:r w:rsidRPr="00EB3D99">
          <w:rPr>
            <w:rStyle w:val="Hyperlink"/>
            <w:rFonts w:ascii="Arial" w:hAnsi="Arial" w:cs="Arial"/>
            <w:sz w:val="24"/>
            <w:szCs w:val="24"/>
          </w:rPr>
          <w:t>http://www.planalto.gov.br/ccivil_03/_ato2015-2018/2015/lei/l13104.htm</w:t>
        </w:r>
      </w:hyperlink>
      <w:r>
        <w:rPr>
          <w:rFonts w:ascii="Arial" w:hAnsi="Arial" w:cs="Arial"/>
          <w:sz w:val="24"/>
          <w:szCs w:val="24"/>
        </w:rPr>
        <w:t>&gt; Acessado em: 21 de março de 2019.</w:t>
      </w:r>
    </w:p>
    <w:p w:rsidR="000C42FA" w:rsidRPr="001335ED" w:rsidRDefault="000C42FA" w:rsidP="002B1BD2">
      <w:pPr>
        <w:spacing w:line="240" w:lineRule="auto"/>
        <w:jc w:val="both"/>
        <w:rPr>
          <w:rFonts w:ascii="Arial" w:hAnsi="Arial" w:cs="Arial"/>
          <w:sz w:val="24"/>
          <w:szCs w:val="24"/>
        </w:rPr>
      </w:pPr>
      <w:r w:rsidRPr="001335ED">
        <w:rPr>
          <w:rFonts w:ascii="Arial" w:hAnsi="Arial" w:cs="Arial"/>
          <w:sz w:val="24"/>
          <w:szCs w:val="24"/>
        </w:rPr>
        <w:t xml:space="preserve">BRITO. </w:t>
      </w:r>
      <w:proofErr w:type="spellStart"/>
      <w:r w:rsidRPr="001335ED">
        <w:rPr>
          <w:rFonts w:ascii="Arial" w:hAnsi="Arial" w:cs="Arial"/>
          <w:sz w:val="24"/>
          <w:szCs w:val="24"/>
        </w:rPr>
        <w:t>Auriney</w:t>
      </w:r>
      <w:proofErr w:type="spellEnd"/>
      <w:r w:rsidRPr="001335ED">
        <w:rPr>
          <w:rFonts w:ascii="Arial" w:hAnsi="Arial" w:cs="Arial"/>
          <w:sz w:val="24"/>
          <w:szCs w:val="24"/>
        </w:rPr>
        <w:t xml:space="preserve">, </w:t>
      </w:r>
      <w:r w:rsidRPr="001335ED">
        <w:rPr>
          <w:rFonts w:ascii="Arial" w:hAnsi="Arial" w:cs="Arial"/>
          <w:b/>
          <w:sz w:val="24"/>
          <w:szCs w:val="24"/>
        </w:rPr>
        <w:t>“Lei do Feminicídio: entenda o que mudou”</w:t>
      </w:r>
      <w:r w:rsidRPr="001335ED">
        <w:rPr>
          <w:rFonts w:ascii="Arial" w:hAnsi="Arial" w:cs="Arial"/>
          <w:sz w:val="24"/>
          <w:szCs w:val="24"/>
        </w:rPr>
        <w:t>, 2015. Disponível em: &lt;</w:t>
      </w:r>
      <w:hyperlink r:id="rId12" w:history="1">
        <w:r w:rsidRPr="001335ED">
          <w:rPr>
            <w:rStyle w:val="Hyperlink"/>
            <w:rFonts w:ascii="Arial" w:hAnsi="Arial" w:cs="Arial"/>
            <w:sz w:val="24"/>
            <w:szCs w:val="24"/>
          </w:rPr>
          <w:t>https://aurineybrito.jusbrasil.com.br/artigos/172479028/lei-do-feminicidio-entenda-o-que-mudou</w:t>
        </w:r>
      </w:hyperlink>
      <w:r w:rsidRPr="001335ED">
        <w:rPr>
          <w:rFonts w:ascii="Arial" w:hAnsi="Arial" w:cs="Arial"/>
          <w:sz w:val="24"/>
          <w:szCs w:val="24"/>
        </w:rPr>
        <w:t>&gt; A</w:t>
      </w:r>
      <w:r>
        <w:rPr>
          <w:rFonts w:ascii="Arial" w:hAnsi="Arial" w:cs="Arial"/>
          <w:sz w:val="24"/>
          <w:szCs w:val="24"/>
        </w:rPr>
        <w:t>cessado em: 09 de março de 2019</w:t>
      </w:r>
    </w:p>
    <w:p w:rsidR="000C42FA" w:rsidRDefault="000C42FA" w:rsidP="002B1BD2">
      <w:pPr>
        <w:tabs>
          <w:tab w:val="left" w:pos="709"/>
        </w:tabs>
        <w:spacing w:line="240" w:lineRule="auto"/>
        <w:jc w:val="both"/>
        <w:rPr>
          <w:rFonts w:ascii="Arial" w:hAnsi="Arial" w:cs="Arial"/>
          <w:sz w:val="24"/>
          <w:szCs w:val="24"/>
        </w:rPr>
      </w:pPr>
      <w:r>
        <w:rPr>
          <w:rFonts w:ascii="Arial" w:hAnsi="Arial" w:cs="Arial"/>
          <w:sz w:val="24"/>
          <w:szCs w:val="24"/>
        </w:rPr>
        <w:t>CÂMARA DOS DEPUTADOS. Disponível em: &lt;</w:t>
      </w:r>
      <w:hyperlink r:id="rId13" w:history="1">
        <w:r w:rsidRPr="00EB3D99">
          <w:rPr>
            <w:rStyle w:val="Hyperlink"/>
            <w:rFonts w:ascii="Arial" w:hAnsi="Arial" w:cs="Arial"/>
            <w:sz w:val="24"/>
            <w:szCs w:val="24"/>
          </w:rPr>
          <w:t>https://www.camara.leg.br/proposicoesWeb/fichadetramitacao?idProposicao=597943&amp;ord=1</w:t>
        </w:r>
      </w:hyperlink>
      <w:r>
        <w:rPr>
          <w:rFonts w:ascii="Arial" w:hAnsi="Arial" w:cs="Arial"/>
          <w:sz w:val="24"/>
          <w:szCs w:val="24"/>
        </w:rPr>
        <w:t>&gt; Acessado em: 23 de março de 2019.</w:t>
      </w:r>
    </w:p>
    <w:p w:rsidR="000C42FA" w:rsidRDefault="000C42FA" w:rsidP="002B1BD2">
      <w:pPr>
        <w:tabs>
          <w:tab w:val="left" w:pos="709"/>
        </w:tabs>
        <w:spacing w:line="240" w:lineRule="auto"/>
        <w:jc w:val="both"/>
        <w:rPr>
          <w:rFonts w:ascii="Arial" w:hAnsi="Arial" w:cs="Arial"/>
          <w:sz w:val="24"/>
          <w:szCs w:val="24"/>
        </w:rPr>
      </w:pPr>
      <w:r>
        <w:rPr>
          <w:rFonts w:ascii="Arial" w:hAnsi="Arial" w:cs="Arial"/>
          <w:sz w:val="24"/>
          <w:szCs w:val="24"/>
        </w:rPr>
        <w:t xml:space="preserve">CÓDIGO PENAL BRASILEIRO, </w:t>
      </w:r>
      <w:r w:rsidRPr="0017264C">
        <w:rPr>
          <w:rFonts w:ascii="Arial" w:hAnsi="Arial" w:cs="Arial"/>
          <w:b/>
          <w:sz w:val="24"/>
          <w:szCs w:val="24"/>
        </w:rPr>
        <w:t>Artigo 121</w:t>
      </w:r>
      <w:r>
        <w:rPr>
          <w:rFonts w:ascii="Arial" w:hAnsi="Arial" w:cs="Arial"/>
          <w:sz w:val="24"/>
          <w:szCs w:val="24"/>
        </w:rPr>
        <w:t>. Disponível em:&lt;</w:t>
      </w:r>
      <w:hyperlink r:id="rId14" w:anchor="art-1" w:history="1">
        <w:r w:rsidRPr="0017264C">
          <w:rPr>
            <w:rStyle w:val="Hyperlink"/>
            <w:rFonts w:ascii="Arial" w:hAnsi="Arial" w:cs="Arial"/>
            <w:sz w:val="24"/>
            <w:szCs w:val="24"/>
          </w:rPr>
          <w:t>https://presrepublica.jusbrasil.com.br/legislacao/103275/codigo-penal-decreto-lei-2848-40#art-1</w:t>
        </w:r>
      </w:hyperlink>
      <w:r>
        <w:rPr>
          <w:rFonts w:ascii="Arial" w:hAnsi="Arial" w:cs="Arial"/>
          <w:sz w:val="24"/>
          <w:szCs w:val="24"/>
        </w:rPr>
        <w:t>&gt; Acessado em: 16 de abril de 2019.</w:t>
      </w:r>
    </w:p>
    <w:p w:rsidR="000C42FA" w:rsidRDefault="000C42FA" w:rsidP="002B1BD2">
      <w:pPr>
        <w:spacing w:line="240" w:lineRule="auto"/>
        <w:jc w:val="both"/>
        <w:rPr>
          <w:rFonts w:ascii="Arial" w:hAnsi="Arial" w:cs="Arial"/>
          <w:sz w:val="24"/>
          <w:szCs w:val="24"/>
        </w:rPr>
      </w:pPr>
      <w:r w:rsidRPr="001335ED">
        <w:rPr>
          <w:rFonts w:ascii="Arial" w:hAnsi="Arial" w:cs="Arial"/>
          <w:sz w:val="24"/>
          <w:szCs w:val="24"/>
        </w:rPr>
        <w:t xml:space="preserve">CONSELHO FEDERAL DE MEDICINA. </w:t>
      </w:r>
      <w:r w:rsidRPr="001335ED">
        <w:rPr>
          <w:rFonts w:ascii="Arial" w:hAnsi="Arial" w:cs="Arial"/>
          <w:b/>
          <w:sz w:val="24"/>
          <w:szCs w:val="24"/>
        </w:rPr>
        <w:t>Resolução CFM nº 1.955, de 03 de setembro de 2010.</w:t>
      </w:r>
      <w:r w:rsidRPr="001335ED">
        <w:rPr>
          <w:rFonts w:ascii="Arial" w:hAnsi="Arial" w:cs="Arial"/>
          <w:sz w:val="24"/>
          <w:szCs w:val="24"/>
        </w:rPr>
        <w:t xml:space="preserve"> Diário Oficial da União. Seção 1. P.109- 110. Brasília, 03 de setembro de 2010. Disponível em: &lt;</w:t>
      </w:r>
      <w:hyperlink r:id="rId15" w:history="1">
        <w:r w:rsidRPr="001335ED">
          <w:rPr>
            <w:rStyle w:val="Hyperlink"/>
            <w:rFonts w:ascii="Arial" w:hAnsi="Arial" w:cs="Arial"/>
            <w:sz w:val="24"/>
            <w:szCs w:val="24"/>
          </w:rPr>
          <w:t>https://sistemas.cfm.org.br/normas/visualizar/resolucoes/BR/2010/1955</w:t>
        </w:r>
      </w:hyperlink>
      <w:r>
        <w:t>&gt;</w:t>
      </w:r>
      <w:r w:rsidRPr="001335ED">
        <w:rPr>
          <w:rFonts w:ascii="Arial" w:hAnsi="Arial" w:cs="Arial"/>
          <w:sz w:val="24"/>
          <w:szCs w:val="24"/>
        </w:rPr>
        <w:t xml:space="preserve"> Acessado em: 28 de fevereiro de 2019. </w:t>
      </w:r>
    </w:p>
    <w:p w:rsidR="006C45D9" w:rsidRPr="00D77AAD" w:rsidRDefault="006C45D9" w:rsidP="00D77AAD">
      <w:r w:rsidRPr="006C45D9">
        <w:rPr>
          <w:rFonts w:ascii="Arial" w:hAnsi="Arial" w:cs="Arial"/>
          <w:b/>
          <w:sz w:val="24"/>
          <w:szCs w:val="24"/>
        </w:rPr>
        <w:t>Resolução CFM nº 1.482/97</w:t>
      </w:r>
      <w:r>
        <w:rPr>
          <w:rFonts w:ascii="Arial" w:hAnsi="Arial" w:cs="Arial"/>
          <w:b/>
          <w:sz w:val="24"/>
          <w:szCs w:val="24"/>
        </w:rPr>
        <w:t>, de 10 de setembro de 1997</w:t>
      </w:r>
      <w:r>
        <w:rPr>
          <w:rFonts w:ascii="Arial" w:hAnsi="Arial" w:cs="Arial"/>
          <w:sz w:val="24"/>
          <w:szCs w:val="24"/>
        </w:rPr>
        <w:t>. Diário Oficial da União</w:t>
      </w:r>
      <w:r w:rsidR="00D77AAD">
        <w:rPr>
          <w:rFonts w:ascii="Arial" w:hAnsi="Arial" w:cs="Arial"/>
          <w:sz w:val="24"/>
          <w:szCs w:val="24"/>
        </w:rPr>
        <w:t>. Disponível em: &lt;</w:t>
      </w:r>
      <w:hyperlink r:id="rId16" w:history="1">
        <w:r w:rsidR="00D77AAD" w:rsidRPr="00D77AAD">
          <w:rPr>
            <w:rStyle w:val="Hyperlink"/>
            <w:rFonts w:ascii="Arial" w:hAnsi="Arial" w:cs="Arial"/>
            <w:sz w:val="24"/>
            <w:szCs w:val="24"/>
          </w:rPr>
          <w:t>http://www.portalmedico.org.br/resolucoes/CFM/1997/1482_1997.htm</w:t>
        </w:r>
      </w:hyperlink>
      <w:r w:rsidR="00D77AAD">
        <w:rPr>
          <w:rFonts w:ascii="Arial" w:hAnsi="Arial" w:cs="Arial"/>
          <w:sz w:val="24"/>
          <w:szCs w:val="24"/>
        </w:rPr>
        <w:t>&gt; Acessado em: 29 de fevereiro de 2019.</w:t>
      </w:r>
    </w:p>
    <w:p w:rsidR="000C42FA" w:rsidRDefault="000C42FA" w:rsidP="002B1BD2">
      <w:pPr>
        <w:tabs>
          <w:tab w:val="left" w:pos="709"/>
        </w:tabs>
        <w:spacing w:line="240" w:lineRule="auto"/>
        <w:jc w:val="both"/>
        <w:rPr>
          <w:rFonts w:ascii="Arial" w:hAnsi="Arial" w:cs="Arial"/>
          <w:sz w:val="24"/>
          <w:szCs w:val="24"/>
        </w:rPr>
      </w:pPr>
      <w:r>
        <w:rPr>
          <w:rFonts w:ascii="Arial" w:hAnsi="Arial" w:cs="Arial"/>
          <w:sz w:val="24"/>
          <w:szCs w:val="24"/>
        </w:rPr>
        <w:t xml:space="preserve">CUNHA, Rogério Sanches. </w:t>
      </w:r>
      <w:r w:rsidRPr="00355FE6">
        <w:rPr>
          <w:rFonts w:ascii="Arial" w:hAnsi="Arial" w:cs="Arial"/>
          <w:b/>
          <w:sz w:val="24"/>
          <w:szCs w:val="24"/>
        </w:rPr>
        <w:t>Manual de direito penal</w:t>
      </w:r>
      <w:r>
        <w:rPr>
          <w:rFonts w:ascii="Arial" w:hAnsi="Arial" w:cs="Arial"/>
          <w:sz w:val="24"/>
          <w:szCs w:val="24"/>
        </w:rPr>
        <w:t xml:space="preserve">, parte especial, Editora </w:t>
      </w:r>
      <w:proofErr w:type="spellStart"/>
      <w:r>
        <w:rPr>
          <w:rFonts w:ascii="Arial" w:hAnsi="Arial" w:cs="Arial"/>
          <w:sz w:val="24"/>
          <w:szCs w:val="24"/>
        </w:rPr>
        <w:t>Juspodivm</w:t>
      </w:r>
      <w:proofErr w:type="spellEnd"/>
      <w:r>
        <w:rPr>
          <w:rFonts w:ascii="Arial" w:hAnsi="Arial" w:cs="Arial"/>
          <w:sz w:val="24"/>
          <w:szCs w:val="24"/>
        </w:rPr>
        <w:t xml:space="preserve">, Salvador, 2016, p. 66. </w:t>
      </w:r>
    </w:p>
    <w:p w:rsidR="000C42FA" w:rsidRPr="001335ED" w:rsidRDefault="000C42FA" w:rsidP="002B1BD2">
      <w:pPr>
        <w:spacing w:line="240" w:lineRule="auto"/>
        <w:jc w:val="both"/>
        <w:rPr>
          <w:rFonts w:ascii="Arial" w:hAnsi="Arial" w:cs="Arial"/>
          <w:sz w:val="24"/>
          <w:szCs w:val="24"/>
        </w:rPr>
      </w:pPr>
      <w:proofErr w:type="spellStart"/>
      <w:proofErr w:type="gramStart"/>
      <w:r>
        <w:rPr>
          <w:rFonts w:ascii="Arial" w:hAnsi="Arial" w:cs="Arial"/>
          <w:sz w:val="24"/>
          <w:szCs w:val="24"/>
        </w:rPr>
        <w:t>CURY,CarlosAbib</w:t>
      </w:r>
      <w:proofErr w:type="spellEnd"/>
      <w:proofErr w:type="gramEnd"/>
      <w:r>
        <w:rPr>
          <w:rFonts w:ascii="Arial" w:hAnsi="Arial" w:cs="Arial"/>
          <w:sz w:val="24"/>
          <w:szCs w:val="24"/>
        </w:rPr>
        <w:t>. Transexualidade: da mitologia á cirurgia. São Paulo: Iglu, 2012.</w:t>
      </w:r>
    </w:p>
    <w:p w:rsidR="000C42FA" w:rsidRDefault="000C42FA" w:rsidP="002B1BD2">
      <w:pPr>
        <w:tabs>
          <w:tab w:val="left" w:pos="709"/>
        </w:tabs>
        <w:spacing w:line="240" w:lineRule="auto"/>
        <w:jc w:val="both"/>
        <w:rPr>
          <w:rFonts w:ascii="Arial" w:hAnsi="Arial" w:cs="Arial"/>
          <w:sz w:val="24"/>
          <w:szCs w:val="24"/>
        </w:rPr>
      </w:pPr>
      <w:r>
        <w:rPr>
          <w:rFonts w:ascii="Arial" w:hAnsi="Arial" w:cs="Arial"/>
          <w:sz w:val="24"/>
          <w:szCs w:val="24"/>
        </w:rPr>
        <w:t>GONÇALVES, Victor Eduardo Rios. Direito penal, parte especial, esquematizado. 6ª edição, Editora Saraiva, São Paulo, 2016, p. 199.</w:t>
      </w:r>
    </w:p>
    <w:p w:rsidR="000C42FA" w:rsidRDefault="000C42FA" w:rsidP="002B1BD2">
      <w:pPr>
        <w:tabs>
          <w:tab w:val="left" w:pos="709"/>
        </w:tabs>
        <w:spacing w:line="240" w:lineRule="auto"/>
        <w:jc w:val="both"/>
        <w:rPr>
          <w:rFonts w:ascii="Arial" w:hAnsi="Arial" w:cs="Arial"/>
          <w:sz w:val="24"/>
          <w:szCs w:val="24"/>
        </w:rPr>
      </w:pPr>
      <w:r>
        <w:rPr>
          <w:rFonts w:ascii="Arial" w:hAnsi="Arial" w:cs="Arial"/>
          <w:sz w:val="24"/>
          <w:szCs w:val="24"/>
        </w:rPr>
        <w:t xml:space="preserve">GRECO, Rogério, </w:t>
      </w:r>
      <w:r w:rsidRPr="00355FE6">
        <w:rPr>
          <w:rFonts w:ascii="Arial" w:hAnsi="Arial" w:cs="Arial"/>
          <w:b/>
          <w:sz w:val="24"/>
          <w:szCs w:val="24"/>
        </w:rPr>
        <w:t>“Feminicídio - Comentário sobre a Lei nº13.104/15, de 9 de março de 2015”</w:t>
      </w:r>
      <w:r w:rsidRPr="00355FE6">
        <w:rPr>
          <w:rFonts w:ascii="Arial" w:hAnsi="Arial" w:cs="Arial"/>
          <w:sz w:val="24"/>
          <w:szCs w:val="24"/>
        </w:rPr>
        <w:t>,</w:t>
      </w:r>
      <w:r>
        <w:rPr>
          <w:rFonts w:ascii="Arial" w:hAnsi="Arial" w:cs="Arial"/>
          <w:sz w:val="24"/>
          <w:szCs w:val="24"/>
        </w:rPr>
        <w:t xml:space="preserve"> 2015. Disponível em: &lt;</w:t>
      </w:r>
      <w:hyperlink r:id="rId17" w:history="1">
        <w:r w:rsidRPr="00355FE6">
          <w:rPr>
            <w:rStyle w:val="Hyperlink"/>
            <w:rFonts w:ascii="Arial" w:hAnsi="Arial" w:cs="Arial"/>
            <w:sz w:val="24"/>
            <w:szCs w:val="24"/>
          </w:rPr>
          <w:t>https://rogeriogreco.jusbrasil.com.br/artigos/173950062/feminicidio-comentarios-sobre-a-lei-n-13104-de-9-de-marco-de-2015</w:t>
        </w:r>
      </w:hyperlink>
      <w:r>
        <w:rPr>
          <w:rFonts w:ascii="Arial" w:hAnsi="Arial" w:cs="Arial"/>
          <w:sz w:val="24"/>
          <w:szCs w:val="24"/>
        </w:rPr>
        <w:t>&gt; Acessado em: 25 de março de 2019.</w:t>
      </w:r>
    </w:p>
    <w:p w:rsidR="000C42FA" w:rsidRPr="001335ED" w:rsidRDefault="000C42FA" w:rsidP="002B1BD2">
      <w:pPr>
        <w:spacing w:line="240" w:lineRule="auto"/>
        <w:jc w:val="both"/>
        <w:rPr>
          <w:rFonts w:ascii="Arial" w:hAnsi="Arial" w:cs="Arial"/>
          <w:sz w:val="24"/>
          <w:szCs w:val="24"/>
        </w:rPr>
      </w:pPr>
      <w:r w:rsidRPr="001335ED">
        <w:rPr>
          <w:rFonts w:ascii="Arial" w:hAnsi="Arial" w:cs="Arial"/>
          <w:sz w:val="24"/>
          <w:szCs w:val="24"/>
        </w:rPr>
        <w:t xml:space="preserve">GEORGE R. Brown, </w:t>
      </w:r>
      <w:r w:rsidRPr="001335ED">
        <w:rPr>
          <w:rFonts w:ascii="Arial" w:hAnsi="Arial" w:cs="Arial"/>
          <w:b/>
          <w:sz w:val="24"/>
          <w:szCs w:val="24"/>
        </w:rPr>
        <w:t>“Disforia de gênero e transexualidade”</w:t>
      </w:r>
      <w:r w:rsidRPr="001335ED">
        <w:rPr>
          <w:rFonts w:ascii="Arial" w:hAnsi="Arial" w:cs="Arial"/>
          <w:sz w:val="24"/>
          <w:szCs w:val="24"/>
        </w:rPr>
        <w:t>, 2015. Disponível em: &lt;</w:t>
      </w:r>
      <w:hyperlink r:id="rId18" w:history="1">
        <w:r w:rsidRPr="001335ED">
          <w:rPr>
            <w:rStyle w:val="Hyperlink"/>
            <w:rFonts w:ascii="Arial" w:hAnsi="Arial" w:cs="Arial"/>
            <w:sz w:val="24"/>
            <w:szCs w:val="24"/>
          </w:rPr>
          <w:t>https://www.msdmanuals.com/pt-br/casa/dist%C3%BArbios-de-sa%C3%BAde-mental/sexualidade/disforia-de-g%C3%AAnero-e-transexualidade</w:t>
        </w:r>
      </w:hyperlink>
      <w:r w:rsidRPr="001335ED">
        <w:rPr>
          <w:rFonts w:ascii="Arial" w:hAnsi="Arial" w:cs="Arial"/>
          <w:sz w:val="24"/>
          <w:szCs w:val="24"/>
        </w:rPr>
        <w:t xml:space="preserve">&gt; Acessado em: 09 de março de 2019. </w:t>
      </w:r>
    </w:p>
    <w:p w:rsidR="000C42FA" w:rsidRDefault="00F54921" w:rsidP="002B1BD2">
      <w:pPr>
        <w:spacing w:line="240" w:lineRule="auto"/>
        <w:jc w:val="both"/>
        <w:rPr>
          <w:rFonts w:ascii="Arial" w:hAnsi="Arial" w:cs="Arial"/>
          <w:sz w:val="24"/>
          <w:szCs w:val="24"/>
        </w:rPr>
      </w:pPr>
      <w:r>
        <w:rPr>
          <w:rFonts w:ascii="Arial" w:hAnsi="Arial" w:cs="Arial"/>
          <w:sz w:val="24"/>
          <w:szCs w:val="24"/>
        </w:rPr>
        <w:t xml:space="preserve">JACOBO, </w:t>
      </w:r>
      <w:proofErr w:type="spellStart"/>
      <w:r>
        <w:rPr>
          <w:rFonts w:ascii="Arial" w:hAnsi="Arial" w:cs="Arial"/>
          <w:sz w:val="24"/>
          <w:szCs w:val="24"/>
        </w:rPr>
        <w:t>julio</w:t>
      </w:r>
      <w:proofErr w:type="spellEnd"/>
      <w:r>
        <w:rPr>
          <w:rFonts w:ascii="Arial" w:hAnsi="Arial" w:cs="Arial"/>
          <w:sz w:val="24"/>
          <w:szCs w:val="24"/>
        </w:rPr>
        <w:t xml:space="preserve">, 2015. </w:t>
      </w:r>
      <w:r w:rsidRPr="00F54921">
        <w:rPr>
          <w:rFonts w:ascii="Arial" w:hAnsi="Arial" w:cs="Arial"/>
          <w:b/>
          <w:sz w:val="24"/>
          <w:szCs w:val="24"/>
        </w:rPr>
        <w:t>Mapa da Violência de 2015: Homicídio de Mulheres no Brasil (</w:t>
      </w:r>
      <w:proofErr w:type="spellStart"/>
      <w:r w:rsidRPr="00F54921">
        <w:rPr>
          <w:rFonts w:ascii="Arial" w:hAnsi="Arial" w:cs="Arial"/>
          <w:b/>
          <w:sz w:val="24"/>
          <w:szCs w:val="24"/>
        </w:rPr>
        <w:t>Flacso</w:t>
      </w:r>
      <w:proofErr w:type="spellEnd"/>
      <w:r w:rsidRPr="00F54921">
        <w:rPr>
          <w:rFonts w:ascii="Arial" w:hAnsi="Arial" w:cs="Arial"/>
          <w:b/>
          <w:sz w:val="24"/>
          <w:szCs w:val="24"/>
        </w:rPr>
        <w:t>/OPAS-OMS/SPM)</w:t>
      </w:r>
      <w:r>
        <w:rPr>
          <w:rFonts w:ascii="Arial" w:hAnsi="Arial" w:cs="Arial"/>
          <w:sz w:val="24"/>
          <w:szCs w:val="24"/>
        </w:rPr>
        <w:t>. Disponível em: &lt;</w:t>
      </w:r>
      <w:hyperlink r:id="rId19" w:history="1">
        <w:r w:rsidRPr="00F54921">
          <w:rPr>
            <w:rStyle w:val="Hyperlink"/>
            <w:rFonts w:ascii="Arial" w:hAnsi="Arial" w:cs="Arial"/>
            <w:sz w:val="24"/>
            <w:szCs w:val="24"/>
          </w:rPr>
          <w:t>https://www.mapadaviolencia.org.br/pdf2015/MapaViolencia_2015_mulheres.pdf</w:t>
        </w:r>
      </w:hyperlink>
      <w:r>
        <w:t>&gt;</w:t>
      </w:r>
      <w:r w:rsidRPr="00F54921">
        <w:rPr>
          <w:rFonts w:ascii="Arial" w:hAnsi="Arial" w:cs="Arial"/>
          <w:sz w:val="24"/>
          <w:szCs w:val="24"/>
        </w:rPr>
        <w:t>Acessado em:13 de março de 2019</w:t>
      </w:r>
      <w:r>
        <w:rPr>
          <w:rFonts w:ascii="Arial" w:hAnsi="Arial" w:cs="Arial"/>
          <w:sz w:val="24"/>
          <w:szCs w:val="24"/>
        </w:rPr>
        <w:t>.</w:t>
      </w:r>
    </w:p>
    <w:p w:rsidR="00F54921" w:rsidRDefault="00F54921" w:rsidP="002B1BD2">
      <w:pPr>
        <w:spacing w:line="240" w:lineRule="auto"/>
        <w:jc w:val="both"/>
        <w:rPr>
          <w:rFonts w:ascii="Arial" w:hAnsi="Arial" w:cs="Arial"/>
          <w:sz w:val="24"/>
          <w:szCs w:val="24"/>
        </w:rPr>
      </w:pPr>
      <w:r w:rsidRPr="001335ED">
        <w:rPr>
          <w:rFonts w:ascii="Arial" w:hAnsi="Arial" w:cs="Arial"/>
          <w:sz w:val="24"/>
          <w:szCs w:val="24"/>
        </w:rPr>
        <w:t xml:space="preserve">MAIER, Jackeline, </w:t>
      </w:r>
      <w:r w:rsidRPr="001335ED">
        <w:rPr>
          <w:rFonts w:ascii="Arial" w:hAnsi="Arial" w:cs="Arial"/>
          <w:b/>
          <w:sz w:val="24"/>
          <w:szCs w:val="24"/>
        </w:rPr>
        <w:t>“A (</w:t>
      </w:r>
      <w:proofErr w:type="spellStart"/>
      <w:r w:rsidRPr="001335ED">
        <w:rPr>
          <w:rFonts w:ascii="Arial" w:hAnsi="Arial" w:cs="Arial"/>
          <w:b/>
          <w:sz w:val="24"/>
          <w:szCs w:val="24"/>
        </w:rPr>
        <w:t>im</w:t>
      </w:r>
      <w:proofErr w:type="spellEnd"/>
      <w:r w:rsidRPr="001335ED">
        <w:rPr>
          <w:rFonts w:ascii="Arial" w:hAnsi="Arial" w:cs="Arial"/>
          <w:b/>
          <w:sz w:val="24"/>
          <w:szCs w:val="24"/>
        </w:rPr>
        <w:t>) possibilidade da mulher transexual figurar como vítima de feminicídio”</w:t>
      </w:r>
      <w:r w:rsidRPr="001335ED">
        <w:rPr>
          <w:rFonts w:ascii="Arial" w:hAnsi="Arial" w:cs="Arial"/>
          <w:sz w:val="24"/>
          <w:szCs w:val="24"/>
        </w:rPr>
        <w:t xml:space="preserve">, 2017. Disponível em: </w:t>
      </w:r>
      <w:r w:rsidRPr="001335ED">
        <w:rPr>
          <w:rFonts w:ascii="Arial" w:hAnsi="Arial" w:cs="Arial"/>
          <w:sz w:val="24"/>
          <w:szCs w:val="24"/>
        </w:rPr>
        <w:lastRenderedPageBreak/>
        <w:t>&lt;</w:t>
      </w:r>
      <w:hyperlink r:id="rId20" w:history="1">
        <w:r w:rsidRPr="001335ED">
          <w:rPr>
            <w:rStyle w:val="Hyperlink"/>
            <w:rFonts w:ascii="Arial" w:hAnsi="Arial" w:cs="Arial"/>
            <w:sz w:val="24"/>
            <w:szCs w:val="24"/>
          </w:rPr>
          <w:t>http://www.justificando.com/2017/07/17/impossibilidade-da-mulher-transexual-figurar-como-vitima-de-feminicidio/</w:t>
        </w:r>
      </w:hyperlink>
      <w:r w:rsidRPr="001335ED">
        <w:rPr>
          <w:rFonts w:ascii="Arial" w:hAnsi="Arial" w:cs="Arial"/>
          <w:sz w:val="24"/>
          <w:szCs w:val="24"/>
        </w:rPr>
        <w:t>&gt; Acessado em: 13 de ma</w:t>
      </w:r>
      <w:r>
        <w:rPr>
          <w:rFonts w:ascii="Arial" w:hAnsi="Arial" w:cs="Arial"/>
          <w:sz w:val="24"/>
          <w:szCs w:val="24"/>
        </w:rPr>
        <w:t>rço de 2019.</w:t>
      </w:r>
    </w:p>
    <w:p w:rsidR="00F54921" w:rsidRDefault="00F54921" w:rsidP="002B1BD2">
      <w:pPr>
        <w:spacing w:line="240" w:lineRule="auto"/>
        <w:jc w:val="both"/>
      </w:pPr>
      <w:r>
        <w:rPr>
          <w:rFonts w:ascii="Arial" w:hAnsi="Arial" w:cs="Arial"/>
          <w:sz w:val="24"/>
          <w:szCs w:val="24"/>
        </w:rPr>
        <w:t xml:space="preserve">MARINHO, Tamires, 2018. </w:t>
      </w:r>
      <w:r w:rsidRPr="00F54921">
        <w:rPr>
          <w:rFonts w:ascii="Arial" w:hAnsi="Arial" w:cs="Arial"/>
          <w:b/>
          <w:sz w:val="24"/>
          <w:szCs w:val="24"/>
        </w:rPr>
        <w:t>Mapa dos assassinatos de travestis e transexuais no brasil em 2017é lançado em Brasília</w:t>
      </w:r>
      <w:r>
        <w:rPr>
          <w:rFonts w:ascii="Arial" w:hAnsi="Arial" w:cs="Arial"/>
          <w:b/>
          <w:sz w:val="24"/>
          <w:szCs w:val="24"/>
        </w:rPr>
        <w:t xml:space="preserve">. </w:t>
      </w:r>
      <w:r w:rsidRPr="00F54921">
        <w:rPr>
          <w:rFonts w:ascii="Arial" w:hAnsi="Arial" w:cs="Arial"/>
          <w:sz w:val="24"/>
          <w:szCs w:val="24"/>
        </w:rPr>
        <w:t>Disponível em: &lt;</w:t>
      </w:r>
      <w:hyperlink r:id="rId21" w:history="1">
        <w:r w:rsidRPr="00F54921">
          <w:rPr>
            <w:rStyle w:val="Hyperlink"/>
            <w:rFonts w:ascii="Arial" w:hAnsi="Arial" w:cs="Arial"/>
            <w:sz w:val="24"/>
            <w:szCs w:val="24"/>
          </w:rPr>
          <w:t>http://www.nesp.unb.br/index.php/noticias/387-mapa-dos-assassinatos-de-travestis-e-transexuais-no-brasil-em-2017-e-lancado-em-brasilia</w:t>
        </w:r>
      </w:hyperlink>
      <w:r>
        <w:rPr>
          <w:rFonts w:ascii="Arial" w:hAnsi="Arial" w:cs="Arial"/>
          <w:sz w:val="24"/>
          <w:szCs w:val="24"/>
        </w:rPr>
        <w:t>&gt; Acessado em: 20 de março de 2019.</w:t>
      </w:r>
    </w:p>
    <w:p w:rsidR="00F54921" w:rsidRDefault="00F54921" w:rsidP="002B1BD2">
      <w:pPr>
        <w:tabs>
          <w:tab w:val="left" w:pos="709"/>
        </w:tabs>
        <w:spacing w:line="240" w:lineRule="auto"/>
        <w:jc w:val="both"/>
        <w:rPr>
          <w:rFonts w:ascii="Arial" w:hAnsi="Arial" w:cs="Arial"/>
          <w:sz w:val="24"/>
          <w:szCs w:val="24"/>
        </w:rPr>
      </w:pPr>
      <w:r>
        <w:rPr>
          <w:rFonts w:ascii="Arial" w:hAnsi="Arial" w:cs="Arial"/>
          <w:sz w:val="24"/>
          <w:szCs w:val="24"/>
        </w:rPr>
        <w:t xml:space="preserve">MERELES, Carla, </w:t>
      </w:r>
      <w:r w:rsidRPr="00512F49">
        <w:rPr>
          <w:rFonts w:ascii="Arial" w:hAnsi="Arial" w:cs="Arial"/>
          <w:b/>
          <w:sz w:val="24"/>
          <w:szCs w:val="24"/>
        </w:rPr>
        <w:t>“</w:t>
      </w:r>
      <w:r>
        <w:rPr>
          <w:rFonts w:ascii="Arial" w:hAnsi="Arial" w:cs="Arial"/>
          <w:b/>
          <w:sz w:val="24"/>
          <w:szCs w:val="24"/>
        </w:rPr>
        <w:t>Entenda a lei do feminicídio e por que é importante</w:t>
      </w:r>
      <w:r w:rsidRPr="00512F49">
        <w:rPr>
          <w:rFonts w:ascii="Arial" w:hAnsi="Arial" w:cs="Arial"/>
          <w:b/>
          <w:sz w:val="24"/>
          <w:szCs w:val="24"/>
        </w:rPr>
        <w:t>”</w:t>
      </w:r>
      <w:r w:rsidRPr="00512F49">
        <w:rPr>
          <w:rFonts w:ascii="Arial" w:hAnsi="Arial" w:cs="Arial"/>
          <w:sz w:val="24"/>
          <w:szCs w:val="24"/>
        </w:rPr>
        <w:t xml:space="preserve">, </w:t>
      </w:r>
      <w:r>
        <w:rPr>
          <w:rFonts w:ascii="Arial" w:hAnsi="Arial" w:cs="Arial"/>
          <w:sz w:val="24"/>
          <w:szCs w:val="24"/>
        </w:rPr>
        <w:t xml:space="preserve">2018. Disponível em: </w:t>
      </w:r>
      <w:r w:rsidRPr="00EB3D99">
        <w:rPr>
          <w:rFonts w:ascii="Arial" w:hAnsi="Arial" w:cs="Arial"/>
          <w:sz w:val="24"/>
          <w:szCs w:val="24"/>
        </w:rPr>
        <w:t>&lt;</w:t>
      </w:r>
      <w:hyperlink r:id="rId22" w:history="1">
        <w:r w:rsidRPr="00EB3D99">
          <w:rPr>
            <w:rStyle w:val="Hyperlink"/>
            <w:rFonts w:ascii="Arial" w:hAnsi="Arial" w:cs="Arial"/>
            <w:sz w:val="24"/>
            <w:szCs w:val="24"/>
          </w:rPr>
          <w:t>https://guiadoestudante.abril.com.br/blog/atualidades-vestibular/entenda-a-lei-do-feminicidio-e-por-que-e-importante/</w:t>
        </w:r>
      </w:hyperlink>
      <w:r>
        <w:rPr>
          <w:rFonts w:ascii="Arial" w:hAnsi="Arial" w:cs="Arial"/>
          <w:sz w:val="24"/>
          <w:szCs w:val="24"/>
        </w:rPr>
        <w:t>&gt; Acessado em: 21 de março de 2019.</w:t>
      </w:r>
    </w:p>
    <w:p w:rsidR="00F54921" w:rsidRDefault="002B1BD2" w:rsidP="002B1BD2">
      <w:pPr>
        <w:spacing w:line="240" w:lineRule="auto"/>
        <w:jc w:val="both"/>
        <w:rPr>
          <w:rFonts w:ascii="Arial" w:hAnsi="Arial" w:cs="Arial"/>
          <w:sz w:val="24"/>
          <w:szCs w:val="24"/>
        </w:rPr>
      </w:pPr>
      <w:r w:rsidRPr="001335ED">
        <w:rPr>
          <w:rStyle w:val="nfase"/>
          <w:rFonts w:ascii="Arial" w:hAnsi="Arial" w:cs="Arial"/>
          <w:i w:val="0"/>
          <w:sz w:val="24"/>
          <w:szCs w:val="24"/>
          <w:shd w:val="clear" w:color="auto" w:fill="FFFFFF"/>
        </w:rPr>
        <w:t xml:space="preserve">NAÇÕES UNIDAS, </w:t>
      </w:r>
      <w:r w:rsidRPr="001335ED">
        <w:rPr>
          <w:rStyle w:val="nfase"/>
          <w:rFonts w:ascii="Arial" w:hAnsi="Arial" w:cs="Arial"/>
          <w:b/>
          <w:i w:val="0"/>
          <w:sz w:val="24"/>
          <w:szCs w:val="24"/>
          <w:shd w:val="clear" w:color="auto" w:fill="FFFFFF"/>
        </w:rPr>
        <w:t>“ONU: Taxa de feminicídio no Brasil é quinta maior do mundo; diretrizes nacionais buscam solução”</w:t>
      </w:r>
      <w:r w:rsidRPr="001335ED">
        <w:rPr>
          <w:rStyle w:val="nfase"/>
          <w:rFonts w:ascii="Arial" w:hAnsi="Arial" w:cs="Arial"/>
          <w:i w:val="0"/>
          <w:sz w:val="24"/>
          <w:szCs w:val="24"/>
          <w:shd w:val="clear" w:color="auto" w:fill="FFFFFF"/>
        </w:rPr>
        <w:t>, 2016. Disponível em: &lt;</w:t>
      </w:r>
      <w:hyperlink r:id="rId23" w:history="1">
        <w:r w:rsidRPr="001335ED">
          <w:rPr>
            <w:rStyle w:val="Hyperlink"/>
            <w:rFonts w:ascii="Arial" w:hAnsi="Arial" w:cs="Arial"/>
            <w:sz w:val="24"/>
            <w:szCs w:val="24"/>
          </w:rPr>
          <w:t>https://nacoesunidas.org/onu-feminicidio-brasil-quinto-maior-mundo-diretrizes-nacionais-buscam-solucao/</w:t>
        </w:r>
      </w:hyperlink>
      <w:r w:rsidRPr="001335ED">
        <w:rPr>
          <w:rFonts w:ascii="Arial" w:hAnsi="Arial" w:cs="Arial"/>
          <w:sz w:val="24"/>
          <w:szCs w:val="24"/>
        </w:rPr>
        <w:t>&gt; Acessado em: 18 de março de 2019.</w:t>
      </w:r>
    </w:p>
    <w:p w:rsidR="005D5FBB" w:rsidRDefault="00D7795A" w:rsidP="002B1BD2">
      <w:pPr>
        <w:spacing w:line="240" w:lineRule="auto"/>
        <w:jc w:val="both"/>
        <w:rPr>
          <w:rFonts w:ascii="Arial" w:hAnsi="Arial" w:cs="Arial"/>
          <w:sz w:val="24"/>
          <w:szCs w:val="24"/>
        </w:rPr>
      </w:pPr>
      <w:r w:rsidRPr="001335ED">
        <w:rPr>
          <w:rFonts w:ascii="Arial" w:hAnsi="Arial" w:cs="Arial"/>
          <w:sz w:val="24"/>
          <w:szCs w:val="24"/>
          <w:lang w:val="en-US"/>
        </w:rPr>
        <w:t xml:space="preserve">RUSSEL, Diana, </w:t>
      </w:r>
      <w:r w:rsidRPr="001335ED">
        <w:rPr>
          <w:rFonts w:ascii="Arial" w:hAnsi="Arial" w:cs="Arial"/>
          <w:b/>
          <w:sz w:val="24"/>
          <w:szCs w:val="24"/>
          <w:lang w:val="en-US"/>
        </w:rPr>
        <w:t xml:space="preserve">“E.H. The Origin </w:t>
      </w:r>
      <w:proofErr w:type="gramStart"/>
      <w:r w:rsidRPr="001335ED">
        <w:rPr>
          <w:rFonts w:ascii="Arial" w:hAnsi="Arial" w:cs="Arial"/>
          <w:b/>
          <w:sz w:val="24"/>
          <w:szCs w:val="24"/>
          <w:lang w:val="en-US"/>
        </w:rPr>
        <w:t>And</w:t>
      </w:r>
      <w:proofErr w:type="gramEnd"/>
      <w:r w:rsidRPr="001335ED">
        <w:rPr>
          <w:rFonts w:ascii="Arial" w:hAnsi="Arial" w:cs="Arial"/>
          <w:b/>
          <w:sz w:val="24"/>
          <w:szCs w:val="24"/>
          <w:lang w:val="en-US"/>
        </w:rPr>
        <w:t xml:space="preserve"> Importance of The Term </w:t>
      </w:r>
      <w:proofErr w:type="spellStart"/>
      <w:r w:rsidRPr="001335ED">
        <w:rPr>
          <w:rFonts w:ascii="Arial" w:hAnsi="Arial" w:cs="Arial"/>
          <w:b/>
          <w:sz w:val="24"/>
          <w:szCs w:val="24"/>
          <w:lang w:val="en-US"/>
        </w:rPr>
        <w:t>Femicide</w:t>
      </w:r>
      <w:proofErr w:type="spellEnd"/>
      <w:r w:rsidRPr="001335ED">
        <w:rPr>
          <w:rFonts w:ascii="Arial" w:hAnsi="Arial" w:cs="Arial"/>
          <w:b/>
          <w:sz w:val="24"/>
          <w:szCs w:val="24"/>
          <w:lang w:val="en-US"/>
        </w:rPr>
        <w:t>”</w:t>
      </w:r>
      <w:r w:rsidRPr="001335ED">
        <w:rPr>
          <w:rFonts w:ascii="Arial" w:hAnsi="Arial" w:cs="Arial"/>
          <w:sz w:val="24"/>
          <w:szCs w:val="24"/>
          <w:lang w:val="en-US"/>
        </w:rPr>
        <w:t xml:space="preserve">, 2011. </w:t>
      </w:r>
      <w:r w:rsidRPr="001335ED">
        <w:rPr>
          <w:rFonts w:ascii="Arial" w:hAnsi="Arial" w:cs="Arial"/>
          <w:sz w:val="24"/>
          <w:szCs w:val="24"/>
        </w:rPr>
        <w:t>Disponível em: &lt;</w:t>
      </w:r>
      <w:hyperlink r:id="rId24" w:history="1">
        <w:r w:rsidR="005D5FBB" w:rsidRPr="001335ED">
          <w:rPr>
            <w:rStyle w:val="Hyperlink"/>
            <w:rFonts w:ascii="Arial" w:hAnsi="Arial" w:cs="Arial"/>
            <w:sz w:val="24"/>
            <w:szCs w:val="24"/>
          </w:rPr>
          <w:t>https://www.dianarussell.com/origin_of_femicide.html</w:t>
        </w:r>
      </w:hyperlink>
      <w:r w:rsidR="005D5FBB" w:rsidRPr="001335ED">
        <w:rPr>
          <w:rFonts w:ascii="Arial" w:hAnsi="Arial" w:cs="Arial"/>
          <w:sz w:val="24"/>
          <w:szCs w:val="24"/>
        </w:rPr>
        <w:t>&gt; Acessado em: 09 de março de 2019.</w:t>
      </w:r>
    </w:p>
    <w:p w:rsidR="002B1BD2" w:rsidRDefault="002B1BD2" w:rsidP="002B1BD2">
      <w:pPr>
        <w:spacing w:line="240" w:lineRule="auto"/>
        <w:jc w:val="both"/>
        <w:rPr>
          <w:rFonts w:ascii="Arial" w:hAnsi="Arial" w:cs="Arial"/>
          <w:color w:val="000000"/>
          <w:sz w:val="24"/>
          <w:szCs w:val="24"/>
        </w:rPr>
      </w:pPr>
      <w:r w:rsidRPr="001335ED">
        <w:rPr>
          <w:rFonts w:ascii="Arial" w:hAnsi="Arial" w:cs="Arial"/>
          <w:color w:val="000000"/>
          <w:sz w:val="24"/>
          <w:szCs w:val="24"/>
        </w:rPr>
        <w:t xml:space="preserve">SANTOS, Wanderley </w:t>
      </w:r>
      <w:proofErr w:type="spellStart"/>
      <w:r w:rsidRPr="001335ED">
        <w:rPr>
          <w:rFonts w:ascii="Arial" w:hAnsi="Arial" w:cs="Arial"/>
          <w:color w:val="000000"/>
          <w:sz w:val="24"/>
          <w:szCs w:val="24"/>
        </w:rPr>
        <w:t>Elenilton</w:t>
      </w:r>
      <w:proofErr w:type="spellEnd"/>
      <w:r w:rsidRPr="001335ED">
        <w:rPr>
          <w:rFonts w:ascii="Arial" w:hAnsi="Arial" w:cs="Arial"/>
          <w:color w:val="000000"/>
          <w:sz w:val="24"/>
          <w:szCs w:val="24"/>
        </w:rPr>
        <w:t xml:space="preserve"> Gonçalves. “</w:t>
      </w:r>
      <w:r w:rsidRPr="001335ED">
        <w:rPr>
          <w:rFonts w:ascii="Arial" w:hAnsi="Arial" w:cs="Arial"/>
          <w:b/>
          <w:color w:val="000000"/>
          <w:sz w:val="24"/>
          <w:szCs w:val="24"/>
        </w:rPr>
        <w:t>Transexual pode ser vítima de feminicídio?”</w:t>
      </w:r>
      <w:r w:rsidRPr="001335ED">
        <w:rPr>
          <w:rFonts w:ascii="Arial" w:hAnsi="Arial" w:cs="Arial"/>
          <w:color w:val="000000"/>
          <w:sz w:val="24"/>
          <w:szCs w:val="24"/>
        </w:rPr>
        <w:t>, 2016. Disponível em: &lt;</w:t>
      </w:r>
      <w:hyperlink r:id="rId25" w:tooltip="Informações Bibliográficas" w:history="1">
        <w:r w:rsidRPr="001335ED">
          <w:rPr>
            <w:rStyle w:val="Hyperlink"/>
            <w:rFonts w:ascii="Arial" w:hAnsi="Arial" w:cs="Arial"/>
            <w:sz w:val="24"/>
            <w:szCs w:val="24"/>
          </w:rPr>
          <w:t>http://ambito-juridico.com.br/site/index.php/fckblank.html?n_link=revista_artigos_leitura&amp;artigo_id=17916&amp;revista_caderno=3</w:t>
        </w:r>
      </w:hyperlink>
      <w:r w:rsidRPr="001335ED">
        <w:rPr>
          <w:rFonts w:ascii="Arial" w:hAnsi="Arial" w:cs="Arial"/>
          <w:color w:val="000000"/>
          <w:sz w:val="24"/>
          <w:szCs w:val="24"/>
        </w:rPr>
        <w:t>&gt;. Acessado em: 15 de março de 2019.</w:t>
      </w:r>
    </w:p>
    <w:p w:rsidR="002B1BD2" w:rsidRDefault="002B1BD2" w:rsidP="002B1BD2">
      <w:pPr>
        <w:spacing w:line="240" w:lineRule="auto"/>
        <w:jc w:val="both"/>
        <w:rPr>
          <w:rFonts w:ascii="Arial" w:hAnsi="Arial" w:cs="Arial"/>
          <w:sz w:val="24"/>
          <w:szCs w:val="24"/>
        </w:rPr>
      </w:pPr>
      <w:r w:rsidRPr="001335ED">
        <w:rPr>
          <w:rFonts w:ascii="Arial" w:hAnsi="Arial" w:cs="Arial"/>
          <w:sz w:val="24"/>
          <w:szCs w:val="24"/>
        </w:rPr>
        <w:t xml:space="preserve">SENADO FEDERAL, </w:t>
      </w:r>
      <w:r w:rsidRPr="001335ED">
        <w:rPr>
          <w:rFonts w:ascii="Arial" w:hAnsi="Arial" w:cs="Arial"/>
          <w:b/>
          <w:sz w:val="24"/>
          <w:szCs w:val="24"/>
        </w:rPr>
        <w:t>“Comissão Parlamentar Mista de Inquérito”</w:t>
      </w:r>
      <w:r w:rsidRPr="001335ED">
        <w:rPr>
          <w:rFonts w:ascii="Arial" w:hAnsi="Arial" w:cs="Arial"/>
          <w:sz w:val="24"/>
          <w:szCs w:val="24"/>
        </w:rPr>
        <w:t>, 2013. Disponível em: &lt;</w:t>
      </w:r>
      <w:hyperlink r:id="rId26" w:history="1">
        <w:r w:rsidRPr="001335ED">
          <w:rPr>
            <w:rStyle w:val="Hyperlink"/>
            <w:rFonts w:ascii="Arial" w:hAnsi="Arial" w:cs="Arial"/>
            <w:sz w:val="24"/>
            <w:szCs w:val="24"/>
          </w:rPr>
          <w:t>https://www12.senado.leg.br/institucional/omv/entenda-a-violencia/pdfs/relatorio-final-da-comissao-parlamentar-mista-de-inquerito-sobre-a-violencia-contra-as-mulheres</w:t>
        </w:r>
      </w:hyperlink>
      <w:r w:rsidRPr="001335ED">
        <w:rPr>
          <w:rFonts w:ascii="Arial" w:hAnsi="Arial" w:cs="Arial"/>
          <w:sz w:val="24"/>
          <w:szCs w:val="24"/>
        </w:rPr>
        <w:t>&gt; Acessado em: 11 de março de 2019.</w:t>
      </w:r>
    </w:p>
    <w:p w:rsidR="00AD30F3" w:rsidRDefault="00AD30F3" w:rsidP="00AD30F3">
      <w:pPr>
        <w:spacing w:line="360" w:lineRule="auto"/>
        <w:jc w:val="both"/>
        <w:rPr>
          <w:rFonts w:ascii="Arial" w:hAnsi="Arial" w:cs="Arial"/>
          <w:sz w:val="24"/>
          <w:szCs w:val="24"/>
        </w:rPr>
      </w:pPr>
      <w:r w:rsidRPr="00AD30F3">
        <w:rPr>
          <w:rFonts w:ascii="Arial" w:hAnsi="Arial" w:cs="Arial"/>
          <w:b/>
          <w:sz w:val="24"/>
          <w:szCs w:val="24"/>
        </w:rPr>
        <w:t>Projeto de Lei nº 292</w:t>
      </w:r>
      <w:r>
        <w:rPr>
          <w:rFonts w:ascii="Arial" w:hAnsi="Arial" w:cs="Arial"/>
          <w:sz w:val="24"/>
          <w:szCs w:val="24"/>
        </w:rPr>
        <w:t xml:space="preserve">, 2013. Disponível em: </w:t>
      </w:r>
      <w:r w:rsidRPr="00AD30F3">
        <w:rPr>
          <w:rFonts w:ascii="Arial" w:hAnsi="Arial" w:cs="Arial"/>
          <w:sz w:val="24"/>
          <w:szCs w:val="24"/>
        </w:rPr>
        <w:t>&lt;</w:t>
      </w:r>
      <w:hyperlink r:id="rId27" w:history="1">
        <w:r w:rsidRPr="00AD30F3">
          <w:rPr>
            <w:rStyle w:val="Hyperlink"/>
            <w:rFonts w:ascii="Arial" w:hAnsi="Arial" w:cs="Arial"/>
            <w:sz w:val="24"/>
            <w:szCs w:val="24"/>
          </w:rPr>
          <w:t>https://legis.senado.leg.br/sdleg-getter/documento?dm=4153090&amp;ts=1553281755009&amp;disposition=inline</w:t>
        </w:r>
      </w:hyperlink>
      <w:r>
        <w:rPr>
          <w:rFonts w:ascii="Arial" w:hAnsi="Arial" w:cs="Arial"/>
          <w:sz w:val="24"/>
          <w:szCs w:val="24"/>
        </w:rPr>
        <w:t>&gt; Acessado em: 11 de março de 2019.</w:t>
      </w:r>
    </w:p>
    <w:p w:rsidR="005D5FBB" w:rsidRPr="001335ED" w:rsidRDefault="005D5FBB" w:rsidP="00AD30F3">
      <w:pPr>
        <w:spacing w:line="360" w:lineRule="auto"/>
        <w:jc w:val="both"/>
        <w:rPr>
          <w:rFonts w:ascii="Arial" w:hAnsi="Arial" w:cs="Arial"/>
          <w:sz w:val="24"/>
          <w:szCs w:val="24"/>
        </w:rPr>
      </w:pPr>
      <w:r w:rsidRPr="001335ED">
        <w:rPr>
          <w:rFonts w:ascii="Arial" w:hAnsi="Arial" w:cs="Arial"/>
          <w:sz w:val="24"/>
          <w:szCs w:val="24"/>
        </w:rPr>
        <w:t xml:space="preserve">SUPREMO TRIBUNAL FEDERAL, </w:t>
      </w:r>
      <w:r w:rsidRPr="001335ED">
        <w:rPr>
          <w:rFonts w:ascii="Arial" w:hAnsi="Arial" w:cs="Arial"/>
          <w:b/>
          <w:sz w:val="24"/>
          <w:szCs w:val="24"/>
        </w:rPr>
        <w:t xml:space="preserve">“STF reconhece a </w:t>
      </w:r>
      <w:proofErr w:type="spellStart"/>
      <w:r w:rsidRPr="001335ED">
        <w:rPr>
          <w:rFonts w:ascii="Arial" w:hAnsi="Arial" w:cs="Arial"/>
          <w:b/>
          <w:sz w:val="24"/>
          <w:szCs w:val="24"/>
        </w:rPr>
        <w:t>transgêneros</w:t>
      </w:r>
      <w:proofErr w:type="spellEnd"/>
      <w:r w:rsidRPr="001335ED">
        <w:rPr>
          <w:rFonts w:ascii="Arial" w:hAnsi="Arial" w:cs="Arial"/>
          <w:b/>
          <w:sz w:val="24"/>
          <w:szCs w:val="24"/>
        </w:rPr>
        <w:t xml:space="preserve"> possibilidade de alteração de registro civil sem mudança de sexo”</w:t>
      </w:r>
      <w:r w:rsidRPr="001335ED">
        <w:rPr>
          <w:rFonts w:ascii="Arial" w:hAnsi="Arial" w:cs="Arial"/>
          <w:sz w:val="24"/>
          <w:szCs w:val="24"/>
        </w:rPr>
        <w:t>,</w:t>
      </w:r>
      <w:r w:rsidR="00EB3D99" w:rsidRPr="001335ED">
        <w:rPr>
          <w:rFonts w:ascii="Arial" w:hAnsi="Arial" w:cs="Arial"/>
          <w:sz w:val="24"/>
          <w:szCs w:val="24"/>
        </w:rPr>
        <w:t xml:space="preserve"> 2018. Disponível em: </w:t>
      </w:r>
      <w:r w:rsidRPr="001335ED">
        <w:rPr>
          <w:rFonts w:ascii="Arial" w:hAnsi="Arial" w:cs="Arial"/>
          <w:sz w:val="24"/>
          <w:szCs w:val="24"/>
        </w:rPr>
        <w:t>&lt;</w:t>
      </w:r>
      <w:hyperlink r:id="rId28" w:history="1">
        <w:r w:rsidRPr="001335ED">
          <w:rPr>
            <w:rStyle w:val="Hyperlink"/>
            <w:rFonts w:ascii="Arial" w:hAnsi="Arial" w:cs="Arial"/>
            <w:sz w:val="24"/>
            <w:szCs w:val="24"/>
          </w:rPr>
          <w:t>http://www.stf.jus.br/portal/cms/vernoticiadetalhe.asp?idconteudo=371085&amp;caixabusca=N</w:t>
        </w:r>
      </w:hyperlink>
      <w:r w:rsidRPr="001335ED">
        <w:rPr>
          <w:rFonts w:ascii="Arial" w:hAnsi="Arial" w:cs="Arial"/>
          <w:sz w:val="24"/>
          <w:szCs w:val="24"/>
        </w:rPr>
        <w:t>&gt; Acessado em: 13 de março de 2019.</w:t>
      </w:r>
    </w:p>
    <w:p w:rsidR="00EB3D99" w:rsidRDefault="001335ED" w:rsidP="002B1BD2">
      <w:pPr>
        <w:tabs>
          <w:tab w:val="left" w:pos="709"/>
        </w:tabs>
        <w:spacing w:line="240" w:lineRule="auto"/>
        <w:jc w:val="both"/>
        <w:rPr>
          <w:rFonts w:ascii="Arial" w:hAnsi="Arial" w:cs="Arial"/>
          <w:sz w:val="24"/>
          <w:szCs w:val="24"/>
        </w:rPr>
      </w:pPr>
      <w:r>
        <w:rPr>
          <w:rFonts w:ascii="Arial" w:hAnsi="Arial" w:cs="Arial"/>
          <w:sz w:val="24"/>
          <w:szCs w:val="24"/>
        </w:rPr>
        <w:t>TRICOTE</w:t>
      </w:r>
      <w:r w:rsidR="00EB3D99">
        <w:rPr>
          <w:rFonts w:ascii="Arial" w:hAnsi="Arial" w:cs="Arial"/>
          <w:sz w:val="24"/>
          <w:szCs w:val="24"/>
        </w:rPr>
        <w:t xml:space="preserve">, Márcio, </w:t>
      </w:r>
      <w:r w:rsidR="00EB3D99" w:rsidRPr="00EB3D99">
        <w:rPr>
          <w:rFonts w:ascii="Arial" w:hAnsi="Arial" w:cs="Arial"/>
          <w:b/>
          <w:sz w:val="24"/>
          <w:szCs w:val="24"/>
        </w:rPr>
        <w:t>“Feminicídio: explicações sobre a lei nº 13.104/15”</w:t>
      </w:r>
      <w:r w:rsidR="00EB3D99" w:rsidRPr="00EB3D99">
        <w:rPr>
          <w:rFonts w:ascii="Arial" w:hAnsi="Arial" w:cs="Arial"/>
          <w:sz w:val="24"/>
          <w:szCs w:val="24"/>
        </w:rPr>
        <w:t>,2016.</w:t>
      </w:r>
      <w:r w:rsidR="00EB3D99">
        <w:rPr>
          <w:rFonts w:ascii="Arial" w:hAnsi="Arial" w:cs="Arial"/>
          <w:sz w:val="24"/>
          <w:szCs w:val="24"/>
        </w:rPr>
        <w:t xml:space="preserve"> Disponível em: &lt;</w:t>
      </w:r>
      <w:hyperlink r:id="rId29" w:history="1">
        <w:r w:rsidR="00EB3D99" w:rsidRPr="00EB3D99">
          <w:rPr>
            <w:rStyle w:val="Hyperlink"/>
            <w:rFonts w:ascii="Arial" w:hAnsi="Arial" w:cs="Arial"/>
            <w:sz w:val="24"/>
            <w:szCs w:val="24"/>
          </w:rPr>
          <w:t>https://jus.com.br/artigos/45745/feminicidio-explicacoes-sobre-a-lei-13-104-15</w:t>
        </w:r>
      </w:hyperlink>
      <w:r w:rsidR="00EB3D99">
        <w:rPr>
          <w:rFonts w:ascii="Arial" w:hAnsi="Arial" w:cs="Arial"/>
          <w:sz w:val="24"/>
          <w:szCs w:val="24"/>
        </w:rPr>
        <w:t>&gt; A</w:t>
      </w:r>
      <w:r w:rsidR="006E1C64">
        <w:rPr>
          <w:rFonts w:ascii="Arial" w:hAnsi="Arial" w:cs="Arial"/>
          <w:sz w:val="24"/>
          <w:szCs w:val="24"/>
        </w:rPr>
        <w:t>cessado em: 25 de março de 2019.</w:t>
      </w:r>
    </w:p>
    <w:p w:rsidR="002B1BD2" w:rsidRDefault="002B1BD2" w:rsidP="002B1BD2">
      <w:pPr>
        <w:tabs>
          <w:tab w:val="left" w:pos="709"/>
        </w:tabs>
        <w:spacing w:line="240" w:lineRule="auto"/>
        <w:jc w:val="both"/>
        <w:rPr>
          <w:rFonts w:ascii="Arial" w:hAnsi="Arial" w:cs="Arial"/>
          <w:sz w:val="24"/>
          <w:szCs w:val="24"/>
        </w:rPr>
      </w:pPr>
      <w:r>
        <w:rPr>
          <w:rFonts w:ascii="Arial" w:hAnsi="Arial" w:cs="Arial"/>
          <w:sz w:val="24"/>
          <w:szCs w:val="24"/>
        </w:rPr>
        <w:t xml:space="preserve">VIEIRA, Tereza Rodrigues. </w:t>
      </w:r>
      <w:r w:rsidRPr="002B1BD2">
        <w:rPr>
          <w:rFonts w:ascii="Arial" w:hAnsi="Arial" w:cs="Arial"/>
          <w:b/>
          <w:sz w:val="24"/>
          <w:szCs w:val="24"/>
        </w:rPr>
        <w:t xml:space="preserve">Mudança de sexo: aspectos </w:t>
      </w:r>
      <w:proofErr w:type="gramStart"/>
      <w:r w:rsidRPr="002B1BD2">
        <w:rPr>
          <w:rFonts w:ascii="Arial" w:hAnsi="Arial" w:cs="Arial"/>
          <w:b/>
          <w:sz w:val="24"/>
          <w:szCs w:val="24"/>
        </w:rPr>
        <w:t>médicos,psicológicos</w:t>
      </w:r>
      <w:proofErr w:type="gramEnd"/>
      <w:r w:rsidRPr="002B1BD2">
        <w:rPr>
          <w:rFonts w:ascii="Arial" w:hAnsi="Arial" w:cs="Arial"/>
          <w:b/>
          <w:sz w:val="24"/>
          <w:szCs w:val="24"/>
        </w:rPr>
        <w:t xml:space="preserve"> e jurídicos</w:t>
      </w:r>
      <w:r>
        <w:rPr>
          <w:rFonts w:ascii="Arial" w:hAnsi="Arial" w:cs="Arial"/>
          <w:sz w:val="24"/>
          <w:szCs w:val="24"/>
        </w:rPr>
        <w:t>. São Paulo: Santos Editora, 1996.</w:t>
      </w:r>
    </w:p>
    <w:p w:rsidR="002B1BD2" w:rsidRDefault="002B1BD2" w:rsidP="002B1BD2">
      <w:pPr>
        <w:tabs>
          <w:tab w:val="left" w:pos="709"/>
        </w:tabs>
        <w:spacing w:line="240" w:lineRule="auto"/>
        <w:jc w:val="both"/>
        <w:rPr>
          <w:rFonts w:ascii="Arial" w:hAnsi="Arial" w:cs="Arial"/>
          <w:sz w:val="24"/>
          <w:szCs w:val="24"/>
        </w:rPr>
      </w:pPr>
      <w:r>
        <w:rPr>
          <w:rFonts w:ascii="Arial" w:hAnsi="Arial" w:cs="Arial"/>
          <w:sz w:val="24"/>
          <w:szCs w:val="24"/>
        </w:rPr>
        <w:lastRenderedPageBreak/>
        <w:t xml:space="preserve">PASINATO, </w:t>
      </w:r>
      <w:proofErr w:type="spellStart"/>
      <w:r>
        <w:rPr>
          <w:rFonts w:ascii="Arial" w:hAnsi="Arial" w:cs="Arial"/>
          <w:sz w:val="24"/>
          <w:szCs w:val="24"/>
        </w:rPr>
        <w:t>wânia</w:t>
      </w:r>
      <w:proofErr w:type="spellEnd"/>
      <w:r>
        <w:rPr>
          <w:rFonts w:ascii="Arial" w:hAnsi="Arial" w:cs="Arial"/>
          <w:sz w:val="24"/>
          <w:szCs w:val="24"/>
        </w:rPr>
        <w:t xml:space="preserve">. </w:t>
      </w:r>
      <w:r w:rsidRPr="002B1BD2">
        <w:rPr>
          <w:rFonts w:ascii="Arial" w:hAnsi="Arial" w:cs="Arial"/>
          <w:b/>
          <w:sz w:val="24"/>
          <w:szCs w:val="24"/>
        </w:rPr>
        <w:t xml:space="preserve">Feminicídio e </w:t>
      </w:r>
      <w:r>
        <w:rPr>
          <w:rFonts w:ascii="Arial" w:hAnsi="Arial" w:cs="Arial"/>
          <w:b/>
          <w:sz w:val="24"/>
          <w:szCs w:val="24"/>
        </w:rPr>
        <w:t>as mortes de mulheres no Brasil</w:t>
      </w:r>
      <w:r w:rsidRPr="002B1BD2">
        <w:rPr>
          <w:rFonts w:ascii="Arial" w:hAnsi="Arial" w:cs="Arial"/>
          <w:sz w:val="24"/>
          <w:szCs w:val="24"/>
        </w:rPr>
        <w:t xml:space="preserve">, </w:t>
      </w:r>
      <w:r>
        <w:rPr>
          <w:rFonts w:ascii="Arial" w:hAnsi="Arial" w:cs="Arial"/>
          <w:sz w:val="24"/>
          <w:szCs w:val="24"/>
        </w:rPr>
        <w:t>2011. Disponível em: &lt;</w:t>
      </w:r>
      <w:hyperlink r:id="rId30" w:history="1">
        <w:r w:rsidRPr="002B1BD2">
          <w:rPr>
            <w:rStyle w:val="Hyperlink"/>
            <w:rFonts w:ascii="Arial" w:hAnsi="Arial" w:cs="Arial"/>
            <w:sz w:val="24"/>
            <w:szCs w:val="24"/>
          </w:rPr>
          <w:t>http://www.scielo.br/scielo.php?script=sci_arttext&amp;pid=S0104-83332011000200008</w:t>
        </w:r>
      </w:hyperlink>
      <w:r w:rsidRPr="002B1BD2">
        <w:rPr>
          <w:rFonts w:ascii="Arial" w:hAnsi="Arial" w:cs="Arial"/>
          <w:sz w:val="24"/>
          <w:szCs w:val="24"/>
        </w:rPr>
        <w:t>&gt;</w:t>
      </w:r>
      <w:r>
        <w:rPr>
          <w:rFonts w:ascii="Arial" w:hAnsi="Arial" w:cs="Arial"/>
          <w:sz w:val="24"/>
          <w:szCs w:val="24"/>
        </w:rPr>
        <w:t xml:space="preserve"> Acessado em: 20 de março de 2019.</w:t>
      </w:r>
    </w:p>
    <w:p w:rsidR="006C4203" w:rsidRDefault="006C4203" w:rsidP="002B1BD2">
      <w:pPr>
        <w:tabs>
          <w:tab w:val="left" w:pos="709"/>
        </w:tabs>
        <w:spacing w:line="240" w:lineRule="auto"/>
        <w:jc w:val="both"/>
        <w:rPr>
          <w:rFonts w:ascii="Arial" w:hAnsi="Arial" w:cs="Arial"/>
          <w:sz w:val="24"/>
          <w:szCs w:val="24"/>
        </w:rPr>
      </w:pPr>
    </w:p>
    <w:p w:rsidR="00355FE6" w:rsidRDefault="00355FE6" w:rsidP="001335ED">
      <w:pPr>
        <w:tabs>
          <w:tab w:val="left" w:pos="709"/>
        </w:tabs>
        <w:spacing w:line="240" w:lineRule="auto"/>
        <w:ind w:left="708"/>
        <w:jc w:val="both"/>
        <w:rPr>
          <w:rFonts w:ascii="Arial" w:hAnsi="Arial" w:cs="Arial"/>
          <w:sz w:val="24"/>
          <w:szCs w:val="24"/>
        </w:rPr>
      </w:pPr>
    </w:p>
    <w:p w:rsidR="00355FE6" w:rsidRDefault="00355FE6" w:rsidP="00EB3D99">
      <w:pPr>
        <w:tabs>
          <w:tab w:val="left" w:pos="709"/>
        </w:tabs>
        <w:ind w:left="708"/>
        <w:jc w:val="both"/>
        <w:rPr>
          <w:rFonts w:ascii="Arial" w:hAnsi="Arial" w:cs="Arial"/>
          <w:sz w:val="24"/>
          <w:szCs w:val="24"/>
        </w:rPr>
      </w:pPr>
    </w:p>
    <w:p w:rsidR="00355FE6" w:rsidRDefault="00355FE6" w:rsidP="00EB3D99">
      <w:pPr>
        <w:tabs>
          <w:tab w:val="left" w:pos="709"/>
        </w:tabs>
        <w:ind w:left="708"/>
        <w:jc w:val="both"/>
        <w:rPr>
          <w:rFonts w:ascii="Arial" w:hAnsi="Arial" w:cs="Arial"/>
          <w:sz w:val="24"/>
          <w:szCs w:val="24"/>
        </w:rPr>
      </w:pPr>
    </w:p>
    <w:p w:rsidR="00355FE6" w:rsidRPr="00355FE6" w:rsidRDefault="00355FE6" w:rsidP="00EB3D99">
      <w:pPr>
        <w:tabs>
          <w:tab w:val="left" w:pos="709"/>
        </w:tabs>
        <w:ind w:left="708"/>
        <w:jc w:val="both"/>
        <w:rPr>
          <w:rFonts w:ascii="Arial" w:hAnsi="Arial" w:cs="Arial"/>
          <w:sz w:val="24"/>
          <w:szCs w:val="24"/>
        </w:rPr>
      </w:pPr>
    </w:p>
    <w:p w:rsidR="00355FE6" w:rsidRDefault="00355FE6" w:rsidP="00EB3D99">
      <w:pPr>
        <w:tabs>
          <w:tab w:val="left" w:pos="709"/>
        </w:tabs>
        <w:ind w:left="708"/>
        <w:jc w:val="both"/>
        <w:rPr>
          <w:rFonts w:ascii="Arial" w:hAnsi="Arial" w:cs="Arial"/>
          <w:sz w:val="24"/>
          <w:szCs w:val="24"/>
        </w:rPr>
      </w:pPr>
    </w:p>
    <w:p w:rsidR="00355FE6" w:rsidRDefault="00355FE6" w:rsidP="00EB3D99">
      <w:pPr>
        <w:tabs>
          <w:tab w:val="left" w:pos="709"/>
        </w:tabs>
        <w:ind w:left="708"/>
        <w:jc w:val="both"/>
        <w:rPr>
          <w:rFonts w:ascii="Arial" w:hAnsi="Arial" w:cs="Arial"/>
          <w:sz w:val="24"/>
          <w:szCs w:val="24"/>
        </w:rPr>
      </w:pPr>
    </w:p>
    <w:p w:rsidR="00355FE6" w:rsidRDefault="00355FE6" w:rsidP="00EB3D99">
      <w:pPr>
        <w:tabs>
          <w:tab w:val="left" w:pos="709"/>
        </w:tabs>
        <w:ind w:left="708"/>
        <w:jc w:val="both"/>
        <w:rPr>
          <w:rFonts w:ascii="Arial" w:hAnsi="Arial" w:cs="Arial"/>
          <w:sz w:val="24"/>
          <w:szCs w:val="24"/>
        </w:rPr>
      </w:pPr>
    </w:p>
    <w:p w:rsidR="00355FE6" w:rsidRDefault="00355FE6" w:rsidP="00EB3D99">
      <w:pPr>
        <w:tabs>
          <w:tab w:val="left" w:pos="709"/>
        </w:tabs>
        <w:ind w:left="708"/>
        <w:jc w:val="both"/>
        <w:rPr>
          <w:rFonts w:ascii="Arial" w:hAnsi="Arial" w:cs="Arial"/>
          <w:sz w:val="24"/>
          <w:szCs w:val="24"/>
        </w:rPr>
      </w:pPr>
    </w:p>
    <w:p w:rsidR="006E1C64" w:rsidRDefault="006E1C64" w:rsidP="00EB3D99">
      <w:pPr>
        <w:tabs>
          <w:tab w:val="left" w:pos="709"/>
        </w:tabs>
        <w:ind w:left="708"/>
        <w:jc w:val="both"/>
        <w:rPr>
          <w:rFonts w:ascii="Arial" w:hAnsi="Arial" w:cs="Arial"/>
          <w:sz w:val="24"/>
          <w:szCs w:val="24"/>
        </w:rPr>
      </w:pPr>
    </w:p>
    <w:p w:rsidR="00EB3D99" w:rsidRDefault="00EB3D99" w:rsidP="00EB3D99">
      <w:pPr>
        <w:tabs>
          <w:tab w:val="left" w:pos="709"/>
        </w:tabs>
        <w:ind w:left="708"/>
        <w:jc w:val="both"/>
        <w:rPr>
          <w:rFonts w:ascii="Arial" w:hAnsi="Arial" w:cs="Arial"/>
          <w:sz w:val="24"/>
          <w:szCs w:val="24"/>
        </w:rPr>
      </w:pPr>
    </w:p>
    <w:p w:rsidR="00EB3D99" w:rsidRDefault="00EB3D99" w:rsidP="00EB3D99">
      <w:pPr>
        <w:tabs>
          <w:tab w:val="left" w:pos="709"/>
        </w:tabs>
        <w:ind w:left="708"/>
        <w:jc w:val="both"/>
        <w:rPr>
          <w:rFonts w:ascii="Arial" w:hAnsi="Arial" w:cs="Arial"/>
          <w:sz w:val="24"/>
          <w:szCs w:val="24"/>
        </w:rPr>
      </w:pPr>
    </w:p>
    <w:p w:rsidR="00EB3D99" w:rsidRDefault="00EB3D99" w:rsidP="00EB3D99"/>
    <w:p w:rsidR="00EB3D99" w:rsidRDefault="00EB3D99" w:rsidP="00EB3D99">
      <w:pPr>
        <w:tabs>
          <w:tab w:val="left" w:pos="709"/>
        </w:tabs>
        <w:ind w:left="708"/>
        <w:jc w:val="both"/>
        <w:rPr>
          <w:rFonts w:ascii="Arial" w:hAnsi="Arial" w:cs="Arial"/>
          <w:sz w:val="24"/>
          <w:szCs w:val="24"/>
        </w:rPr>
      </w:pPr>
    </w:p>
    <w:p w:rsidR="00EB3D99" w:rsidRDefault="00EB3D99" w:rsidP="00EB3D99">
      <w:pPr>
        <w:tabs>
          <w:tab w:val="left" w:pos="709"/>
        </w:tabs>
        <w:ind w:left="708"/>
        <w:jc w:val="both"/>
      </w:pPr>
    </w:p>
    <w:p w:rsidR="00512F49" w:rsidRDefault="00512F49" w:rsidP="00512F49">
      <w:pPr>
        <w:pStyle w:val="PargrafodaLista"/>
        <w:jc w:val="both"/>
        <w:rPr>
          <w:rFonts w:ascii="Arial" w:hAnsi="Arial" w:cs="Arial"/>
          <w:sz w:val="24"/>
          <w:szCs w:val="24"/>
        </w:rPr>
      </w:pPr>
    </w:p>
    <w:p w:rsidR="00512F49" w:rsidRDefault="00512F49" w:rsidP="00512F49">
      <w:pPr>
        <w:pStyle w:val="PargrafodaLista"/>
        <w:jc w:val="both"/>
        <w:rPr>
          <w:rFonts w:ascii="Arial" w:hAnsi="Arial" w:cs="Arial"/>
          <w:sz w:val="24"/>
          <w:szCs w:val="24"/>
        </w:rPr>
      </w:pPr>
    </w:p>
    <w:p w:rsidR="00512F49" w:rsidRPr="00512F49" w:rsidRDefault="00512F49" w:rsidP="00512F49">
      <w:pPr>
        <w:pStyle w:val="PargrafodaLista"/>
        <w:jc w:val="both"/>
        <w:rPr>
          <w:rStyle w:val="nfase"/>
          <w:rFonts w:ascii="Arial" w:hAnsi="Arial" w:cs="Arial"/>
          <w:b/>
          <w:i w:val="0"/>
          <w:sz w:val="24"/>
          <w:szCs w:val="24"/>
          <w:shd w:val="clear" w:color="auto" w:fill="FFFFFF"/>
        </w:rPr>
      </w:pPr>
    </w:p>
    <w:p w:rsidR="00512F49" w:rsidRDefault="00512F49" w:rsidP="00512F49">
      <w:pPr>
        <w:pStyle w:val="PargrafodaLista"/>
        <w:jc w:val="both"/>
        <w:rPr>
          <w:rStyle w:val="nfase"/>
          <w:rFonts w:ascii="Arial" w:hAnsi="Arial" w:cs="Arial"/>
          <w:i w:val="0"/>
          <w:shd w:val="clear" w:color="auto" w:fill="FFFFFF"/>
        </w:rPr>
      </w:pPr>
    </w:p>
    <w:p w:rsidR="00512F49" w:rsidRDefault="00512F49" w:rsidP="00512F49">
      <w:pPr>
        <w:pStyle w:val="PargrafodaLista"/>
        <w:jc w:val="both"/>
        <w:rPr>
          <w:rStyle w:val="nfase"/>
          <w:rFonts w:ascii="Arial" w:hAnsi="Arial" w:cs="Arial"/>
          <w:i w:val="0"/>
          <w:shd w:val="clear" w:color="auto" w:fill="FFFFFF"/>
        </w:rPr>
      </w:pPr>
    </w:p>
    <w:p w:rsidR="00512F49" w:rsidRDefault="00512F49" w:rsidP="00512F49">
      <w:pPr>
        <w:pStyle w:val="PargrafodaLista"/>
        <w:jc w:val="both"/>
        <w:rPr>
          <w:rStyle w:val="nfase"/>
          <w:rFonts w:ascii="Arial" w:hAnsi="Arial" w:cs="Arial"/>
          <w:i w:val="0"/>
          <w:shd w:val="clear" w:color="auto" w:fill="FFFFFF"/>
        </w:rPr>
      </w:pPr>
    </w:p>
    <w:p w:rsidR="00512F49" w:rsidRDefault="00512F49" w:rsidP="00512F49">
      <w:pPr>
        <w:pStyle w:val="PargrafodaLista"/>
        <w:jc w:val="both"/>
        <w:rPr>
          <w:rStyle w:val="nfase"/>
          <w:rFonts w:ascii="Arial" w:hAnsi="Arial" w:cs="Arial"/>
          <w:i w:val="0"/>
          <w:shd w:val="clear" w:color="auto" w:fill="FFFFFF"/>
        </w:rPr>
      </w:pPr>
    </w:p>
    <w:p w:rsidR="00512F49" w:rsidRDefault="00512F49" w:rsidP="00512F49">
      <w:pPr>
        <w:pStyle w:val="PargrafodaLista"/>
        <w:jc w:val="both"/>
        <w:rPr>
          <w:rStyle w:val="nfase"/>
          <w:rFonts w:ascii="Arial" w:hAnsi="Arial" w:cs="Arial"/>
          <w:i w:val="0"/>
          <w:shd w:val="clear" w:color="auto" w:fill="FFFFFF"/>
        </w:rPr>
      </w:pPr>
    </w:p>
    <w:p w:rsidR="00512F49" w:rsidRDefault="00512F49" w:rsidP="00512F49">
      <w:pPr>
        <w:pStyle w:val="PargrafodaLista"/>
        <w:jc w:val="both"/>
        <w:rPr>
          <w:rStyle w:val="nfase"/>
          <w:rFonts w:ascii="Arial" w:hAnsi="Arial" w:cs="Arial"/>
          <w:i w:val="0"/>
          <w:shd w:val="clear" w:color="auto" w:fill="FFFFFF"/>
        </w:rPr>
      </w:pPr>
    </w:p>
    <w:p w:rsidR="00512F49" w:rsidRDefault="00512F49" w:rsidP="00512F49">
      <w:pPr>
        <w:pStyle w:val="PargrafodaLista"/>
        <w:jc w:val="both"/>
        <w:rPr>
          <w:rStyle w:val="nfase"/>
          <w:rFonts w:ascii="Arial" w:hAnsi="Arial" w:cs="Arial"/>
          <w:i w:val="0"/>
          <w:shd w:val="clear" w:color="auto" w:fill="FFFFFF"/>
        </w:rPr>
      </w:pPr>
    </w:p>
    <w:p w:rsidR="00EB7284" w:rsidRPr="00512F49" w:rsidRDefault="00EB7284" w:rsidP="00512F49">
      <w:pPr>
        <w:pStyle w:val="PargrafodaLista"/>
        <w:jc w:val="both"/>
        <w:rPr>
          <w:rStyle w:val="nfase"/>
          <w:rFonts w:ascii="Arial" w:hAnsi="Arial" w:cs="Arial"/>
          <w:i w:val="0"/>
          <w:iCs w:val="0"/>
          <w:color w:val="000000"/>
          <w:sz w:val="24"/>
          <w:szCs w:val="24"/>
        </w:rPr>
      </w:pPr>
      <w:r w:rsidRPr="0047190D">
        <w:rPr>
          <w:rStyle w:val="nfase"/>
          <w:rFonts w:ascii="Arial" w:hAnsi="Arial" w:cs="Arial"/>
          <w:i w:val="0"/>
          <w:shd w:val="clear" w:color="auto" w:fill="FFFFFF"/>
        </w:rPr>
        <w:t> </w:t>
      </w:r>
    </w:p>
    <w:p w:rsidR="0047190D" w:rsidRDefault="0047190D" w:rsidP="0047190D">
      <w:pPr>
        <w:spacing w:line="240" w:lineRule="auto"/>
        <w:ind w:left="720"/>
        <w:jc w:val="both"/>
        <w:rPr>
          <w:rStyle w:val="nfase"/>
          <w:rFonts w:ascii="Arial" w:hAnsi="Arial" w:cs="Arial"/>
          <w:i w:val="0"/>
          <w:shd w:val="clear" w:color="auto" w:fill="FFFFFF"/>
        </w:rPr>
      </w:pPr>
    </w:p>
    <w:p w:rsidR="00DF309D" w:rsidRPr="00EB7284" w:rsidRDefault="00DF309D" w:rsidP="00DF309D">
      <w:pPr>
        <w:spacing w:line="240" w:lineRule="auto"/>
        <w:ind w:left="720"/>
        <w:jc w:val="both"/>
        <w:rPr>
          <w:rFonts w:ascii="Arial" w:hAnsi="Arial" w:cs="Arial"/>
          <w:sz w:val="24"/>
          <w:szCs w:val="24"/>
        </w:rPr>
      </w:pPr>
      <w:r>
        <w:rPr>
          <w:rStyle w:val="nfase"/>
          <w:rFonts w:ascii="Arial" w:hAnsi="Arial" w:cs="Arial"/>
          <w:i w:val="0"/>
          <w:shd w:val="clear" w:color="auto" w:fill="FFFFFF"/>
        </w:rPr>
        <w:tab/>
      </w:r>
    </w:p>
    <w:p w:rsidR="00EB7284" w:rsidRPr="00EB7284" w:rsidRDefault="00EB7284" w:rsidP="00EB7284">
      <w:pPr>
        <w:ind w:left="720"/>
        <w:jc w:val="both"/>
        <w:rPr>
          <w:rFonts w:ascii="Arial" w:hAnsi="Arial" w:cs="Arial"/>
          <w:sz w:val="24"/>
          <w:szCs w:val="24"/>
        </w:rPr>
      </w:pPr>
    </w:p>
    <w:p w:rsidR="00DC0A1E" w:rsidRPr="00841D3B" w:rsidRDefault="00DC0A1E" w:rsidP="00841D3B">
      <w:pPr>
        <w:jc w:val="both"/>
        <w:rPr>
          <w:rFonts w:ascii="Arial" w:hAnsi="Arial" w:cs="Arial"/>
          <w:b/>
          <w:sz w:val="24"/>
          <w:szCs w:val="24"/>
        </w:rPr>
      </w:pPr>
    </w:p>
    <w:sectPr w:rsidR="00DC0A1E" w:rsidRPr="00841D3B" w:rsidSect="00004545">
      <w:headerReference w:type="default" r:id="rId31"/>
      <w:footerReference w:type="default" r:id="rId32"/>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449" w:rsidRDefault="00225449" w:rsidP="005A4460">
      <w:pPr>
        <w:spacing w:after="0" w:line="240" w:lineRule="auto"/>
      </w:pPr>
      <w:r>
        <w:separator/>
      </w:r>
    </w:p>
  </w:endnote>
  <w:endnote w:type="continuationSeparator" w:id="0">
    <w:p w:rsidR="00225449" w:rsidRDefault="00225449" w:rsidP="005A4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545" w:rsidRPr="008577B0" w:rsidRDefault="00004545" w:rsidP="00004545">
    <w:pPr>
      <w:pStyle w:val="Rodap"/>
      <w:rPr>
        <w:rFonts w:ascii="Arial" w:hAnsi="Arial" w:cs="Arial"/>
        <w:sz w:val="20"/>
        <w:szCs w:val="20"/>
      </w:rPr>
    </w:pPr>
  </w:p>
  <w:p w:rsidR="00B47356" w:rsidRPr="008577B0" w:rsidRDefault="00B47356" w:rsidP="008577B0">
    <w:pPr>
      <w:pStyle w:val="Rodap"/>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449" w:rsidRDefault="00225449" w:rsidP="005A4460">
      <w:pPr>
        <w:spacing w:after="0" w:line="240" w:lineRule="auto"/>
      </w:pPr>
      <w:r>
        <w:separator/>
      </w:r>
    </w:p>
  </w:footnote>
  <w:footnote w:type="continuationSeparator" w:id="0">
    <w:p w:rsidR="00225449" w:rsidRDefault="00225449" w:rsidP="005A4460">
      <w:pPr>
        <w:spacing w:after="0" w:line="240" w:lineRule="auto"/>
      </w:pPr>
      <w:r>
        <w:continuationSeparator/>
      </w:r>
    </w:p>
  </w:footnote>
  <w:footnote w:id="1">
    <w:p w:rsidR="004C1B5A" w:rsidRPr="002817DE" w:rsidRDefault="004C1B5A" w:rsidP="002817DE">
      <w:pPr>
        <w:pStyle w:val="Rodap"/>
        <w:jc w:val="both"/>
        <w:rPr>
          <w:rFonts w:ascii="Arial" w:hAnsi="Arial" w:cs="Arial"/>
          <w:sz w:val="20"/>
          <w:szCs w:val="20"/>
        </w:rPr>
      </w:pPr>
      <w:r>
        <w:rPr>
          <w:rStyle w:val="Refdenotaderodap"/>
        </w:rPr>
        <w:footnoteRef/>
      </w:r>
      <w:r w:rsidRPr="002817DE">
        <w:rPr>
          <w:rFonts w:ascii="Arial" w:hAnsi="Arial" w:cs="Arial"/>
          <w:sz w:val="20"/>
          <w:szCs w:val="20"/>
        </w:rPr>
        <w:t xml:space="preserve">Graduando no Curso de Direito pela </w:t>
      </w:r>
      <w:proofErr w:type="spellStart"/>
      <w:r w:rsidRPr="002817DE">
        <w:rPr>
          <w:rFonts w:ascii="Arial" w:hAnsi="Arial" w:cs="Arial"/>
          <w:sz w:val="20"/>
          <w:szCs w:val="20"/>
        </w:rPr>
        <w:t>UniFacisa</w:t>
      </w:r>
      <w:proofErr w:type="spellEnd"/>
      <w:r w:rsidRPr="002817DE">
        <w:rPr>
          <w:rFonts w:ascii="Arial" w:hAnsi="Arial" w:cs="Arial"/>
          <w:sz w:val="20"/>
          <w:szCs w:val="20"/>
        </w:rPr>
        <w:t xml:space="preserve"> – Centro Universitário. Endereço eletrônico: </w:t>
      </w:r>
      <w:hyperlink r:id="rId1" w:history="1">
        <w:r w:rsidRPr="002817DE">
          <w:rPr>
            <w:rStyle w:val="Hyperlink"/>
            <w:rFonts w:ascii="Arial" w:hAnsi="Arial" w:cs="Arial"/>
            <w:sz w:val="20"/>
            <w:szCs w:val="20"/>
          </w:rPr>
          <w:t>allvesgabriella@outlook.com</w:t>
        </w:r>
      </w:hyperlink>
      <w:r w:rsidRPr="002817DE">
        <w:rPr>
          <w:rFonts w:ascii="Arial" w:hAnsi="Arial" w:cs="Arial"/>
          <w:sz w:val="20"/>
          <w:szCs w:val="20"/>
        </w:rPr>
        <w:t>.</w:t>
      </w:r>
    </w:p>
    <w:p w:rsidR="004C1B5A" w:rsidRPr="002817DE" w:rsidRDefault="004C1B5A" w:rsidP="002817DE">
      <w:pPr>
        <w:pStyle w:val="Rodap"/>
        <w:jc w:val="both"/>
        <w:rPr>
          <w:rFonts w:ascii="Arial" w:hAnsi="Arial" w:cs="Arial"/>
          <w:sz w:val="20"/>
          <w:szCs w:val="20"/>
        </w:rPr>
      </w:pPr>
    </w:p>
  </w:footnote>
  <w:footnote w:id="2">
    <w:p w:rsidR="004C1B5A" w:rsidRDefault="004C1B5A" w:rsidP="002817DE">
      <w:pPr>
        <w:pStyle w:val="Textodenotaderodap"/>
        <w:jc w:val="both"/>
      </w:pPr>
      <w:r w:rsidRPr="002817DE">
        <w:rPr>
          <w:rStyle w:val="Refdenotaderodap"/>
          <w:rFonts w:ascii="Arial" w:hAnsi="Arial" w:cs="Arial"/>
        </w:rPr>
        <w:footnoteRef/>
      </w:r>
      <w:r w:rsidRPr="002817DE">
        <w:rPr>
          <w:rFonts w:ascii="Arial" w:hAnsi="Arial" w:cs="Arial"/>
        </w:rPr>
        <w:t xml:space="preserve"> Professor Orientador. Graduado em</w:t>
      </w:r>
      <w:r w:rsidR="002817DE" w:rsidRPr="002817DE">
        <w:rPr>
          <w:rFonts w:ascii="Arial" w:hAnsi="Arial" w:cs="Arial"/>
        </w:rPr>
        <w:t xml:space="preserve"> Direito, pelo Centro Universitário de João Pessoa – UNIPÊ, Pós Graduado com Especialização em Processo Civil pela UNIPÊ, em 1994 e em Metodologia do Ensino Superior pela UNIFACISA em 2017, Docente do Curso Superior de Direito da UNIFACISA e Juiz de Direito titular do Juizado da Violência Doméstica e Familiar contra a Mulher da Comarca de Campina Grande – PB. Endereço eletrônico: </w:t>
      </w:r>
      <w:hyperlink r:id="rId2" w:history="1">
        <w:r w:rsidR="002817DE" w:rsidRPr="002817DE">
          <w:rPr>
            <w:rStyle w:val="Hyperlink"/>
            <w:rFonts w:ascii="Arial" w:hAnsi="Arial" w:cs="Arial"/>
          </w:rPr>
          <w:t>agribeirojunior@yahoo.com.br</w:t>
        </w:r>
      </w:hyperlink>
      <w:r w:rsidR="002817DE" w:rsidRPr="002817DE">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F0D" w:rsidRDefault="004D5F0D" w:rsidP="005A4460">
    <w:pPr>
      <w:pStyle w:val="Cabealho"/>
      <w:jc w:val="center"/>
    </w:pPr>
  </w:p>
  <w:p w:rsidR="004D5F0D" w:rsidRDefault="004D5F0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60C4D"/>
    <w:multiLevelType w:val="hybridMultilevel"/>
    <w:tmpl w:val="50AC6404"/>
    <w:lvl w:ilvl="0" w:tplc="9A9A8EE4">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E201712"/>
    <w:multiLevelType w:val="hybridMultilevel"/>
    <w:tmpl w:val="CC1E4C26"/>
    <w:lvl w:ilvl="0" w:tplc="235E2736">
      <w:numFmt w:val="bullet"/>
      <w:lvlText w:val=""/>
      <w:lvlJc w:val="left"/>
      <w:pPr>
        <w:ind w:left="420" w:hanging="360"/>
      </w:pPr>
      <w:rPr>
        <w:rFonts w:ascii="Symbol" w:eastAsiaTheme="minorHAnsi" w:hAnsi="Symbol" w:cs="Arial" w:hint="default"/>
      </w:rPr>
    </w:lvl>
    <w:lvl w:ilvl="1" w:tplc="04160003" w:tentative="1">
      <w:start w:val="1"/>
      <w:numFmt w:val="bullet"/>
      <w:lvlText w:val="o"/>
      <w:lvlJc w:val="left"/>
      <w:pPr>
        <w:ind w:left="1140" w:hanging="360"/>
      </w:pPr>
      <w:rPr>
        <w:rFonts w:ascii="Courier New" w:hAnsi="Courier New" w:cs="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cs="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cs="Courier New" w:hint="default"/>
      </w:rPr>
    </w:lvl>
    <w:lvl w:ilvl="8" w:tplc="04160005" w:tentative="1">
      <w:start w:val="1"/>
      <w:numFmt w:val="bullet"/>
      <w:lvlText w:val=""/>
      <w:lvlJc w:val="left"/>
      <w:pPr>
        <w:ind w:left="6180" w:hanging="360"/>
      </w:pPr>
      <w:rPr>
        <w:rFonts w:ascii="Wingdings" w:hAnsi="Wingdings" w:hint="default"/>
      </w:rPr>
    </w:lvl>
  </w:abstractNum>
  <w:abstractNum w:abstractNumId="2">
    <w:nsid w:val="217377BA"/>
    <w:multiLevelType w:val="hybridMultilevel"/>
    <w:tmpl w:val="CB84328A"/>
    <w:lvl w:ilvl="0" w:tplc="6388E8C0">
      <w:start w:val="1"/>
      <w:numFmt w:val="lowerLetter"/>
      <w:lvlText w:val="%1)"/>
      <w:lvlJc w:val="left"/>
      <w:pPr>
        <w:ind w:left="420"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nsid w:val="22D219A0"/>
    <w:multiLevelType w:val="multilevel"/>
    <w:tmpl w:val="76E4774A"/>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nsid w:val="2F0A3E48"/>
    <w:multiLevelType w:val="hybridMultilevel"/>
    <w:tmpl w:val="0818FA88"/>
    <w:lvl w:ilvl="0" w:tplc="9CAAB72E">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99B3FB3"/>
    <w:multiLevelType w:val="hybridMultilevel"/>
    <w:tmpl w:val="F5FEBCA2"/>
    <w:lvl w:ilvl="0" w:tplc="00FE7702">
      <w:start w:val="2"/>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B531BA9"/>
    <w:multiLevelType w:val="hybridMultilevel"/>
    <w:tmpl w:val="02BE98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CAC5B51"/>
    <w:multiLevelType w:val="hybridMultilevel"/>
    <w:tmpl w:val="FCDAF19A"/>
    <w:lvl w:ilvl="0" w:tplc="F222904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563D17FB"/>
    <w:multiLevelType w:val="hybridMultilevel"/>
    <w:tmpl w:val="5F26D12E"/>
    <w:lvl w:ilvl="0" w:tplc="3B988DE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BE85984"/>
    <w:multiLevelType w:val="hybridMultilevel"/>
    <w:tmpl w:val="781EA4AC"/>
    <w:lvl w:ilvl="0" w:tplc="551A43DA">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9"/>
  </w:num>
  <w:num w:numId="5">
    <w:abstractNumId w:val="1"/>
  </w:num>
  <w:num w:numId="6">
    <w:abstractNumId w:val="7"/>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75E16"/>
    <w:rsid w:val="00004545"/>
    <w:rsid w:val="00024E63"/>
    <w:rsid w:val="000277DA"/>
    <w:rsid w:val="000527C1"/>
    <w:rsid w:val="00072329"/>
    <w:rsid w:val="00073FE0"/>
    <w:rsid w:val="00080DC2"/>
    <w:rsid w:val="0008130A"/>
    <w:rsid w:val="00085ECF"/>
    <w:rsid w:val="00091685"/>
    <w:rsid w:val="000B5D7F"/>
    <w:rsid w:val="000C4088"/>
    <w:rsid w:val="000C42FA"/>
    <w:rsid w:val="000E38E2"/>
    <w:rsid w:val="001074B6"/>
    <w:rsid w:val="0012596F"/>
    <w:rsid w:val="001335ED"/>
    <w:rsid w:val="00147858"/>
    <w:rsid w:val="00150721"/>
    <w:rsid w:val="0015097B"/>
    <w:rsid w:val="00152148"/>
    <w:rsid w:val="00160702"/>
    <w:rsid w:val="0017264C"/>
    <w:rsid w:val="0017613B"/>
    <w:rsid w:val="00181AA2"/>
    <w:rsid w:val="001876DC"/>
    <w:rsid w:val="00190FAA"/>
    <w:rsid w:val="001D5B5A"/>
    <w:rsid w:val="001E6618"/>
    <w:rsid w:val="00213E95"/>
    <w:rsid w:val="002216C4"/>
    <w:rsid w:val="00225449"/>
    <w:rsid w:val="00240C7E"/>
    <w:rsid w:val="002637F0"/>
    <w:rsid w:val="00264DE6"/>
    <w:rsid w:val="00277D8D"/>
    <w:rsid w:val="002817DE"/>
    <w:rsid w:val="00284193"/>
    <w:rsid w:val="002869A6"/>
    <w:rsid w:val="00292AC2"/>
    <w:rsid w:val="0029614A"/>
    <w:rsid w:val="002B1BD2"/>
    <w:rsid w:val="002C3ABE"/>
    <w:rsid w:val="002C7C65"/>
    <w:rsid w:val="002E7D88"/>
    <w:rsid w:val="002F2629"/>
    <w:rsid w:val="00306543"/>
    <w:rsid w:val="00331094"/>
    <w:rsid w:val="00337B90"/>
    <w:rsid w:val="00355FE6"/>
    <w:rsid w:val="00372D6F"/>
    <w:rsid w:val="003C4626"/>
    <w:rsid w:val="003C7A20"/>
    <w:rsid w:val="003D04FD"/>
    <w:rsid w:val="003E468A"/>
    <w:rsid w:val="00407AD2"/>
    <w:rsid w:val="00440CB7"/>
    <w:rsid w:val="00457F85"/>
    <w:rsid w:val="0047190D"/>
    <w:rsid w:val="004759D6"/>
    <w:rsid w:val="004772D6"/>
    <w:rsid w:val="004773B8"/>
    <w:rsid w:val="0048437B"/>
    <w:rsid w:val="004858DE"/>
    <w:rsid w:val="00495B62"/>
    <w:rsid w:val="004A0B5D"/>
    <w:rsid w:val="004A1164"/>
    <w:rsid w:val="004B0EDB"/>
    <w:rsid w:val="004C1B5A"/>
    <w:rsid w:val="004C66EB"/>
    <w:rsid w:val="004D5F0D"/>
    <w:rsid w:val="004E1CA0"/>
    <w:rsid w:val="004E370C"/>
    <w:rsid w:val="004E69E3"/>
    <w:rsid w:val="004E6ACA"/>
    <w:rsid w:val="00504B00"/>
    <w:rsid w:val="00511D70"/>
    <w:rsid w:val="00512F49"/>
    <w:rsid w:val="005553CD"/>
    <w:rsid w:val="00566AFA"/>
    <w:rsid w:val="00566CC6"/>
    <w:rsid w:val="005810F9"/>
    <w:rsid w:val="005912B9"/>
    <w:rsid w:val="005912F8"/>
    <w:rsid w:val="005A11AA"/>
    <w:rsid w:val="005A4460"/>
    <w:rsid w:val="005C2E9E"/>
    <w:rsid w:val="005C41FB"/>
    <w:rsid w:val="005D5FBB"/>
    <w:rsid w:val="005E27BE"/>
    <w:rsid w:val="005F4E62"/>
    <w:rsid w:val="0060009F"/>
    <w:rsid w:val="00606946"/>
    <w:rsid w:val="0061074A"/>
    <w:rsid w:val="00621753"/>
    <w:rsid w:val="00627844"/>
    <w:rsid w:val="006360F5"/>
    <w:rsid w:val="00637D09"/>
    <w:rsid w:val="00696A53"/>
    <w:rsid w:val="006A4524"/>
    <w:rsid w:val="006B1B6D"/>
    <w:rsid w:val="006B7E77"/>
    <w:rsid w:val="006C4203"/>
    <w:rsid w:val="006C45D9"/>
    <w:rsid w:val="006D50CE"/>
    <w:rsid w:val="006D5719"/>
    <w:rsid w:val="006E02C8"/>
    <w:rsid w:val="006E1C64"/>
    <w:rsid w:val="006E4676"/>
    <w:rsid w:val="006E7AF5"/>
    <w:rsid w:val="00706ABD"/>
    <w:rsid w:val="00710604"/>
    <w:rsid w:val="0073350D"/>
    <w:rsid w:val="0075708B"/>
    <w:rsid w:val="0076392D"/>
    <w:rsid w:val="0078431C"/>
    <w:rsid w:val="007B3838"/>
    <w:rsid w:val="007D0009"/>
    <w:rsid w:val="007D3084"/>
    <w:rsid w:val="007D594D"/>
    <w:rsid w:val="007E0C5E"/>
    <w:rsid w:val="007E549A"/>
    <w:rsid w:val="007F2732"/>
    <w:rsid w:val="007F5E62"/>
    <w:rsid w:val="00815102"/>
    <w:rsid w:val="00841D3B"/>
    <w:rsid w:val="00846F53"/>
    <w:rsid w:val="008577B0"/>
    <w:rsid w:val="0086729A"/>
    <w:rsid w:val="00877289"/>
    <w:rsid w:val="00877CFB"/>
    <w:rsid w:val="00883917"/>
    <w:rsid w:val="008B0D0D"/>
    <w:rsid w:val="008C0072"/>
    <w:rsid w:val="008C4EDD"/>
    <w:rsid w:val="008D2725"/>
    <w:rsid w:val="008D5E02"/>
    <w:rsid w:val="008E45F5"/>
    <w:rsid w:val="008E63A8"/>
    <w:rsid w:val="008F75E1"/>
    <w:rsid w:val="0091074D"/>
    <w:rsid w:val="00926100"/>
    <w:rsid w:val="0094489D"/>
    <w:rsid w:val="009632C8"/>
    <w:rsid w:val="00967CE6"/>
    <w:rsid w:val="00973394"/>
    <w:rsid w:val="0098773A"/>
    <w:rsid w:val="0099582C"/>
    <w:rsid w:val="00A02AEC"/>
    <w:rsid w:val="00A20020"/>
    <w:rsid w:val="00A37EDA"/>
    <w:rsid w:val="00A538E7"/>
    <w:rsid w:val="00A63CB2"/>
    <w:rsid w:val="00A640D0"/>
    <w:rsid w:val="00A66773"/>
    <w:rsid w:val="00AA0803"/>
    <w:rsid w:val="00AB5709"/>
    <w:rsid w:val="00AB60C4"/>
    <w:rsid w:val="00AB7982"/>
    <w:rsid w:val="00AD30F3"/>
    <w:rsid w:val="00AD5851"/>
    <w:rsid w:val="00AF20FF"/>
    <w:rsid w:val="00B073CF"/>
    <w:rsid w:val="00B17A61"/>
    <w:rsid w:val="00B24CFE"/>
    <w:rsid w:val="00B27E2E"/>
    <w:rsid w:val="00B43A57"/>
    <w:rsid w:val="00B47356"/>
    <w:rsid w:val="00B56DCE"/>
    <w:rsid w:val="00B65FDA"/>
    <w:rsid w:val="00B755A8"/>
    <w:rsid w:val="00B83B17"/>
    <w:rsid w:val="00BB570B"/>
    <w:rsid w:val="00BD0C32"/>
    <w:rsid w:val="00BD3566"/>
    <w:rsid w:val="00C106EA"/>
    <w:rsid w:val="00C2319C"/>
    <w:rsid w:val="00C53C49"/>
    <w:rsid w:val="00C56507"/>
    <w:rsid w:val="00C71ED9"/>
    <w:rsid w:val="00C7578E"/>
    <w:rsid w:val="00C75E16"/>
    <w:rsid w:val="00C80459"/>
    <w:rsid w:val="00C925AB"/>
    <w:rsid w:val="00CC7AD7"/>
    <w:rsid w:val="00CE0438"/>
    <w:rsid w:val="00CE1502"/>
    <w:rsid w:val="00D41F89"/>
    <w:rsid w:val="00D44396"/>
    <w:rsid w:val="00D47157"/>
    <w:rsid w:val="00D66469"/>
    <w:rsid w:val="00D7795A"/>
    <w:rsid w:val="00D77AAD"/>
    <w:rsid w:val="00DC0A1E"/>
    <w:rsid w:val="00DF309D"/>
    <w:rsid w:val="00DF4D96"/>
    <w:rsid w:val="00DF5BC8"/>
    <w:rsid w:val="00DF6A9D"/>
    <w:rsid w:val="00E0062D"/>
    <w:rsid w:val="00E223D8"/>
    <w:rsid w:val="00E23F0F"/>
    <w:rsid w:val="00E3555F"/>
    <w:rsid w:val="00E41275"/>
    <w:rsid w:val="00E43CB4"/>
    <w:rsid w:val="00E44627"/>
    <w:rsid w:val="00E6247C"/>
    <w:rsid w:val="00E90C00"/>
    <w:rsid w:val="00EA3B8E"/>
    <w:rsid w:val="00EB3D99"/>
    <w:rsid w:val="00EB7284"/>
    <w:rsid w:val="00ED6E41"/>
    <w:rsid w:val="00EE1861"/>
    <w:rsid w:val="00EE3977"/>
    <w:rsid w:val="00EE7053"/>
    <w:rsid w:val="00EE7C28"/>
    <w:rsid w:val="00F074EA"/>
    <w:rsid w:val="00F12739"/>
    <w:rsid w:val="00F23729"/>
    <w:rsid w:val="00F54921"/>
    <w:rsid w:val="00F768F9"/>
    <w:rsid w:val="00F94BD1"/>
    <w:rsid w:val="00FA1758"/>
    <w:rsid w:val="00FB5AAC"/>
    <w:rsid w:val="00FE7B18"/>
    <w:rsid w:val="00FF1695"/>
    <w:rsid w:val="00FF55F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92F9992-3025-460C-8983-03513892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148"/>
  </w:style>
  <w:style w:type="paragraph" w:styleId="Ttulo1">
    <w:name w:val="heading 1"/>
    <w:basedOn w:val="Padro"/>
    <w:next w:val="Corpodetexto"/>
    <w:link w:val="Ttulo1Char"/>
    <w:rsid w:val="005A4460"/>
    <w:pPr>
      <w:keepNext/>
      <w:spacing w:after="0" w:line="360" w:lineRule="auto"/>
      <w:jc w:val="both"/>
      <w:outlineLvl w:val="0"/>
    </w:pPr>
    <w:rPr>
      <w:rFonts w:ascii="Times New Roman" w:eastAsia="Times New Roman" w:hAnsi="Times New Roman"/>
      <w:b/>
      <w:sz w:val="24"/>
      <w:szCs w:val="20"/>
    </w:rPr>
  </w:style>
  <w:style w:type="paragraph" w:styleId="Ttulo2">
    <w:name w:val="heading 2"/>
    <w:basedOn w:val="Normal"/>
    <w:next w:val="Normal"/>
    <w:link w:val="Ttulo2Char"/>
    <w:uiPriority w:val="9"/>
    <w:semiHidden/>
    <w:unhideWhenUsed/>
    <w:qFormat/>
    <w:rsid w:val="00E223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A4460"/>
    <w:rPr>
      <w:rFonts w:ascii="Times New Roman" w:eastAsia="Times New Roman" w:hAnsi="Times New Roman" w:cs="Times New Roman"/>
      <w:b/>
      <w:sz w:val="24"/>
      <w:szCs w:val="20"/>
      <w:lang w:eastAsia="pt-BR"/>
    </w:rPr>
  </w:style>
  <w:style w:type="paragraph" w:customStyle="1" w:styleId="paragraph">
    <w:name w:val="paragraph"/>
    <w:basedOn w:val="Normal"/>
    <w:rsid w:val="005A4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o">
    <w:name w:val="Padrão"/>
    <w:rsid w:val="005A4460"/>
    <w:pPr>
      <w:tabs>
        <w:tab w:val="left" w:pos="708"/>
      </w:tabs>
      <w:suppressAutoHyphens/>
    </w:pPr>
    <w:rPr>
      <w:rFonts w:ascii="Calibri" w:eastAsia="Calibri" w:hAnsi="Calibri" w:cs="Times New Roman"/>
    </w:rPr>
  </w:style>
  <w:style w:type="paragraph" w:styleId="Corpodetexto">
    <w:name w:val="Body Text"/>
    <w:basedOn w:val="Normal"/>
    <w:link w:val="CorpodetextoChar"/>
    <w:uiPriority w:val="99"/>
    <w:semiHidden/>
    <w:unhideWhenUsed/>
    <w:rsid w:val="005A4460"/>
    <w:pPr>
      <w:spacing w:after="120"/>
    </w:pPr>
  </w:style>
  <w:style w:type="character" w:customStyle="1" w:styleId="CorpodetextoChar">
    <w:name w:val="Corpo de texto Char"/>
    <w:basedOn w:val="Fontepargpadro"/>
    <w:link w:val="Corpodetexto"/>
    <w:uiPriority w:val="99"/>
    <w:semiHidden/>
    <w:rsid w:val="005A4460"/>
  </w:style>
  <w:style w:type="paragraph" w:styleId="Cabealho">
    <w:name w:val="header"/>
    <w:basedOn w:val="Normal"/>
    <w:link w:val="CabealhoChar"/>
    <w:uiPriority w:val="99"/>
    <w:unhideWhenUsed/>
    <w:rsid w:val="005A44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4460"/>
  </w:style>
  <w:style w:type="paragraph" w:styleId="Rodap">
    <w:name w:val="footer"/>
    <w:basedOn w:val="Normal"/>
    <w:link w:val="RodapChar"/>
    <w:uiPriority w:val="99"/>
    <w:unhideWhenUsed/>
    <w:rsid w:val="005A4460"/>
    <w:pPr>
      <w:tabs>
        <w:tab w:val="center" w:pos="4252"/>
        <w:tab w:val="right" w:pos="8504"/>
      </w:tabs>
      <w:spacing w:after="0" w:line="240" w:lineRule="auto"/>
    </w:pPr>
  </w:style>
  <w:style w:type="character" w:customStyle="1" w:styleId="RodapChar">
    <w:name w:val="Rodapé Char"/>
    <w:basedOn w:val="Fontepargpadro"/>
    <w:link w:val="Rodap"/>
    <w:uiPriority w:val="99"/>
    <w:rsid w:val="005A4460"/>
  </w:style>
  <w:style w:type="paragraph" w:styleId="Textodebalo">
    <w:name w:val="Balloon Text"/>
    <w:basedOn w:val="Normal"/>
    <w:link w:val="TextodebaloChar"/>
    <w:uiPriority w:val="99"/>
    <w:semiHidden/>
    <w:unhideWhenUsed/>
    <w:rsid w:val="005A446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A4460"/>
    <w:rPr>
      <w:rFonts w:ascii="Tahoma" w:hAnsi="Tahoma" w:cs="Tahoma"/>
      <w:sz w:val="16"/>
      <w:szCs w:val="16"/>
    </w:rPr>
  </w:style>
  <w:style w:type="paragraph" w:styleId="PargrafodaLista">
    <w:name w:val="List Paragraph"/>
    <w:basedOn w:val="Normal"/>
    <w:uiPriority w:val="34"/>
    <w:qFormat/>
    <w:rsid w:val="004773B8"/>
    <w:pPr>
      <w:ind w:left="720"/>
      <w:contextualSpacing/>
    </w:pPr>
  </w:style>
  <w:style w:type="paragraph" w:customStyle="1" w:styleId="texto2">
    <w:name w:val="texto2"/>
    <w:basedOn w:val="Normal"/>
    <w:rsid w:val="00EE7C2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E7C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EE7C28"/>
    <w:rPr>
      <w:color w:val="0000FF"/>
      <w:u w:val="single"/>
    </w:rPr>
  </w:style>
  <w:style w:type="paragraph" w:customStyle="1" w:styleId="texto1">
    <w:name w:val="texto1"/>
    <w:basedOn w:val="Normal"/>
    <w:rsid w:val="00EE7C28"/>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EB7284"/>
    <w:rPr>
      <w:i/>
      <w:iCs/>
    </w:rPr>
  </w:style>
  <w:style w:type="character" w:styleId="HiperlinkVisitado">
    <w:name w:val="FollowedHyperlink"/>
    <w:basedOn w:val="Fontepargpadro"/>
    <w:uiPriority w:val="99"/>
    <w:semiHidden/>
    <w:unhideWhenUsed/>
    <w:rsid w:val="005F4E62"/>
    <w:rPr>
      <w:color w:val="800080" w:themeColor="followedHyperlink"/>
      <w:u w:val="single"/>
    </w:rPr>
  </w:style>
  <w:style w:type="character" w:styleId="Forte">
    <w:name w:val="Strong"/>
    <w:basedOn w:val="Fontepargpadro"/>
    <w:uiPriority w:val="22"/>
    <w:qFormat/>
    <w:rsid w:val="00512F49"/>
    <w:rPr>
      <w:b/>
      <w:bCs/>
    </w:rPr>
  </w:style>
  <w:style w:type="character" w:customStyle="1" w:styleId="Ttulo2Char">
    <w:name w:val="Título 2 Char"/>
    <w:basedOn w:val="Fontepargpadro"/>
    <w:link w:val="Ttulo2"/>
    <w:uiPriority w:val="9"/>
    <w:semiHidden/>
    <w:rsid w:val="00E223D8"/>
    <w:rPr>
      <w:rFonts w:asciiTheme="majorHAnsi" w:eastAsiaTheme="majorEastAsia" w:hAnsiTheme="majorHAnsi" w:cstheme="majorBidi"/>
      <w:b/>
      <w:bCs/>
      <w:color w:val="4F81BD" w:themeColor="accent1"/>
      <w:sz w:val="26"/>
      <w:szCs w:val="26"/>
    </w:rPr>
  </w:style>
  <w:style w:type="paragraph" w:styleId="Textodenotaderodap">
    <w:name w:val="footnote text"/>
    <w:basedOn w:val="Normal"/>
    <w:link w:val="TextodenotaderodapChar"/>
    <w:uiPriority w:val="99"/>
    <w:semiHidden/>
    <w:unhideWhenUsed/>
    <w:rsid w:val="004C1B5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C1B5A"/>
    <w:rPr>
      <w:sz w:val="20"/>
      <w:szCs w:val="20"/>
    </w:rPr>
  </w:style>
  <w:style w:type="character" w:styleId="Refdenotaderodap">
    <w:name w:val="footnote reference"/>
    <w:basedOn w:val="Fontepargpadro"/>
    <w:uiPriority w:val="99"/>
    <w:semiHidden/>
    <w:unhideWhenUsed/>
    <w:rsid w:val="004C1B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07766">
      <w:bodyDiv w:val="1"/>
      <w:marLeft w:val="0"/>
      <w:marRight w:val="0"/>
      <w:marTop w:val="0"/>
      <w:marBottom w:val="0"/>
      <w:divBdr>
        <w:top w:val="none" w:sz="0" w:space="0" w:color="auto"/>
        <w:left w:val="none" w:sz="0" w:space="0" w:color="auto"/>
        <w:bottom w:val="none" w:sz="0" w:space="0" w:color="auto"/>
        <w:right w:val="none" w:sz="0" w:space="0" w:color="auto"/>
      </w:divBdr>
    </w:div>
    <w:div w:id="586961967">
      <w:bodyDiv w:val="1"/>
      <w:marLeft w:val="0"/>
      <w:marRight w:val="0"/>
      <w:marTop w:val="0"/>
      <w:marBottom w:val="0"/>
      <w:divBdr>
        <w:top w:val="none" w:sz="0" w:space="0" w:color="auto"/>
        <w:left w:val="none" w:sz="0" w:space="0" w:color="auto"/>
        <w:bottom w:val="none" w:sz="0" w:space="0" w:color="auto"/>
        <w:right w:val="none" w:sz="0" w:space="0" w:color="auto"/>
      </w:divBdr>
    </w:div>
    <w:div w:id="1071276634">
      <w:bodyDiv w:val="1"/>
      <w:marLeft w:val="0"/>
      <w:marRight w:val="0"/>
      <w:marTop w:val="0"/>
      <w:marBottom w:val="0"/>
      <w:divBdr>
        <w:top w:val="none" w:sz="0" w:space="0" w:color="auto"/>
        <w:left w:val="none" w:sz="0" w:space="0" w:color="auto"/>
        <w:bottom w:val="none" w:sz="0" w:space="0" w:color="auto"/>
        <w:right w:val="none" w:sz="0" w:space="0" w:color="auto"/>
      </w:divBdr>
    </w:div>
    <w:div w:id="208170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Decreto-Lei/Del2848.htm" TargetMode="External"/><Relationship Id="rId13" Type="http://schemas.openxmlformats.org/officeDocument/2006/relationships/hyperlink" Target="https://www.camara.leg.br/proposicoesWeb/fichadetramitacao?idProposicao=597943&amp;ord=1" TargetMode="External"/><Relationship Id="rId18" Type="http://schemas.openxmlformats.org/officeDocument/2006/relationships/hyperlink" Target="https://www.msdmanuals.com/pt-br/casa/dist%C3%BArbios-de-sa%C3%BAde-mental/sexualidade/disforia-de-g%C3%AAnero-e-transexualidade" TargetMode="External"/><Relationship Id="rId26" Type="http://schemas.openxmlformats.org/officeDocument/2006/relationships/hyperlink" Target="https://www12.senado.leg.br/institucional/omv/entenda-a-violencia/pdfs/relatorio-final-da-comissao-parlamentar-mista-de-inquerito-sobre-a-violencia-contra-as-mulheres" TargetMode="External"/><Relationship Id="rId3" Type="http://schemas.openxmlformats.org/officeDocument/2006/relationships/styles" Target="styles.xml"/><Relationship Id="rId21" Type="http://schemas.openxmlformats.org/officeDocument/2006/relationships/hyperlink" Target="http://www.nesp.unb.br/index.php/noticias/387-mapa-dos-assassinatos-de-travestis-e-transexuais-no-brasil-em-2017-e-lancado-em-brasili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urineybrito.jusbrasil.com.br/artigos/172479028/lei-do-feminicidio-entenda-o-que-mudou" TargetMode="External"/><Relationship Id="rId17" Type="http://schemas.openxmlformats.org/officeDocument/2006/relationships/hyperlink" Target="https://rogeriogreco.jusbrasil.com.br/artigos/173950062/feminicidio-comentarios-sobre-a-lei-n-13104-de-9-de-marco-de-2015" TargetMode="External"/><Relationship Id="rId25" Type="http://schemas.openxmlformats.org/officeDocument/2006/relationships/hyperlink" Target="http://ambito-juridico.com.br/site/index.php/fckblank.html?n_link=revista_artigos_leitura&amp;artigo_id=17916&amp;revista_caderno=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ortalmedico.org.br/resolucoes/CFM/1997/1482_1997.htm" TargetMode="External"/><Relationship Id="rId20" Type="http://schemas.openxmlformats.org/officeDocument/2006/relationships/hyperlink" Target="http://www.justificando.com/2017/07/17/impossibilidade-da-mulher-transexual-figurar-como-vitima-de-feminicidio/" TargetMode="External"/><Relationship Id="rId29" Type="http://schemas.openxmlformats.org/officeDocument/2006/relationships/hyperlink" Target="https://jus.com.br/artigos/45745/feminicidio-explicacoes-sobre-a-lei-13-104-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5-2018/2015/lei/l13104.htm" TargetMode="External"/><Relationship Id="rId24" Type="http://schemas.openxmlformats.org/officeDocument/2006/relationships/hyperlink" Target="https://www.dianarussell.com/origin_of_femicide.htm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istemas.cfm.org.br/normas/visualizar/resolucoes/BR/2010/1955" TargetMode="External"/><Relationship Id="rId23" Type="http://schemas.openxmlformats.org/officeDocument/2006/relationships/hyperlink" Target="https://nacoesunidas.org/onu-feminicidio-brasil-quinto-maior-mundo-diretrizes-nacionais-buscam-solucao/" TargetMode="External"/><Relationship Id="rId28" Type="http://schemas.openxmlformats.org/officeDocument/2006/relationships/hyperlink" Target="http://www.stf.jus.br/portal/cms/vernoticiadetalhe.asp?idconteudo=371085&amp;caixabusca=N" TargetMode="External"/><Relationship Id="rId10" Type="http://schemas.openxmlformats.org/officeDocument/2006/relationships/hyperlink" Target="https://franciscodirceubarros.jusbrasil.com.br/artigos/173139537/feminicidio-e-neocolpovulvoplastia-as-implicacoes-legais-do-conceito-de-mulher-para-os-fins-penais" TargetMode="External"/><Relationship Id="rId19" Type="http://schemas.openxmlformats.org/officeDocument/2006/relationships/hyperlink" Target="https://www.mapadaviolencia.org.br/pdf2015/MapaViolencia_2015_mulheres.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Decreto-Lei/Del2848.htm" TargetMode="External"/><Relationship Id="rId14" Type="http://schemas.openxmlformats.org/officeDocument/2006/relationships/hyperlink" Target="https://presrepublica.jusbrasil.com.br/legislacao/103275/codigo-penal-decreto-lei-2848-40" TargetMode="External"/><Relationship Id="rId22" Type="http://schemas.openxmlformats.org/officeDocument/2006/relationships/hyperlink" Target="https://guiadoestudante.abril.com.br/blog/atualidades-vestibular/entenda-a-lei-do-feminicidio-e-por-que-e-importante/" TargetMode="External"/><Relationship Id="rId27" Type="http://schemas.openxmlformats.org/officeDocument/2006/relationships/hyperlink" Target="https://legis.senado.leg.br/sdleg-getter/documento?dm=4153090&amp;ts=1553281755009&amp;disposition=inline" TargetMode="External"/><Relationship Id="rId30" Type="http://schemas.openxmlformats.org/officeDocument/2006/relationships/hyperlink" Target="http://www.scielo.br/scielo.php?script=sci_arttext&amp;pid=S0104-83332011000200008"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agribeirojunior@yahoo.com.br" TargetMode="External"/><Relationship Id="rId1" Type="http://schemas.openxmlformats.org/officeDocument/2006/relationships/hyperlink" Target="mailto:allvesgabriella@outlook.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6F75D-6D57-4F99-9A75-8AF8E40EE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4872</Words>
  <Characters>26309</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Raynara</dc:creator>
  <cp:lastModifiedBy>Usuario</cp:lastModifiedBy>
  <cp:revision>3</cp:revision>
  <dcterms:created xsi:type="dcterms:W3CDTF">2019-06-03T13:47:00Z</dcterms:created>
  <dcterms:modified xsi:type="dcterms:W3CDTF">2019-06-03T13:48:00Z</dcterms:modified>
</cp:coreProperties>
</file>