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F26" w:rsidRPr="000A038B" w:rsidRDefault="00A74F26" w:rsidP="00A74F26">
      <w:pPr>
        <w:pStyle w:val="NormalWeb"/>
        <w:spacing w:before="0" w:beforeAutospacing="0" w:after="0" w:afterAutospacing="0" w:line="360" w:lineRule="auto"/>
        <w:rPr>
          <w:b/>
        </w:rPr>
      </w:pPr>
      <w:r w:rsidRPr="000A038B">
        <w:rPr>
          <w:b/>
        </w:rPr>
        <w:t>CESED – CENTRO DE ENSINO SUPERIOR E DESENVOLVIMENTO</w:t>
      </w:r>
    </w:p>
    <w:p w:rsidR="00A74F26" w:rsidRPr="000A038B" w:rsidRDefault="00A74F26" w:rsidP="00A74F26">
      <w:pPr>
        <w:pStyle w:val="NormalWeb"/>
        <w:spacing w:before="0" w:beforeAutospacing="0" w:after="0" w:afterAutospacing="0" w:line="360" w:lineRule="auto"/>
        <w:rPr>
          <w:b/>
        </w:rPr>
      </w:pPr>
      <w:r w:rsidRPr="000A038B">
        <w:rPr>
          <w:b/>
        </w:rPr>
        <w:t>UNIFACISA – CENTRO UNIVERSITÁRIO</w:t>
      </w:r>
    </w:p>
    <w:p w:rsidR="00A74F26" w:rsidRPr="000A038B" w:rsidRDefault="00A74F26" w:rsidP="00A74F26">
      <w:pPr>
        <w:pStyle w:val="NormalWeb"/>
        <w:spacing w:before="0" w:beforeAutospacing="0" w:after="0" w:afterAutospacing="0" w:line="360" w:lineRule="auto"/>
        <w:rPr>
          <w:b/>
        </w:rPr>
      </w:pPr>
      <w:r w:rsidRPr="000A038B">
        <w:rPr>
          <w:b/>
        </w:rPr>
        <w:t>CURSO DE BACHARELADO EM DIREITO</w:t>
      </w: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r w:rsidRPr="000A038B">
        <w:rPr>
          <w:b/>
        </w:rPr>
        <w:t>WANESSA ARAÚJO CAVALCANTANTE</w:t>
      </w: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spacing w:line="360" w:lineRule="auto"/>
        <w:jc w:val="center"/>
        <w:rPr>
          <w:rFonts w:ascii="Times New Roman" w:hAnsi="Times New Roman" w:cs="Times New Roman"/>
          <w:b/>
          <w:sz w:val="24"/>
          <w:szCs w:val="24"/>
        </w:rPr>
      </w:pPr>
      <w:r w:rsidRPr="000A038B">
        <w:rPr>
          <w:rFonts w:ascii="Times New Roman" w:hAnsi="Times New Roman" w:cs="Times New Roman"/>
          <w:b/>
          <w:sz w:val="24"/>
          <w:szCs w:val="24"/>
        </w:rPr>
        <w:t>O DIREITO A ACESSIBILIDADE DO CONSUMIDOR COM DEFICIÊNCIA: HIPERVULNERABILIDADE E DEVERES DA RELAÇÃO DE CONSUMO</w:t>
      </w: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rPr>
          <w:b/>
        </w:rPr>
      </w:pPr>
    </w:p>
    <w:p w:rsidR="00A74F26" w:rsidRPr="000A038B" w:rsidRDefault="00A74F26" w:rsidP="00A74F26">
      <w:pPr>
        <w:pStyle w:val="NormalWeb"/>
        <w:spacing w:before="0" w:beforeAutospacing="0" w:after="0" w:afterAutospacing="0" w:line="360" w:lineRule="auto"/>
        <w:jc w:val="center"/>
        <w:rPr>
          <w:b/>
        </w:rPr>
      </w:pPr>
      <w:r w:rsidRPr="000A038B">
        <w:rPr>
          <w:b/>
        </w:rPr>
        <w:t>CAMPINA GRANDE - PB</w:t>
      </w:r>
    </w:p>
    <w:p w:rsidR="00A74F26" w:rsidRPr="000A038B" w:rsidRDefault="00A74F26" w:rsidP="00A74F26">
      <w:pPr>
        <w:pStyle w:val="NormalWeb"/>
        <w:spacing w:before="0" w:beforeAutospacing="0" w:after="0" w:afterAutospacing="0" w:line="360" w:lineRule="auto"/>
        <w:jc w:val="center"/>
        <w:rPr>
          <w:b/>
        </w:rPr>
      </w:pPr>
      <w:r w:rsidRPr="000A038B">
        <w:rPr>
          <w:b/>
        </w:rPr>
        <w:t>2019</w:t>
      </w:r>
    </w:p>
    <w:p w:rsidR="00A74F26" w:rsidRPr="000A038B" w:rsidRDefault="00A74F26" w:rsidP="00A74F26">
      <w:pPr>
        <w:pStyle w:val="NormalWeb"/>
        <w:spacing w:before="0" w:beforeAutospacing="0" w:after="0" w:afterAutospacing="0" w:line="360" w:lineRule="auto"/>
        <w:sectPr w:rsidR="00A74F26" w:rsidRPr="000A038B" w:rsidSect="0026380B">
          <w:pgSz w:w="11906" w:h="16838"/>
          <w:pgMar w:top="1701" w:right="1134" w:bottom="1134" w:left="1701" w:header="709" w:footer="709" w:gutter="0"/>
          <w:cols w:space="708"/>
          <w:docGrid w:linePitch="360"/>
        </w:sectPr>
      </w:pPr>
    </w:p>
    <w:p w:rsidR="00050A5A" w:rsidRPr="000A038B" w:rsidRDefault="00050A5A" w:rsidP="00050A5A">
      <w:pPr>
        <w:pStyle w:val="NormalWeb"/>
        <w:spacing w:before="0" w:beforeAutospacing="0" w:after="0" w:afterAutospacing="0" w:line="360" w:lineRule="auto"/>
        <w:jc w:val="center"/>
      </w:pPr>
      <w:r w:rsidRPr="000A038B">
        <w:lastRenderedPageBreak/>
        <w:t>WANESSA ARAÚJO CAVALCANTANTE</w:t>
      </w: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050A5A" w:rsidRPr="000A038B" w:rsidRDefault="00050A5A" w:rsidP="00050A5A">
      <w:pPr>
        <w:spacing w:line="360" w:lineRule="auto"/>
        <w:jc w:val="center"/>
        <w:rPr>
          <w:rFonts w:ascii="Times New Roman" w:hAnsi="Times New Roman" w:cs="Times New Roman"/>
          <w:sz w:val="24"/>
          <w:szCs w:val="24"/>
        </w:rPr>
      </w:pPr>
      <w:r w:rsidRPr="000A038B">
        <w:rPr>
          <w:rFonts w:ascii="Times New Roman" w:hAnsi="Times New Roman" w:cs="Times New Roman"/>
          <w:sz w:val="24"/>
          <w:szCs w:val="24"/>
        </w:rPr>
        <w:t>O DIREITO A ACESSIBILIDADE DO CONSUMIDOR COM DEFICIÊNCIA: HIPERVULNERABILIDADE E DEVERES DA RELAÇÃO DE CONSUMO</w:t>
      </w: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ind w:left="4536"/>
        <w:jc w:val="both"/>
      </w:pPr>
      <w:r w:rsidRPr="000A038B">
        <w:t>Trabalho de Conclusão de Curso – Artigo Científico - apresentado como pré-requisito para a obtenção do título de Bacharela</w:t>
      </w:r>
      <w:r w:rsidR="00050A5A" w:rsidRPr="000A038B">
        <w:t>do</w:t>
      </w:r>
      <w:r w:rsidRPr="000A038B">
        <w:t xml:space="preserve"> em Direito pela UniFacisa – Centro Universitário.</w:t>
      </w:r>
    </w:p>
    <w:p w:rsidR="00A74F26" w:rsidRPr="000A038B" w:rsidRDefault="00A74F26" w:rsidP="00A74F26">
      <w:pPr>
        <w:pStyle w:val="NormalWeb"/>
        <w:spacing w:before="0" w:beforeAutospacing="0" w:after="0" w:afterAutospacing="0"/>
        <w:ind w:left="4536"/>
        <w:jc w:val="both"/>
      </w:pPr>
      <w:r w:rsidRPr="000A038B">
        <w:t xml:space="preserve">Área de concentração: Direito </w:t>
      </w:r>
      <w:r w:rsidR="00050A5A" w:rsidRPr="000A038B">
        <w:t>do Consumidor</w:t>
      </w:r>
      <w:r w:rsidRPr="000A038B">
        <w:t>.</w:t>
      </w:r>
    </w:p>
    <w:p w:rsidR="00A74F26" w:rsidRPr="000A038B" w:rsidRDefault="00050A5A" w:rsidP="00A74F26">
      <w:pPr>
        <w:pStyle w:val="NormalWeb"/>
        <w:spacing w:before="0" w:beforeAutospacing="0" w:after="0" w:afterAutospacing="0"/>
        <w:ind w:left="4536"/>
        <w:jc w:val="both"/>
      </w:pPr>
      <w:r w:rsidRPr="000A038B">
        <w:t>Orientador: Prof.</w:t>
      </w:r>
      <w:r w:rsidR="00A74F26" w:rsidRPr="000A038B">
        <w:t xml:space="preserve"> da UniFacisa </w:t>
      </w:r>
      <w:r w:rsidR="00354F13" w:rsidRPr="000A038B">
        <w:t>Rafael Vieira de Azevedo</w:t>
      </w:r>
      <w:r w:rsidR="00A74F26" w:rsidRPr="000A038B">
        <w:t xml:space="preserve">, </w:t>
      </w:r>
      <w:r w:rsidR="00354F13" w:rsidRPr="000A038B">
        <w:t>Msc</w:t>
      </w:r>
      <w:r w:rsidR="00A74F26" w:rsidRPr="000A038B">
        <w:t>.</w:t>
      </w: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p>
    <w:p w:rsidR="00A74F26" w:rsidRPr="000A038B" w:rsidRDefault="00A74F26" w:rsidP="00A74F26">
      <w:pPr>
        <w:pStyle w:val="NormalWeb"/>
        <w:spacing w:before="0" w:beforeAutospacing="0" w:after="0" w:afterAutospacing="0" w:line="360" w:lineRule="auto"/>
        <w:jc w:val="center"/>
      </w:pPr>
      <w:r w:rsidRPr="000A038B">
        <w:t>Campina Grande – PB</w:t>
      </w:r>
    </w:p>
    <w:p w:rsidR="00A74F26" w:rsidRPr="000A038B" w:rsidRDefault="00A74F26" w:rsidP="00A74F26">
      <w:pPr>
        <w:pStyle w:val="NormalWeb"/>
        <w:spacing w:before="0" w:beforeAutospacing="0" w:after="0" w:afterAutospacing="0" w:line="360" w:lineRule="auto"/>
        <w:jc w:val="center"/>
      </w:pPr>
      <w:r w:rsidRPr="000A038B">
        <w:t>2019</w:t>
      </w:r>
      <w:r w:rsidRPr="000A038B">
        <w:br w:type="page"/>
      </w: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32"/>
          <w:szCs w:val="32"/>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contextualSpacing/>
        <w:jc w:val="center"/>
        <w:rPr>
          <w:rFonts w:ascii="Times New Roman" w:eastAsia="Calibri" w:hAnsi="Times New Roman" w:cs="Times New Roman"/>
          <w:sz w:val="24"/>
          <w:szCs w:val="24"/>
        </w:rPr>
      </w:pPr>
    </w:p>
    <w:p w:rsidR="00A74F26" w:rsidRPr="000A038B" w:rsidRDefault="00A74F26" w:rsidP="00A74F26">
      <w:pPr>
        <w:keepNext/>
        <w:spacing w:after="0" w:line="360" w:lineRule="auto"/>
        <w:ind w:right="-143"/>
        <w:rPr>
          <w:rFonts w:ascii="Times New Roman" w:hAnsi="Times New Roman" w:cs="Times New Roman"/>
          <w:sz w:val="24"/>
          <w:szCs w:val="24"/>
        </w:rPr>
      </w:pPr>
    </w:p>
    <w:p w:rsidR="00A74F26" w:rsidRPr="000A038B" w:rsidRDefault="00A74F26" w:rsidP="00A74F26">
      <w:pPr>
        <w:keepNext/>
        <w:spacing w:after="0" w:line="360" w:lineRule="auto"/>
        <w:ind w:right="-143"/>
        <w:jc w:val="center"/>
        <w:rPr>
          <w:rFonts w:ascii="Times New Roman" w:hAnsi="Times New Roman" w:cs="Times New Roman"/>
          <w:sz w:val="24"/>
          <w:szCs w:val="24"/>
        </w:rPr>
      </w:pPr>
    </w:p>
    <w:p w:rsidR="00A74F26" w:rsidRPr="000A038B" w:rsidRDefault="00A74F26" w:rsidP="00A74F26">
      <w:pPr>
        <w:spacing w:after="0" w:line="240" w:lineRule="auto"/>
        <w:jc w:val="center"/>
        <w:rPr>
          <w:rFonts w:ascii="Times New Roman" w:hAnsi="Times New Roman" w:cs="Times New Roman"/>
          <w:sz w:val="20"/>
          <w:szCs w:val="20"/>
        </w:rPr>
      </w:pPr>
      <w:r w:rsidRPr="000A038B">
        <w:rPr>
          <w:rFonts w:ascii="Times New Roman" w:hAnsi="Times New Roman" w:cs="Times New Roman"/>
          <w:sz w:val="20"/>
          <w:szCs w:val="20"/>
        </w:rPr>
        <w:t>Dados Internacionais de Catalogação na Publicação</w:t>
      </w:r>
    </w:p>
    <w:p w:rsidR="00A74F26" w:rsidRPr="000A038B" w:rsidRDefault="00A74F26" w:rsidP="00A74F26">
      <w:pPr>
        <w:spacing w:after="0" w:line="240" w:lineRule="auto"/>
        <w:jc w:val="center"/>
        <w:rPr>
          <w:rFonts w:ascii="Times New Roman" w:hAnsi="Times New Roman" w:cs="Times New Roman"/>
          <w:sz w:val="20"/>
          <w:szCs w:val="20"/>
        </w:rPr>
      </w:pPr>
      <w:r w:rsidRPr="000A038B">
        <w:rPr>
          <w:rFonts w:ascii="Times New Roman" w:hAnsi="Times New Roman" w:cs="Times New Roman"/>
          <w:sz w:val="20"/>
          <w:szCs w:val="20"/>
        </w:rPr>
        <w:t>(Biblioteca da Facisa)</w:t>
      </w:r>
    </w:p>
    <w:p w:rsidR="00A74F26" w:rsidRPr="000A038B" w:rsidRDefault="00A74F26" w:rsidP="00A74F26">
      <w:pPr>
        <w:spacing w:after="0" w:line="240" w:lineRule="auto"/>
        <w:jc w:val="center"/>
        <w:rPr>
          <w:rFonts w:ascii="Times New Roman" w:hAnsi="Times New Roman" w:cs="Times New Roman"/>
          <w:sz w:val="20"/>
          <w:szCs w:val="20"/>
        </w:rPr>
      </w:pPr>
    </w:p>
    <w:p w:rsidR="00A74F26" w:rsidRPr="000A038B" w:rsidRDefault="00A74F26" w:rsidP="00A74F26">
      <w:pPr>
        <w:tabs>
          <w:tab w:val="left" w:pos="1440"/>
        </w:tabs>
        <w:spacing w:after="0" w:line="240" w:lineRule="auto"/>
        <w:ind w:left="709"/>
        <w:rPr>
          <w:rFonts w:ascii="Times New Roman" w:hAnsi="Times New Roman" w:cs="Times New Roman"/>
          <w:sz w:val="20"/>
          <w:szCs w:val="20"/>
        </w:rPr>
      </w:pPr>
      <w:r w:rsidRPr="000A038B">
        <w:rPr>
          <w:rFonts w:ascii="Times New Roman" w:hAnsi="Times New Roman" w:cs="Times New Roman"/>
          <w:sz w:val="20"/>
          <w:szCs w:val="20"/>
        </w:rPr>
        <w:t>XXXXX</w:t>
      </w:r>
    </w:p>
    <w:p w:rsidR="00A74F26" w:rsidRPr="000A038B" w:rsidRDefault="00A74F26" w:rsidP="00A74F26">
      <w:pPr>
        <w:tabs>
          <w:tab w:val="left" w:pos="1440"/>
        </w:tabs>
        <w:spacing w:after="0" w:line="240" w:lineRule="auto"/>
        <w:ind w:left="993"/>
        <w:rPr>
          <w:rFonts w:ascii="Times New Roman" w:hAnsi="Times New Roman" w:cs="Times New Roman"/>
          <w:sz w:val="20"/>
          <w:szCs w:val="20"/>
        </w:rPr>
      </w:pPr>
      <w:r w:rsidRPr="000A038B">
        <w:rPr>
          <w:rFonts w:ascii="Times New Roman" w:hAnsi="Times New Roman" w:cs="Times New Roman"/>
          <w:sz w:val="20"/>
          <w:szCs w:val="20"/>
        </w:rPr>
        <w:t>Ca</w:t>
      </w:r>
      <w:r w:rsidR="002931C7" w:rsidRPr="000A038B">
        <w:rPr>
          <w:rFonts w:ascii="Times New Roman" w:hAnsi="Times New Roman" w:cs="Times New Roman"/>
          <w:sz w:val="20"/>
          <w:szCs w:val="20"/>
        </w:rPr>
        <w:t>valcante</w:t>
      </w:r>
      <w:r w:rsidRPr="000A038B">
        <w:rPr>
          <w:rFonts w:ascii="Times New Roman" w:hAnsi="Times New Roman" w:cs="Times New Roman"/>
          <w:sz w:val="20"/>
          <w:szCs w:val="20"/>
        </w:rPr>
        <w:t xml:space="preserve">, </w:t>
      </w:r>
      <w:r w:rsidR="002931C7" w:rsidRPr="000A038B">
        <w:rPr>
          <w:rFonts w:ascii="Times New Roman" w:hAnsi="Times New Roman" w:cs="Times New Roman"/>
          <w:sz w:val="20"/>
          <w:szCs w:val="20"/>
        </w:rPr>
        <w:t>Wanessa Araújo</w:t>
      </w:r>
      <w:r w:rsidRPr="000A038B">
        <w:rPr>
          <w:rFonts w:ascii="Times New Roman" w:hAnsi="Times New Roman" w:cs="Times New Roman"/>
          <w:sz w:val="20"/>
          <w:szCs w:val="20"/>
        </w:rPr>
        <w:t>.</w:t>
      </w:r>
    </w:p>
    <w:p w:rsidR="00A74F26" w:rsidRPr="000A038B" w:rsidRDefault="00E97300" w:rsidP="00A74F26">
      <w:pPr>
        <w:spacing w:after="0" w:line="240" w:lineRule="auto"/>
        <w:ind w:left="993" w:right="282" w:firstLine="283"/>
        <w:jc w:val="both"/>
        <w:rPr>
          <w:rFonts w:ascii="Times New Roman" w:hAnsi="Times New Roman" w:cs="Times New Roman"/>
          <w:sz w:val="20"/>
          <w:szCs w:val="20"/>
        </w:rPr>
      </w:pPr>
      <w:r w:rsidRPr="000A038B">
        <w:rPr>
          <w:rFonts w:ascii="Times New Roman" w:hAnsi="Times New Roman" w:cs="Times New Roman"/>
          <w:sz w:val="20"/>
          <w:szCs w:val="20"/>
        </w:rPr>
        <w:t>O direito a acessibilidade do consumidor com deficiência: hipervulnerabilidade e deveres da relação de consumo</w:t>
      </w:r>
      <w:r w:rsidR="00A74F26" w:rsidRPr="000A038B">
        <w:rPr>
          <w:rFonts w:ascii="Times New Roman" w:hAnsi="Times New Roman" w:cs="Times New Roman"/>
          <w:sz w:val="20"/>
          <w:szCs w:val="20"/>
        </w:rPr>
        <w:t xml:space="preserve"> / </w:t>
      </w:r>
      <w:r w:rsidR="00916DB2" w:rsidRPr="000A038B">
        <w:rPr>
          <w:rFonts w:ascii="Times New Roman" w:hAnsi="Times New Roman" w:cs="Times New Roman"/>
          <w:sz w:val="20"/>
          <w:szCs w:val="20"/>
        </w:rPr>
        <w:t>Wanessa Araújo Cavalcante</w:t>
      </w:r>
      <w:r w:rsidR="00A74F26" w:rsidRPr="000A038B">
        <w:rPr>
          <w:rFonts w:ascii="Times New Roman" w:hAnsi="Times New Roman" w:cs="Times New Roman"/>
          <w:sz w:val="20"/>
          <w:szCs w:val="20"/>
        </w:rPr>
        <w:t>. -- Campina Grande, 2019.</w:t>
      </w:r>
    </w:p>
    <w:p w:rsidR="00A74F26" w:rsidRPr="000A038B" w:rsidRDefault="00A74F26" w:rsidP="00A74F26">
      <w:pPr>
        <w:spacing w:after="0" w:line="240" w:lineRule="auto"/>
        <w:ind w:left="993" w:right="282" w:firstLine="283"/>
        <w:jc w:val="both"/>
        <w:rPr>
          <w:rFonts w:ascii="Times New Roman" w:hAnsi="Times New Roman" w:cs="Times New Roman"/>
          <w:sz w:val="20"/>
          <w:szCs w:val="20"/>
        </w:rPr>
      </w:pPr>
    </w:p>
    <w:p w:rsidR="00A74F26" w:rsidRPr="000A038B" w:rsidRDefault="00A74F26" w:rsidP="00A74F26">
      <w:pPr>
        <w:spacing w:after="0" w:line="240" w:lineRule="auto"/>
        <w:ind w:left="993" w:right="282" w:firstLine="283"/>
        <w:jc w:val="both"/>
        <w:rPr>
          <w:rFonts w:ascii="Times New Roman" w:hAnsi="Times New Roman" w:cs="Times New Roman"/>
          <w:sz w:val="20"/>
          <w:szCs w:val="20"/>
        </w:rPr>
      </w:pPr>
      <w:r w:rsidRPr="000A038B">
        <w:rPr>
          <w:rFonts w:ascii="Times New Roman" w:hAnsi="Times New Roman" w:cs="Times New Roman"/>
          <w:sz w:val="20"/>
          <w:szCs w:val="20"/>
        </w:rPr>
        <w:t>Originalmente apresentado como Artigo Científico de bacharelado em Direito do autor (bacharel – UniFacisa – Centro Universitário, 2019).</w:t>
      </w:r>
    </w:p>
    <w:p w:rsidR="00A74F26" w:rsidRPr="000A038B" w:rsidRDefault="00A74F26" w:rsidP="00A74F26">
      <w:pPr>
        <w:spacing w:after="0" w:line="240" w:lineRule="auto"/>
        <w:ind w:left="993" w:right="282" w:firstLine="283"/>
        <w:jc w:val="both"/>
        <w:rPr>
          <w:rFonts w:ascii="Times New Roman" w:hAnsi="Times New Roman" w:cs="Times New Roman"/>
          <w:sz w:val="20"/>
          <w:szCs w:val="20"/>
        </w:rPr>
      </w:pPr>
      <w:r w:rsidRPr="000A038B">
        <w:rPr>
          <w:rFonts w:ascii="Times New Roman" w:hAnsi="Times New Roman" w:cs="Times New Roman"/>
          <w:sz w:val="20"/>
          <w:szCs w:val="20"/>
        </w:rPr>
        <w:t>Referências.</w:t>
      </w:r>
    </w:p>
    <w:p w:rsidR="00A74F26" w:rsidRPr="000A038B" w:rsidRDefault="00A74F26" w:rsidP="00A74F26">
      <w:pPr>
        <w:spacing w:after="0" w:line="240" w:lineRule="auto"/>
        <w:ind w:left="993" w:right="282" w:firstLine="283"/>
        <w:jc w:val="both"/>
        <w:rPr>
          <w:rFonts w:ascii="Times New Roman" w:hAnsi="Times New Roman" w:cs="Times New Roman"/>
          <w:sz w:val="20"/>
          <w:szCs w:val="20"/>
        </w:rPr>
      </w:pPr>
    </w:p>
    <w:p w:rsidR="00A74F26" w:rsidRPr="000A038B" w:rsidRDefault="00A74F26" w:rsidP="00A74F26">
      <w:pPr>
        <w:pStyle w:val="paragraph"/>
        <w:ind w:left="993" w:right="282" w:firstLine="283"/>
        <w:jc w:val="both"/>
        <w:textAlignment w:val="baseline"/>
        <w:rPr>
          <w:sz w:val="20"/>
          <w:szCs w:val="20"/>
        </w:rPr>
      </w:pPr>
      <w:r w:rsidRPr="000A038B">
        <w:rPr>
          <w:sz w:val="20"/>
          <w:szCs w:val="20"/>
        </w:rPr>
        <w:t xml:space="preserve">1. </w:t>
      </w:r>
      <w:r w:rsidR="00916DB2" w:rsidRPr="000A038B">
        <w:rPr>
          <w:sz w:val="20"/>
          <w:szCs w:val="20"/>
        </w:rPr>
        <w:t>Vulnerabilidade</w:t>
      </w:r>
      <w:r w:rsidRPr="000A038B">
        <w:rPr>
          <w:sz w:val="20"/>
          <w:szCs w:val="20"/>
        </w:rPr>
        <w:t xml:space="preserve">. 2. </w:t>
      </w:r>
      <w:r w:rsidR="00916DB2" w:rsidRPr="000A038B">
        <w:rPr>
          <w:sz w:val="20"/>
          <w:szCs w:val="20"/>
        </w:rPr>
        <w:t>Hipervulnerabilidade</w:t>
      </w:r>
      <w:r w:rsidRPr="000A038B">
        <w:rPr>
          <w:sz w:val="20"/>
          <w:szCs w:val="20"/>
        </w:rPr>
        <w:t xml:space="preserve">. 3. </w:t>
      </w:r>
      <w:r w:rsidR="0001554D">
        <w:rPr>
          <w:sz w:val="20"/>
          <w:szCs w:val="20"/>
        </w:rPr>
        <w:t>Pessoa com deficiência</w:t>
      </w:r>
      <w:r w:rsidR="00916DB2" w:rsidRPr="000A038B">
        <w:rPr>
          <w:sz w:val="20"/>
          <w:szCs w:val="20"/>
        </w:rPr>
        <w:t xml:space="preserve"> hipervulnerável</w:t>
      </w:r>
      <w:r w:rsidRPr="000A038B">
        <w:rPr>
          <w:sz w:val="20"/>
          <w:szCs w:val="20"/>
        </w:rPr>
        <w:t>.</w:t>
      </w:r>
      <w:r w:rsidR="00916DB2" w:rsidRPr="000A038B">
        <w:rPr>
          <w:sz w:val="20"/>
          <w:szCs w:val="20"/>
        </w:rPr>
        <w:t xml:space="preserve"> 4. Princípio da isonomia</w:t>
      </w:r>
      <w:r w:rsidRPr="000A038B">
        <w:rPr>
          <w:sz w:val="20"/>
          <w:szCs w:val="20"/>
        </w:rPr>
        <w:t xml:space="preserve"> I. Título.</w:t>
      </w:r>
    </w:p>
    <w:p w:rsidR="00A74F26" w:rsidRPr="000A038B" w:rsidRDefault="00A74F26" w:rsidP="00A74F26">
      <w:pPr>
        <w:spacing w:after="0" w:line="240" w:lineRule="auto"/>
        <w:ind w:left="993" w:right="282" w:firstLine="283"/>
        <w:jc w:val="both"/>
        <w:rPr>
          <w:rFonts w:ascii="Times New Roman" w:hAnsi="Times New Roman" w:cs="Times New Roman"/>
          <w:sz w:val="20"/>
          <w:szCs w:val="20"/>
        </w:rPr>
      </w:pPr>
    </w:p>
    <w:p w:rsidR="00A74F26" w:rsidRPr="000A038B" w:rsidRDefault="00A74F26" w:rsidP="00A74F26">
      <w:pPr>
        <w:spacing w:after="0"/>
        <w:ind w:left="993" w:right="282" w:firstLine="283"/>
        <w:jc w:val="right"/>
        <w:rPr>
          <w:rFonts w:ascii="Times New Roman" w:hAnsi="Times New Roman" w:cs="Times New Roman"/>
          <w:sz w:val="20"/>
          <w:szCs w:val="20"/>
        </w:rPr>
      </w:pPr>
      <w:r w:rsidRPr="000A038B">
        <w:rPr>
          <w:rFonts w:ascii="Times New Roman" w:hAnsi="Times New Roman" w:cs="Times New Roman"/>
          <w:sz w:val="20"/>
          <w:szCs w:val="20"/>
        </w:rPr>
        <w:t>CDU-XXXXXXXXXXX</w:t>
      </w: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 xml:space="preserve">Trabalho de Conclusão de Curso – Artigo Científico – </w:t>
      </w:r>
      <w:r w:rsidR="00C74D1D" w:rsidRPr="000A038B">
        <w:rPr>
          <w:rFonts w:ascii="Times New Roman" w:hAnsi="Times New Roman" w:cs="Times New Roman"/>
          <w:sz w:val="24"/>
          <w:szCs w:val="24"/>
        </w:rPr>
        <w:t xml:space="preserve">O direito a acessibilidade do consumidor com deficiência: hipervulnerabilidade e deveres da relação de consumo </w:t>
      </w:r>
      <w:r w:rsidRPr="000A038B">
        <w:rPr>
          <w:rFonts w:ascii="Times New Roman" w:eastAsia="Times New Roman" w:hAnsi="Times New Roman" w:cs="Times New Roman"/>
          <w:sz w:val="24"/>
          <w:szCs w:val="24"/>
        </w:rPr>
        <w:t>como parte dos requisitos para obtenção do título de Bacharela</w:t>
      </w:r>
      <w:r w:rsidR="00C74D1D" w:rsidRPr="000A038B">
        <w:rPr>
          <w:rFonts w:ascii="Times New Roman" w:eastAsia="Times New Roman" w:hAnsi="Times New Roman" w:cs="Times New Roman"/>
          <w:sz w:val="24"/>
          <w:szCs w:val="24"/>
        </w:rPr>
        <w:t>do</w:t>
      </w:r>
      <w:r w:rsidRPr="000A038B">
        <w:rPr>
          <w:rFonts w:ascii="Times New Roman" w:eastAsia="Times New Roman" w:hAnsi="Times New Roman" w:cs="Times New Roman"/>
          <w:sz w:val="24"/>
          <w:szCs w:val="24"/>
        </w:rPr>
        <w:t xml:space="preserve"> em Direito, outorgado pela UniFacisa – Centro Universitário.</w:t>
      </w: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APROVADO EM:  _____/______/______</w:t>
      </w: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BANCA EXAMINADORA:</w:t>
      </w:r>
    </w:p>
    <w:p w:rsidR="00A74F26" w:rsidRPr="000A038B" w:rsidRDefault="00A74F26" w:rsidP="00A74F26">
      <w:pPr>
        <w:spacing w:after="0" w:line="240" w:lineRule="auto"/>
        <w:ind w:left="4536"/>
        <w:jc w:val="both"/>
        <w:rPr>
          <w:rFonts w:ascii="Times New Roman" w:eastAsia="Times New Roman" w:hAnsi="Times New Roman" w:cs="Times New Roman"/>
          <w:sz w:val="24"/>
          <w:szCs w:val="24"/>
          <w:highlight w:val="yellow"/>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highlight w:val="yellow"/>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 xml:space="preserve"> _________________________________</w:t>
      </w:r>
    </w:p>
    <w:p w:rsidR="00A74F26" w:rsidRPr="000A038B" w:rsidRDefault="00C74D1D" w:rsidP="00A74F26">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Prof</w:t>
      </w:r>
      <w:r w:rsidR="00A74F26" w:rsidRPr="000A038B">
        <w:rPr>
          <w:rFonts w:ascii="Times New Roman" w:eastAsia="Times New Roman" w:hAnsi="Times New Roman" w:cs="Times New Roman"/>
          <w:sz w:val="24"/>
          <w:szCs w:val="24"/>
        </w:rPr>
        <w:t xml:space="preserve">. da UniFacisa </w:t>
      </w:r>
      <w:r w:rsidRPr="000A038B">
        <w:rPr>
          <w:rFonts w:ascii="Times New Roman" w:eastAsia="Times New Roman" w:hAnsi="Times New Roman" w:cs="Times New Roman"/>
          <w:sz w:val="24"/>
          <w:szCs w:val="24"/>
        </w:rPr>
        <w:t>Rafael Vieira de Azevedo</w:t>
      </w:r>
      <w:r w:rsidR="00A74F26" w:rsidRPr="000A038B">
        <w:rPr>
          <w:rFonts w:ascii="Times New Roman" w:eastAsia="Times New Roman" w:hAnsi="Times New Roman" w:cs="Times New Roman"/>
          <w:sz w:val="24"/>
          <w:szCs w:val="24"/>
        </w:rPr>
        <w:t xml:space="preserve">, </w:t>
      </w:r>
      <w:r w:rsidRPr="000A038B">
        <w:rPr>
          <w:rFonts w:ascii="Times New Roman" w:eastAsia="Times New Roman" w:hAnsi="Times New Roman" w:cs="Times New Roman"/>
          <w:sz w:val="24"/>
          <w:szCs w:val="24"/>
        </w:rPr>
        <w:t>Msc</w:t>
      </w:r>
      <w:r w:rsidR="00A74F26" w:rsidRPr="000A038B">
        <w:rPr>
          <w:rFonts w:ascii="Times New Roman" w:eastAsia="Times New Roman" w:hAnsi="Times New Roman" w:cs="Times New Roman"/>
          <w:sz w:val="24"/>
          <w:szCs w:val="24"/>
        </w:rPr>
        <w:t>.</w:t>
      </w:r>
    </w:p>
    <w:p w:rsidR="00A74F26" w:rsidRPr="000A038B" w:rsidRDefault="00C74D1D" w:rsidP="00A74F26">
      <w:pPr>
        <w:spacing w:after="0" w:line="240" w:lineRule="auto"/>
        <w:ind w:left="4536"/>
        <w:jc w:val="center"/>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Orientador</w:t>
      </w:r>
    </w:p>
    <w:p w:rsidR="00A74F26" w:rsidRPr="000A038B" w:rsidRDefault="00A74F26" w:rsidP="00A74F26">
      <w:pPr>
        <w:spacing w:after="0" w:line="240" w:lineRule="auto"/>
        <w:ind w:left="4536"/>
        <w:jc w:val="both"/>
        <w:rPr>
          <w:rFonts w:ascii="Times New Roman" w:eastAsia="Times New Roman" w:hAnsi="Times New Roman" w:cs="Times New Roman"/>
          <w:sz w:val="24"/>
          <w:szCs w:val="24"/>
          <w:highlight w:val="yellow"/>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highlight w:val="yellow"/>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_________________________________</w:t>
      </w: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Prof. da UniFacisa</w:t>
      </w:r>
    </w:p>
    <w:p w:rsidR="00A74F26" w:rsidRPr="000A038B" w:rsidRDefault="00A74F26" w:rsidP="00A74F26">
      <w:pPr>
        <w:spacing w:after="0" w:line="240" w:lineRule="auto"/>
        <w:ind w:left="4536"/>
        <w:jc w:val="both"/>
        <w:rPr>
          <w:rFonts w:ascii="Times New Roman" w:eastAsia="Times New Roman" w:hAnsi="Times New Roman" w:cs="Times New Roman"/>
          <w:sz w:val="24"/>
          <w:szCs w:val="24"/>
          <w:highlight w:val="yellow"/>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highlight w:val="yellow"/>
        </w:rPr>
      </w:pP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________________________________</w:t>
      </w:r>
    </w:p>
    <w:p w:rsidR="00A74F26" w:rsidRPr="000A038B" w:rsidRDefault="00A74F26" w:rsidP="00A74F26">
      <w:pPr>
        <w:spacing w:after="0" w:line="240" w:lineRule="auto"/>
        <w:ind w:left="4536"/>
        <w:jc w:val="both"/>
        <w:rPr>
          <w:rFonts w:ascii="Times New Roman" w:eastAsia="Times New Roman" w:hAnsi="Times New Roman" w:cs="Times New Roman"/>
          <w:sz w:val="24"/>
          <w:szCs w:val="24"/>
        </w:rPr>
      </w:pPr>
      <w:r w:rsidRPr="000A038B">
        <w:rPr>
          <w:rFonts w:ascii="Times New Roman" w:eastAsia="Times New Roman" w:hAnsi="Times New Roman" w:cs="Times New Roman"/>
          <w:sz w:val="24"/>
          <w:szCs w:val="24"/>
        </w:rPr>
        <w:t xml:space="preserve">Prof. da UniFacisa </w:t>
      </w:r>
    </w:p>
    <w:p w:rsidR="00A74F26" w:rsidRPr="000A038B" w:rsidRDefault="00A74F26" w:rsidP="00A74F26">
      <w:pPr>
        <w:keepNext/>
        <w:spacing w:after="0" w:line="360" w:lineRule="auto"/>
        <w:ind w:right="-143"/>
        <w:jc w:val="both"/>
        <w:rPr>
          <w:rFonts w:ascii="Times New Roman" w:hAnsi="Times New Roman" w:cs="Times New Roman"/>
          <w:sz w:val="24"/>
          <w:szCs w:val="24"/>
        </w:rPr>
      </w:pPr>
    </w:p>
    <w:p w:rsidR="00A74F26" w:rsidRPr="000A038B" w:rsidRDefault="00A74F26" w:rsidP="00A74F26">
      <w:pPr>
        <w:spacing w:after="0" w:line="360" w:lineRule="auto"/>
        <w:ind w:right="-143"/>
        <w:rPr>
          <w:rFonts w:ascii="Times New Roman" w:hAnsi="Times New Roman" w:cs="Times New Roman"/>
          <w:b/>
          <w:sz w:val="24"/>
          <w:szCs w:val="24"/>
        </w:rPr>
      </w:pPr>
    </w:p>
    <w:p w:rsidR="00CE7521" w:rsidRPr="000A038B" w:rsidRDefault="00CE7521" w:rsidP="00CE7521">
      <w:pPr>
        <w:pStyle w:val="SemEspaamento"/>
      </w:pPr>
    </w:p>
    <w:p w:rsidR="00C32935" w:rsidRPr="000A038B" w:rsidRDefault="00505D8F" w:rsidP="00C32935">
      <w:pPr>
        <w:spacing w:line="360" w:lineRule="auto"/>
        <w:jc w:val="center"/>
        <w:rPr>
          <w:rFonts w:ascii="Times New Roman" w:hAnsi="Times New Roman" w:cs="Times New Roman"/>
          <w:sz w:val="24"/>
          <w:szCs w:val="24"/>
        </w:rPr>
      </w:pPr>
      <w:r w:rsidRPr="000A038B">
        <w:rPr>
          <w:rFonts w:ascii="Times New Roman" w:hAnsi="Times New Roman" w:cs="Times New Roman"/>
          <w:sz w:val="24"/>
          <w:szCs w:val="24"/>
        </w:rPr>
        <w:lastRenderedPageBreak/>
        <w:t>O DIREITO A ACESSIBILIDADE DO CONSUMIDOR COM DEFICIÊNCIA: H</w:t>
      </w:r>
      <w:r w:rsidR="0005799B" w:rsidRPr="000A038B">
        <w:rPr>
          <w:rFonts w:ascii="Times New Roman" w:hAnsi="Times New Roman" w:cs="Times New Roman"/>
          <w:sz w:val="24"/>
          <w:szCs w:val="24"/>
        </w:rPr>
        <w:t>ipervulnerabilidadee</w:t>
      </w:r>
      <w:r w:rsidRPr="000A038B">
        <w:rPr>
          <w:rFonts w:ascii="Times New Roman" w:hAnsi="Times New Roman" w:cs="Times New Roman"/>
          <w:sz w:val="24"/>
          <w:szCs w:val="24"/>
        </w:rPr>
        <w:t xml:space="preserve"> D</w:t>
      </w:r>
      <w:r w:rsidR="0005799B" w:rsidRPr="000A038B">
        <w:rPr>
          <w:rFonts w:ascii="Times New Roman" w:hAnsi="Times New Roman" w:cs="Times New Roman"/>
          <w:sz w:val="24"/>
          <w:szCs w:val="24"/>
        </w:rPr>
        <w:t>everesda</w:t>
      </w:r>
      <w:r w:rsidRPr="000A038B">
        <w:rPr>
          <w:rFonts w:ascii="Times New Roman" w:hAnsi="Times New Roman" w:cs="Times New Roman"/>
          <w:sz w:val="24"/>
          <w:szCs w:val="24"/>
        </w:rPr>
        <w:t xml:space="preserve"> R</w:t>
      </w:r>
      <w:r w:rsidR="0005799B" w:rsidRPr="000A038B">
        <w:rPr>
          <w:rFonts w:ascii="Times New Roman" w:hAnsi="Times New Roman" w:cs="Times New Roman"/>
          <w:sz w:val="24"/>
          <w:szCs w:val="24"/>
        </w:rPr>
        <w:t>elação de Consumo</w:t>
      </w:r>
    </w:p>
    <w:p w:rsidR="00C32935" w:rsidRPr="000A038B" w:rsidRDefault="00C32935" w:rsidP="00C32935">
      <w:pPr>
        <w:spacing w:after="0" w:line="360" w:lineRule="auto"/>
        <w:ind w:right="-143"/>
        <w:rPr>
          <w:rFonts w:ascii="Times New Roman" w:hAnsi="Times New Roman" w:cs="Times New Roman"/>
          <w:sz w:val="24"/>
          <w:szCs w:val="24"/>
        </w:rPr>
      </w:pPr>
    </w:p>
    <w:p w:rsidR="00C32935" w:rsidRPr="000A038B" w:rsidRDefault="00C32935" w:rsidP="00C32935">
      <w:pPr>
        <w:pStyle w:val="NormalWeb"/>
        <w:spacing w:before="0" w:beforeAutospacing="0" w:after="0" w:afterAutospacing="0" w:line="360" w:lineRule="auto"/>
        <w:jc w:val="right"/>
      </w:pPr>
      <w:r w:rsidRPr="000A038B">
        <w:t>Wanessa Araújo Cavalcante</w:t>
      </w:r>
      <w:r w:rsidRPr="000A038B">
        <w:rPr>
          <w:rStyle w:val="Refdenotaderodap"/>
        </w:rPr>
        <w:footnoteReference w:customMarkFollows="1" w:id="2"/>
        <w:sym w:font="Symbol" w:char="F02A"/>
      </w:r>
    </w:p>
    <w:p w:rsidR="00C32935" w:rsidRPr="000A038B" w:rsidRDefault="00C32935" w:rsidP="00C32935">
      <w:pPr>
        <w:pStyle w:val="NormalWeb"/>
        <w:spacing w:before="0" w:beforeAutospacing="0" w:after="0" w:afterAutospacing="0" w:line="360" w:lineRule="auto"/>
        <w:jc w:val="right"/>
      </w:pPr>
      <w:r w:rsidRPr="000A038B">
        <w:t>Rafael Vieira de Azevedo</w:t>
      </w:r>
      <w:r w:rsidRPr="000A038B">
        <w:rPr>
          <w:rStyle w:val="Refdenotaderodap"/>
        </w:rPr>
        <w:footnoteReference w:customMarkFollows="1" w:id="3"/>
        <w:sym w:font="Symbol" w:char="F02A"/>
      </w:r>
      <w:r w:rsidRPr="000A038B">
        <w:rPr>
          <w:rStyle w:val="Refdenotaderodap"/>
        </w:rPr>
        <w:sym w:font="Symbol" w:char="F02A"/>
      </w:r>
    </w:p>
    <w:p w:rsidR="00C32935" w:rsidRPr="000A038B" w:rsidRDefault="00C32935" w:rsidP="00C32935">
      <w:pPr>
        <w:spacing w:after="0" w:line="360" w:lineRule="auto"/>
        <w:rPr>
          <w:rFonts w:ascii="Times New Roman" w:hAnsi="Times New Roman" w:cs="Times New Roman"/>
          <w:sz w:val="24"/>
          <w:szCs w:val="24"/>
        </w:rPr>
      </w:pPr>
    </w:p>
    <w:p w:rsidR="00C32935" w:rsidRPr="000A038B" w:rsidRDefault="00C32935" w:rsidP="00C32935">
      <w:pPr>
        <w:spacing w:after="0" w:line="360" w:lineRule="auto"/>
        <w:rPr>
          <w:rFonts w:ascii="Times New Roman" w:hAnsi="Times New Roman" w:cs="Times New Roman"/>
          <w:sz w:val="24"/>
          <w:szCs w:val="24"/>
        </w:rPr>
      </w:pPr>
    </w:p>
    <w:p w:rsidR="00C32935" w:rsidRPr="000A038B" w:rsidRDefault="00C32935" w:rsidP="00C32935">
      <w:pPr>
        <w:spacing w:after="0" w:line="360" w:lineRule="auto"/>
        <w:jc w:val="center"/>
        <w:rPr>
          <w:rFonts w:ascii="Times New Roman" w:hAnsi="Times New Roman" w:cs="Times New Roman"/>
          <w:b/>
          <w:sz w:val="24"/>
          <w:szCs w:val="24"/>
        </w:rPr>
      </w:pPr>
      <w:r w:rsidRPr="000A038B">
        <w:rPr>
          <w:rFonts w:ascii="Times New Roman" w:hAnsi="Times New Roman" w:cs="Times New Roman"/>
          <w:b/>
          <w:sz w:val="24"/>
          <w:szCs w:val="24"/>
        </w:rPr>
        <w:t>RESUMO</w:t>
      </w:r>
    </w:p>
    <w:p w:rsidR="00C32935" w:rsidRPr="000A038B" w:rsidRDefault="00C32935" w:rsidP="00C32935">
      <w:pPr>
        <w:spacing w:after="0" w:line="360" w:lineRule="auto"/>
        <w:rPr>
          <w:rFonts w:ascii="Times New Roman" w:hAnsi="Times New Roman" w:cs="Times New Roman"/>
          <w:b/>
          <w:sz w:val="24"/>
          <w:szCs w:val="24"/>
        </w:rPr>
      </w:pPr>
    </w:p>
    <w:p w:rsidR="001A3585" w:rsidRPr="000A038B" w:rsidRDefault="001A3585" w:rsidP="0024428C">
      <w:pPr>
        <w:spacing w:after="0" w:line="360" w:lineRule="auto"/>
        <w:jc w:val="both"/>
        <w:rPr>
          <w:rFonts w:ascii="Times New Roman" w:hAnsi="Times New Roman" w:cs="Times New Roman"/>
          <w:sz w:val="24"/>
          <w:szCs w:val="24"/>
        </w:rPr>
      </w:pPr>
      <w:r w:rsidRPr="000A038B">
        <w:rPr>
          <w:rFonts w:ascii="Times New Roman" w:hAnsi="Times New Roman" w:cs="Times New Roman"/>
          <w:sz w:val="24"/>
          <w:szCs w:val="24"/>
          <w:shd w:val="clear" w:color="auto" w:fill="FFFFFF"/>
        </w:rPr>
        <w:t xml:space="preserve">O presente artigo objetiva relatar acerca do princípio da vulnerabilidade, e seu agravamento perante a fragilidade de determinados grupos de consumidores, intitulados de hipervulneráveis. Evidenciando o hipervulnerável </w:t>
      </w:r>
      <w:r w:rsidR="0001554D">
        <w:rPr>
          <w:rFonts w:ascii="Times New Roman" w:hAnsi="Times New Roman" w:cs="Times New Roman"/>
          <w:sz w:val="24"/>
          <w:szCs w:val="24"/>
          <w:shd w:val="clear" w:color="auto" w:fill="FFFFFF"/>
        </w:rPr>
        <w:t>pessoa com deficiência</w:t>
      </w:r>
      <w:r w:rsidRPr="000A038B">
        <w:rPr>
          <w:rFonts w:ascii="Times New Roman" w:hAnsi="Times New Roman" w:cs="Times New Roman"/>
          <w:sz w:val="24"/>
          <w:szCs w:val="24"/>
          <w:shd w:val="clear" w:color="auto" w:fill="FFFFFF"/>
        </w:rPr>
        <w:t xml:space="preserve"> no ambiente das relações de consumo e a necessidade do cumprimento do princípio da isonomia enquanto instrumento de promoção do reequilíbrio relacional, como estratégia de proteção a estes tipos de consumidores. Diante dessa realidade, </w:t>
      </w:r>
      <w:r w:rsidRPr="000A038B">
        <w:rPr>
          <w:rFonts w:ascii="Times New Roman" w:hAnsi="Times New Roman" w:cs="Times New Roman"/>
          <w:sz w:val="24"/>
          <w:szCs w:val="24"/>
        </w:rPr>
        <w:t>em nível constitucional observam-se princípios</w:t>
      </w:r>
      <w:r w:rsidR="0001554D">
        <w:rPr>
          <w:rFonts w:ascii="Times New Roman" w:hAnsi="Times New Roman" w:cs="Times New Roman"/>
          <w:sz w:val="24"/>
          <w:szCs w:val="24"/>
        </w:rPr>
        <w:t xml:space="preserve"> que fazem referência apessoa com deficiência</w:t>
      </w:r>
      <w:r w:rsidRPr="000A038B">
        <w:rPr>
          <w:rFonts w:ascii="Times New Roman" w:hAnsi="Times New Roman" w:cs="Times New Roman"/>
          <w:sz w:val="24"/>
          <w:szCs w:val="24"/>
        </w:rPr>
        <w:t xml:space="preserve"> e se propõem ao dever de ampará-lo, em nível infraconstitucional analisam-se conteúdos normativos do Código de Defesa do Consumidor e do Estatuto da Pessoa com deficiência, delineando-se a hipervulnerabilidade fundamentada na dignidade da pessoa humana e nos direitos fundamentais, visando o alcance do Estado Democrático de Direito.</w:t>
      </w:r>
    </w:p>
    <w:p w:rsidR="00C32935" w:rsidRPr="000A038B" w:rsidRDefault="00C32935" w:rsidP="0024428C">
      <w:pPr>
        <w:spacing w:after="0" w:line="360" w:lineRule="auto"/>
        <w:jc w:val="both"/>
        <w:rPr>
          <w:rFonts w:ascii="Times New Roman" w:hAnsi="Times New Roman" w:cs="Times New Roman"/>
          <w:sz w:val="24"/>
          <w:szCs w:val="24"/>
          <w:lang w:val="en-US"/>
        </w:rPr>
      </w:pPr>
      <w:r w:rsidRPr="000A038B">
        <w:rPr>
          <w:rFonts w:ascii="Times New Roman" w:hAnsi="Times New Roman" w:cs="Times New Roman"/>
          <w:sz w:val="24"/>
          <w:szCs w:val="24"/>
        </w:rPr>
        <w:t>PALAVRAS - CHAVE</w:t>
      </w:r>
      <w:r w:rsidR="001A3585" w:rsidRPr="000A038B">
        <w:rPr>
          <w:rFonts w:ascii="Times New Roman" w:hAnsi="Times New Roman" w:cs="Times New Roman"/>
          <w:sz w:val="24"/>
          <w:szCs w:val="24"/>
        </w:rPr>
        <w:t xml:space="preserve">: Vulnerabilidade. Hipervulnerabilidade. </w:t>
      </w:r>
      <w:r w:rsidR="0001554D">
        <w:rPr>
          <w:rFonts w:ascii="Times New Roman" w:hAnsi="Times New Roman" w:cs="Times New Roman"/>
          <w:sz w:val="24"/>
          <w:szCs w:val="24"/>
        </w:rPr>
        <w:t>Pessoa com deficiência</w:t>
      </w:r>
      <w:r w:rsidRPr="000A038B">
        <w:rPr>
          <w:rFonts w:ascii="Times New Roman" w:hAnsi="Times New Roman" w:cs="Times New Roman"/>
          <w:sz w:val="24"/>
          <w:szCs w:val="24"/>
        </w:rPr>
        <w:t>h</w:t>
      </w:r>
      <w:r w:rsidR="001A3585" w:rsidRPr="000A038B">
        <w:rPr>
          <w:rFonts w:ascii="Times New Roman" w:hAnsi="Times New Roman" w:cs="Times New Roman"/>
          <w:sz w:val="24"/>
          <w:szCs w:val="24"/>
        </w:rPr>
        <w:t xml:space="preserve">ipervulnerável. </w:t>
      </w:r>
      <w:r w:rsidR="001A3585" w:rsidRPr="000A038B">
        <w:rPr>
          <w:rFonts w:ascii="Times New Roman" w:hAnsi="Times New Roman" w:cs="Times New Roman"/>
          <w:sz w:val="24"/>
          <w:szCs w:val="24"/>
          <w:lang w:val="en-US"/>
        </w:rPr>
        <w:t xml:space="preserve">Princípio da </w:t>
      </w:r>
      <w:r w:rsidRPr="000A038B">
        <w:rPr>
          <w:rFonts w:ascii="Times New Roman" w:hAnsi="Times New Roman" w:cs="Times New Roman"/>
          <w:sz w:val="24"/>
          <w:szCs w:val="24"/>
          <w:lang w:val="en-US"/>
        </w:rPr>
        <w:t>i</w:t>
      </w:r>
      <w:r w:rsidR="001A3585" w:rsidRPr="000A038B">
        <w:rPr>
          <w:rFonts w:ascii="Times New Roman" w:hAnsi="Times New Roman" w:cs="Times New Roman"/>
          <w:sz w:val="24"/>
          <w:szCs w:val="24"/>
          <w:lang w:val="en-US"/>
        </w:rPr>
        <w:t>sonomia.</w:t>
      </w:r>
    </w:p>
    <w:p w:rsidR="0024428C" w:rsidRPr="000A038B" w:rsidRDefault="0024428C" w:rsidP="0024428C">
      <w:pPr>
        <w:spacing w:after="0" w:line="360" w:lineRule="auto"/>
        <w:jc w:val="both"/>
        <w:rPr>
          <w:rFonts w:ascii="Times New Roman" w:hAnsi="Times New Roman" w:cs="Times New Roman"/>
          <w:sz w:val="24"/>
          <w:szCs w:val="24"/>
          <w:lang w:val="en-US"/>
        </w:rPr>
      </w:pPr>
    </w:p>
    <w:p w:rsidR="00C32935" w:rsidRPr="000A038B" w:rsidRDefault="00C32935" w:rsidP="002442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val="en-US" w:eastAsia="pt-BR"/>
        </w:rPr>
      </w:pPr>
      <w:r w:rsidRPr="000A038B">
        <w:rPr>
          <w:rFonts w:ascii="Times New Roman" w:eastAsia="Times New Roman" w:hAnsi="Times New Roman" w:cs="Times New Roman"/>
          <w:b/>
          <w:sz w:val="24"/>
          <w:szCs w:val="24"/>
          <w:lang w:val="en-US" w:eastAsia="pt-BR"/>
        </w:rPr>
        <w:t>ABSTRACT</w:t>
      </w:r>
    </w:p>
    <w:p w:rsidR="0024428C" w:rsidRPr="000A038B" w:rsidRDefault="0024428C" w:rsidP="002442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pt-BR"/>
        </w:rPr>
      </w:pPr>
    </w:p>
    <w:p w:rsidR="00E61047" w:rsidRPr="000A038B" w:rsidRDefault="0024428C" w:rsidP="00E61047">
      <w:pPr>
        <w:spacing w:after="0" w:line="360" w:lineRule="auto"/>
        <w:jc w:val="both"/>
        <w:rPr>
          <w:rFonts w:ascii="Times New Roman" w:hAnsi="Times New Roman" w:cs="Times New Roman"/>
          <w:sz w:val="24"/>
          <w:szCs w:val="24"/>
          <w:shd w:val="clear" w:color="auto" w:fill="FFFFFF"/>
          <w:lang w:val="en-US"/>
        </w:rPr>
      </w:pPr>
      <w:r w:rsidRPr="000A038B">
        <w:rPr>
          <w:rFonts w:ascii="Times New Roman" w:hAnsi="Times New Roman" w:cs="Times New Roman"/>
          <w:sz w:val="24"/>
          <w:szCs w:val="24"/>
          <w:shd w:val="clear" w:color="auto" w:fill="FFFFFF"/>
          <w:lang w:val="en-US"/>
        </w:rPr>
        <w:t xml:space="preserve">The present article aims to report on the principle of vulnerability and its aggravation in the fragility of certain groups of consumers, called hipervulnerables. Evidence of the hypervulnerable deficient in the environment of consumer relations and the need to comply with the principle of isonomy as an instrument to promote relational rebalancing, as a strategy </w:t>
      </w:r>
      <w:r w:rsidRPr="000A038B">
        <w:rPr>
          <w:rFonts w:ascii="Times New Roman" w:hAnsi="Times New Roman" w:cs="Times New Roman"/>
          <w:sz w:val="24"/>
          <w:szCs w:val="24"/>
          <w:shd w:val="clear" w:color="auto" w:fill="FFFFFF"/>
          <w:lang w:val="en-US"/>
        </w:rPr>
        <w:lastRenderedPageBreak/>
        <w:t xml:space="preserve">to protect these types of consumers. Faced with this reality, at the constitutional level are observed principles that refer to the disabled and propose to support it, at an infraconstitutional level, analyze normative contents of the Consumer Protection Code and the Statute of the Person with Disabilities, hypervulnerability based on the dignity of the human person and on fundamental rights, aiming at the reach of the Democratic State of Law. </w:t>
      </w:r>
    </w:p>
    <w:p w:rsidR="001A3585" w:rsidRPr="000A038B" w:rsidRDefault="00E61047" w:rsidP="00E61047">
      <w:pPr>
        <w:spacing w:after="0" w:line="360" w:lineRule="auto"/>
        <w:jc w:val="both"/>
        <w:rPr>
          <w:rFonts w:ascii="Times New Roman" w:hAnsi="Times New Roman" w:cs="Times New Roman"/>
          <w:sz w:val="24"/>
          <w:szCs w:val="24"/>
          <w:shd w:val="clear" w:color="auto" w:fill="FFFFFF"/>
        </w:rPr>
      </w:pPr>
      <w:r w:rsidRPr="000A038B">
        <w:rPr>
          <w:rFonts w:ascii="Times New Roman" w:hAnsi="Times New Roman" w:cs="Times New Roman"/>
          <w:sz w:val="24"/>
          <w:szCs w:val="24"/>
          <w:shd w:val="clear" w:color="auto" w:fill="FFFFFF"/>
          <w:lang w:val="en-US"/>
        </w:rPr>
        <w:t>KEY</w:t>
      </w:r>
      <w:r w:rsidR="0024428C" w:rsidRPr="000A038B">
        <w:rPr>
          <w:rFonts w:ascii="Times New Roman" w:hAnsi="Times New Roman" w:cs="Times New Roman"/>
          <w:sz w:val="24"/>
          <w:szCs w:val="24"/>
          <w:shd w:val="clear" w:color="auto" w:fill="FFFFFF"/>
          <w:lang w:val="en-US"/>
        </w:rPr>
        <w:t xml:space="preserve">WORDS: Vulnerability. Hypervulnerability. Hypervulnerable poor. </w:t>
      </w:r>
      <w:r w:rsidR="0024428C" w:rsidRPr="000A038B">
        <w:rPr>
          <w:rFonts w:ascii="Times New Roman" w:hAnsi="Times New Roman" w:cs="Times New Roman"/>
          <w:sz w:val="24"/>
          <w:szCs w:val="24"/>
          <w:shd w:val="clear" w:color="auto" w:fill="FFFFFF"/>
        </w:rPr>
        <w:t>Principle of isonomy.</w:t>
      </w:r>
    </w:p>
    <w:p w:rsidR="00E61047" w:rsidRPr="000A038B" w:rsidRDefault="00E61047" w:rsidP="00E61047">
      <w:pPr>
        <w:spacing w:after="0" w:line="360" w:lineRule="auto"/>
        <w:jc w:val="both"/>
        <w:rPr>
          <w:rFonts w:ascii="Times New Roman" w:hAnsi="Times New Roman" w:cs="Times New Roman"/>
          <w:sz w:val="24"/>
          <w:szCs w:val="24"/>
        </w:rPr>
      </w:pPr>
    </w:p>
    <w:p w:rsidR="001A3585" w:rsidRPr="000A038B" w:rsidRDefault="00E61047" w:rsidP="00E61047">
      <w:pPr>
        <w:spacing w:after="0" w:line="360" w:lineRule="auto"/>
        <w:jc w:val="both"/>
        <w:rPr>
          <w:rFonts w:ascii="Times New Roman" w:hAnsi="Times New Roman" w:cs="Times New Roman"/>
          <w:b/>
          <w:sz w:val="24"/>
          <w:szCs w:val="24"/>
        </w:rPr>
      </w:pPr>
      <w:r w:rsidRPr="000A038B">
        <w:rPr>
          <w:rFonts w:ascii="Times New Roman" w:hAnsi="Times New Roman" w:cs="Times New Roman"/>
          <w:b/>
          <w:sz w:val="24"/>
          <w:szCs w:val="24"/>
        </w:rPr>
        <w:t xml:space="preserve">1 </w:t>
      </w:r>
      <w:r w:rsidR="001A3585" w:rsidRPr="000A038B">
        <w:rPr>
          <w:rFonts w:ascii="Times New Roman" w:hAnsi="Times New Roman" w:cs="Times New Roman"/>
          <w:b/>
          <w:sz w:val="24"/>
          <w:szCs w:val="24"/>
        </w:rPr>
        <w:t>INTRODUÇÃO</w:t>
      </w:r>
    </w:p>
    <w:p w:rsidR="00E61047" w:rsidRPr="000A038B" w:rsidRDefault="00E61047" w:rsidP="00E61047">
      <w:pPr>
        <w:spacing w:after="0" w:line="360" w:lineRule="auto"/>
        <w:jc w:val="both"/>
        <w:rPr>
          <w:rFonts w:ascii="Times New Roman" w:hAnsi="Times New Roman" w:cs="Times New Roman"/>
          <w:b/>
          <w:sz w:val="24"/>
          <w:szCs w:val="24"/>
        </w:rPr>
      </w:pPr>
    </w:p>
    <w:p w:rsidR="001A3585" w:rsidRPr="000A038B" w:rsidRDefault="001A3585" w:rsidP="00E61047">
      <w:pPr>
        <w:spacing w:after="0" w:line="360" w:lineRule="auto"/>
        <w:ind w:firstLine="708"/>
        <w:jc w:val="both"/>
        <w:rPr>
          <w:rFonts w:ascii="Times New Roman" w:hAnsi="Times New Roman" w:cs="Times New Roman"/>
          <w:sz w:val="24"/>
          <w:szCs w:val="24"/>
        </w:rPr>
      </w:pPr>
      <w:r w:rsidRPr="000A038B">
        <w:rPr>
          <w:rFonts w:ascii="Times New Roman" w:hAnsi="Times New Roman" w:cs="Times New Roman"/>
          <w:sz w:val="24"/>
          <w:szCs w:val="24"/>
        </w:rPr>
        <w:t xml:space="preserve">Quando a pessoa é colocada no centro das relações jurídicas é possível que as diferenças sejam verificadas e evidenciadas, e, sob este entendimento, pretende-se analisar a existência da hipervulnerabilidade dos consumidores </w:t>
      </w:r>
      <w:r w:rsidR="0001554D">
        <w:rPr>
          <w:rFonts w:ascii="Times New Roman" w:hAnsi="Times New Roman" w:cs="Times New Roman"/>
          <w:sz w:val="24"/>
          <w:szCs w:val="24"/>
        </w:rPr>
        <w:t>com deficiência</w:t>
      </w:r>
      <w:r w:rsidRPr="000A038B">
        <w:rPr>
          <w:rFonts w:ascii="Times New Roman" w:hAnsi="Times New Roman" w:cs="Times New Roman"/>
          <w:sz w:val="24"/>
          <w:szCs w:val="24"/>
        </w:rPr>
        <w:t xml:space="preserve">s nas relações de consumo e quais os fundamentos que sustentam esta tese. A vulnerabilidade física, psíquica e social </w:t>
      </w:r>
      <w:r w:rsidR="0001554D" w:rsidRPr="000A038B">
        <w:rPr>
          <w:rFonts w:ascii="Times New Roman" w:hAnsi="Times New Roman" w:cs="Times New Roman"/>
          <w:sz w:val="24"/>
          <w:szCs w:val="24"/>
        </w:rPr>
        <w:t>da pessoa</w:t>
      </w:r>
      <w:r w:rsidR="0001554D">
        <w:rPr>
          <w:rFonts w:ascii="Times New Roman" w:hAnsi="Times New Roman" w:cs="Times New Roman"/>
          <w:sz w:val="24"/>
          <w:szCs w:val="24"/>
        </w:rPr>
        <w:t xml:space="preserve"> com deficiência</w:t>
      </w:r>
      <w:r w:rsidRPr="000A038B">
        <w:rPr>
          <w:rFonts w:ascii="Times New Roman" w:hAnsi="Times New Roman" w:cs="Times New Roman"/>
          <w:sz w:val="24"/>
          <w:szCs w:val="24"/>
        </w:rPr>
        <w:t xml:space="preserve"> justifica uma vulnerabilidade especial e, portanto, um tratamento diferenciado, uma vez que aos considerados diferentes precisa ser assegurada igualdade jurídica com o objetivo de mitigar a desigualdade material. Para isso o direito deve conter instrumentos suficientes para o restabelecimento da isonomia e reafirmação da dignidade </w:t>
      </w:r>
      <w:r w:rsidR="0001554D" w:rsidRPr="000A038B">
        <w:rPr>
          <w:rFonts w:ascii="Times New Roman" w:hAnsi="Times New Roman" w:cs="Times New Roman"/>
          <w:sz w:val="24"/>
          <w:szCs w:val="24"/>
        </w:rPr>
        <w:t>da pessoa</w:t>
      </w:r>
      <w:r w:rsidR="0001554D">
        <w:rPr>
          <w:rFonts w:ascii="Times New Roman" w:hAnsi="Times New Roman" w:cs="Times New Roman"/>
          <w:sz w:val="24"/>
          <w:szCs w:val="24"/>
        </w:rPr>
        <w:t xml:space="preserve"> com deficiência </w:t>
      </w:r>
      <w:r w:rsidR="00D035CD">
        <w:rPr>
          <w:rFonts w:ascii="Times New Roman" w:hAnsi="Times New Roman" w:cs="Times New Roman"/>
          <w:sz w:val="24"/>
          <w:szCs w:val="24"/>
        </w:rPr>
        <w:t xml:space="preserve">que por vezes são </w:t>
      </w:r>
      <w:r w:rsidR="0001554D" w:rsidRPr="000A038B">
        <w:rPr>
          <w:rFonts w:ascii="Times New Roman" w:hAnsi="Times New Roman" w:cs="Times New Roman"/>
          <w:sz w:val="24"/>
          <w:szCs w:val="24"/>
        </w:rPr>
        <w:t>marginalizados</w:t>
      </w:r>
      <w:r w:rsidRPr="000A038B">
        <w:rPr>
          <w:rFonts w:ascii="Times New Roman" w:hAnsi="Times New Roman" w:cs="Times New Roman"/>
          <w:sz w:val="24"/>
          <w:szCs w:val="24"/>
        </w:rPr>
        <w:t xml:space="preserve"> pela sociedade. </w:t>
      </w:r>
    </w:p>
    <w:p w:rsidR="001A3585" w:rsidRPr="000A038B" w:rsidRDefault="00D035CD" w:rsidP="00E6104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disto, é importante lembrar que n</w:t>
      </w:r>
      <w:r w:rsidR="001A3585" w:rsidRPr="000A038B">
        <w:rPr>
          <w:rFonts w:ascii="Times New Roman" w:hAnsi="Times New Roman" w:cs="Times New Roman"/>
          <w:sz w:val="24"/>
          <w:szCs w:val="24"/>
        </w:rPr>
        <w:t xml:space="preserve">o mercado de consumo </w:t>
      </w:r>
      <w:r w:rsidR="0001554D" w:rsidRPr="000A038B">
        <w:rPr>
          <w:rFonts w:ascii="Times New Roman" w:hAnsi="Times New Roman" w:cs="Times New Roman"/>
          <w:sz w:val="24"/>
          <w:szCs w:val="24"/>
        </w:rPr>
        <w:t>a pessoa</w:t>
      </w:r>
      <w:r w:rsidR="0001554D">
        <w:rPr>
          <w:rFonts w:ascii="Times New Roman" w:hAnsi="Times New Roman" w:cs="Times New Roman"/>
          <w:sz w:val="24"/>
          <w:szCs w:val="24"/>
        </w:rPr>
        <w:t xml:space="preserve"> com deficiência</w:t>
      </w:r>
      <w:r w:rsidR="001A3585" w:rsidRPr="000A038B">
        <w:rPr>
          <w:rFonts w:ascii="Times New Roman" w:hAnsi="Times New Roman" w:cs="Times New Roman"/>
          <w:sz w:val="24"/>
          <w:szCs w:val="24"/>
        </w:rPr>
        <w:t xml:space="preserve"> encontra-se em situação mais fraca, desvantajosa, vuln</w:t>
      </w:r>
      <w:r w:rsidR="00C21A84">
        <w:rPr>
          <w:rFonts w:ascii="Times New Roman" w:hAnsi="Times New Roman" w:cs="Times New Roman"/>
          <w:sz w:val="24"/>
          <w:szCs w:val="24"/>
        </w:rPr>
        <w:t>erável, primeiramente por ser o</w:t>
      </w:r>
      <w:r w:rsidR="001A3585" w:rsidRPr="000A038B">
        <w:rPr>
          <w:rFonts w:ascii="Times New Roman" w:hAnsi="Times New Roman" w:cs="Times New Roman"/>
          <w:sz w:val="24"/>
          <w:szCs w:val="24"/>
        </w:rPr>
        <w:t xml:space="preserve"> consumidor</w:t>
      </w:r>
      <w:r w:rsidR="00C21A84">
        <w:rPr>
          <w:rFonts w:ascii="Times New Roman" w:hAnsi="Times New Roman" w:cs="Times New Roman"/>
          <w:sz w:val="24"/>
          <w:szCs w:val="24"/>
        </w:rPr>
        <w:t>, por sua natureza,</w:t>
      </w:r>
      <w:r w:rsidR="001A3585" w:rsidRPr="000A038B">
        <w:rPr>
          <w:rFonts w:ascii="Times New Roman" w:hAnsi="Times New Roman" w:cs="Times New Roman"/>
          <w:sz w:val="24"/>
          <w:szCs w:val="24"/>
        </w:rPr>
        <w:t xml:space="preserve"> vulnerável, conforme prevê o Código de Defesa do Consumidor e em condição social mais frágil, repisada no Estatuto da pessoa com deficiência. </w:t>
      </w:r>
    </w:p>
    <w:p w:rsidR="001A3585" w:rsidRPr="000A038B" w:rsidRDefault="00D035CD" w:rsidP="00E6104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que tange a</w:t>
      </w:r>
      <w:r w:rsidR="00D744C6">
        <w:rPr>
          <w:rFonts w:ascii="Times New Roman" w:hAnsi="Times New Roman" w:cs="Times New Roman"/>
          <w:sz w:val="24"/>
          <w:szCs w:val="24"/>
        </w:rPr>
        <w:t xml:space="preserve">esta </w:t>
      </w:r>
      <w:r w:rsidR="001A3585" w:rsidRPr="000A038B">
        <w:rPr>
          <w:rFonts w:ascii="Times New Roman" w:hAnsi="Times New Roman" w:cs="Times New Roman"/>
          <w:sz w:val="24"/>
          <w:szCs w:val="24"/>
        </w:rPr>
        <w:t>vulnerabilidade, considerada de forma especial e exacerbada neste trabalho, é decorrente de fatores que lhe acompanham, como eventuais problemas de saúde, condição física, dificuldade de ler e interpretar contratos, mudanças repentinas na sociedade, termos técnicos de difícil compreensão, frau</w:t>
      </w:r>
      <w:r w:rsidR="00C12368">
        <w:rPr>
          <w:rFonts w:ascii="Times New Roman" w:hAnsi="Times New Roman" w:cs="Times New Roman"/>
          <w:sz w:val="24"/>
          <w:szCs w:val="24"/>
        </w:rPr>
        <w:t>des etc. Em face dos impedimentos</w:t>
      </w:r>
      <w:r w:rsidR="001A3585" w:rsidRPr="000A038B">
        <w:rPr>
          <w:rFonts w:ascii="Times New Roman" w:hAnsi="Times New Roman" w:cs="Times New Roman"/>
          <w:sz w:val="24"/>
          <w:szCs w:val="24"/>
        </w:rPr>
        <w:t xml:space="preserve"> físic</w:t>
      </w:r>
      <w:r w:rsidR="00C12368">
        <w:rPr>
          <w:rFonts w:ascii="Times New Roman" w:hAnsi="Times New Roman" w:cs="Times New Roman"/>
          <w:sz w:val="24"/>
          <w:szCs w:val="24"/>
        </w:rPr>
        <w:t>os, mentais, intelectuais, sensoriais, e principalmente sociais</w:t>
      </w:r>
      <w:r w:rsidR="001A3585" w:rsidRPr="000A038B">
        <w:rPr>
          <w:rFonts w:ascii="Times New Roman" w:hAnsi="Times New Roman" w:cs="Times New Roman"/>
          <w:sz w:val="24"/>
          <w:szCs w:val="24"/>
        </w:rPr>
        <w:t>, deve ser analisada e verificada a necessidade de</w:t>
      </w:r>
      <w:r w:rsidR="00C12368">
        <w:rPr>
          <w:rFonts w:ascii="Times New Roman" w:hAnsi="Times New Roman" w:cs="Times New Roman"/>
          <w:sz w:val="24"/>
          <w:szCs w:val="24"/>
        </w:rPr>
        <w:t xml:space="preserve"> uma</w:t>
      </w:r>
      <w:r w:rsidR="001A3585" w:rsidRPr="000A038B">
        <w:rPr>
          <w:rFonts w:ascii="Times New Roman" w:hAnsi="Times New Roman" w:cs="Times New Roman"/>
          <w:sz w:val="24"/>
          <w:szCs w:val="24"/>
        </w:rPr>
        <w:t xml:space="preserve"> tutela es</w:t>
      </w:r>
      <w:r w:rsidR="00C12368">
        <w:rPr>
          <w:rFonts w:ascii="Times New Roman" w:hAnsi="Times New Roman" w:cs="Times New Roman"/>
          <w:sz w:val="24"/>
          <w:szCs w:val="24"/>
        </w:rPr>
        <w:t>pecial</w:t>
      </w:r>
      <w:r w:rsidR="001A3585" w:rsidRPr="000A038B">
        <w:rPr>
          <w:rFonts w:ascii="Times New Roman" w:hAnsi="Times New Roman" w:cs="Times New Roman"/>
          <w:sz w:val="24"/>
          <w:szCs w:val="24"/>
        </w:rPr>
        <w:t xml:space="preserve">. </w:t>
      </w:r>
    </w:p>
    <w:p w:rsidR="007F420A" w:rsidRDefault="001A3585" w:rsidP="007F420A">
      <w:pPr>
        <w:pStyle w:val="paragraph"/>
        <w:shd w:val="clear" w:color="auto" w:fill="FFFFFF"/>
        <w:spacing w:before="0" w:beforeAutospacing="0" w:after="0" w:afterAutospacing="0" w:line="360" w:lineRule="auto"/>
        <w:ind w:firstLine="708"/>
        <w:jc w:val="both"/>
        <w:textAlignment w:val="baseline"/>
      </w:pPr>
      <w:r w:rsidRPr="000A038B">
        <w:t xml:space="preserve">Nesse sentido, </w:t>
      </w:r>
      <w:r w:rsidR="007F420A" w:rsidRPr="000A038B">
        <w:t>tendo por base a doutrina e o instituto da hipervulnerabilidade há alguns questionamentos acerca da sua aplicabilidade no discurso jurídico brasileiro, as quais desencadeiam ponderações, vejamos: a) quem pode ser considerado hipervulnerável? Apenas os mencionados na Constituição ou qualquer grupo com fragilidade onerada? b) É bastante o enquadramento do grupo, ou deveria haver a análise do caso concreto?</w:t>
      </w:r>
      <w:r w:rsidR="007F420A">
        <w:t xml:space="preserve"> c) P</w:t>
      </w:r>
      <w:r w:rsidRPr="000A038B">
        <w:t xml:space="preserve">ode a </w:t>
      </w:r>
      <w:r w:rsidRPr="000A038B">
        <w:lastRenderedPageBreak/>
        <w:t xml:space="preserve">hipervulnerabilidade ser o fundamento capaz de perfazer os direitos fundamentais </w:t>
      </w:r>
      <w:r w:rsidR="0001554D" w:rsidRPr="000A038B">
        <w:t>da pessoa</w:t>
      </w:r>
      <w:r w:rsidR="0001554D">
        <w:t xml:space="preserve"> com deficiência</w:t>
      </w:r>
      <w:r w:rsidRPr="000A038B">
        <w:t xml:space="preserve"> nas relações de consumo, assegurando a dignidade da pessoa humana, e restabel</w:t>
      </w:r>
      <w:r w:rsidR="007F420A">
        <w:t xml:space="preserve">ecendo a isonomia da relação? São </w:t>
      </w:r>
      <w:r w:rsidRPr="000A038B">
        <w:t>esta</w:t>
      </w:r>
      <w:r w:rsidR="007F420A">
        <w:t>s</w:t>
      </w:r>
      <w:r w:rsidRPr="000A038B">
        <w:t xml:space="preserve"> a</w:t>
      </w:r>
      <w:r w:rsidR="007F420A">
        <w:t>s indagações</w:t>
      </w:r>
      <w:r w:rsidRPr="000A038B">
        <w:t xml:space="preserve"> trazida</w:t>
      </w:r>
      <w:r w:rsidR="007F420A">
        <w:t>s</w:t>
      </w:r>
      <w:r w:rsidRPr="000A038B">
        <w:t xml:space="preserve"> pelo trabalho, com vistas a assegurar a eficácia dos direitos fundamentais </w:t>
      </w:r>
      <w:r w:rsidR="0001554D" w:rsidRPr="000A038B">
        <w:t>da pessoa</w:t>
      </w:r>
      <w:r w:rsidR="0001554D">
        <w:t xml:space="preserve"> com deficiência</w:t>
      </w:r>
      <w:r w:rsidRPr="000A038B">
        <w:t xml:space="preserve"> no ordenamento jurídico nacional.</w:t>
      </w:r>
    </w:p>
    <w:p w:rsidR="007F420A" w:rsidRPr="000A038B" w:rsidRDefault="007F420A" w:rsidP="007F420A">
      <w:pPr>
        <w:pStyle w:val="paragraph"/>
        <w:shd w:val="clear" w:color="auto" w:fill="FFFFFF"/>
        <w:spacing w:before="0" w:beforeAutospacing="0" w:after="0" w:afterAutospacing="0" w:line="360" w:lineRule="auto"/>
        <w:ind w:firstLine="708"/>
        <w:jc w:val="both"/>
        <w:textAlignment w:val="baseline"/>
      </w:pPr>
      <w:r>
        <w:t xml:space="preserve">Por fim, buscou-se apresentar o conceito de hipervulnerabilidade; a sua subdivisão </w:t>
      </w:r>
      <w:r w:rsidR="00405EFF">
        <w:t xml:space="preserve">no </w:t>
      </w:r>
      <w:r>
        <w:t>grupo consumidor (hipervulnerável) deficiente; e por fim anal</w:t>
      </w:r>
      <w:r w:rsidR="00405EFF">
        <w:t>isar sobre o que referenciam</w:t>
      </w:r>
      <w:r>
        <w:t xml:space="preserve"> as legislações e jurisprudências </w:t>
      </w:r>
      <w:r w:rsidR="00405EFF">
        <w:t xml:space="preserve">sobre uma relação consumerista tendo no polo vulnerável um consumidor com deficiência. </w:t>
      </w:r>
    </w:p>
    <w:p w:rsidR="007F420A" w:rsidRPr="000A038B" w:rsidRDefault="007F420A" w:rsidP="00E61047">
      <w:pPr>
        <w:spacing w:after="0" w:line="360" w:lineRule="auto"/>
        <w:ind w:firstLine="708"/>
        <w:jc w:val="both"/>
        <w:rPr>
          <w:rFonts w:ascii="Times New Roman" w:hAnsi="Times New Roman" w:cs="Times New Roman"/>
          <w:sz w:val="24"/>
          <w:szCs w:val="24"/>
        </w:rPr>
      </w:pPr>
    </w:p>
    <w:p w:rsidR="001A3585" w:rsidRPr="000A038B" w:rsidRDefault="00E61047" w:rsidP="00E61047">
      <w:pPr>
        <w:spacing w:after="0" w:line="360" w:lineRule="auto"/>
        <w:jc w:val="both"/>
        <w:rPr>
          <w:rFonts w:ascii="Times New Roman" w:hAnsi="Times New Roman" w:cs="Times New Roman"/>
          <w:b/>
          <w:sz w:val="24"/>
          <w:szCs w:val="24"/>
        </w:rPr>
      </w:pPr>
      <w:r w:rsidRPr="000A038B">
        <w:rPr>
          <w:rFonts w:ascii="Times New Roman" w:hAnsi="Times New Roman" w:cs="Times New Roman"/>
          <w:b/>
          <w:sz w:val="24"/>
          <w:szCs w:val="24"/>
        </w:rPr>
        <w:t xml:space="preserve">2 </w:t>
      </w:r>
      <w:r w:rsidR="001A3585" w:rsidRPr="000A038B">
        <w:rPr>
          <w:rFonts w:ascii="Times New Roman" w:hAnsi="Times New Roman" w:cs="Times New Roman"/>
          <w:b/>
          <w:sz w:val="24"/>
          <w:szCs w:val="24"/>
        </w:rPr>
        <w:t>CONCEITO DE HIPERVUNERABILIDADE</w:t>
      </w:r>
    </w:p>
    <w:p w:rsidR="00E61047" w:rsidRPr="000A038B" w:rsidRDefault="00E61047" w:rsidP="00E61047">
      <w:pPr>
        <w:spacing w:after="0" w:line="360" w:lineRule="auto"/>
        <w:jc w:val="both"/>
        <w:rPr>
          <w:rFonts w:ascii="Times New Roman" w:hAnsi="Times New Roman" w:cs="Times New Roman"/>
          <w:b/>
          <w:sz w:val="24"/>
          <w:szCs w:val="24"/>
        </w:rPr>
      </w:pPr>
    </w:p>
    <w:p w:rsidR="001A3585" w:rsidRPr="000A038B" w:rsidRDefault="007F420A" w:rsidP="00E61047">
      <w:pPr>
        <w:pStyle w:val="paragraph"/>
        <w:shd w:val="clear" w:color="auto" w:fill="FFFFFF"/>
        <w:spacing w:before="0" w:beforeAutospacing="0" w:after="0" w:afterAutospacing="0" w:line="360" w:lineRule="auto"/>
        <w:ind w:firstLine="708"/>
        <w:jc w:val="both"/>
        <w:textAlignment w:val="baseline"/>
        <w:rPr>
          <w:shd w:val="clear" w:color="auto" w:fill="FFFFFF"/>
        </w:rPr>
      </w:pPr>
      <w:r>
        <w:t>A</w:t>
      </w:r>
      <w:r w:rsidR="001A3585" w:rsidRPr="000A038B">
        <w:t xml:space="preserve"> Constituição Federal de 1988 menciona em seu artigo 5º, inciso XXXII, sobre o princípio da vulnerabilidade do consumidor, quando relata que </w:t>
      </w:r>
      <w:r w:rsidR="001A3585" w:rsidRPr="000A038B">
        <w:rPr>
          <w:shd w:val="clear" w:color="auto" w:fill="FFFFFF"/>
        </w:rPr>
        <w:t>o Estado promoverá, na forma da lei, a defesa do consumidor, por este sempre estar em um patamar de fragilidade técnica, jurídica, ambiental, psíquica, e política.</w:t>
      </w:r>
    </w:p>
    <w:p w:rsidR="001A3585" w:rsidRPr="000A038B" w:rsidRDefault="001A3585" w:rsidP="00E61047">
      <w:pPr>
        <w:pStyle w:val="paragraph"/>
        <w:shd w:val="clear" w:color="auto" w:fill="FFFFFF"/>
        <w:spacing w:before="0" w:beforeAutospacing="0" w:after="0" w:afterAutospacing="0" w:line="360" w:lineRule="auto"/>
        <w:ind w:firstLine="708"/>
        <w:jc w:val="both"/>
        <w:textAlignment w:val="baseline"/>
      </w:pPr>
      <w:r w:rsidRPr="000A038B">
        <w:t>Adema</w:t>
      </w:r>
      <w:r w:rsidR="006631C7">
        <w:t>is, é indispensável relacionar este</w:t>
      </w:r>
      <w:r w:rsidRPr="000A038B">
        <w:t xml:space="preserve"> princípio da vulnerabilidade como sendo uma derivação do princípio da igualdade, disposto no artigo 5º, caput, da Constituição Federal de 1988, haja vista que na ocasião em que estar em patamar de vulnerabilidade é estar do mesmo modo em um patamar de desigualdade, em sendo</w:t>
      </w:r>
      <w:r w:rsidR="00830B5D">
        <w:t xml:space="preserve"> assim, Cláudia Lima Marques</w:t>
      </w:r>
      <w:r w:rsidR="0045352B">
        <w:t xml:space="preserve"> e Bruno Miragem (</w:t>
      </w:r>
      <w:r w:rsidR="00254A04">
        <w:t>2006, p.108</w:t>
      </w:r>
      <w:r w:rsidR="0045352B">
        <w:t>)</w:t>
      </w:r>
      <w:r w:rsidR="00254A04">
        <w:t xml:space="preserve">, </w:t>
      </w:r>
      <w:r w:rsidRPr="000A038B">
        <w:t>retrata</w:t>
      </w:r>
      <w:r w:rsidR="005C10E4">
        <w:t>m</w:t>
      </w:r>
      <w:r w:rsidRPr="000A038B">
        <w:t xml:space="preserve"> que a vulnerabilidade é provinda da igualdade, vejamos:</w:t>
      </w:r>
    </w:p>
    <w:p w:rsidR="001A3585" w:rsidRPr="000A038B" w:rsidRDefault="001A3585" w:rsidP="00CD51CB">
      <w:pPr>
        <w:spacing w:after="0" w:line="240" w:lineRule="auto"/>
        <w:ind w:left="2268"/>
        <w:jc w:val="both"/>
        <w:rPr>
          <w:rFonts w:ascii="Times New Roman" w:hAnsi="Times New Roman" w:cs="Times New Roman"/>
        </w:rPr>
      </w:pPr>
      <w:r w:rsidRPr="000A038B">
        <w:rPr>
          <w:rFonts w:ascii="Times New Roman" w:hAnsi="Times New Roman" w:cs="Times New Roman"/>
        </w:rPr>
        <w:t>A igualdade é uma visão macro do homem e da sociedade, noção mais objetiva e consolidada, em que a desigualdade se aprecia sempre pela comparação de situações e pessoas: aos iguais trata-se igualmente, aos desiguais trata-se desigualmente para alcançar a justiça. Já a vulnerabilidade é filha deste princípio, mas noção flexível e não consolidada a qual apresenta traços de subjetividade que a caracterizam: a vulnerabilidade não necessita sempre de uma comparação entre situações e sujeitos. Poderíamos afirmar, assim, que a vulnerabilidade é mais um estado da pessoa, um estado inerente de risco ou um sinal de confrontação excessiva de interesses identificado no mercado (assim Rippert, La réglemorale, p. 153), e uma situação permanente ou provisória, individual ou coletiva (FiechterBoulevard, Rapport, p. 328), é a técnica para aplicá-las bem, é a noção instrumental que guia e ilumina a aplicação destas normas protetivas e reequilibradas, à procura do fundamento da igu</w:t>
      </w:r>
      <w:r w:rsidR="00CD51CB" w:rsidRPr="000A038B">
        <w:rPr>
          <w:rFonts w:ascii="Times New Roman" w:hAnsi="Times New Roman" w:cs="Times New Roman"/>
        </w:rPr>
        <w:t>aldade e da justiça equitativa (LIMA, 2006, p. 108).</w:t>
      </w:r>
    </w:p>
    <w:p w:rsidR="001A3585" w:rsidRPr="000A038B" w:rsidRDefault="001A3585" w:rsidP="00CD51CB">
      <w:pPr>
        <w:spacing w:after="0" w:line="360" w:lineRule="auto"/>
        <w:ind w:firstLine="709"/>
        <w:jc w:val="both"/>
        <w:rPr>
          <w:rFonts w:ascii="Times New Roman" w:hAnsi="Times New Roman" w:cs="Times New Roman"/>
          <w:sz w:val="24"/>
          <w:szCs w:val="24"/>
          <w:shd w:val="clear" w:color="auto" w:fill="FFFFFF"/>
        </w:rPr>
      </w:pPr>
      <w:r w:rsidRPr="000A038B">
        <w:rPr>
          <w:rFonts w:ascii="Times New Roman" w:hAnsi="Times New Roman" w:cs="Times New Roman"/>
          <w:sz w:val="24"/>
          <w:szCs w:val="24"/>
          <w:shd w:val="clear" w:color="auto" w:fill="FFFFFF"/>
        </w:rPr>
        <w:t xml:space="preserve">Nesse </w:t>
      </w:r>
      <w:r w:rsidR="006631C7">
        <w:rPr>
          <w:rFonts w:ascii="Times New Roman" w:hAnsi="Times New Roman" w:cs="Times New Roman"/>
          <w:sz w:val="24"/>
          <w:szCs w:val="24"/>
          <w:shd w:val="clear" w:color="auto" w:fill="FFFFFF"/>
        </w:rPr>
        <w:t>contexto</w:t>
      </w:r>
      <w:r w:rsidRPr="000A038B">
        <w:rPr>
          <w:rFonts w:ascii="Times New Roman" w:hAnsi="Times New Roman" w:cs="Times New Roman"/>
          <w:sz w:val="24"/>
          <w:szCs w:val="24"/>
          <w:shd w:val="clear" w:color="auto" w:fill="FFFFFF"/>
        </w:rPr>
        <w:t xml:space="preserve">, em 1990, é estabelecido o Código de Defesa do Consumidor que traz em seu capítulo II, intitulado: Diretrizes de Política Nacional de Relações de Consumo, o princípio do reconhecimento da vulnerabilidade do consumidor no mercado de consumo, em seu artigo 4º, inciso I. </w:t>
      </w:r>
    </w:p>
    <w:p w:rsidR="001A3585" w:rsidRPr="000A038B" w:rsidRDefault="006631C7" w:rsidP="00CD51C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Dentro dessa </w:t>
      </w:r>
      <w:r w:rsidRPr="00014795">
        <w:rPr>
          <w:rFonts w:ascii="Times New Roman" w:hAnsi="Times New Roman" w:cs="Times New Roman"/>
          <w:sz w:val="24"/>
          <w:szCs w:val="24"/>
          <w:shd w:val="clear" w:color="auto" w:fill="FFFFFF"/>
        </w:rPr>
        <w:t>perspectiva</w:t>
      </w:r>
      <w:r w:rsidR="001A3585" w:rsidRPr="00254A04">
        <w:rPr>
          <w:rFonts w:ascii="Times New Roman" w:hAnsi="Times New Roman" w:cs="Times New Roman"/>
          <w:sz w:val="24"/>
          <w:szCs w:val="24"/>
          <w:shd w:val="clear" w:color="auto" w:fill="FFFFFF"/>
        </w:rPr>
        <w:t xml:space="preserve">, </w:t>
      </w:r>
      <w:r w:rsidR="00014795" w:rsidRPr="00254A04">
        <w:rPr>
          <w:rFonts w:ascii="Times New Roman" w:hAnsi="Times New Roman" w:cs="Times New Roman"/>
          <w:sz w:val="24"/>
          <w:szCs w:val="24"/>
          <w:shd w:val="clear" w:color="auto" w:fill="FFFFFF"/>
        </w:rPr>
        <w:t>Paulo Valério Dal Pai Moraes</w:t>
      </w:r>
      <w:r w:rsidR="0045352B">
        <w:rPr>
          <w:rFonts w:ascii="Times New Roman" w:hAnsi="Times New Roman" w:cs="Times New Roman"/>
          <w:sz w:val="24"/>
          <w:szCs w:val="24"/>
        </w:rPr>
        <w:t xml:space="preserve"> (</w:t>
      </w:r>
      <w:r w:rsidR="00254A04">
        <w:rPr>
          <w:rFonts w:ascii="Times New Roman" w:hAnsi="Times New Roman" w:cs="Times New Roman"/>
          <w:sz w:val="24"/>
          <w:szCs w:val="24"/>
        </w:rPr>
        <w:t>1999, p</w:t>
      </w:r>
      <w:r w:rsidR="00014795" w:rsidRPr="00014795">
        <w:rPr>
          <w:rFonts w:ascii="Times New Roman" w:hAnsi="Times New Roman" w:cs="Times New Roman"/>
          <w:color w:val="000000" w:themeColor="text1"/>
          <w:sz w:val="24"/>
          <w:szCs w:val="24"/>
        </w:rPr>
        <w:t>. 96</w:t>
      </w:r>
      <w:r w:rsidR="0045352B">
        <w:rPr>
          <w:rFonts w:ascii="Times New Roman" w:hAnsi="Times New Roman" w:cs="Times New Roman"/>
          <w:color w:val="000000" w:themeColor="text1"/>
          <w:sz w:val="24"/>
          <w:szCs w:val="24"/>
        </w:rPr>
        <w:t>)</w:t>
      </w:r>
      <w:r w:rsidR="006A47DD">
        <w:rPr>
          <w:rFonts w:ascii="Times New Roman" w:hAnsi="Times New Roman" w:cs="Times New Roman"/>
          <w:color w:val="000000" w:themeColor="text1"/>
          <w:sz w:val="24"/>
          <w:szCs w:val="24"/>
        </w:rPr>
        <w:t>,</w:t>
      </w:r>
      <w:r w:rsidR="00014795">
        <w:rPr>
          <w:rFonts w:ascii="Times New Roman" w:hAnsi="Times New Roman" w:cs="Times New Roman"/>
          <w:color w:val="000000" w:themeColor="text1"/>
          <w:sz w:val="24"/>
          <w:szCs w:val="24"/>
        </w:rPr>
        <w:t xml:space="preserve"> entende que</w:t>
      </w:r>
      <w:r w:rsidR="001A3585" w:rsidRPr="00014795">
        <w:rPr>
          <w:rFonts w:ascii="Times New Roman" w:hAnsi="Times New Roman" w:cs="Times New Roman"/>
          <w:sz w:val="24"/>
          <w:szCs w:val="24"/>
          <w:shd w:val="clear" w:color="auto" w:fill="FFFFFF"/>
        </w:rPr>
        <w:t xml:space="preserve">o princípio da vulnerabilidade </w:t>
      </w:r>
      <w:r w:rsidR="0001554D" w:rsidRPr="00014795">
        <w:rPr>
          <w:rFonts w:ascii="Times New Roman" w:hAnsi="Times New Roman" w:cs="Times New Roman"/>
          <w:sz w:val="24"/>
          <w:szCs w:val="24"/>
          <w:shd w:val="clear" w:color="auto" w:fill="FFFFFF"/>
        </w:rPr>
        <w:t xml:space="preserve">mencionado no artigo 4º do CDC </w:t>
      </w:r>
      <w:r w:rsidR="00420344" w:rsidRPr="00014795">
        <w:rPr>
          <w:rFonts w:ascii="Times New Roman" w:hAnsi="Times New Roman" w:cs="Times New Roman"/>
          <w:sz w:val="24"/>
          <w:szCs w:val="24"/>
          <w:shd w:val="clear" w:color="auto" w:fill="FFFFFF"/>
        </w:rPr>
        <w:t xml:space="preserve">consiste em </w:t>
      </w:r>
      <w:r w:rsidR="0001554D" w:rsidRPr="00014795">
        <w:rPr>
          <w:rFonts w:ascii="Times New Roman" w:hAnsi="Times New Roman" w:cs="Times New Roman"/>
          <w:sz w:val="24"/>
          <w:szCs w:val="24"/>
          <w:shd w:val="clear" w:color="auto" w:fill="FFFFFF"/>
        </w:rPr>
        <w:t>reconhece</w:t>
      </w:r>
      <w:r w:rsidR="00420344" w:rsidRPr="00014795">
        <w:rPr>
          <w:rFonts w:ascii="Times New Roman" w:hAnsi="Times New Roman" w:cs="Times New Roman"/>
          <w:sz w:val="24"/>
          <w:szCs w:val="24"/>
          <w:shd w:val="clear" w:color="auto" w:fill="FFFFFF"/>
        </w:rPr>
        <w:t>r</w:t>
      </w:r>
      <w:r w:rsidR="001A3585" w:rsidRPr="00014795">
        <w:rPr>
          <w:rFonts w:ascii="Times New Roman" w:hAnsi="Times New Roman" w:cs="Times New Roman"/>
          <w:sz w:val="24"/>
          <w:szCs w:val="24"/>
          <w:shd w:val="clear" w:color="auto" w:fill="FFFFFF"/>
        </w:rPr>
        <w:t xml:space="preserve"> “</w:t>
      </w:r>
      <w:r w:rsidR="001A3585" w:rsidRPr="00014795">
        <w:rPr>
          <w:rFonts w:ascii="Times New Roman" w:hAnsi="Times New Roman" w:cs="Times New Roman"/>
          <w:sz w:val="24"/>
          <w:szCs w:val="24"/>
        </w:rPr>
        <w:t>a qualidade daquele ou daqueles sujeitos mais fracos</w:t>
      </w:r>
      <w:r w:rsidR="001A3585" w:rsidRPr="000A038B">
        <w:rPr>
          <w:rFonts w:ascii="Times New Roman" w:hAnsi="Times New Roman" w:cs="Times New Roman"/>
          <w:sz w:val="24"/>
          <w:szCs w:val="24"/>
        </w:rPr>
        <w:t xml:space="preserve"> na relação de consumo, tendo em vista a possibilidade de que venham a ser ofendidos ou feridos, na sua incolumidade física ou psíquica, bem como no âmbito econômico, por parte do sujeito mai</w:t>
      </w:r>
      <w:r w:rsidR="00830B5D">
        <w:rPr>
          <w:rFonts w:ascii="Times New Roman" w:hAnsi="Times New Roman" w:cs="Times New Roman"/>
          <w:sz w:val="24"/>
          <w:szCs w:val="24"/>
        </w:rPr>
        <w:t>s potente da mesma relação”.</w:t>
      </w:r>
    </w:p>
    <w:p w:rsidR="001A3585" w:rsidRPr="000A038B" w:rsidRDefault="006631C7" w:rsidP="00A51430">
      <w:pPr>
        <w:pStyle w:val="NormalWeb"/>
        <w:shd w:val="clear" w:color="auto" w:fill="FFFFFF"/>
        <w:spacing w:before="0" w:beforeAutospacing="0" w:after="0" w:afterAutospacing="0" w:line="360" w:lineRule="auto"/>
        <w:ind w:firstLine="709"/>
        <w:jc w:val="both"/>
      </w:pPr>
      <w:r>
        <w:t xml:space="preserve">Nesse sentido, apesar de existir uma proteção genérica aos vulneráveis, há também, a chamada </w:t>
      </w:r>
      <w:r w:rsidR="001A3585" w:rsidRPr="000A038B">
        <w:t xml:space="preserve">vulnerabilidade agravada, </w:t>
      </w:r>
      <w:r>
        <w:t xml:space="preserve">a qual constitui </w:t>
      </w:r>
      <w:r w:rsidR="001A3585" w:rsidRPr="000A038B">
        <w:t>o agravamento da proteção consumerista, diante da condição debilitada contratual, que via de re</w:t>
      </w:r>
      <w:r>
        <w:t>gra apontam na prática negocial, instituto este nomeado de hipervulnerabilidade.</w:t>
      </w:r>
    </w:p>
    <w:p w:rsidR="001A3585" w:rsidRPr="000A038B" w:rsidRDefault="00522140" w:rsidP="00A51430">
      <w:pPr>
        <w:pStyle w:val="NormalWeb"/>
        <w:shd w:val="clear" w:color="auto" w:fill="FFFFFF"/>
        <w:spacing w:before="0" w:beforeAutospacing="0" w:after="0" w:afterAutospacing="0" w:line="360" w:lineRule="auto"/>
        <w:ind w:firstLine="709"/>
        <w:jc w:val="both"/>
      </w:pPr>
      <w:r>
        <w:t>Dessa forma</w:t>
      </w:r>
      <w:r>
        <w:rPr>
          <w:color w:val="000000" w:themeColor="text1"/>
        </w:rPr>
        <w:t>,</w:t>
      </w:r>
      <w:r w:rsidR="006631C7">
        <w:t xml:space="preserve"> a</w:t>
      </w:r>
      <w:r w:rsidR="001A3585" w:rsidRPr="000A038B">
        <w:t xml:space="preserve"> hipervulnerabilidade pode ser definida como uma situação social fática e objetiva de agravamento da vulnerabilidade da pessoa física consumidora, em razão de características pessoais aparentes o</w:t>
      </w:r>
      <w:r w:rsidR="00830B5D">
        <w:t>u conhecidas pelo fornecedor</w:t>
      </w:r>
      <w:r w:rsidR="001A3585" w:rsidRPr="000A038B">
        <w:t>.</w:t>
      </w:r>
      <w:r>
        <w:t xml:space="preserve"> (</w:t>
      </w:r>
      <w:r w:rsidR="0045352B">
        <w:rPr>
          <w:color w:val="000000" w:themeColor="text1"/>
        </w:rPr>
        <w:t>SCHMITT</w:t>
      </w:r>
      <w:r w:rsidR="00254A04">
        <w:rPr>
          <w:color w:val="000000" w:themeColor="text1"/>
        </w:rPr>
        <w:t>, 2014, p</w:t>
      </w:r>
      <w:r>
        <w:rPr>
          <w:color w:val="000000" w:themeColor="text1"/>
        </w:rPr>
        <w:t>. 233)</w:t>
      </w:r>
    </w:p>
    <w:p w:rsidR="001A3585" w:rsidRPr="000A038B" w:rsidRDefault="006631C7" w:rsidP="00A51430">
      <w:pPr>
        <w:pStyle w:val="NormalWeb"/>
        <w:shd w:val="clear" w:color="auto" w:fill="FFFFFF"/>
        <w:spacing w:before="0" w:beforeAutospacing="0" w:after="0" w:afterAutospacing="0" w:line="360" w:lineRule="auto"/>
        <w:ind w:firstLine="709"/>
        <w:jc w:val="both"/>
      </w:pPr>
      <w:r>
        <w:rPr>
          <w:shd w:val="clear" w:color="auto" w:fill="FFFFFF"/>
        </w:rPr>
        <w:t>Assim</w:t>
      </w:r>
      <w:r w:rsidR="001A3585" w:rsidRPr="000A038B">
        <w:rPr>
          <w:shd w:val="clear" w:color="auto" w:fill="FFFFFF"/>
        </w:rPr>
        <w:t>, para que seja atingida a igualdade fundamental</w:t>
      </w:r>
      <w:r>
        <w:rPr>
          <w:shd w:val="clear" w:color="auto" w:fill="FFFFFF"/>
        </w:rPr>
        <w:t xml:space="preserve"> nas relações de consumo</w:t>
      </w:r>
      <w:r w:rsidR="001A3585" w:rsidRPr="000A038B">
        <w:rPr>
          <w:shd w:val="clear" w:color="auto" w:fill="FFFFFF"/>
        </w:rPr>
        <w:t>, o Direito Privado carece de </w:t>
      </w:r>
      <w:r w:rsidR="001A3585" w:rsidRPr="000A038B">
        <w:rPr>
          <w:rStyle w:val="nfase"/>
          <w:shd w:val="clear" w:color="auto" w:fill="FFFFFF"/>
        </w:rPr>
        <w:t>imperium</w:t>
      </w:r>
      <w:r w:rsidR="001A3585" w:rsidRPr="000A038B">
        <w:rPr>
          <w:shd w:val="clear" w:color="auto" w:fill="FFFFFF"/>
        </w:rPr>
        <w:t xml:space="preserve">, isto é, da intromissão do Estado, da organização de suas normas de ordem pública e da força </w:t>
      </w:r>
      <w:r w:rsidR="00830B5D">
        <w:rPr>
          <w:shd w:val="clear" w:color="auto" w:fill="FFFFFF"/>
        </w:rPr>
        <w:t>dos direitos humanos</w:t>
      </w:r>
      <w:r>
        <w:rPr>
          <w:shd w:val="clear" w:color="auto" w:fill="FFFFFF"/>
        </w:rPr>
        <w:t xml:space="preserve"> para igualar as necessidades </w:t>
      </w:r>
      <w:r w:rsidR="00D36EE0">
        <w:rPr>
          <w:shd w:val="clear" w:color="auto" w:fill="FFFFFF"/>
        </w:rPr>
        <w:t>dos</w:t>
      </w:r>
      <w:r w:rsidR="004E58E0">
        <w:rPr>
          <w:shd w:val="clear" w:color="auto" w:fill="FFFFFF"/>
        </w:rPr>
        <w:t>hipervulneráveis</w:t>
      </w:r>
      <w:r w:rsidR="004E58E0" w:rsidRPr="000A038B">
        <w:rPr>
          <w:shd w:val="clear" w:color="auto" w:fill="FFFFFF"/>
        </w:rPr>
        <w:t>.</w:t>
      </w:r>
      <w:r w:rsidR="004E58E0">
        <w:rPr>
          <w:shd w:val="clear" w:color="auto" w:fill="FFFFFF"/>
        </w:rPr>
        <w:t xml:space="preserve"> (</w:t>
      </w:r>
      <w:r w:rsidR="0045352B">
        <w:rPr>
          <w:color w:val="000000" w:themeColor="text1"/>
        </w:rPr>
        <w:t>MARQUES</w:t>
      </w:r>
      <w:r w:rsidR="004E58E0">
        <w:rPr>
          <w:color w:val="000000" w:themeColor="text1"/>
        </w:rPr>
        <w:t xml:space="preserve"> e</w:t>
      </w:r>
      <w:r w:rsidR="0045352B">
        <w:rPr>
          <w:color w:val="000000" w:themeColor="text1"/>
        </w:rPr>
        <w:t>MIRAGEM</w:t>
      </w:r>
      <w:r w:rsidR="00254A04">
        <w:rPr>
          <w:color w:val="000000" w:themeColor="text1"/>
        </w:rPr>
        <w:t>, 2012, p</w:t>
      </w:r>
      <w:r w:rsidR="004E58E0">
        <w:rPr>
          <w:color w:val="000000" w:themeColor="text1"/>
        </w:rPr>
        <w:t>. 127)</w:t>
      </w:r>
    </w:p>
    <w:p w:rsidR="001A3585" w:rsidRPr="000A038B" w:rsidRDefault="001A3585" w:rsidP="00A51430">
      <w:pPr>
        <w:pStyle w:val="NormalWeb"/>
        <w:shd w:val="clear" w:color="auto" w:fill="FFFFFF"/>
        <w:spacing w:before="0" w:beforeAutospacing="0" w:after="0" w:afterAutospacing="0" w:line="360" w:lineRule="auto"/>
        <w:ind w:firstLine="709"/>
        <w:jc w:val="both"/>
      </w:pPr>
      <w:r w:rsidRPr="000A038B">
        <w:t xml:space="preserve">Dentro dessa perspectiva, </w:t>
      </w:r>
      <w:r w:rsidR="006631C7">
        <w:t xml:space="preserve">é importante </w:t>
      </w:r>
      <w:r w:rsidR="0013197D">
        <w:t xml:space="preserve">ressaltar, que </w:t>
      </w:r>
      <w:r w:rsidRPr="000A038B">
        <w:t>atualmente não há margem para indagações sobre as dificuldades destes sujeitos, frente ao fortalecimento dos danos advindos do desenvolvimento do ambiente virtual perante a vida comercial e relacional, fazendo com que as mudanças cheguem em uma velocidade frenética, e assim, impondo uma barreira quase irremovível àqueles favorecidos por uma vulnerabilidade física, psicológica ou até mental.</w:t>
      </w:r>
    </w:p>
    <w:p w:rsidR="001A3585" w:rsidRPr="000A038B" w:rsidRDefault="001A3585" w:rsidP="00A51430">
      <w:pPr>
        <w:pStyle w:val="NormalWeb"/>
        <w:shd w:val="clear" w:color="auto" w:fill="FFFFFF"/>
        <w:spacing w:before="0" w:beforeAutospacing="0" w:after="0" w:afterAutospacing="0" w:line="360" w:lineRule="auto"/>
        <w:ind w:firstLine="709"/>
        <w:jc w:val="both"/>
      </w:pPr>
      <w:r w:rsidRPr="000A038B">
        <w:t>Portanto, em certos produtos ou serviços tais como os planos de saúde e a prestação de serviços públicos concedidos à iniciativa privada, o descumprimento de alguma cláusula contratual desencadeia um maior dano para esses sujeitos, fazendo-se n</w:t>
      </w:r>
      <w:r w:rsidR="00BB35B1">
        <w:t>ecessária uma proteção especial.</w:t>
      </w:r>
    </w:p>
    <w:p w:rsidR="001A3585" w:rsidRPr="000A038B" w:rsidRDefault="006D4F0E" w:rsidP="00A51430">
      <w:pPr>
        <w:pStyle w:val="NormalWeb"/>
        <w:shd w:val="clear" w:color="auto" w:fill="FFFFFF"/>
        <w:spacing w:before="0" w:beforeAutospacing="0" w:after="0" w:afterAutospacing="0" w:line="360" w:lineRule="auto"/>
        <w:ind w:firstLine="709"/>
        <w:jc w:val="both"/>
      </w:pPr>
      <w:r>
        <w:t>Dito isto, é notável que o</w:t>
      </w:r>
      <w:r w:rsidR="001A3585" w:rsidRPr="000A038B">
        <w:t xml:space="preserve"> mundo jurídico </w:t>
      </w:r>
      <w:r w:rsidR="00D36EE0">
        <w:t>pode</w:t>
      </w:r>
      <w:r w:rsidR="001A3585" w:rsidRPr="000A038B">
        <w:t xml:space="preserve"> ser um intermediário para se atingir o probo, digno e justo, ou seja, </w:t>
      </w:r>
      <w:r w:rsidR="00D36EE0">
        <w:t xml:space="preserve">ser </w:t>
      </w:r>
      <w:r w:rsidR="001A3585" w:rsidRPr="000A038B">
        <w:t>uma forma de inclusão social, de proteção a esses grupos fragilizados, contra todo tipo de prática abusiva, seja familiar ou econômica, ou mesmo de uma atuação contrária a boa-fé, aos bons costumes e aos fins eco</w:t>
      </w:r>
      <w:r w:rsidR="00830B5D">
        <w:t>nômicos e sociais do direito</w:t>
      </w:r>
      <w:r w:rsidR="001A3585" w:rsidRPr="000A038B">
        <w:t>.</w:t>
      </w:r>
      <w:r w:rsidR="004E58E0">
        <w:t xml:space="preserve"> (</w:t>
      </w:r>
      <w:r w:rsidR="0045352B">
        <w:rPr>
          <w:color w:val="000000" w:themeColor="text1"/>
        </w:rPr>
        <w:t>MARQUES</w:t>
      </w:r>
      <w:r w:rsidR="004E58E0">
        <w:rPr>
          <w:color w:val="000000" w:themeColor="text1"/>
        </w:rPr>
        <w:t xml:space="preserve">, e </w:t>
      </w:r>
      <w:r w:rsidR="0045352B">
        <w:rPr>
          <w:color w:val="000000" w:themeColor="text1"/>
        </w:rPr>
        <w:t>MIRAGEM</w:t>
      </w:r>
      <w:r w:rsidR="004E58E0" w:rsidRPr="00911D4D">
        <w:rPr>
          <w:color w:val="000000" w:themeColor="text1"/>
        </w:rPr>
        <w:t>,</w:t>
      </w:r>
      <w:r w:rsidR="00254A04">
        <w:rPr>
          <w:color w:val="000000" w:themeColor="text1"/>
        </w:rPr>
        <w:t xml:space="preserve"> 2012,</w:t>
      </w:r>
      <w:r w:rsidR="004E58E0">
        <w:rPr>
          <w:color w:val="000000" w:themeColor="text1"/>
        </w:rPr>
        <w:t>p. 121)</w:t>
      </w:r>
    </w:p>
    <w:p w:rsidR="001A3585" w:rsidRPr="000A038B" w:rsidRDefault="001A3585" w:rsidP="00A51430">
      <w:pPr>
        <w:pStyle w:val="NormalWeb"/>
        <w:shd w:val="clear" w:color="auto" w:fill="FFFFFF"/>
        <w:spacing w:before="0" w:beforeAutospacing="0" w:after="0" w:afterAutospacing="0" w:line="360" w:lineRule="auto"/>
        <w:ind w:firstLine="709"/>
        <w:jc w:val="both"/>
        <w:rPr>
          <w:shd w:val="clear" w:color="auto" w:fill="FFFFFF"/>
        </w:rPr>
      </w:pPr>
      <w:r w:rsidRPr="000A038B">
        <w:t xml:space="preserve">Assim, não podemos nos eximir da análise no nosso contexto social atual, tendo em vista que </w:t>
      </w:r>
      <w:r w:rsidRPr="000A038B">
        <w:rPr>
          <w:rStyle w:val="nfase"/>
          <w:i w:val="0"/>
          <w:shd w:val="clear" w:color="auto" w:fill="FFFFFF"/>
        </w:rPr>
        <w:t xml:space="preserve">“há consumidores e consumidores, que existem aqueles que, no vocabulário da disciplina, são denominados hipervulneráveis, como as crianças, os idosos, os portadores de </w:t>
      </w:r>
      <w:r w:rsidRPr="000A038B">
        <w:rPr>
          <w:rStyle w:val="nfase"/>
          <w:i w:val="0"/>
          <w:shd w:val="clear" w:color="auto" w:fill="FFFFFF"/>
        </w:rPr>
        <w:lastRenderedPageBreak/>
        <w:t>deficiência, os analfabetos e, como não poderia deixar de ser, aqueles que, por razão genética ou não, apresentam enfermidades que possam ser manifestadas ou agravadas pelo consumo de produtos ou serviços livremente comercializados e inofensivos à maioria das pessoas”.</w:t>
      </w:r>
      <w:r w:rsidRPr="000A038B">
        <w:rPr>
          <w:i/>
          <w:shd w:val="clear" w:color="auto" w:fill="FFFFFF"/>
        </w:rPr>
        <w:t>(</w:t>
      </w:r>
      <w:r w:rsidRPr="000A038B">
        <w:rPr>
          <w:shd w:val="clear" w:color="auto" w:fill="FFFFFF"/>
        </w:rPr>
        <w:t>STJ Recurso Especial 586.316/MG – Min. Rel. Herman Benjamin).</w:t>
      </w:r>
    </w:p>
    <w:p w:rsidR="001A3585" w:rsidRPr="000A038B" w:rsidRDefault="001A3585" w:rsidP="00A51430">
      <w:pPr>
        <w:pStyle w:val="NormalWeb"/>
        <w:shd w:val="clear" w:color="auto" w:fill="FFFFFF"/>
        <w:spacing w:before="0" w:beforeAutospacing="0" w:after="0" w:afterAutospacing="0" w:line="360" w:lineRule="auto"/>
        <w:ind w:firstLine="709"/>
        <w:jc w:val="both"/>
      </w:pPr>
      <w:r w:rsidRPr="000A038B">
        <w:rPr>
          <w:shd w:val="clear" w:color="auto" w:fill="FFFFFF"/>
        </w:rPr>
        <w:t xml:space="preserve">Dessa forma, </w:t>
      </w:r>
      <w:r w:rsidRPr="000A038B">
        <w:t>por meio da educação para o consumo, e do fornecimento</w:t>
      </w:r>
      <w:r w:rsidR="006D4F0E">
        <w:t xml:space="preserve"> de </w:t>
      </w:r>
      <w:r w:rsidRPr="000A038B">
        <w:t>informações acerca dos direitos e deveres pertinentes aos hipervulneráveis, pode-se garantir o desenvolvimento importante, visando a independência desses grupos, e a sua consequente manifestação de vontade consciente, seja por meio da mediação, estabelecendo um diálogo não deficitário com aqueles que detêm os mandos de produção; ou, em último caso, mediante a tomada das medidas judiciais cabíveis, para a legítima defesa e proteção dos interesses dos lesados; em todas essas situações estar-se-á, em verdade, garantindo o pleno exercício da cidadania àqueles que sempre ocuparam os porões da ordem jurídica deste país.</w:t>
      </w:r>
    </w:p>
    <w:p w:rsidR="001A3585" w:rsidRPr="000A038B" w:rsidRDefault="001A3585" w:rsidP="00A51430">
      <w:pPr>
        <w:pStyle w:val="paragraph"/>
        <w:shd w:val="clear" w:color="auto" w:fill="FFFFFF"/>
        <w:spacing w:before="0" w:beforeAutospacing="0" w:after="0" w:afterAutospacing="0" w:line="360" w:lineRule="auto"/>
        <w:ind w:firstLine="709"/>
        <w:jc w:val="both"/>
        <w:textAlignment w:val="baseline"/>
      </w:pPr>
      <w:r w:rsidRPr="000A038B">
        <w:t xml:space="preserve">Isto é, o </w:t>
      </w:r>
      <w:r w:rsidR="0045352B">
        <w:t>que define Cláudia Lima Marques (</w:t>
      </w:r>
      <w:r w:rsidR="004E58E0">
        <w:t>2005,</w:t>
      </w:r>
      <w:r w:rsidR="00254A04">
        <w:t>págs. 75 e 76</w:t>
      </w:r>
      <w:r w:rsidR="0045352B">
        <w:t>)</w:t>
      </w:r>
      <w:r w:rsidR="004E58E0">
        <w:t xml:space="preserve">, </w:t>
      </w:r>
      <w:r w:rsidRPr="000A038B">
        <w:t xml:space="preserve">quando aduz sobre Pluralismo Jurídico, vejamos: “Pluralismo jurídico, implicando na pluralidade de métodos, de fontes, de sentimento e de agentes econômicos caracteriza e desafia o direito privado brasileiro atual. É o desafio proposto pelo aparecimento de novos sujeitos de direitos, que levam à distinção do campo de aplicação de uma norma subjetivamente, em vista do agente econômico envolvido (civil, </w:t>
      </w:r>
      <w:r w:rsidR="00830B5D">
        <w:t>empresário ou consumidor).”</w:t>
      </w:r>
    </w:p>
    <w:p w:rsidR="001A3585" w:rsidRPr="000A038B" w:rsidRDefault="001A3585" w:rsidP="00A51430">
      <w:pPr>
        <w:pStyle w:val="paragraph"/>
        <w:shd w:val="clear" w:color="auto" w:fill="FFFFFF"/>
        <w:spacing w:before="0" w:beforeAutospacing="0" w:after="0" w:afterAutospacing="0" w:line="360" w:lineRule="auto"/>
        <w:ind w:firstLine="709"/>
        <w:jc w:val="both"/>
        <w:textAlignment w:val="baseline"/>
      </w:pPr>
      <w:r w:rsidRPr="000A038B">
        <w:t>Nesse sentido, enquanto realidade do direito e no ambiente de atuação do Direito do Consumidor, o pluralismo se mostra na tolerância às singularidades e peculiaridades dos inúmeros seres da relação de consumo que, em suas fragilidades, requerem atenção especial da legislação, da doutrina e da jurisprudência.</w:t>
      </w:r>
    </w:p>
    <w:p w:rsidR="001A3585" w:rsidRPr="000A038B" w:rsidRDefault="001A3585" w:rsidP="00A51430">
      <w:pPr>
        <w:pStyle w:val="paragraph"/>
        <w:shd w:val="clear" w:color="auto" w:fill="FFFFFF"/>
        <w:spacing w:before="0" w:beforeAutospacing="0" w:after="0" w:afterAutospacing="0" w:line="360" w:lineRule="auto"/>
        <w:ind w:firstLine="709"/>
        <w:jc w:val="both"/>
        <w:textAlignment w:val="baseline"/>
      </w:pPr>
      <w:r w:rsidRPr="000A038B">
        <w:t xml:space="preserve">Nesse ínterim, buscando a proteção ao consumidor e à sua vulnerabilidade, </w:t>
      </w:r>
      <w:r w:rsidR="00BB35B1">
        <w:t xml:space="preserve">e </w:t>
      </w:r>
      <w:r w:rsidRPr="000A038B">
        <w:t xml:space="preserve">tendo como base a dignidade da pessoa humana, o respeito ao próximo e o princípio da isonomia, </w:t>
      </w:r>
      <w:r w:rsidR="00BB35B1">
        <w:t xml:space="preserve">os estudos jurídicos, e as decisões judiciais, </w:t>
      </w:r>
      <w:r w:rsidRPr="000A038B">
        <w:t>vem a</w:t>
      </w:r>
      <w:r w:rsidR="00BB35B1">
        <w:t>tuando na expectativa de ver ess</w:t>
      </w:r>
      <w:r w:rsidRPr="000A038B">
        <w:t>e sujeito, consumidor, acolhido em suas diferenças e particularidades.</w:t>
      </w:r>
    </w:p>
    <w:p w:rsidR="001A3585" w:rsidRPr="000A038B" w:rsidRDefault="001A3585" w:rsidP="00A51430">
      <w:pPr>
        <w:pStyle w:val="paragraph"/>
        <w:shd w:val="clear" w:color="auto" w:fill="FFFFFF"/>
        <w:spacing w:before="0" w:beforeAutospacing="0" w:after="0" w:afterAutospacing="0" w:line="360" w:lineRule="auto"/>
        <w:ind w:firstLine="709"/>
        <w:jc w:val="both"/>
        <w:textAlignment w:val="baseline"/>
      </w:pPr>
      <w:r w:rsidRPr="000A038B">
        <w:t>Como dito anteriormente, considerando o contexto do consumo, entre os grupos vulneráveis alguns se destacam ao ponto de agregar à vulnerabilidade um agravante, ou seja, outro patamar de fragilidades, pot</w:t>
      </w:r>
      <w:r w:rsidR="004C6DB4">
        <w:t>encializador da vulnerabilidade.</w:t>
      </w:r>
    </w:p>
    <w:p w:rsidR="001A3585" w:rsidRPr="000A038B" w:rsidRDefault="001A3585" w:rsidP="00A51430">
      <w:pPr>
        <w:pStyle w:val="paragraph"/>
        <w:shd w:val="clear" w:color="auto" w:fill="FFFFFF"/>
        <w:spacing w:before="0" w:beforeAutospacing="0" w:after="0" w:afterAutospacing="0" w:line="360" w:lineRule="auto"/>
        <w:ind w:firstLine="709"/>
        <w:jc w:val="both"/>
        <w:textAlignment w:val="baseline"/>
      </w:pPr>
      <w:r w:rsidRPr="000A038B">
        <w:t>Nesse contexto, marcada por fatores como a idade (crianças e/ou idosos), doença (</w:t>
      </w:r>
      <w:r w:rsidR="0001554D">
        <w:t>pessoa com deficiência</w:t>
      </w:r>
      <w:r w:rsidRPr="000A038B">
        <w:t>s) e ingenuidade (analfabetos, dentre outros), a hipervulnerabilidade coloca no centro do debate os seus pressupostos, sua delimitação e a definição dos critérios para a sua adoção.</w:t>
      </w:r>
    </w:p>
    <w:p w:rsidR="001A3585" w:rsidRPr="000A038B" w:rsidRDefault="00AA1B7B" w:rsidP="00A51430">
      <w:pPr>
        <w:pStyle w:val="paragraph"/>
        <w:shd w:val="clear" w:color="auto" w:fill="FFFFFF"/>
        <w:spacing w:before="0" w:beforeAutospacing="0" w:after="0" w:afterAutospacing="0" w:line="360" w:lineRule="auto"/>
        <w:ind w:firstLine="709"/>
        <w:jc w:val="both"/>
        <w:textAlignment w:val="baseline"/>
      </w:pPr>
      <w:r>
        <w:lastRenderedPageBreak/>
        <w:t>Dentro desta mesma perspectiva, a</w:t>
      </w:r>
      <w:r w:rsidR="001A3585" w:rsidRPr="000A038B">
        <w:t xml:space="preserve"> jurisprudência do Ministro Herman Benjamin, no julgamento de REsp 586.316/MG-2007,</w:t>
      </w:r>
      <w:r>
        <w:t xml:space="preserve"> reafirma que</w:t>
      </w:r>
      <w:r w:rsidR="001A3585" w:rsidRPr="000A038B">
        <w:t xml:space="preserve"> a hi</w:t>
      </w:r>
      <w:r>
        <w:t>pervulnerabilidade se apresenta</w:t>
      </w:r>
      <w:r w:rsidR="001A3585" w:rsidRPr="000A038B">
        <w:t xml:space="preserve"> como uma qualificadora da condição da vulnerabilidade, destinada à proteção de crianças, idosos, portadores de deficiência, analfabetos e aqueles cuja enfermidade é manifestada ou agravada em razão do consumo de produtos ou serviços livremente comercializados e inofensivos à maioria das pessoas</w:t>
      </w:r>
      <w:bookmarkStart w:id="0" w:name="noteDTR.2018.12690-n50"/>
      <w:bookmarkEnd w:id="0"/>
      <w:r w:rsidR="00830B5D">
        <w:t>.</w:t>
      </w:r>
    </w:p>
    <w:p w:rsidR="001A3585" w:rsidRPr="000A038B" w:rsidRDefault="001A3585" w:rsidP="00A51430">
      <w:pPr>
        <w:pStyle w:val="paragraph"/>
        <w:shd w:val="clear" w:color="auto" w:fill="FFFFFF"/>
        <w:spacing w:before="0" w:beforeAutospacing="0" w:after="0" w:afterAutospacing="0" w:line="360" w:lineRule="auto"/>
        <w:ind w:firstLine="709"/>
        <w:jc w:val="both"/>
        <w:textAlignment w:val="baseline"/>
        <w:rPr>
          <w:bdr w:val="none" w:sz="0" w:space="0" w:color="auto" w:frame="1"/>
          <w:shd w:val="clear" w:color="auto" w:fill="FFFF00"/>
        </w:rPr>
      </w:pPr>
      <w:r w:rsidRPr="000A038B">
        <w:t>No desenvolvimento dos argumentos do voto, a hipervulnerabilidade encontra apoio na necessidade do respeito à diferença, ou seja, na condição especial do sujeito de integrar uma relação de consumo de forma digna e justa, os hipervulneráveis devem possuir direito a participar da vida privada de forma equivalente, como maneira de obterem uma vida independente. Assim, “Afastá-los da cobertura da lei, com o pretexto de que são estranhos à ‘generalidade das pessoas’, é, pela via de uma lei que na origem pretendia lhes dar especial tutela, elevar à raiz quadrada a discriminação que, em regra, esses indivíduos já sofrem na sociedade. </w:t>
      </w:r>
      <w:r w:rsidRPr="000A038B">
        <w:rPr>
          <w:iCs/>
          <w:bdr w:val="none" w:sz="0" w:space="0" w:color="auto" w:frame="1"/>
        </w:rPr>
        <w:t>Ser diferente ou minoria, por doença ou qualquer outra razão, não é ser menos consumidor, nem menos cidadão, tampouco merecer direitos de segunda classe ou proteção apenas retórica do legislador”</w:t>
      </w:r>
      <w:r w:rsidRPr="000A038B">
        <w:t>.</w:t>
      </w:r>
      <w:bookmarkStart w:id="1" w:name="noteDTR.2018.12690-n51"/>
      <w:bookmarkEnd w:id="1"/>
      <w:r w:rsidR="00A367B9" w:rsidRPr="00A367B9">
        <w:t>(</w:t>
      </w:r>
      <w:r w:rsidR="00A367B9" w:rsidRPr="00A367B9">
        <w:rPr>
          <w:spacing w:val="2"/>
          <w:shd w:val="clear" w:color="auto" w:fill="FFFFFF"/>
        </w:rPr>
        <w:t>REsp nº 722.940/MG, relator, ministro Castro Meira, STJ)</w:t>
      </w:r>
    </w:p>
    <w:p w:rsidR="001A3585" w:rsidRPr="000A038B" w:rsidRDefault="001A3585" w:rsidP="00A51430">
      <w:pPr>
        <w:pStyle w:val="paragraph"/>
        <w:shd w:val="clear" w:color="auto" w:fill="FFFFFF"/>
        <w:spacing w:before="0" w:beforeAutospacing="0" w:after="0" w:afterAutospacing="0" w:line="360" w:lineRule="auto"/>
        <w:ind w:firstLine="709"/>
        <w:jc w:val="both"/>
        <w:textAlignment w:val="baseline"/>
      </w:pPr>
      <w:r w:rsidRPr="000A038B">
        <w:t>Tendo sido um marco no Direito do Consumidor brasileiro, a jurisprudência antes referida permitiu reconhecer a hipervulnerabilidade “como corolário positivo da proibição constitucional de discriminação, logo do princípio da igualdade, bem como do mandamento de pleno desenvolvimento da personalidade, ligando-se, portanto, ao tratamento equitativo e digno da pessoa humana, admitindo-se a aplicação dos direitos fundamentais às relações privadas no sentido da ´inclusão dos diferentes´”</w:t>
      </w:r>
      <w:bookmarkStart w:id="2" w:name="noteDTR.2018.12690-n52"/>
      <w:bookmarkEnd w:id="2"/>
      <w:r w:rsidR="00830B5D">
        <w:t>.</w:t>
      </w:r>
      <w:r w:rsidR="00254A04">
        <w:t>(</w:t>
      </w:r>
      <w:r w:rsidR="0045352B">
        <w:t>PAIVA</w:t>
      </w:r>
      <w:r w:rsidR="00254A04">
        <w:t>, 2013</w:t>
      </w:r>
      <w:r w:rsidR="00A367B9">
        <w:t>, págs. 111, 112)</w:t>
      </w:r>
    </w:p>
    <w:p w:rsidR="00771901" w:rsidRDefault="001A3585" w:rsidP="00A51430">
      <w:pPr>
        <w:pStyle w:val="paragraph"/>
        <w:shd w:val="clear" w:color="auto" w:fill="FFFFFF"/>
        <w:spacing w:before="0" w:beforeAutospacing="0" w:after="0" w:afterAutospacing="0" w:line="360" w:lineRule="auto"/>
        <w:ind w:firstLine="708"/>
        <w:jc w:val="both"/>
        <w:textAlignment w:val="baseline"/>
        <w:rPr>
          <w:rFonts w:ascii="Source Sans Pro" w:hAnsi="Source Sans Pro"/>
          <w:color w:val="556367"/>
          <w:sz w:val="27"/>
          <w:szCs w:val="27"/>
          <w:shd w:val="clear" w:color="auto" w:fill="FFFFFF"/>
        </w:rPr>
      </w:pPr>
      <w:r w:rsidRPr="000A038B">
        <w:t>Assim, elucidando o instituto retromencionado, Cláudia Lima Marques e Bruno Miragem</w:t>
      </w:r>
      <w:r w:rsidR="0045352B">
        <w:t xml:space="preserve"> (</w:t>
      </w:r>
      <w:r w:rsidR="00254A04">
        <w:rPr>
          <w:shd w:val="clear" w:color="auto" w:fill="FFFFFF"/>
        </w:rPr>
        <w:t>2002, p. 151</w:t>
      </w:r>
      <w:r w:rsidR="0045352B">
        <w:rPr>
          <w:shd w:val="clear" w:color="auto" w:fill="FFFFFF"/>
        </w:rPr>
        <w:t>)</w:t>
      </w:r>
      <w:r w:rsidR="00771901" w:rsidRPr="00771901">
        <w:rPr>
          <w:shd w:val="clear" w:color="auto" w:fill="FFFFFF"/>
        </w:rPr>
        <w:t>,</w:t>
      </w:r>
      <w:r w:rsidRPr="000A038B">
        <w:t>entendem que este se mostra como</w:t>
      </w:r>
      <w:r w:rsidR="00BB35B1">
        <w:t xml:space="preserve"> uma situação social </w:t>
      </w:r>
      <w:r w:rsidRPr="000A038B">
        <w:t>de agravamento da vulnerabilidade</w:t>
      </w:r>
      <w:r w:rsidR="00BB35B1">
        <w:t xml:space="preserve"> do consumidor</w:t>
      </w:r>
      <w:r w:rsidRPr="000A038B">
        <w:t>, por circunstâncias, como sua idade</w:t>
      </w:r>
      <w:r w:rsidR="00BB35B1">
        <w:t xml:space="preserve"> reduzida</w:t>
      </w:r>
      <w:r w:rsidRPr="000A038B">
        <w:t xml:space="preserve"> ou idade alentada ou sua situação de doente (assim caso do Glúten e sobre informações na bula de remédios)</w:t>
      </w:r>
      <w:bookmarkStart w:id="3" w:name="noteDTR.2018.12690-n54"/>
      <w:bookmarkEnd w:id="3"/>
      <w:r w:rsidR="00BB35B1">
        <w:t>.</w:t>
      </w:r>
    </w:p>
    <w:p w:rsidR="001A3585" w:rsidRPr="000A038B" w:rsidRDefault="001A3585" w:rsidP="00A51430">
      <w:pPr>
        <w:pStyle w:val="paragraph"/>
        <w:shd w:val="clear" w:color="auto" w:fill="FFFFFF"/>
        <w:spacing w:before="0" w:beforeAutospacing="0" w:after="0" w:afterAutospacing="0" w:line="360" w:lineRule="auto"/>
        <w:ind w:firstLine="708"/>
        <w:jc w:val="both"/>
        <w:textAlignment w:val="baseline"/>
      </w:pPr>
      <w:r w:rsidRPr="000A038B">
        <w:t>No mesmo sentido, explica Adalberto Pasqualoto e Flaviana Rampazzo Soares</w:t>
      </w:r>
      <w:r w:rsidR="0045352B">
        <w:t xml:space="preserve"> (</w:t>
      </w:r>
      <w:r w:rsidR="00254A04">
        <w:t>2017,</w:t>
      </w:r>
      <w:r w:rsidR="00771901">
        <w:t xml:space="preserve"> p. 81-109</w:t>
      </w:r>
      <w:r w:rsidR="0045352B">
        <w:t>)</w:t>
      </w:r>
      <w:r w:rsidR="00771901">
        <w:t>,</w:t>
      </w:r>
      <w:r w:rsidRPr="000A038B">
        <w:t xml:space="preserve"> que os fatores biológicos, culturais, educacionais, técnicos, econômicos, geográficos ou relacionados com o próprio consumo são passíveis de gerar o agravamento da vulnerabilidade.</w:t>
      </w:r>
      <w:bookmarkStart w:id="4" w:name="noteDTR.2018.12690-n55"/>
      <w:bookmarkEnd w:id="4"/>
    </w:p>
    <w:p w:rsidR="001A3585" w:rsidRPr="000A038B" w:rsidRDefault="001A3585" w:rsidP="00A51430">
      <w:pPr>
        <w:spacing w:after="0" w:line="360" w:lineRule="auto"/>
        <w:ind w:firstLine="708"/>
        <w:jc w:val="both"/>
        <w:rPr>
          <w:rFonts w:ascii="Times New Roman" w:hAnsi="Times New Roman" w:cs="Times New Roman"/>
          <w:sz w:val="24"/>
          <w:szCs w:val="24"/>
        </w:rPr>
      </w:pPr>
      <w:r w:rsidRPr="000A038B">
        <w:rPr>
          <w:rFonts w:ascii="Times New Roman" w:hAnsi="Times New Roman" w:cs="Times New Roman"/>
          <w:sz w:val="24"/>
          <w:szCs w:val="24"/>
        </w:rPr>
        <w:t xml:space="preserve">Por fim, pode-se asseverar que hipervulneráveis são grupos que notadamente possuem a necessidade de uma proteção maior por parte do legislador e do jurista, por dispor de vulnerabilidades agravadas pela idade, por alguma condição física, psíquica ou sensorial, </w:t>
      </w:r>
      <w:r w:rsidRPr="000A038B">
        <w:rPr>
          <w:rFonts w:ascii="Times New Roman" w:hAnsi="Times New Roman" w:cs="Times New Roman"/>
          <w:sz w:val="24"/>
          <w:szCs w:val="24"/>
        </w:rPr>
        <w:lastRenderedPageBreak/>
        <w:t>dentre outros. Além do mais, é possível verificar que qualquer grupo que possuir uma fragilidade agra</w:t>
      </w:r>
      <w:r w:rsidR="00AA1B7B">
        <w:rPr>
          <w:rFonts w:ascii="Times New Roman" w:hAnsi="Times New Roman" w:cs="Times New Roman"/>
          <w:sz w:val="24"/>
          <w:szCs w:val="24"/>
        </w:rPr>
        <w:t>vada pode e deve ser protegido</w:t>
      </w:r>
      <w:r w:rsidRPr="000A038B">
        <w:rPr>
          <w:rFonts w:ascii="Times New Roman" w:hAnsi="Times New Roman" w:cs="Times New Roman"/>
          <w:sz w:val="24"/>
          <w:szCs w:val="24"/>
        </w:rPr>
        <w:t>, e, ainda, deve ser analisado tanto o enquadramento jurídico, como o caso concreto, uma vez que há vários tipos de vulnerabilidades as quais o ordenamento jurídico não consegue suprir em seu texto, e que devem ser observadas.</w:t>
      </w:r>
    </w:p>
    <w:p w:rsidR="004D5C4E" w:rsidRPr="000A038B" w:rsidRDefault="004D5C4E" w:rsidP="00A51430">
      <w:pPr>
        <w:spacing w:after="0" w:line="360" w:lineRule="auto"/>
        <w:rPr>
          <w:rFonts w:ascii="Times New Roman" w:hAnsi="Times New Roman" w:cs="Times New Roman"/>
          <w:sz w:val="24"/>
          <w:szCs w:val="24"/>
        </w:rPr>
      </w:pPr>
    </w:p>
    <w:p w:rsidR="004836C4" w:rsidRPr="000A038B" w:rsidRDefault="00A51430" w:rsidP="00A51430">
      <w:pPr>
        <w:spacing w:after="0" w:line="360" w:lineRule="auto"/>
        <w:rPr>
          <w:rFonts w:ascii="Times New Roman" w:hAnsi="Times New Roman" w:cs="Times New Roman"/>
          <w:b/>
          <w:sz w:val="24"/>
          <w:szCs w:val="24"/>
          <w:shd w:val="clear" w:color="auto" w:fill="FFFFFF"/>
        </w:rPr>
      </w:pPr>
      <w:r w:rsidRPr="000A038B">
        <w:rPr>
          <w:rFonts w:ascii="Times New Roman" w:hAnsi="Times New Roman" w:cs="Times New Roman"/>
          <w:b/>
          <w:sz w:val="24"/>
          <w:szCs w:val="24"/>
          <w:shd w:val="clear" w:color="auto" w:fill="FFFFFF"/>
        </w:rPr>
        <w:t xml:space="preserve">3 </w:t>
      </w:r>
      <w:r w:rsidR="004836C4" w:rsidRPr="000A038B">
        <w:rPr>
          <w:rFonts w:ascii="Times New Roman" w:hAnsi="Times New Roman" w:cs="Times New Roman"/>
          <w:b/>
          <w:sz w:val="24"/>
          <w:szCs w:val="24"/>
          <w:shd w:val="clear" w:color="auto" w:fill="FFFFFF"/>
        </w:rPr>
        <w:t xml:space="preserve">CONSUMIDOR </w:t>
      </w:r>
      <w:r w:rsidR="0001554D">
        <w:rPr>
          <w:rFonts w:ascii="Times New Roman" w:hAnsi="Times New Roman" w:cs="Times New Roman"/>
          <w:b/>
          <w:sz w:val="24"/>
          <w:szCs w:val="24"/>
          <w:shd w:val="clear" w:color="auto" w:fill="FFFFFF"/>
        </w:rPr>
        <w:t>COM DEFICIÊNCIA</w:t>
      </w:r>
      <w:r w:rsidR="004836C4" w:rsidRPr="000A038B">
        <w:rPr>
          <w:rFonts w:ascii="Times New Roman" w:hAnsi="Times New Roman" w:cs="Times New Roman"/>
          <w:b/>
          <w:sz w:val="24"/>
          <w:szCs w:val="24"/>
          <w:shd w:val="clear" w:color="auto" w:fill="FFFFFF"/>
        </w:rPr>
        <w:t xml:space="preserve"> (HIPERVULNERÁVEL)</w:t>
      </w:r>
    </w:p>
    <w:p w:rsidR="00A51430" w:rsidRPr="000A038B" w:rsidRDefault="00A51430" w:rsidP="00A51430">
      <w:pPr>
        <w:spacing w:after="0" w:line="360" w:lineRule="auto"/>
        <w:rPr>
          <w:b/>
        </w:rPr>
      </w:pPr>
    </w:p>
    <w:p w:rsidR="004836C4" w:rsidRPr="000A038B" w:rsidRDefault="004836C4" w:rsidP="00A51430">
      <w:pPr>
        <w:pStyle w:val="NormalWeb"/>
        <w:shd w:val="clear" w:color="auto" w:fill="FFFFFF"/>
        <w:spacing w:before="0" w:beforeAutospacing="0" w:after="0" w:afterAutospacing="0" w:line="360" w:lineRule="auto"/>
        <w:ind w:firstLine="708"/>
        <w:jc w:val="both"/>
      </w:pPr>
      <w:r w:rsidRPr="000A038B">
        <w:t>Inicialmente, conforme já esclarecido, o consumidor é a parte vulnerável em uma relação consumerista devido tantoa sua ignorância técnica, como também pela falta de controle sobre os bens e serviços, assim, estando submetido ao poder de controle dos fornecedores.</w:t>
      </w:r>
    </w:p>
    <w:p w:rsidR="004836C4" w:rsidRPr="000A038B" w:rsidRDefault="004836C4" w:rsidP="00A51430">
      <w:pPr>
        <w:pStyle w:val="NormalWeb"/>
        <w:shd w:val="clear" w:color="auto" w:fill="FFFFFF"/>
        <w:spacing w:before="0" w:beforeAutospacing="0" w:after="0" w:afterAutospacing="0" w:line="360" w:lineRule="auto"/>
        <w:ind w:firstLine="708"/>
        <w:jc w:val="both"/>
      </w:pPr>
      <w:r w:rsidRPr="000A038B">
        <w:t xml:space="preserve">A vulnerabilidade da relação de consumo se sustenta nos princípios da vulnerabilidade e da necessidade de defesa do consumidor que são princípios delineados no art. 5°, XXXII, e art.170, V da Constituição Federal, possuindo, estes princípios, vinculação obrigatória. </w:t>
      </w:r>
    </w:p>
    <w:p w:rsidR="004836C4" w:rsidRDefault="004836C4" w:rsidP="00A51430">
      <w:pPr>
        <w:pStyle w:val="NormalWeb"/>
        <w:shd w:val="clear" w:color="auto" w:fill="FFFFFF"/>
        <w:spacing w:before="0" w:beforeAutospacing="0" w:after="0" w:afterAutospacing="0" w:line="360" w:lineRule="auto"/>
        <w:ind w:firstLine="709"/>
        <w:jc w:val="both"/>
      </w:pPr>
      <w:r w:rsidRPr="000A038B">
        <w:t>Dentro desta perspectiva, é relevante analisar sobre o enfoque de que se existe vulnerabilidade perante um consumidor originário que apresenta discernimento completo analise esta vulnerabilidade perante os consumidores</w:t>
      </w:r>
      <w:r w:rsidR="0001554D">
        <w:t xml:space="preserve"> com deficiência</w:t>
      </w:r>
      <w:r w:rsidR="00727030">
        <w:t>, estes</w:t>
      </w:r>
      <w:r w:rsidRPr="000A038B">
        <w:t xml:space="preserve"> estão em um patamar de vulnerabilidade agravada.</w:t>
      </w:r>
    </w:p>
    <w:p w:rsidR="0098588F" w:rsidRPr="000A038B" w:rsidRDefault="0098588F" w:rsidP="0098588F">
      <w:pPr>
        <w:pStyle w:val="NormalWeb"/>
        <w:shd w:val="clear" w:color="auto" w:fill="FFFFFF"/>
        <w:spacing w:before="0" w:beforeAutospacing="0" w:after="0" w:afterAutospacing="0" w:line="360" w:lineRule="auto"/>
        <w:ind w:firstLine="709"/>
        <w:jc w:val="both"/>
      </w:pPr>
      <w:r w:rsidRPr="000A038B">
        <w:t>Calha que, para fins de esclarecimento, à luz do Código de Defesa do Consumidor tem sucedido a constatação da pessoa com deficiência como consumidor hipervulnerável, Vejamos o entendimento do Su</w:t>
      </w:r>
      <w:r>
        <w:t>perior Tribunal de Justiça</w:t>
      </w:r>
      <w:r w:rsidRPr="000A038B">
        <w:t>:</w:t>
      </w:r>
    </w:p>
    <w:p w:rsidR="0098588F" w:rsidRPr="000A038B" w:rsidRDefault="0098588F" w:rsidP="0098588F">
      <w:pPr>
        <w:pStyle w:val="NormalWeb"/>
        <w:shd w:val="clear" w:color="auto" w:fill="FFFFFF"/>
        <w:spacing w:before="0" w:beforeAutospacing="0" w:after="0" w:afterAutospacing="0"/>
        <w:ind w:left="2268"/>
        <w:jc w:val="both"/>
        <w:rPr>
          <w:sz w:val="22"/>
          <w:szCs w:val="22"/>
        </w:rPr>
      </w:pPr>
      <w:r w:rsidRPr="000A038B">
        <w:rPr>
          <w:sz w:val="22"/>
          <w:szCs w:val="22"/>
        </w:rPr>
        <w:t>A categoria ético-política, e também jurídica, dos sujeitos vulneráveis inclui um subgrupo de sujeitos hipervulneráveis, entre os quais se destacam, por razões óbvias, as pessoas com deficiência física, sensorial ou mental (STJ, REsp 931513/RS, Rel. Min. Herman Benjamin, DJ 27-9-2010 v. 220, p. 83). (BRASIL, 2010).</w:t>
      </w:r>
    </w:p>
    <w:p w:rsidR="004836C4" w:rsidRPr="000A038B" w:rsidRDefault="004836C4" w:rsidP="00A51430">
      <w:pPr>
        <w:pStyle w:val="NormalWeb"/>
        <w:shd w:val="clear" w:color="auto" w:fill="FFFFFF"/>
        <w:spacing w:before="0" w:beforeAutospacing="0" w:after="0" w:afterAutospacing="0" w:line="360" w:lineRule="auto"/>
        <w:ind w:firstLine="709"/>
        <w:jc w:val="both"/>
      </w:pPr>
      <w:r w:rsidRPr="000A038B">
        <w:t>Portanto, é necessária uma interpretação extensiva do Código de Defesa do Consumidor (CDC) buscando uma proteção mais aguçada e imponente aos direitos dessa classe de consumidores. Dentro desta concepção, oCDC exige a adequação dos produtos e serviços disponíveis no mercado, impondo assim aos empresários e fabricantes o dever legal de qualidade, que se expressa no atendimento às necessidades e na realização das expectativas do consumidor.</w:t>
      </w:r>
    </w:p>
    <w:p w:rsidR="004836C4" w:rsidRPr="000A038B" w:rsidRDefault="004836C4" w:rsidP="00A51430">
      <w:pPr>
        <w:pStyle w:val="NormalWeb"/>
        <w:shd w:val="clear" w:color="auto" w:fill="FFFFFF"/>
        <w:spacing w:before="0" w:beforeAutospacing="0" w:after="0" w:afterAutospacing="0" w:line="360" w:lineRule="auto"/>
        <w:ind w:firstLine="709"/>
        <w:jc w:val="both"/>
      </w:pPr>
      <w:r w:rsidRPr="000A038B">
        <w:t xml:space="preserve">Dessa forma, essa exigência se apresenta como maneira de proteção ao consumidor em geral, contudo, é considerável relembrar que o consumidor </w:t>
      </w:r>
      <w:r w:rsidR="0001554D">
        <w:t>com deficiência</w:t>
      </w:r>
      <w:r w:rsidRPr="000A038B">
        <w:t xml:space="preserve"> é um consumidor hipervulnerável e necessita de uma proteção útil e vultuosa não podendo o </w:t>
      </w:r>
      <w:r w:rsidRPr="000A038B">
        <w:lastRenderedPageBreak/>
        <w:t>fornecedor esquivar-se da responsabilidade de adaptação proveitosa deste consumidor em uma relação de consumo.</w:t>
      </w:r>
    </w:p>
    <w:p w:rsidR="004836C4" w:rsidRPr="000A038B" w:rsidRDefault="004836C4" w:rsidP="00B31660">
      <w:pPr>
        <w:pStyle w:val="NormalWeb"/>
        <w:shd w:val="clear" w:color="auto" w:fill="FFFFFF"/>
        <w:spacing w:before="0" w:beforeAutospacing="0" w:after="0" w:afterAutospacing="0" w:line="360" w:lineRule="auto"/>
        <w:ind w:firstLine="709"/>
        <w:jc w:val="both"/>
      </w:pPr>
      <w:r w:rsidRPr="000A038B">
        <w:t>Nesse sentido, vários especialistas discorrem a respeito de como os fornecedores de serviços e/ou produtos poderiam propor, estrategicamente, a acessibilidad</w:t>
      </w:r>
      <w:r w:rsidR="00BB35B1">
        <w:t xml:space="preserve">e a estes tipos de consumidores </w:t>
      </w:r>
      <w:r w:rsidR="0001554D">
        <w:t>com deficiência</w:t>
      </w:r>
      <w:r w:rsidRPr="000A038B">
        <w:t>s. Para Todaro (2005</w:t>
      </w:r>
      <w:r w:rsidR="0045352B">
        <w:t>, p. 253</w:t>
      </w:r>
      <w:r w:rsidRPr="000A038B">
        <w:t>), por exemplo, uma biblioteca preocupada com a acessibilidade de co</w:t>
      </w:r>
      <w:r w:rsidR="00830B5D">
        <w:t xml:space="preserve">nsumidores </w:t>
      </w:r>
      <w:r w:rsidR="0001554D">
        <w:t>com deficiência</w:t>
      </w:r>
      <w:r w:rsidR="00830B5D">
        <w:t>s deve</w:t>
      </w:r>
      <w:r w:rsidRPr="000A038B">
        <w:t>:</w:t>
      </w:r>
    </w:p>
    <w:p w:rsidR="004836C4" w:rsidRPr="000A038B" w:rsidRDefault="004836C4" w:rsidP="00B31660">
      <w:pPr>
        <w:pStyle w:val="NormalWeb"/>
        <w:shd w:val="clear" w:color="auto" w:fill="FFFFFF"/>
        <w:spacing w:before="0" w:beforeAutospacing="0" w:after="0" w:afterAutospacing="0"/>
        <w:ind w:left="2268"/>
        <w:jc w:val="both"/>
        <w:rPr>
          <w:sz w:val="22"/>
          <w:szCs w:val="22"/>
        </w:rPr>
      </w:pPr>
      <w:r w:rsidRPr="000A038B">
        <w:rPr>
          <w:sz w:val="22"/>
          <w:szCs w:val="22"/>
        </w:rPr>
        <w:t xml:space="preserve">(1) adaptar os materiais para leitura ao sistema Braille; (2) selecionar fornecedores que tenham como preocupação o atendimento às necessidades dos </w:t>
      </w:r>
      <w:r w:rsidR="0001554D">
        <w:rPr>
          <w:sz w:val="22"/>
          <w:szCs w:val="22"/>
        </w:rPr>
        <w:t>pessoa com deficiência</w:t>
      </w:r>
      <w:r w:rsidRPr="000A038B">
        <w:rPr>
          <w:sz w:val="22"/>
          <w:szCs w:val="22"/>
        </w:rPr>
        <w:t>s; (3) aumentar a quantidade e a frequência de workshops e treinamentos para os atendentes; (4) fazer as modificações necessárias nos prédios e facilidades físicas para atender aos idosos e pessoas com dificuldades motoras; e (5) criar uma equipe de operadores de serviço cujo desempenho esteja relacionado ao atendimento a portad</w:t>
      </w:r>
      <w:r w:rsidR="00B31660" w:rsidRPr="000A038B">
        <w:rPr>
          <w:sz w:val="22"/>
          <w:szCs w:val="22"/>
        </w:rPr>
        <w:t>ores de necessidades especiais (TORADO, 2005, p. 253).</w:t>
      </w:r>
    </w:p>
    <w:p w:rsidR="004836C4" w:rsidRPr="000A038B" w:rsidRDefault="004836C4" w:rsidP="00B31660">
      <w:pPr>
        <w:pStyle w:val="NormalWeb"/>
        <w:shd w:val="clear" w:color="auto" w:fill="FFFFFF"/>
        <w:spacing w:before="0" w:beforeAutospacing="0" w:after="0" w:afterAutospacing="0" w:line="360" w:lineRule="auto"/>
        <w:ind w:firstLine="709"/>
        <w:jc w:val="both"/>
      </w:pPr>
      <w:r w:rsidRPr="000A038B">
        <w:t>Nesta mesma perspectiva, Burnett (1996</w:t>
      </w:r>
      <w:r w:rsidR="0045352B">
        <w:t>, p. 3-20</w:t>
      </w:r>
      <w:r w:rsidRPr="000A038B">
        <w:t xml:space="preserve">) favorece o entendimento de que para melhor atendimento aos </w:t>
      </w:r>
      <w:r w:rsidR="00BB35B1">
        <w:t>consumidores com</w:t>
      </w:r>
      <w:r w:rsidR="00830B5D">
        <w:t xml:space="preserve"> deficiência é preciso</w:t>
      </w:r>
      <w:r w:rsidRPr="000A038B">
        <w:t xml:space="preserve">: </w:t>
      </w:r>
    </w:p>
    <w:p w:rsidR="004836C4" w:rsidRPr="000A038B" w:rsidRDefault="004836C4" w:rsidP="00B31660">
      <w:pPr>
        <w:pStyle w:val="NormalWeb"/>
        <w:shd w:val="clear" w:color="auto" w:fill="FFFFFF"/>
        <w:spacing w:before="0" w:beforeAutospacing="0" w:after="0" w:afterAutospacing="0"/>
        <w:ind w:left="2268"/>
        <w:jc w:val="both"/>
        <w:rPr>
          <w:sz w:val="22"/>
          <w:szCs w:val="22"/>
        </w:rPr>
      </w:pPr>
      <w:r w:rsidRPr="000A038B">
        <w:rPr>
          <w:sz w:val="22"/>
          <w:szCs w:val="22"/>
        </w:rPr>
        <w:t xml:space="preserve">(1) manter uma preocupação permanente com conveniência e preço, pois os </w:t>
      </w:r>
      <w:r w:rsidR="0001554D">
        <w:rPr>
          <w:sz w:val="22"/>
          <w:szCs w:val="22"/>
        </w:rPr>
        <w:t>pessoa com deficiência</w:t>
      </w:r>
      <w:r w:rsidRPr="000A038B">
        <w:rPr>
          <w:sz w:val="22"/>
          <w:szCs w:val="22"/>
        </w:rPr>
        <w:t xml:space="preserve">s costumam ter um custo de vida mais elevado; (2) preparar atendentes para tratar o público com presteza, cortesia e dignidade, oferecendo ajuda proativamente em lugar de apenas responsivamente; (3) incluir nas instalações físicas locais para descanso; (4) permanecer especialmente atento durante as primeiras horas do dia, pois em geral os </w:t>
      </w:r>
      <w:r w:rsidR="0001554D">
        <w:rPr>
          <w:sz w:val="22"/>
          <w:szCs w:val="22"/>
        </w:rPr>
        <w:t>pessoa com deficiência</w:t>
      </w:r>
      <w:r w:rsidRPr="000A038B">
        <w:rPr>
          <w:sz w:val="22"/>
          <w:szCs w:val="22"/>
        </w:rPr>
        <w:t xml:space="preserve">s costumam praticar suas atividades mais cedo; (5) utilizar portadores de deficiência na equipe de atendimento ao público, de modo a facilitar ações de marketing interativo; e (6) comunicar-se com o público </w:t>
      </w:r>
      <w:r w:rsidR="0001554D">
        <w:rPr>
          <w:sz w:val="22"/>
          <w:szCs w:val="22"/>
        </w:rPr>
        <w:t>pessoa com deficiência</w:t>
      </w:r>
      <w:r w:rsidRPr="000A038B">
        <w:rPr>
          <w:sz w:val="22"/>
          <w:szCs w:val="22"/>
        </w:rPr>
        <w:t xml:space="preserve"> pela via do marketing direto ao invés de usar as formas mais usuais da c</w:t>
      </w:r>
      <w:r w:rsidR="00B31660" w:rsidRPr="000A038B">
        <w:rPr>
          <w:sz w:val="22"/>
          <w:szCs w:val="22"/>
        </w:rPr>
        <w:t xml:space="preserve">omunicação de massa (BRUNETT, 1996) </w:t>
      </w:r>
    </w:p>
    <w:p w:rsidR="004836C4" w:rsidRPr="000A038B" w:rsidRDefault="004836C4" w:rsidP="00B31660">
      <w:pPr>
        <w:pStyle w:val="NormalWeb"/>
        <w:shd w:val="clear" w:color="auto" w:fill="FFFFFF"/>
        <w:spacing w:before="0" w:beforeAutospacing="0" w:after="0" w:afterAutospacing="0" w:line="360" w:lineRule="auto"/>
        <w:jc w:val="both"/>
      </w:pPr>
      <w:r w:rsidRPr="000A038B">
        <w:tab/>
        <w:t>Nessa mesma lógica, recomenda</w:t>
      </w:r>
      <w:r w:rsidR="00830B5D">
        <w:t xml:space="preserve"> Kaufman-Scarborough (2001</w:t>
      </w:r>
      <w:r w:rsidR="0045352B">
        <w:t>, p. 103-118</w:t>
      </w:r>
      <w:r w:rsidR="00830B5D">
        <w:t>)</w:t>
      </w:r>
      <w:r w:rsidRPr="000A038B">
        <w:t xml:space="preserve">, que os fornecedores </w:t>
      </w:r>
      <w:r w:rsidR="0098588F">
        <w:t>devem buscar um</w:t>
      </w:r>
      <w:r w:rsidRPr="000A038B">
        <w:t>a comunicação</w:t>
      </w:r>
      <w:r w:rsidR="0098588F">
        <w:t xml:space="preserve"> inclusiva para</w:t>
      </w:r>
      <w:r w:rsidRPr="000A038B">
        <w:t xml:space="preserve"> a</w:t>
      </w:r>
      <w:r w:rsidR="00BB35B1">
        <w:t>s pessoas com dificuldades senso</w:t>
      </w:r>
      <w:r w:rsidRPr="000A038B">
        <w:t xml:space="preserve">rias. </w:t>
      </w:r>
    </w:p>
    <w:p w:rsidR="004836C4" w:rsidRPr="000A038B" w:rsidRDefault="004836C4" w:rsidP="00B31660">
      <w:pPr>
        <w:pStyle w:val="NormalWeb"/>
        <w:shd w:val="clear" w:color="auto" w:fill="FFFFFF"/>
        <w:spacing w:before="0" w:beforeAutospacing="0" w:after="0" w:afterAutospacing="0" w:line="360" w:lineRule="auto"/>
        <w:ind w:firstLine="708"/>
        <w:jc w:val="both"/>
      </w:pPr>
      <w:r w:rsidRPr="000A038B">
        <w:t xml:space="preserve">Para </w:t>
      </w:r>
      <w:r w:rsidR="0045352B">
        <w:t>Gilmore e Rentschler(</w:t>
      </w:r>
      <w:r w:rsidR="00254A04">
        <w:t>2002,</w:t>
      </w:r>
      <w:r w:rsidR="00FD02E2" w:rsidRPr="00911D4D">
        <w:t>p. 745-760</w:t>
      </w:r>
      <w:r w:rsidR="0045352B">
        <w:t>),</w:t>
      </w:r>
      <w:r w:rsidRPr="000A038B">
        <w:t xml:space="preserve"> a comunicação com o público é um ponto tão crucial quanto a adaptação das instalações físicas da empresa. As interações precisam ser frequentes para aumentar a satisfação do consumidor: dizer o que vai acontecer, preparando a pessoa para o que está por vir, e garantir que as dúvidas sejam prontamente resolvidas, são atitudes a serem desenvolvidas permanentemente por parte da equipe de atendimento. </w:t>
      </w:r>
    </w:p>
    <w:p w:rsidR="00B31660" w:rsidRPr="000A038B" w:rsidRDefault="0098588F" w:rsidP="00B31660">
      <w:pPr>
        <w:pStyle w:val="NormalWeb"/>
        <w:shd w:val="clear" w:color="auto" w:fill="FFFFFF"/>
        <w:spacing w:before="0" w:beforeAutospacing="0" w:after="0" w:afterAutospacing="0" w:line="360" w:lineRule="auto"/>
        <w:ind w:firstLine="708"/>
        <w:jc w:val="both"/>
      </w:pPr>
      <w:r>
        <w:t>Assim, pode-se concluir que a</w:t>
      </w:r>
      <w:r w:rsidR="0001554D">
        <w:t>pessoa com deficiência</w:t>
      </w:r>
      <w:r>
        <w:t xml:space="preserve"> visual, auditiva</w:t>
      </w:r>
      <w:r w:rsidR="004836C4" w:rsidRPr="000A038B">
        <w:t>, mental, físic</w:t>
      </w:r>
      <w:r>
        <w:t>a ou múltipla, é intitulada</w:t>
      </w:r>
      <w:r w:rsidR="004836C4" w:rsidRPr="000A038B">
        <w:t xml:space="preserve"> de hipervulnerável, conforme acima mencionada pelo Superior Tribunal de Justiça, e necessita de acessibilidade</w:t>
      </w:r>
      <w:r>
        <w:t xml:space="preserve"> e proteção agravada nas</w:t>
      </w:r>
      <w:r w:rsidR="004836C4" w:rsidRPr="000A038B">
        <w:t xml:space="preserve"> relações de consumo, pelo fato destas necessidades especiais tolherem sua independência e entendimento integral dos produtos e/ou serviços, para que através deste enquadramento e do tratamento </w:t>
      </w:r>
      <w:r w:rsidR="004836C4" w:rsidRPr="000A038B">
        <w:lastRenderedPageBreak/>
        <w:t xml:space="preserve">diferenciado </w:t>
      </w:r>
      <w:r w:rsidR="00F84611">
        <w:t>ocorrao equilíbrio na relação consumerista</w:t>
      </w:r>
      <w:r w:rsidR="004836C4" w:rsidRPr="000A038B">
        <w:t xml:space="preserve"> para que seja cumprido o efetivo papel do instituto da isonomia perante as relações de consumo.</w:t>
      </w:r>
    </w:p>
    <w:p w:rsidR="004836C4" w:rsidRPr="000A038B" w:rsidRDefault="004836C4" w:rsidP="00B31660">
      <w:pPr>
        <w:pStyle w:val="NormalWeb"/>
        <w:shd w:val="clear" w:color="auto" w:fill="FFFFFF"/>
        <w:spacing w:before="0" w:beforeAutospacing="0" w:after="0" w:afterAutospacing="0" w:line="360" w:lineRule="auto"/>
        <w:ind w:firstLine="708"/>
        <w:jc w:val="both"/>
      </w:pPr>
    </w:p>
    <w:p w:rsidR="004836C4" w:rsidRPr="000A038B" w:rsidRDefault="0001554D" w:rsidP="00B31660">
      <w:pPr>
        <w:shd w:val="clear" w:color="auto" w:fill="FFFFFF"/>
        <w:spacing w:after="0" w:line="360" w:lineRule="auto"/>
        <w:jc w:val="both"/>
        <w:rPr>
          <w:rFonts w:ascii="Times New Roman" w:eastAsia="Times New Roman" w:hAnsi="Times New Roman" w:cs="Times New Roman"/>
          <w:b/>
          <w:sz w:val="24"/>
          <w:szCs w:val="24"/>
          <w:lang w:eastAsia="pt-BR"/>
        </w:rPr>
      </w:pPr>
      <w:r w:rsidRPr="000A038B">
        <w:rPr>
          <w:rFonts w:ascii="Times New Roman" w:eastAsia="Times New Roman" w:hAnsi="Times New Roman" w:cs="Times New Roman"/>
          <w:b/>
          <w:sz w:val="24"/>
          <w:szCs w:val="24"/>
          <w:lang w:eastAsia="pt-BR"/>
        </w:rPr>
        <w:t xml:space="preserve">4 </w:t>
      </w:r>
      <w:r>
        <w:rPr>
          <w:rFonts w:ascii="Times New Roman" w:eastAsia="Times New Roman" w:hAnsi="Times New Roman" w:cs="Times New Roman"/>
          <w:b/>
          <w:sz w:val="24"/>
          <w:szCs w:val="24"/>
          <w:lang w:eastAsia="pt-BR"/>
        </w:rPr>
        <w:t>PESSOAS COM DEFICIÊNCIA</w:t>
      </w:r>
      <w:r w:rsidR="00783C6C" w:rsidRPr="000A038B">
        <w:rPr>
          <w:rFonts w:ascii="Times New Roman" w:eastAsia="Times New Roman" w:hAnsi="Times New Roman" w:cs="Times New Roman"/>
          <w:b/>
          <w:sz w:val="24"/>
          <w:szCs w:val="24"/>
          <w:lang w:eastAsia="pt-BR"/>
        </w:rPr>
        <w:t xml:space="preserve">S </w:t>
      </w:r>
      <w:r>
        <w:rPr>
          <w:rFonts w:ascii="Times New Roman" w:eastAsia="Times New Roman" w:hAnsi="Times New Roman" w:cs="Times New Roman"/>
          <w:b/>
          <w:sz w:val="24"/>
          <w:szCs w:val="24"/>
          <w:lang w:eastAsia="pt-BR"/>
        </w:rPr>
        <w:t>(</w:t>
      </w:r>
      <w:r w:rsidR="00783C6C" w:rsidRPr="000A038B">
        <w:rPr>
          <w:rFonts w:ascii="Times New Roman" w:eastAsia="Times New Roman" w:hAnsi="Times New Roman" w:cs="Times New Roman"/>
          <w:b/>
          <w:sz w:val="24"/>
          <w:szCs w:val="24"/>
          <w:lang w:eastAsia="pt-BR"/>
        </w:rPr>
        <w:t>HIPERVULNERÁVEIS</w:t>
      </w:r>
      <w:r>
        <w:rPr>
          <w:rFonts w:ascii="Times New Roman" w:eastAsia="Times New Roman" w:hAnsi="Times New Roman" w:cs="Times New Roman"/>
          <w:b/>
          <w:sz w:val="24"/>
          <w:szCs w:val="24"/>
          <w:lang w:eastAsia="pt-BR"/>
        </w:rPr>
        <w:t>)</w:t>
      </w:r>
      <w:r w:rsidR="00783C6C" w:rsidRPr="000A038B">
        <w:rPr>
          <w:rFonts w:ascii="Times New Roman" w:eastAsia="Times New Roman" w:hAnsi="Times New Roman" w:cs="Times New Roman"/>
          <w:b/>
          <w:sz w:val="24"/>
          <w:szCs w:val="24"/>
          <w:lang w:eastAsia="pt-BR"/>
        </w:rPr>
        <w:t xml:space="preserve"> EM UMA RELAÇÃO DE CONSUMO</w:t>
      </w:r>
      <w:r w:rsidR="004836C4" w:rsidRPr="000A038B">
        <w:rPr>
          <w:rFonts w:ascii="Times New Roman" w:eastAsia="Times New Roman" w:hAnsi="Times New Roman" w:cs="Times New Roman"/>
          <w:b/>
          <w:sz w:val="24"/>
          <w:szCs w:val="24"/>
          <w:lang w:eastAsia="pt-BR"/>
        </w:rPr>
        <w:t xml:space="preserve"> E A LEGISLAÇÃO</w:t>
      </w:r>
    </w:p>
    <w:p w:rsidR="004836C4" w:rsidRPr="000A038B" w:rsidRDefault="004836C4" w:rsidP="00B31660">
      <w:pPr>
        <w:shd w:val="clear" w:color="auto" w:fill="FFFFFF"/>
        <w:spacing w:after="0" w:line="360" w:lineRule="auto"/>
        <w:jc w:val="both"/>
        <w:rPr>
          <w:rFonts w:ascii="Times New Roman" w:eastAsia="Times New Roman" w:hAnsi="Times New Roman" w:cs="Times New Roman"/>
          <w:sz w:val="24"/>
          <w:szCs w:val="24"/>
          <w:lang w:eastAsia="pt-BR"/>
        </w:rPr>
      </w:pPr>
    </w:p>
    <w:p w:rsidR="00ED7F0C" w:rsidRDefault="009C27BD" w:rsidP="00B31660">
      <w:pPr>
        <w:shd w:val="clear" w:color="auto" w:fill="FFFFFF"/>
        <w:spacing w:after="0" w:line="360" w:lineRule="auto"/>
        <w:ind w:firstLine="708"/>
        <w:jc w:val="both"/>
        <w:rPr>
          <w:rFonts w:ascii="Times New Roman" w:hAnsi="Times New Roman" w:cs="Times New Roman"/>
          <w:spacing w:val="2"/>
          <w:sz w:val="24"/>
          <w:szCs w:val="24"/>
        </w:rPr>
      </w:pPr>
      <w:r w:rsidRPr="000A038B">
        <w:rPr>
          <w:rFonts w:ascii="Times New Roman" w:hAnsi="Times New Roman" w:cs="Times New Roman"/>
          <w:spacing w:val="2"/>
          <w:sz w:val="24"/>
          <w:szCs w:val="24"/>
        </w:rPr>
        <w:t>Inicialmente, é importante pontuar o real objetivo de uma relação de consumo,</w:t>
      </w:r>
      <w:r w:rsidR="00F84611">
        <w:rPr>
          <w:rFonts w:ascii="Times New Roman" w:hAnsi="Times New Roman" w:cs="Times New Roman"/>
          <w:spacing w:val="2"/>
          <w:sz w:val="24"/>
          <w:szCs w:val="24"/>
        </w:rPr>
        <w:t xml:space="preserve"> que é </w:t>
      </w:r>
      <w:r w:rsidR="006E3B5F">
        <w:rPr>
          <w:rFonts w:ascii="Times New Roman" w:hAnsi="Times New Roman" w:cs="Times New Roman"/>
          <w:spacing w:val="2"/>
          <w:sz w:val="24"/>
          <w:szCs w:val="24"/>
        </w:rPr>
        <w:t xml:space="preserve">o pacto entre o fornecedor e o consumidor, no qual aquele busca a lucratividade e este busca adquirir um bem ou serviço de seu interesse. </w:t>
      </w:r>
      <w:r w:rsidR="00214F12">
        <w:rPr>
          <w:rFonts w:ascii="Times New Roman" w:hAnsi="Times New Roman" w:cs="Times New Roman"/>
          <w:spacing w:val="2"/>
          <w:sz w:val="24"/>
          <w:szCs w:val="24"/>
        </w:rPr>
        <w:t>Na busca por este objetivo</w:t>
      </w:r>
      <w:r w:rsidR="00F84611">
        <w:rPr>
          <w:rFonts w:ascii="Times New Roman" w:hAnsi="Times New Roman" w:cs="Times New Roman"/>
          <w:spacing w:val="2"/>
          <w:sz w:val="24"/>
          <w:szCs w:val="24"/>
        </w:rPr>
        <w:t>o Código de Defesa do Consumidor</w:t>
      </w:r>
      <w:r w:rsidR="00214F12">
        <w:rPr>
          <w:rFonts w:ascii="Times New Roman" w:hAnsi="Times New Roman" w:cs="Times New Roman"/>
          <w:spacing w:val="2"/>
          <w:sz w:val="24"/>
          <w:szCs w:val="24"/>
        </w:rPr>
        <w:t xml:space="preserve"> visa resguardar</w:t>
      </w:r>
      <w:r w:rsidR="00214F12">
        <w:rPr>
          <w:rFonts w:ascii="Times New Roman" w:hAnsi="Times New Roman" w:cs="Times New Roman"/>
          <w:iCs/>
          <w:spacing w:val="2"/>
          <w:sz w:val="24"/>
          <w:szCs w:val="24"/>
        </w:rPr>
        <w:t>o direito</w:t>
      </w:r>
      <w:r w:rsidR="00214F12">
        <w:rPr>
          <w:rFonts w:ascii="Times New Roman" w:hAnsi="Times New Roman" w:cs="Times New Roman"/>
          <w:spacing w:val="2"/>
          <w:sz w:val="24"/>
          <w:szCs w:val="24"/>
        </w:rPr>
        <w:t>do consumidor de compreender</w:t>
      </w:r>
      <w:r w:rsidR="00214F12" w:rsidRPr="000A038B">
        <w:rPr>
          <w:rFonts w:ascii="Times New Roman" w:hAnsi="Times New Roman" w:cs="Times New Roman"/>
          <w:spacing w:val="2"/>
          <w:sz w:val="24"/>
          <w:szCs w:val="24"/>
        </w:rPr>
        <w:t xml:space="preserve"> o que está contratando, ou o que está comprando, para que, desse modo, se obtenha êxito </w:t>
      </w:r>
      <w:r w:rsidR="00214F12">
        <w:rPr>
          <w:rFonts w:ascii="Times New Roman" w:hAnsi="Times New Roman" w:cs="Times New Roman"/>
          <w:spacing w:val="2"/>
          <w:sz w:val="24"/>
          <w:szCs w:val="24"/>
        </w:rPr>
        <w:t xml:space="preserve">na relação de consumo, o qual ocorre a partir do momento em que os anseios de ambas as partes são exauridos, assim </w:t>
      </w:r>
      <w:r w:rsidR="00F84611">
        <w:rPr>
          <w:rFonts w:ascii="Times New Roman" w:hAnsi="Times New Roman" w:cs="Times New Roman"/>
          <w:spacing w:val="2"/>
          <w:sz w:val="24"/>
          <w:szCs w:val="24"/>
        </w:rPr>
        <w:t xml:space="preserve">aborda </w:t>
      </w:r>
      <w:r w:rsidR="00214F12">
        <w:rPr>
          <w:rFonts w:ascii="Times New Roman" w:hAnsi="Times New Roman" w:cs="Times New Roman"/>
          <w:spacing w:val="2"/>
          <w:sz w:val="24"/>
          <w:szCs w:val="24"/>
        </w:rPr>
        <w:t xml:space="preserve">o artigo 46: </w:t>
      </w:r>
      <w:r w:rsidR="00F84611" w:rsidRPr="000A038B">
        <w:rPr>
          <w:rFonts w:ascii="Times New Roman" w:hAnsi="Times New Roman" w:cs="Times New Roman"/>
          <w:iCs/>
          <w:spacing w:val="2"/>
          <w:sz w:val="24"/>
          <w:szCs w:val="24"/>
        </w:rPr>
        <w:t xml:space="preserve">“os contratos que regulam as relações de consumo não obrigarão os consumidores, se não lhes for dada a oportunidade de tomar conhecimento prévio de seu conteúdo, ou se os respectivos instrumentos forem redigidos de modo a dificultar a compreensão de seu sentido e </w:t>
      </w:r>
      <w:r w:rsidR="006E3B5F" w:rsidRPr="000A038B">
        <w:rPr>
          <w:rFonts w:ascii="Times New Roman" w:hAnsi="Times New Roman" w:cs="Times New Roman"/>
          <w:iCs/>
          <w:spacing w:val="2"/>
          <w:sz w:val="24"/>
          <w:szCs w:val="24"/>
        </w:rPr>
        <w:t>alcance.</w:t>
      </w:r>
      <w:r w:rsidR="006E3B5F">
        <w:rPr>
          <w:rFonts w:ascii="Times New Roman" w:hAnsi="Times New Roman" w:cs="Times New Roman"/>
          <w:iCs/>
          <w:spacing w:val="2"/>
          <w:sz w:val="24"/>
          <w:szCs w:val="24"/>
        </w:rPr>
        <w:t xml:space="preserve"> ”</w:t>
      </w:r>
    </w:p>
    <w:p w:rsidR="006E3B5F" w:rsidRPr="000A038B" w:rsidRDefault="006E3B5F" w:rsidP="00B31660">
      <w:pPr>
        <w:shd w:val="clear" w:color="auto" w:fill="FFFFFF"/>
        <w:spacing w:after="0" w:line="360" w:lineRule="auto"/>
        <w:ind w:firstLine="708"/>
        <w:jc w:val="both"/>
        <w:rPr>
          <w:rFonts w:ascii="Times New Roman" w:hAnsi="Times New Roman" w:cs="Times New Roman"/>
          <w:iCs/>
          <w:spacing w:val="2"/>
          <w:sz w:val="24"/>
          <w:szCs w:val="24"/>
        </w:rPr>
      </w:pPr>
      <w:r>
        <w:rPr>
          <w:rFonts w:ascii="Times New Roman" w:hAnsi="Times New Roman" w:cs="Times New Roman"/>
          <w:spacing w:val="2"/>
          <w:sz w:val="24"/>
          <w:szCs w:val="24"/>
        </w:rPr>
        <w:t xml:space="preserve">Nesse mesmo viés, o art. 31 do CDC </w:t>
      </w:r>
      <w:r w:rsidR="00114736">
        <w:rPr>
          <w:rFonts w:ascii="Times New Roman" w:hAnsi="Times New Roman" w:cs="Times New Roman"/>
          <w:spacing w:val="2"/>
          <w:sz w:val="24"/>
          <w:szCs w:val="24"/>
        </w:rPr>
        <w:t xml:space="preserve">abrange em seu texto </w:t>
      </w:r>
      <w:r>
        <w:rPr>
          <w:rFonts w:ascii="Times New Roman" w:hAnsi="Times New Roman" w:cs="Times New Roman"/>
          <w:spacing w:val="2"/>
          <w:sz w:val="24"/>
          <w:szCs w:val="24"/>
        </w:rPr>
        <w:t>o princípio da informação</w:t>
      </w:r>
      <w:r w:rsidR="00114736">
        <w:rPr>
          <w:rFonts w:ascii="Times New Roman" w:hAnsi="Times New Roman" w:cs="Times New Roman"/>
          <w:spacing w:val="2"/>
          <w:sz w:val="24"/>
          <w:szCs w:val="24"/>
        </w:rPr>
        <w:t xml:space="preserve">, o qualexpressa </w:t>
      </w:r>
      <w:r>
        <w:rPr>
          <w:rFonts w:ascii="Times New Roman" w:hAnsi="Times New Roman" w:cs="Times New Roman"/>
          <w:spacing w:val="2"/>
          <w:sz w:val="24"/>
          <w:szCs w:val="24"/>
        </w:rPr>
        <w:t xml:space="preserve">a necessidade </w:t>
      </w:r>
      <w:r w:rsidR="00114736">
        <w:rPr>
          <w:rFonts w:ascii="Times New Roman" w:hAnsi="Times New Roman" w:cs="Times New Roman"/>
          <w:spacing w:val="2"/>
          <w:sz w:val="24"/>
          <w:szCs w:val="24"/>
        </w:rPr>
        <w:t>de informações amplas que facilitem o entendimento dos produtos para que o consumidor de um modo geral consiga obter o produto que realmente almeja.</w:t>
      </w:r>
    </w:p>
    <w:p w:rsidR="00FB5AF7" w:rsidRPr="000A038B" w:rsidRDefault="00FB5AF7" w:rsidP="00B31660">
      <w:pPr>
        <w:shd w:val="clear" w:color="auto" w:fill="FFFFFF"/>
        <w:spacing w:after="0" w:line="360" w:lineRule="auto"/>
        <w:ind w:firstLine="709"/>
        <w:jc w:val="both"/>
        <w:rPr>
          <w:rFonts w:ascii="Times New Roman" w:hAnsi="Times New Roman" w:cs="Times New Roman"/>
          <w:spacing w:val="2"/>
          <w:sz w:val="24"/>
          <w:szCs w:val="24"/>
          <w:shd w:val="clear" w:color="auto" w:fill="FFFFFF"/>
        </w:rPr>
      </w:pPr>
      <w:r w:rsidRPr="000A038B">
        <w:rPr>
          <w:rFonts w:ascii="Times New Roman" w:hAnsi="Times New Roman" w:cs="Times New Roman"/>
          <w:spacing w:val="2"/>
          <w:sz w:val="24"/>
          <w:szCs w:val="24"/>
          <w:shd w:val="clear" w:color="auto" w:fill="FFFFFF"/>
        </w:rPr>
        <w:t>Dentro dessa perspectiva</w:t>
      </w:r>
      <w:r w:rsidR="00A84E02">
        <w:rPr>
          <w:rFonts w:ascii="Times New Roman" w:hAnsi="Times New Roman" w:cs="Times New Roman"/>
          <w:spacing w:val="2"/>
          <w:sz w:val="24"/>
          <w:szCs w:val="24"/>
          <w:shd w:val="clear" w:color="auto" w:fill="FFFFFF"/>
        </w:rPr>
        <w:t xml:space="preserve"> informacional</w:t>
      </w:r>
      <w:r w:rsidRPr="000A038B">
        <w:rPr>
          <w:rFonts w:ascii="Times New Roman" w:hAnsi="Times New Roman" w:cs="Times New Roman"/>
          <w:spacing w:val="2"/>
          <w:sz w:val="24"/>
          <w:szCs w:val="24"/>
          <w:shd w:val="clear" w:color="auto" w:fill="FFFFFF"/>
        </w:rPr>
        <w:t xml:space="preserve"> o STJ decidiu pela inclusão da pessoa com deficiência, e pelo equilíbrio contratual, vejamos:</w:t>
      </w:r>
    </w:p>
    <w:p w:rsidR="00FB5AF7" w:rsidRPr="000A038B" w:rsidRDefault="00674D70" w:rsidP="00B31660">
      <w:pPr>
        <w:pStyle w:val="NormalWeb"/>
        <w:shd w:val="clear" w:color="auto" w:fill="FFFFFF"/>
        <w:spacing w:before="0" w:beforeAutospacing="0" w:after="0" w:afterAutospacing="0"/>
        <w:ind w:left="2268"/>
        <w:jc w:val="both"/>
        <w:rPr>
          <w:i/>
          <w:sz w:val="22"/>
          <w:szCs w:val="22"/>
        </w:rPr>
      </w:pPr>
      <w:r w:rsidRPr="000A038B">
        <w:rPr>
          <w:rStyle w:val="nfase"/>
          <w:i w:val="0"/>
          <w:sz w:val="22"/>
          <w:szCs w:val="22"/>
          <w:shd w:val="clear" w:color="auto" w:fill="FFFFFF"/>
        </w:rPr>
        <w:t>No</w:t>
      </w:r>
      <w:r w:rsidR="00FB5AF7" w:rsidRPr="000A038B">
        <w:rPr>
          <w:rStyle w:val="nfase"/>
          <w:i w:val="0"/>
          <w:sz w:val="22"/>
          <w:szCs w:val="22"/>
          <w:shd w:val="clear" w:color="auto" w:fill="FFFFFF"/>
        </w:rPr>
        <w:t xml:space="preserve"> território nacional p</w:t>
      </w:r>
      <w:r w:rsidR="00BB35B1">
        <w:rPr>
          <w:rStyle w:val="nfase"/>
          <w:i w:val="0"/>
          <w:sz w:val="22"/>
          <w:szCs w:val="22"/>
          <w:shd w:val="clear" w:color="auto" w:fill="FFFFFF"/>
        </w:rPr>
        <w:t>ara uso na escrita e leitura da</w:t>
      </w:r>
      <w:r w:rsidR="0001554D">
        <w:rPr>
          <w:rStyle w:val="nfase"/>
          <w:i w:val="0"/>
          <w:sz w:val="22"/>
          <w:szCs w:val="22"/>
          <w:shd w:val="clear" w:color="auto" w:fill="FFFFFF"/>
        </w:rPr>
        <w:t>pessoa com deficiência</w:t>
      </w:r>
      <w:r w:rsidR="00FB5AF7" w:rsidRPr="000A038B">
        <w:rPr>
          <w:rStyle w:val="nfase"/>
          <w:i w:val="0"/>
          <w:sz w:val="22"/>
          <w:szCs w:val="22"/>
          <w:shd w:val="clear" w:color="auto" w:fill="FFFFFF"/>
        </w:rPr>
        <w:t xml:space="preserve">s visuais e a sua não utilização durante todo o ajuste bancário, impede o referido consumidor hipervulnerável de exercer, em igualdade de condições, os direitos básicos, consubstanciando, além de intolerável discriminação e evidente violação aos deveres de informação adequada, vulneração à dignidade humana da pessoa </w:t>
      </w:r>
      <w:r w:rsidR="0001554D">
        <w:rPr>
          <w:rStyle w:val="nfase"/>
          <w:i w:val="0"/>
          <w:sz w:val="22"/>
          <w:szCs w:val="22"/>
          <w:shd w:val="clear" w:color="auto" w:fill="FFFFFF"/>
        </w:rPr>
        <w:t xml:space="preserve">com </w:t>
      </w:r>
      <w:r w:rsidR="00F50778">
        <w:rPr>
          <w:rStyle w:val="nfase"/>
          <w:i w:val="0"/>
          <w:sz w:val="22"/>
          <w:szCs w:val="22"/>
          <w:shd w:val="clear" w:color="auto" w:fill="FFFFFF"/>
        </w:rPr>
        <w:t>deficiência</w:t>
      </w:r>
      <w:r w:rsidR="00F50778" w:rsidRPr="000A038B">
        <w:rPr>
          <w:rStyle w:val="nfase"/>
          <w:i w:val="0"/>
          <w:sz w:val="22"/>
          <w:szCs w:val="22"/>
          <w:shd w:val="clear" w:color="auto" w:fill="FFFFFF"/>
        </w:rPr>
        <w:t>. ”</w:t>
      </w:r>
      <w:r w:rsidR="00FB5AF7" w:rsidRPr="000A038B">
        <w:rPr>
          <w:rStyle w:val="nfase"/>
          <w:i w:val="0"/>
          <w:sz w:val="22"/>
          <w:szCs w:val="22"/>
          <w:shd w:val="clear" w:color="auto" w:fill="FFFFFF"/>
        </w:rPr>
        <w:t> </w:t>
      </w:r>
      <w:r w:rsidR="00FB5AF7" w:rsidRPr="000A038B">
        <w:rPr>
          <w:sz w:val="22"/>
          <w:szCs w:val="22"/>
          <w:shd w:val="clear" w:color="auto" w:fill="FFFFFF"/>
        </w:rPr>
        <w:t>(STJ RECURSO ESPECIAL Nº 1.349.18</w:t>
      </w:r>
      <w:r w:rsidRPr="000A038B">
        <w:rPr>
          <w:sz w:val="22"/>
          <w:szCs w:val="22"/>
          <w:shd w:val="clear" w:color="auto" w:fill="FFFFFF"/>
        </w:rPr>
        <w:t>8 - RJ (2011/0217596-7) RELATOR</w:t>
      </w:r>
      <w:r w:rsidR="00FB5AF7" w:rsidRPr="000A038B">
        <w:rPr>
          <w:sz w:val="22"/>
          <w:szCs w:val="22"/>
          <w:shd w:val="clear" w:color="auto" w:fill="FFFFFF"/>
        </w:rPr>
        <w:t>: MINISTRO LUIS FELIPE SALOMÃO)</w:t>
      </w:r>
      <w:r w:rsidR="00A94B72" w:rsidRPr="000A038B">
        <w:rPr>
          <w:sz w:val="22"/>
          <w:szCs w:val="22"/>
          <w:shd w:val="clear" w:color="auto" w:fill="FFFFFF"/>
        </w:rPr>
        <w:t xml:space="preserve"> (21)</w:t>
      </w:r>
      <w:r w:rsidR="00B31660" w:rsidRPr="000A038B">
        <w:rPr>
          <w:sz w:val="22"/>
          <w:szCs w:val="22"/>
          <w:shd w:val="clear" w:color="auto" w:fill="FFFFFF"/>
        </w:rPr>
        <w:t xml:space="preserve"> (BRASIL, 2011).</w:t>
      </w:r>
    </w:p>
    <w:p w:rsidR="00FB5AF7" w:rsidRPr="000A038B" w:rsidRDefault="00FB5AF7" w:rsidP="00B31660">
      <w:pPr>
        <w:pStyle w:val="NormalWeb"/>
        <w:shd w:val="clear" w:color="auto" w:fill="FFFFFF"/>
        <w:spacing w:before="0" w:beforeAutospacing="0" w:after="0" w:afterAutospacing="0" w:line="360" w:lineRule="auto"/>
        <w:ind w:firstLine="709"/>
        <w:jc w:val="both"/>
      </w:pPr>
      <w:r w:rsidRPr="000A038B">
        <w:rPr>
          <w:shd w:val="clear" w:color="auto" w:fill="FFFFFF"/>
        </w:rPr>
        <w:t xml:space="preserve">Assim, </w:t>
      </w:r>
      <w:r w:rsidR="00ED7F0C" w:rsidRPr="000A038B">
        <w:rPr>
          <w:shd w:val="clear" w:color="auto" w:fill="FFFFFF"/>
        </w:rPr>
        <w:t>para que houvesse efetividade do conteúdo da informação contratual, de modo que o conhecimento realmente chegasse ao destinatário do bem ou serviço, decidiu-se pela obrigatoriedade do uso do método </w:t>
      </w:r>
      <w:r w:rsidR="00ED7F0C" w:rsidRPr="000A038B">
        <w:rPr>
          <w:rStyle w:val="nfase"/>
          <w:shd w:val="clear" w:color="auto" w:fill="FFFFFF"/>
        </w:rPr>
        <w:t>Braille</w:t>
      </w:r>
      <w:r w:rsidR="00A84E02">
        <w:rPr>
          <w:rStyle w:val="nfase"/>
          <w:shd w:val="clear" w:color="auto" w:fill="FFFFFF"/>
        </w:rPr>
        <w:t xml:space="preserve">, </w:t>
      </w:r>
      <w:r w:rsidR="00A84E02">
        <w:rPr>
          <w:rStyle w:val="nfase"/>
          <w:i w:val="0"/>
          <w:shd w:val="clear" w:color="auto" w:fill="FFFFFF"/>
        </w:rPr>
        <w:t>o que se demonstrou um importante precedente que visa a observância do princípio da informação como maneira de inclusão das pessoas com deficiência nessa relação</w:t>
      </w:r>
      <w:r w:rsidRPr="000A038B">
        <w:rPr>
          <w:shd w:val="clear" w:color="auto" w:fill="FFFFFF"/>
        </w:rPr>
        <w:t>.</w:t>
      </w:r>
    </w:p>
    <w:p w:rsidR="00620C0E" w:rsidRPr="000A038B" w:rsidRDefault="004839C5" w:rsidP="00B31660">
      <w:pPr>
        <w:pStyle w:val="NormalWeb"/>
        <w:shd w:val="clear" w:color="auto" w:fill="FFFFFF"/>
        <w:spacing w:before="0" w:beforeAutospacing="0" w:after="0" w:afterAutospacing="0" w:line="360" w:lineRule="auto"/>
        <w:ind w:firstLine="709"/>
        <w:jc w:val="both"/>
        <w:rPr>
          <w:i/>
          <w:spacing w:val="2"/>
          <w:u w:val="single"/>
          <w:shd w:val="clear" w:color="auto" w:fill="FFFFFF"/>
        </w:rPr>
      </w:pPr>
      <w:r>
        <w:rPr>
          <w:spacing w:val="2"/>
          <w:shd w:val="clear" w:color="auto" w:fill="FFFFFF"/>
        </w:rPr>
        <w:t xml:space="preserve">Ainda na busca por esta inclusão e pelo equilíbrio contratual nas relações de consumo que envolvem os consumidores hipervulneráveis o </w:t>
      </w:r>
      <w:hyperlink r:id="rId7" w:tooltip="Lei nº 8.078, de 11 de setembro de 1990." w:history="1">
        <w:r w:rsidR="00FB5AF7" w:rsidRPr="000A038B">
          <w:rPr>
            <w:rStyle w:val="Hyperlink"/>
            <w:color w:val="auto"/>
            <w:spacing w:val="2"/>
            <w:u w:val="none"/>
            <w:shd w:val="clear" w:color="auto" w:fill="FFFFFF"/>
          </w:rPr>
          <w:t>Código</w:t>
        </w:r>
      </w:hyperlink>
      <w:r w:rsidR="00FB5AF7" w:rsidRPr="000A038B">
        <w:rPr>
          <w:rStyle w:val="Hyperlink"/>
          <w:color w:val="auto"/>
          <w:spacing w:val="2"/>
          <w:u w:val="none"/>
          <w:shd w:val="clear" w:color="auto" w:fill="FFFFFF"/>
        </w:rPr>
        <w:t xml:space="preserve"> de Defesa do </w:t>
      </w:r>
      <w:r w:rsidR="00FB5AF7" w:rsidRPr="000A038B">
        <w:rPr>
          <w:rStyle w:val="Hyperlink"/>
          <w:color w:val="auto"/>
          <w:spacing w:val="2"/>
          <w:u w:val="none"/>
          <w:shd w:val="clear" w:color="auto" w:fill="FFFFFF"/>
        </w:rPr>
        <w:lastRenderedPageBreak/>
        <w:t>Consumidor</w:t>
      </w:r>
      <w:r w:rsidR="00FB5AF7" w:rsidRPr="000A038B">
        <w:rPr>
          <w:spacing w:val="2"/>
          <w:shd w:val="clear" w:color="auto" w:fill="FFFFFF"/>
        </w:rPr>
        <w:t>dispõe em seu artigo 39, inciso IV</w:t>
      </w:r>
      <w:r w:rsidR="00620C0E" w:rsidRPr="000A038B">
        <w:rPr>
          <w:spacing w:val="2"/>
          <w:shd w:val="clear" w:color="auto" w:fill="FFFFFF"/>
        </w:rPr>
        <w:t xml:space="preserve">, como abusiva a prática do fornecedor que </w:t>
      </w:r>
      <w:r w:rsidR="00620C0E" w:rsidRPr="000A038B">
        <w:rPr>
          <w:i/>
          <w:spacing w:val="2"/>
          <w:shd w:val="clear" w:color="auto" w:fill="FFFFFF"/>
        </w:rPr>
        <w:t>“</w:t>
      </w:r>
      <w:r w:rsidR="00620C0E" w:rsidRPr="000A038B">
        <w:rPr>
          <w:rStyle w:val="nfase"/>
          <w:i w:val="0"/>
          <w:spacing w:val="2"/>
          <w:shd w:val="clear" w:color="auto" w:fill="FFFFFF"/>
        </w:rPr>
        <w:t>prevalecer-se da fraqueza ou ignorância do consumidor, tendo em vista sua </w:t>
      </w:r>
      <w:r w:rsidR="00620C0E" w:rsidRPr="000A038B">
        <w:rPr>
          <w:rStyle w:val="Forte"/>
          <w:i/>
          <w:iCs/>
          <w:spacing w:val="2"/>
          <w:shd w:val="clear" w:color="auto" w:fill="FFFFFF"/>
        </w:rPr>
        <w:t>idade, saúde</w:t>
      </w:r>
      <w:r w:rsidR="00620C0E" w:rsidRPr="000A038B">
        <w:rPr>
          <w:rStyle w:val="nfase"/>
          <w:i w:val="0"/>
          <w:spacing w:val="2"/>
          <w:shd w:val="clear" w:color="auto" w:fill="FFFFFF"/>
        </w:rPr>
        <w:t>, </w:t>
      </w:r>
      <w:r w:rsidR="00620C0E" w:rsidRPr="000A038B">
        <w:rPr>
          <w:rStyle w:val="Forte"/>
          <w:i/>
          <w:iCs/>
          <w:spacing w:val="2"/>
          <w:shd w:val="clear" w:color="auto" w:fill="FFFFFF"/>
        </w:rPr>
        <w:t>conhecimento</w:t>
      </w:r>
      <w:r w:rsidR="00620C0E" w:rsidRPr="000A038B">
        <w:rPr>
          <w:rStyle w:val="nfase"/>
          <w:i w:val="0"/>
          <w:spacing w:val="2"/>
          <w:shd w:val="clear" w:color="auto" w:fill="FFFFFF"/>
        </w:rPr>
        <w:t> ou </w:t>
      </w:r>
      <w:r w:rsidR="00620C0E" w:rsidRPr="000A038B">
        <w:rPr>
          <w:rStyle w:val="Forte"/>
          <w:i/>
          <w:iCs/>
          <w:spacing w:val="2"/>
          <w:shd w:val="clear" w:color="auto" w:fill="FFFFFF"/>
        </w:rPr>
        <w:t>condição social</w:t>
      </w:r>
      <w:r w:rsidR="00620C0E" w:rsidRPr="000A038B">
        <w:rPr>
          <w:rStyle w:val="nfase"/>
          <w:i w:val="0"/>
          <w:spacing w:val="2"/>
          <w:shd w:val="clear" w:color="auto" w:fill="FFFFFF"/>
        </w:rPr>
        <w:t>, para impingir-lhe seus produtos ou serviços</w:t>
      </w:r>
      <w:r w:rsidR="00620C0E" w:rsidRPr="000A038B">
        <w:rPr>
          <w:i/>
          <w:spacing w:val="2"/>
          <w:shd w:val="clear" w:color="auto" w:fill="FFFFFF"/>
        </w:rPr>
        <w:t>”</w:t>
      </w:r>
      <w:r w:rsidR="00620C0E" w:rsidRPr="000A038B">
        <w:rPr>
          <w:spacing w:val="2"/>
          <w:shd w:val="clear" w:color="auto" w:fill="FFFFFF"/>
        </w:rPr>
        <w:t xml:space="preserve">. </w:t>
      </w:r>
      <w:r>
        <w:rPr>
          <w:spacing w:val="2"/>
          <w:shd w:val="clear" w:color="auto" w:fill="FFFFFF"/>
        </w:rPr>
        <w:t>Dentro</w:t>
      </w:r>
      <w:r w:rsidR="00FB5AF7" w:rsidRPr="000A038B">
        <w:rPr>
          <w:spacing w:val="2"/>
          <w:shd w:val="clear" w:color="auto" w:fill="FFFFFF"/>
        </w:rPr>
        <w:t xml:space="preserve"> desse âmbito, há </w:t>
      </w:r>
      <w:r w:rsidR="00620C0E" w:rsidRPr="000A038B">
        <w:rPr>
          <w:spacing w:val="2"/>
          <w:shd w:val="clear" w:color="auto" w:fill="FFFFFF"/>
        </w:rPr>
        <w:t>previsão de sanções de natureza penal destinadas a garantir especial proteção aos </w:t>
      </w:r>
      <w:r w:rsidR="00620C0E" w:rsidRPr="000A038B">
        <w:rPr>
          <w:rStyle w:val="nfase"/>
          <w:i w:val="0"/>
          <w:spacing w:val="2"/>
          <w:shd w:val="clear" w:color="auto" w:fill="FFFFFF"/>
        </w:rPr>
        <w:t>hipervulneráveis</w:t>
      </w:r>
      <w:r w:rsidR="00FB5AF7" w:rsidRPr="000A038B">
        <w:rPr>
          <w:spacing w:val="2"/>
          <w:shd w:val="clear" w:color="auto" w:fill="FFFFFF"/>
        </w:rPr>
        <w:t>, a exemplo do artigo</w:t>
      </w:r>
      <w:r w:rsidR="00620C0E" w:rsidRPr="000A038B">
        <w:rPr>
          <w:spacing w:val="2"/>
          <w:shd w:val="clear" w:color="auto" w:fill="FFFFFF"/>
        </w:rPr>
        <w:t xml:space="preserve"> 76,</w:t>
      </w:r>
      <w:r w:rsidR="00FB5AF7" w:rsidRPr="000A038B">
        <w:rPr>
          <w:spacing w:val="2"/>
          <w:shd w:val="clear" w:color="auto" w:fill="FFFFFF"/>
        </w:rPr>
        <w:t xml:space="preserve"> inciso</w:t>
      </w:r>
      <w:r w:rsidR="00620C0E" w:rsidRPr="000A038B">
        <w:rPr>
          <w:spacing w:val="2"/>
          <w:shd w:val="clear" w:color="auto" w:fill="FFFFFF"/>
        </w:rPr>
        <w:t xml:space="preserve"> IV, </w:t>
      </w:r>
      <w:r w:rsidR="00FB5AF7" w:rsidRPr="000A038B">
        <w:rPr>
          <w:spacing w:val="2"/>
          <w:shd w:val="clear" w:color="auto" w:fill="FFFFFF"/>
        </w:rPr>
        <w:t xml:space="preserve">alínea </w:t>
      </w:r>
      <w:r w:rsidR="00FB5AF7" w:rsidRPr="000A038B">
        <w:rPr>
          <w:rStyle w:val="nfase"/>
          <w:i w:val="0"/>
          <w:spacing w:val="2"/>
          <w:shd w:val="clear" w:color="auto" w:fill="FFFFFF"/>
        </w:rPr>
        <w:t>b</w:t>
      </w:r>
      <w:r w:rsidR="00620C0E" w:rsidRPr="000A038B">
        <w:rPr>
          <w:spacing w:val="2"/>
          <w:shd w:val="clear" w:color="auto" w:fill="FFFFFF"/>
        </w:rPr>
        <w:t xml:space="preserve">, que </w:t>
      </w:r>
      <w:r w:rsidR="00FB5AF7" w:rsidRPr="000A038B">
        <w:rPr>
          <w:spacing w:val="2"/>
          <w:shd w:val="clear" w:color="auto" w:fill="FFFFFF"/>
        </w:rPr>
        <w:t>prevê</w:t>
      </w:r>
      <w:r w:rsidR="00620C0E" w:rsidRPr="000A038B">
        <w:rPr>
          <w:spacing w:val="2"/>
          <w:shd w:val="clear" w:color="auto" w:fill="FFFFFF"/>
        </w:rPr>
        <w:t xml:space="preserve"> como uma das agravantes dos crimes tipificados pelo </w:t>
      </w:r>
      <w:r w:rsidR="00FB5AF7" w:rsidRPr="000A038B">
        <w:rPr>
          <w:spacing w:val="2"/>
          <w:shd w:val="clear" w:color="auto" w:fill="FFFFFF"/>
        </w:rPr>
        <w:t>CDC</w:t>
      </w:r>
      <w:r w:rsidR="00620C0E" w:rsidRPr="000A038B">
        <w:rPr>
          <w:spacing w:val="2"/>
          <w:shd w:val="clear" w:color="auto" w:fill="FFFFFF"/>
        </w:rPr>
        <w:t xml:space="preserve"> ser o crime cometido </w:t>
      </w:r>
      <w:r w:rsidR="00620C0E" w:rsidRPr="000A038B">
        <w:rPr>
          <w:i/>
          <w:spacing w:val="2"/>
          <w:shd w:val="clear" w:color="auto" w:fill="FFFFFF"/>
        </w:rPr>
        <w:t>“</w:t>
      </w:r>
      <w:r w:rsidR="00620C0E" w:rsidRPr="000A038B">
        <w:rPr>
          <w:rStyle w:val="nfase"/>
          <w:i w:val="0"/>
          <w:spacing w:val="2"/>
          <w:shd w:val="clear" w:color="auto" w:fill="FFFFFF"/>
        </w:rPr>
        <w:t>em detrimento de operário ou rurícola; de menor de dezoito ou maior de sessenta anos ou de pessoas portadoras de deficiência mental interditadas ou não</w:t>
      </w:r>
      <w:r w:rsidR="00620C0E" w:rsidRPr="000A038B">
        <w:rPr>
          <w:i/>
          <w:spacing w:val="2"/>
          <w:shd w:val="clear" w:color="auto" w:fill="FFFFFF"/>
        </w:rPr>
        <w:t>”.</w:t>
      </w:r>
    </w:p>
    <w:p w:rsidR="00620C0E" w:rsidRPr="000A038B" w:rsidRDefault="00620C0E" w:rsidP="00B31660">
      <w:pPr>
        <w:spacing w:after="0" w:line="360" w:lineRule="auto"/>
        <w:ind w:firstLine="709"/>
        <w:jc w:val="both"/>
        <w:rPr>
          <w:rFonts w:ascii="Times New Roman" w:eastAsia="Times New Roman" w:hAnsi="Times New Roman" w:cs="Times New Roman"/>
          <w:spacing w:val="2"/>
          <w:sz w:val="24"/>
          <w:szCs w:val="24"/>
          <w:lang w:eastAsia="pt-BR"/>
        </w:rPr>
      </w:pPr>
      <w:r w:rsidRPr="000A038B">
        <w:rPr>
          <w:rFonts w:ascii="Times New Roman" w:eastAsia="Times New Roman" w:hAnsi="Times New Roman" w:cs="Times New Roman"/>
          <w:spacing w:val="2"/>
          <w:sz w:val="24"/>
          <w:szCs w:val="24"/>
          <w:lang w:eastAsia="pt-BR"/>
        </w:rPr>
        <w:t>Sobre o tema, o STJ já se manifestou, ao julgar o REsp nº 722.940/MG, tendo o eminente relator, ministro Castro Meira, destacado:</w:t>
      </w:r>
    </w:p>
    <w:p w:rsidR="00FB5AF7" w:rsidRPr="000A038B" w:rsidRDefault="00620C0E" w:rsidP="00F24FF6">
      <w:pPr>
        <w:spacing w:after="0" w:line="240" w:lineRule="auto"/>
        <w:ind w:left="2268"/>
        <w:jc w:val="both"/>
        <w:rPr>
          <w:rFonts w:ascii="Times New Roman" w:eastAsia="Times New Roman" w:hAnsi="Times New Roman" w:cs="Times New Roman"/>
          <w:spacing w:val="2"/>
          <w:lang w:eastAsia="pt-BR"/>
        </w:rPr>
      </w:pPr>
      <w:r w:rsidRPr="000A038B">
        <w:rPr>
          <w:rFonts w:ascii="Times New Roman" w:eastAsia="Times New Roman" w:hAnsi="Times New Roman" w:cs="Times New Roman"/>
          <w:spacing w:val="2"/>
          <w:lang w:eastAsia="pt-BR"/>
        </w:rPr>
        <w:t>São exatamente os consumidores </w:t>
      </w:r>
      <w:r w:rsidRPr="000A038B">
        <w:rPr>
          <w:rFonts w:ascii="Times New Roman" w:eastAsia="Times New Roman" w:hAnsi="Times New Roman" w:cs="Times New Roman"/>
          <w:bCs/>
          <w:spacing w:val="2"/>
          <w:lang w:eastAsia="pt-BR"/>
        </w:rPr>
        <w:t>hipervulneráveis</w:t>
      </w:r>
      <w:r w:rsidRPr="000A038B">
        <w:rPr>
          <w:rFonts w:ascii="Times New Roman" w:eastAsia="Times New Roman" w:hAnsi="Times New Roman" w:cs="Times New Roman"/>
          <w:spacing w:val="2"/>
          <w:lang w:eastAsia="pt-BR"/>
        </w:rPr>
        <w:t> os que mais demandam atenção do sistema de proteção em vigor. Afastá-los da cobertura da lei, com o p</w:t>
      </w:r>
      <w:r w:rsidR="0057704C" w:rsidRPr="000A038B">
        <w:rPr>
          <w:rFonts w:ascii="Times New Roman" w:eastAsia="Times New Roman" w:hAnsi="Times New Roman" w:cs="Times New Roman"/>
          <w:spacing w:val="2"/>
          <w:lang w:eastAsia="pt-BR"/>
        </w:rPr>
        <w:t xml:space="preserve">retexto de que são estranhos à </w:t>
      </w:r>
      <w:r w:rsidRPr="000A038B">
        <w:rPr>
          <w:rFonts w:ascii="Times New Roman" w:eastAsia="Times New Roman" w:hAnsi="Times New Roman" w:cs="Times New Roman"/>
          <w:spacing w:val="2"/>
          <w:lang w:eastAsia="pt-BR"/>
        </w:rPr>
        <w:t xml:space="preserve">generalidade das pessoas, é, pela via de uma lei que na origem pretendia lhes dar especial tutela, elevar à raiz quadrada a discriminação que, em regra, esses indivíduos já sofrem na sociedade. Ser diferente ou minoria, por doença ou qualquer outra razão, não é ser menos consumidor, nem menos cidadão, tampouco merecer direitos de segunda classe ou proteção apenas retórica do </w:t>
      </w:r>
      <w:r w:rsidR="00F24FF6" w:rsidRPr="000A038B">
        <w:rPr>
          <w:rFonts w:ascii="Times New Roman" w:eastAsia="Times New Roman" w:hAnsi="Times New Roman" w:cs="Times New Roman"/>
          <w:spacing w:val="2"/>
          <w:lang w:eastAsia="pt-BR"/>
        </w:rPr>
        <w:t>legislador. (BRASIL, 2015).</w:t>
      </w:r>
    </w:p>
    <w:p w:rsidR="00620C0E" w:rsidRPr="000A038B" w:rsidRDefault="00FB5AF7" w:rsidP="00F24FF6">
      <w:pPr>
        <w:pStyle w:val="NormalWeb"/>
        <w:shd w:val="clear" w:color="auto" w:fill="FFFFFF"/>
        <w:spacing w:before="0" w:beforeAutospacing="0" w:after="0" w:afterAutospacing="0" w:line="360" w:lineRule="auto"/>
        <w:ind w:firstLine="709"/>
        <w:jc w:val="both"/>
        <w:rPr>
          <w:spacing w:val="2"/>
          <w:shd w:val="clear" w:color="auto" w:fill="FFFFFF"/>
        </w:rPr>
      </w:pPr>
      <w:r w:rsidRPr="000A038B">
        <w:rPr>
          <w:spacing w:val="2"/>
          <w:shd w:val="clear" w:color="auto" w:fill="FFFFFF"/>
        </w:rPr>
        <w:t>Portanto</w:t>
      </w:r>
      <w:r w:rsidR="00620C0E" w:rsidRPr="000A038B">
        <w:rPr>
          <w:spacing w:val="2"/>
          <w:shd w:val="clear" w:color="auto" w:fill="FFFFFF"/>
        </w:rPr>
        <w:t xml:space="preserve">, </w:t>
      </w:r>
      <w:r w:rsidRPr="000A038B">
        <w:rPr>
          <w:spacing w:val="2"/>
          <w:shd w:val="clear" w:color="auto" w:fill="FFFFFF"/>
        </w:rPr>
        <w:t>assevera</w:t>
      </w:r>
      <w:r w:rsidR="00620C0E" w:rsidRPr="000A038B">
        <w:rPr>
          <w:spacing w:val="2"/>
          <w:shd w:val="clear" w:color="auto" w:fill="FFFFFF"/>
        </w:rPr>
        <w:t>, com mais ef</w:t>
      </w:r>
      <w:r w:rsidRPr="000A038B">
        <w:rPr>
          <w:spacing w:val="2"/>
          <w:shd w:val="clear" w:color="auto" w:fill="FFFFFF"/>
        </w:rPr>
        <w:t xml:space="preserve">iciência, a observância do </w:t>
      </w:r>
      <w:r w:rsidR="00620C0E" w:rsidRPr="000A038B">
        <w:rPr>
          <w:spacing w:val="2"/>
          <w:shd w:val="clear" w:color="auto" w:fill="FFFFFF"/>
        </w:rPr>
        <w:t>princípio da </w:t>
      </w:r>
      <w:r w:rsidR="00620C0E" w:rsidRPr="000A038B">
        <w:rPr>
          <w:rStyle w:val="nfase"/>
          <w:i w:val="0"/>
          <w:spacing w:val="2"/>
          <w:shd w:val="clear" w:color="auto" w:fill="FFFFFF"/>
        </w:rPr>
        <w:t>dignidade</w:t>
      </w:r>
      <w:r w:rsidR="009F351F" w:rsidRPr="000A038B">
        <w:rPr>
          <w:rStyle w:val="nfase"/>
          <w:i w:val="0"/>
          <w:spacing w:val="2"/>
          <w:shd w:val="clear" w:color="auto" w:fill="FFFFFF"/>
        </w:rPr>
        <w:t xml:space="preserve">da pessoa </w:t>
      </w:r>
      <w:r w:rsidR="00620C0E" w:rsidRPr="000A038B">
        <w:rPr>
          <w:rStyle w:val="nfase"/>
          <w:i w:val="0"/>
          <w:spacing w:val="2"/>
          <w:shd w:val="clear" w:color="auto" w:fill="FFFFFF"/>
        </w:rPr>
        <w:t>humana</w:t>
      </w:r>
      <w:r w:rsidR="009F351F" w:rsidRPr="000A038B">
        <w:rPr>
          <w:spacing w:val="2"/>
          <w:shd w:val="clear" w:color="auto" w:fill="FFFFFF"/>
        </w:rPr>
        <w:t>, com o fim de viabilizar</w:t>
      </w:r>
      <w:r w:rsidR="00620C0E" w:rsidRPr="000A038B">
        <w:rPr>
          <w:spacing w:val="2"/>
          <w:shd w:val="clear" w:color="auto" w:fill="FFFFFF"/>
        </w:rPr>
        <w:t xml:space="preserve"> a proteção e defesa de todos contra </w:t>
      </w:r>
      <w:r w:rsidR="009F351F" w:rsidRPr="000A038B">
        <w:rPr>
          <w:spacing w:val="2"/>
          <w:shd w:val="clear" w:color="auto" w:fill="FFFFFF"/>
        </w:rPr>
        <w:t>lesões</w:t>
      </w:r>
      <w:r w:rsidR="00620C0E" w:rsidRPr="000A038B">
        <w:rPr>
          <w:spacing w:val="2"/>
          <w:shd w:val="clear" w:color="auto" w:fill="FFFFFF"/>
        </w:rPr>
        <w:t xml:space="preserve"> alheias, </w:t>
      </w:r>
      <w:r w:rsidR="009F351F" w:rsidRPr="000A038B">
        <w:rPr>
          <w:spacing w:val="2"/>
          <w:shd w:val="clear" w:color="auto" w:fill="FFFFFF"/>
        </w:rPr>
        <w:t xml:space="preserve">mas, principalmente, </w:t>
      </w:r>
      <w:r w:rsidR="00620C0E" w:rsidRPr="000A038B">
        <w:rPr>
          <w:spacing w:val="2"/>
          <w:shd w:val="clear" w:color="auto" w:fill="FFFFFF"/>
        </w:rPr>
        <w:t xml:space="preserve">contra aqueles que </w:t>
      </w:r>
      <w:r w:rsidR="009F351F" w:rsidRPr="000A038B">
        <w:rPr>
          <w:spacing w:val="2"/>
          <w:shd w:val="clear" w:color="auto" w:fill="FFFFFF"/>
        </w:rPr>
        <w:t>persuadem com a intenção</w:t>
      </w:r>
      <w:r w:rsidR="00620C0E" w:rsidRPr="000A038B">
        <w:rPr>
          <w:spacing w:val="2"/>
          <w:shd w:val="clear" w:color="auto" w:fill="FFFFFF"/>
        </w:rPr>
        <w:t xml:space="preserve"> de lucro, </w:t>
      </w:r>
      <w:r w:rsidR="009F351F" w:rsidRPr="000A038B">
        <w:rPr>
          <w:spacing w:val="2"/>
          <w:shd w:val="clear" w:color="auto" w:fill="FFFFFF"/>
        </w:rPr>
        <w:t xml:space="preserve">essa proteção </w:t>
      </w:r>
      <w:r w:rsidR="00620C0E" w:rsidRPr="000A038B">
        <w:rPr>
          <w:spacing w:val="2"/>
          <w:shd w:val="clear" w:color="auto" w:fill="FFFFFF"/>
        </w:rPr>
        <w:t>é</w:t>
      </w:r>
      <w:r w:rsidR="009F351F" w:rsidRPr="000A038B">
        <w:rPr>
          <w:spacing w:val="2"/>
          <w:shd w:val="clear" w:color="auto" w:fill="FFFFFF"/>
        </w:rPr>
        <w:t>, sem dúvidas,</w:t>
      </w:r>
      <w:r w:rsidR="00620C0E" w:rsidRPr="000A038B">
        <w:rPr>
          <w:spacing w:val="2"/>
          <w:shd w:val="clear" w:color="auto" w:fill="FFFFFF"/>
        </w:rPr>
        <w:t xml:space="preserve"> um dever do Estado. Mas, </w:t>
      </w:r>
      <w:r w:rsidR="009F351F" w:rsidRPr="000A038B">
        <w:rPr>
          <w:spacing w:val="2"/>
          <w:shd w:val="clear" w:color="auto" w:fill="FFFFFF"/>
        </w:rPr>
        <w:t xml:space="preserve">é importante esclarecer que, </w:t>
      </w:r>
      <w:r w:rsidR="00620C0E" w:rsidRPr="000A038B">
        <w:rPr>
          <w:spacing w:val="2"/>
          <w:shd w:val="clear" w:color="auto" w:fill="FFFFFF"/>
        </w:rPr>
        <w:t xml:space="preserve">esse dever </w:t>
      </w:r>
      <w:r w:rsidR="009F351F" w:rsidRPr="000A038B">
        <w:rPr>
          <w:spacing w:val="2"/>
          <w:shd w:val="clear" w:color="auto" w:fill="FFFFFF"/>
        </w:rPr>
        <w:t>incumbe-se de</w:t>
      </w:r>
      <w:r w:rsidR="00620C0E" w:rsidRPr="000A038B">
        <w:rPr>
          <w:spacing w:val="2"/>
          <w:shd w:val="clear" w:color="auto" w:fill="FFFFFF"/>
        </w:rPr>
        <w:t xml:space="preserve"> proporções ainda </w:t>
      </w:r>
      <w:r w:rsidR="009F351F" w:rsidRPr="000A038B">
        <w:rPr>
          <w:spacing w:val="2"/>
          <w:shd w:val="clear" w:color="auto" w:fill="FFFFFF"/>
        </w:rPr>
        <w:t>mais agravadas quando se trata dosdesfavorecidos</w:t>
      </w:r>
      <w:r w:rsidR="00620C0E" w:rsidRPr="000A038B">
        <w:rPr>
          <w:spacing w:val="2"/>
          <w:shd w:val="clear" w:color="auto" w:fill="FFFFFF"/>
        </w:rPr>
        <w:t>; os indefesos; os verdadeiramente invisíveis aos olhos de toda a sociedade, ou seja, os hipervulneráveis.</w:t>
      </w:r>
    </w:p>
    <w:p w:rsidR="009F351F" w:rsidRPr="000A038B" w:rsidRDefault="009F351F" w:rsidP="00F24FF6">
      <w:pPr>
        <w:pStyle w:val="NormalWeb"/>
        <w:shd w:val="clear" w:color="auto" w:fill="FFFFFF"/>
        <w:spacing w:before="0" w:beforeAutospacing="0" w:after="0" w:afterAutospacing="0" w:line="360" w:lineRule="auto"/>
        <w:ind w:firstLine="709"/>
        <w:jc w:val="both"/>
        <w:rPr>
          <w:spacing w:val="2"/>
          <w:shd w:val="clear" w:color="auto" w:fill="FFFFFF"/>
        </w:rPr>
      </w:pPr>
      <w:r w:rsidRPr="000A038B">
        <w:rPr>
          <w:spacing w:val="2"/>
          <w:shd w:val="clear" w:color="auto" w:fill="FFFFFF"/>
        </w:rPr>
        <w:t>A vista disso, atualmente</w:t>
      </w:r>
      <w:r w:rsidR="00B81E21" w:rsidRPr="000A038B">
        <w:rPr>
          <w:spacing w:val="2"/>
          <w:shd w:val="clear" w:color="auto" w:fill="FFFFFF"/>
        </w:rPr>
        <w:t xml:space="preserve"> os tribunais caminham sob a relevância do princípio da dignidade da pessoa humana, e do equilíbrio nas relações de consumo, vejamos alguns julgados:</w:t>
      </w:r>
    </w:p>
    <w:p w:rsidR="00ED7F0C" w:rsidRPr="000A038B" w:rsidRDefault="00ED7F0C" w:rsidP="00AB09E3">
      <w:pPr>
        <w:shd w:val="clear" w:color="auto" w:fill="FFFFFF"/>
        <w:spacing w:after="0" w:line="240" w:lineRule="auto"/>
        <w:ind w:left="2268"/>
        <w:jc w:val="both"/>
        <w:rPr>
          <w:rFonts w:ascii="Times New Roman" w:hAnsi="Times New Roman" w:cs="Times New Roman"/>
          <w:iCs/>
          <w:spacing w:val="2"/>
        </w:rPr>
      </w:pPr>
      <w:r w:rsidRPr="000A038B">
        <w:rPr>
          <w:rFonts w:ascii="Times New Roman" w:hAnsi="Times New Roman" w:cs="Times New Roman"/>
          <w:iCs/>
          <w:spacing w:val="2"/>
        </w:rPr>
        <w:t xml:space="preserve">RECURSO ESPECIAL. DIREITO DO </w:t>
      </w:r>
      <w:r w:rsidR="00B81E21" w:rsidRPr="000A038B">
        <w:rPr>
          <w:rFonts w:ascii="Times New Roman" w:hAnsi="Times New Roman" w:cs="Times New Roman"/>
          <w:iCs/>
          <w:spacing w:val="2"/>
        </w:rPr>
        <w:t xml:space="preserve">CONSUMIDOR. AÇÃO INDENIZATÓRIA. </w:t>
      </w:r>
      <w:r w:rsidRPr="000A038B">
        <w:rPr>
          <w:rFonts w:ascii="Times New Roman" w:hAnsi="Times New Roman" w:cs="Times New Roman"/>
          <w:iCs/>
          <w:spacing w:val="2"/>
        </w:rPr>
        <w:t>PROPAGANDA ENGANOSA. </w:t>
      </w:r>
      <w:r w:rsidRPr="000A038B">
        <w:rPr>
          <w:rFonts w:ascii="Times New Roman" w:hAnsi="Times New Roman" w:cs="Times New Roman"/>
          <w:b/>
          <w:bCs/>
          <w:iCs/>
          <w:spacing w:val="2"/>
        </w:rPr>
        <w:t>COGUMELO DO SOL. CURA DO CÂNCER. ABUSO DE DIREITO. ART. </w:t>
      </w:r>
      <w:hyperlink r:id="rId8" w:tooltip="Artigo 39 da Lei nº 8.078 de 11 de Setembro de 1990" w:history="1">
        <w:r w:rsidRPr="000A038B">
          <w:rPr>
            <w:rStyle w:val="Hyperlink"/>
            <w:rFonts w:ascii="Times New Roman" w:hAnsi="Times New Roman" w:cs="Times New Roman"/>
            <w:b/>
            <w:bCs/>
            <w:iCs/>
            <w:color w:val="auto"/>
            <w:spacing w:val="2"/>
            <w:u w:val="none"/>
          </w:rPr>
          <w:t>39</w:t>
        </w:r>
      </w:hyperlink>
      <w:r w:rsidRPr="000A038B">
        <w:rPr>
          <w:rFonts w:ascii="Times New Roman" w:hAnsi="Times New Roman" w:cs="Times New Roman"/>
          <w:b/>
          <w:bCs/>
          <w:iCs/>
          <w:spacing w:val="2"/>
        </w:rPr>
        <w:t>, INCISO </w:t>
      </w:r>
      <w:hyperlink r:id="rId9" w:tooltip="Inciso IV do Artigo 39 da Lei nº 8.078 de 11 de Setembro de 1990" w:history="1">
        <w:r w:rsidRPr="000A038B">
          <w:rPr>
            <w:rStyle w:val="Hyperlink"/>
            <w:rFonts w:ascii="Times New Roman" w:hAnsi="Times New Roman" w:cs="Times New Roman"/>
            <w:b/>
            <w:bCs/>
            <w:iCs/>
            <w:color w:val="auto"/>
            <w:spacing w:val="2"/>
            <w:u w:val="none"/>
          </w:rPr>
          <w:t>IV</w:t>
        </w:r>
      </w:hyperlink>
      <w:r w:rsidRPr="000A038B">
        <w:rPr>
          <w:rFonts w:ascii="Times New Roman" w:hAnsi="Times New Roman" w:cs="Times New Roman"/>
          <w:b/>
          <w:bCs/>
          <w:iCs/>
          <w:spacing w:val="2"/>
        </w:rPr>
        <w:t>, DO </w:t>
      </w:r>
      <w:hyperlink r:id="rId10" w:tooltip="Lei nº 8.078, de 11 de setembro de 1990." w:history="1">
        <w:r w:rsidRPr="000A038B">
          <w:rPr>
            <w:rStyle w:val="Hyperlink"/>
            <w:rFonts w:ascii="Times New Roman" w:hAnsi="Times New Roman" w:cs="Times New Roman"/>
            <w:b/>
            <w:bCs/>
            <w:iCs/>
            <w:color w:val="auto"/>
            <w:spacing w:val="2"/>
            <w:u w:val="none"/>
          </w:rPr>
          <w:t>CDC</w:t>
        </w:r>
      </w:hyperlink>
      <w:r w:rsidRPr="000A038B">
        <w:rPr>
          <w:rFonts w:ascii="Times New Roman" w:hAnsi="Times New Roman" w:cs="Times New Roman"/>
          <w:b/>
          <w:bCs/>
          <w:iCs/>
          <w:spacing w:val="2"/>
        </w:rPr>
        <w:t>. HIPERVULNERABILIDADE.</w:t>
      </w:r>
      <w:r w:rsidRPr="000A038B">
        <w:rPr>
          <w:rFonts w:ascii="Times New Roman" w:hAnsi="Times New Roman" w:cs="Times New Roman"/>
          <w:iCs/>
          <w:spacing w:val="2"/>
        </w:rPr>
        <w:t> RESPONSABILIDADE OBJETIVA. DANOS MORAIS. INDENIZAÇÃO DEVIDA. DISSÍDIO JURISPRUDENCIAL COMPROVADO. 1. Cuida-se de ação por danos morais proposta por consumidor ludibriado por propaganda enganosa, em ofensa a direito subjetivo do consumidor de obter informações claras e precisas acerca de produto medicinal vendido pela recorrida e destinado à cura de doenças malignas, dentre outras funções. 2. O </w:t>
      </w:r>
      <w:hyperlink r:id="rId11" w:tooltip="Lei nº 8.078, de 11 de setembro de 1990." w:history="1">
        <w:r w:rsidRPr="000A038B">
          <w:rPr>
            <w:rStyle w:val="Hyperlink"/>
            <w:rFonts w:ascii="Times New Roman" w:hAnsi="Times New Roman" w:cs="Times New Roman"/>
            <w:iCs/>
            <w:color w:val="auto"/>
            <w:spacing w:val="2"/>
            <w:u w:val="none"/>
          </w:rPr>
          <w:t>Código de Defesa do Consumidor</w:t>
        </w:r>
      </w:hyperlink>
      <w:r w:rsidRPr="000A038B">
        <w:rPr>
          <w:rFonts w:ascii="Times New Roman" w:hAnsi="Times New Roman" w:cs="Times New Roman"/>
          <w:iCs/>
          <w:spacing w:val="2"/>
        </w:rPr>
        <w:t xml:space="preserve"> assegura que a oferta e apresentação de produtos ou serviços propiciem informações corretas, claras, precisas e ostensivas a respeito de características, qualidades, garantia, composição, preço, garantia, prazos de validade e origem, além de vedar a publicidade enganosa e abusiva, que </w:t>
      </w:r>
      <w:r w:rsidRPr="000A038B">
        <w:rPr>
          <w:rFonts w:ascii="Times New Roman" w:hAnsi="Times New Roman" w:cs="Times New Roman"/>
          <w:iCs/>
          <w:spacing w:val="2"/>
        </w:rPr>
        <w:lastRenderedPageBreak/>
        <w:t>dispensa a demonstração do elemento subjetivo (dolo ou culpa) para sua configuração. 3. A propaganda enganosa, como atestado pelas instâncias ordinárias, tinha aptidão a induzir em erro o consumidor fragilizado, cuja conduta subsume-se à hipótese de estado de perigo (art. </w:t>
      </w:r>
      <w:hyperlink r:id="rId12" w:tooltip="Artigo 156 da Lei nº 10.406 de 10 de Janeiro de 2002" w:history="1">
        <w:r w:rsidRPr="000A038B">
          <w:rPr>
            <w:rStyle w:val="Hyperlink"/>
            <w:rFonts w:ascii="Times New Roman" w:hAnsi="Times New Roman" w:cs="Times New Roman"/>
            <w:iCs/>
            <w:color w:val="auto"/>
            <w:spacing w:val="2"/>
            <w:u w:val="none"/>
          </w:rPr>
          <w:t>156</w:t>
        </w:r>
      </w:hyperlink>
      <w:r w:rsidRPr="000A038B">
        <w:rPr>
          <w:rFonts w:ascii="Times New Roman" w:hAnsi="Times New Roman" w:cs="Times New Roman"/>
          <w:iCs/>
          <w:spacing w:val="2"/>
        </w:rPr>
        <w:t> do </w:t>
      </w:r>
      <w:hyperlink r:id="rId13" w:tooltip="LEI No 10.406, DE 10 DE JANEIRO DE 2002." w:history="1">
        <w:r w:rsidRPr="000A038B">
          <w:rPr>
            <w:rStyle w:val="Hyperlink"/>
            <w:rFonts w:ascii="Times New Roman" w:hAnsi="Times New Roman" w:cs="Times New Roman"/>
            <w:iCs/>
            <w:color w:val="auto"/>
            <w:spacing w:val="2"/>
            <w:u w:val="none"/>
          </w:rPr>
          <w:t>Código Civil</w:t>
        </w:r>
      </w:hyperlink>
      <w:r w:rsidRPr="000A038B">
        <w:rPr>
          <w:rFonts w:ascii="Times New Roman" w:hAnsi="Times New Roman" w:cs="Times New Roman"/>
          <w:iCs/>
          <w:spacing w:val="2"/>
        </w:rPr>
        <w:t>). 4. </w:t>
      </w:r>
      <w:r w:rsidRPr="000A038B">
        <w:rPr>
          <w:rFonts w:ascii="Times New Roman" w:hAnsi="Times New Roman" w:cs="Times New Roman"/>
          <w:b/>
          <w:bCs/>
          <w:iCs/>
          <w:spacing w:val="2"/>
        </w:rPr>
        <w:t>A vulnerabilidade informacional agravada ou potencializada, denominada hipervulnerabilidade do consumidor, prevista no art. </w:t>
      </w:r>
      <w:hyperlink r:id="rId14" w:tooltip="Artigo 39 da Lei nº 8.078 de 11 de Setembro de 1990" w:history="1">
        <w:r w:rsidRPr="000A038B">
          <w:rPr>
            <w:rStyle w:val="Hyperlink"/>
            <w:rFonts w:ascii="Times New Roman" w:hAnsi="Times New Roman" w:cs="Times New Roman"/>
            <w:b/>
            <w:bCs/>
            <w:iCs/>
            <w:color w:val="auto"/>
            <w:spacing w:val="2"/>
            <w:u w:val="none"/>
          </w:rPr>
          <w:t>39</w:t>
        </w:r>
      </w:hyperlink>
      <w:r w:rsidRPr="000A038B">
        <w:rPr>
          <w:rFonts w:ascii="Times New Roman" w:hAnsi="Times New Roman" w:cs="Times New Roman"/>
          <w:b/>
          <w:bCs/>
          <w:iCs/>
          <w:spacing w:val="2"/>
        </w:rPr>
        <w:t>, </w:t>
      </w:r>
      <w:hyperlink r:id="rId15" w:tooltip="Inciso IV do Artigo 39 da Lei nº 8.078 de 11 de Setembro de 1990" w:history="1">
        <w:r w:rsidRPr="000A038B">
          <w:rPr>
            <w:rStyle w:val="Hyperlink"/>
            <w:rFonts w:ascii="Times New Roman" w:hAnsi="Times New Roman" w:cs="Times New Roman"/>
            <w:b/>
            <w:bCs/>
            <w:iCs/>
            <w:color w:val="auto"/>
            <w:spacing w:val="2"/>
            <w:u w:val="none"/>
          </w:rPr>
          <w:t>IV</w:t>
        </w:r>
      </w:hyperlink>
      <w:r w:rsidRPr="000A038B">
        <w:rPr>
          <w:rFonts w:ascii="Times New Roman" w:hAnsi="Times New Roman" w:cs="Times New Roman"/>
          <w:b/>
          <w:bCs/>
          <w:iCs/>
          <w:spacing w:val="2"/>
        </w:rPr>
        <w:t>, do </w:t>
      </w:r>
      <w:hyperlink r:id="rId16" w:tooltip="Lei nº 8.078, de 11 de setembro de 1990." w:history="1">
        <w:r w:rsidRPr="000A038B">
          <w:rPr>
            <w:rStyle w:val="Hyperlink"/>
            <w:rFonts w:ascii="Times New Roman" w:hAnsi="Times New Roman" w:cs="Times New Roman"/>
            <w:b/>
            <w:bCs/>
            <w:iCs/>
            <w:color w:val="auto"/>
            <w:spacing w:val="2"/>
            <w:u w:val="none"/>
          </w:rPr>
          <w:t>CDC</w:t>
        </w:r>
      </w:hyperlink>
      <w:r w:rsidRPr="000A038B">
        <w:rPr>
          <w:rFonts w:ascii="Times New Roman" w:hAnsi="Times New Roman" w:cs="Times New Roman"/>
          <w:b/>
          <w:bCs/>
          <w:iCs/>
          <w:spacing w:val="2"/>
        </w:rPr>
        <w:t>, deriva do manifesto desequilíbrio entre as partes.</w:t>
      </w:r>
      <w:r w:rsidRPr="000A038B">
        <w:rPr>
          <w:rFonts w:ascii="Times New Roman" w:hAnsi="Times New Roman" w:cs="Times New Roman"/>
          <w:iCs/>
          <w:spacing w:val="2"/>
        </w:rPr>
        <w:t> 5. O dano moral prescinde de prova e a responsabilidade de seu causador operase in reipsa em virtude do desconforto, da aflição e dos transtornos suportados pelo consumidor. 6. Em virtude das especificidades fáticas da demanda, afigura-se razoável a fixação da verba indenizatória por danos morais no valor de R$ 30.000,00 (trinta mil reais). 7. Recurso especial provido.</w:t>
      </w:r>
    </w:p>
    <w:p w:rsidR="00B81E21" w:rsidRPr="000A038B" w:rsidRDefault="00B81E21" w:rsidP="00AB09E3">
      <w:pPr>
        <w:shd w:val="clear" w:color="auto" w:fill="FFFFFF"/>
        <w:spacing w:after="0" w:line="240" w:lineRule="auto"/>
        <w:ind w:left="2268"/>
        <w:jc w:val="center"/>
        <w:rPr>
          <w:rFonts w:ascii="Times New Roman" w:hAnsi="Times New Roman" w:cs="Times New Roman"/>
          <w:iCs/>
          <w:spacing w:val="2"/>
        </w:rPr>
      </w:pPr>
      <w:r w:rsidRPr="000A038B">
        <w:rPr>
          <w:rFonts w:ascii="Times New Roman" w:hAnsi="Times New Roman" w:cs="Times New Roman"/>
          <w:iCs/>
          <w:spacing w:val="2"/>
        </w:rPr>
        <w:t>***</w:t>
      </w:r>
    </w:p>
    <w:p w:rsidR="00ED7F0C" w:rsidRPr="000A038B" w:rsidRDefault="00ED7F0C" w:rsidP="00AB09E3">
      <w:pPr>
        <w:shd w:val="clear" w:color="auto" w:fill="FFFFFF"/>
        <w:spacing w:after="0" w:line="240" w:lineRule="auto"/>
        <w:ind w:left="2268"/>
        <w:jc w:val="both"/>
        <w:rPr>
          <w:rFonts w:ascii="Times New Roman" w:hAnsi="Times New Roman" w:cs="Times New Roman"/>
          <w:iCs/>
          <w:spacing w:val="2"/>
        </w:rPr>
      </w:pPr>
      <w:r w:rsidRPr="000A038B">
        <w:rPr>
          <w:rFonts w:ascii="Times New Roman" w:hAnsi="Times New Roman" w:cs="Times New Roman"/>
          <w:iCs/>
          <w:spacing w:val="2"/>
        </w:rPr>
        <w:t>PROCESSUAL CIVIL E ADMINISTRATIVO. AÇÃO CIVIL PÚBLICA. </w:t>
      </w:r>
      <w:r w:rsidRPr="000A038B">
        <w:rPr>
          <w:rFonts w:ascii="Times New Roman" w:hAnsi="Times New Roman" w:cs="Times New Roman"/>
          <w:b/>
          <w:bCs/>
          <w:iCs/>
          <w:spacing w:val="2"/>
        </w:rPr>
        <w:t>PROTEÇÃO DAS PESSOAS COM DEFICIÊNCIA FÍSICA, MENTAL OU SENSORIAL. SUJEITOS HIPERVULNERÁVEIS.</w:t>
      </w:r>
      <w:r w:rsidRPr="000A038B">
        <w:rPr>
          <w:rFonts w:ascii="Times New Roman" w:hAnsi="Times New Roman" w:cs="Times New Roman"/>
          <w:iCs/>
          <w:spacing w:val="2"/>
        </w:rPr>
        <w:t>FORNECIMENTO DE PRÓTESE AUDITIVA. MINISTÉRIO PÚBLICO. LEGITIMIDADE ATIVA AD CAUSAM. LEI </w:t>
      </w:r>
      <w:hyperlink r:id="rId17" w:tooltip="Lei no 7.347, de 24 de julho de 1985." w:history="1">
        <w:r w:rsidRPr="000A038B">
          <w:rPr>
            <w:rStyle w:val="Hyperlink"/>
            <w:rFonts w:ascii="Times New Roman" w:hAnsi="Times New Roman" w:cs="Times New Roman"/>
            <w:iCs/>
            <w:color w:val="auto"/>
            <w:spacing w:val="2"/>
            <w:u w:val="none"/>
          </w:rPr>
          <w:t>7.347</w:t>
        </w:r>
      </w:hyperlink>
      <w:r w:rsidRPr="000A038B">
        <w:rPr>
          <w:rFonts w:ascii="Times New Roman" w:hAnsi="Times New Roman" w:cs="Times New Roman"/>
          <w:iCs/>
          <w:spacing w:val="2"/>
        </w:rPr>
        <w:t>/85 E LEI </w:t>
      </w:r>
      <w:hyperlink r:id="rId18" w:tooltip="Lei nº 7.853, de 24 de outubro de 1989." w:history="1">
        <w:r w:rsidRPr="000A038B">
          <w:rPr>
            <w:rStyle w:val="Hyperlink"/>
            <w:rFonts w:ascii="Times New Roman" w:hAnsi="Times New Roman" w:cs="Times New Roman"/>
            <w:iCs/>
            <w:color w:val="auto"/>
            <w:spacing w:val="2"/>
            <w:u w:val="none"/>
          </w:rPr>
          <w:t>7.853</w:t>
        </w:r>
      </w:hyperlink>
      <w:r w:rsidRPr="000A038B">
        <w:rPr>
          <w:rFonts w:ascii="Times New Roman" w:hAnsi="Times New Roman" w:cs="Times New Roman"/>
          <w:iCs/>
          <w:spacing w:val="2"/>
        </w:rPr>
        <w:t>/89. 1. Quanto mais democrática uma sociedade, maior e mais livre deve ser o grau de acesso aos tribunais que se espera seja garantido pela </w:t>
      </w:r>
      <w:hyperlink r:id="rId19" w:tooltip="CONSTITUIÇÃO DA REPÚBLICA FEDERATIVA DO BRASIL DE 1988" w:history="1">
        <w:r w:rsidRPr="000A038B">
          <w:rPr>
            <w:rStyle w:val="Hyperlink"/>
            <w:rFonts w:ascii="Times New Roman" w:hAnsi="Times New Roman" w:cs="Times New Roman"/>
            <w:iCs/>
            <w:color w:val="auto"/>
            <w:spacing w:val="2"/>
            <w:u w:val="none"/>
          </w:rPr>
          <w:t>Constituição</w:t>
        </w:r>
      </w:hyperlink>
      <w:r w:rsidRPr="000A038B">
        <w:rPr>
          <w:rFonts w:ascii="Times New Roman" w:hAnsi="Times New Roman" w:cs="Times New Roman"/>
          <w:iCs/>
          <w:spacing w:val="2"/>
        </w:rPr>
        <w:t> e pela lei à pessoa, individual ou coletivamente. 2. Na Ação Civil Pública, em caso de dúvida sobre a legitimação para agir de sujeito intermediário Ministério Público, Defensoria Pública e associações, p. ex., sobretudo se estiver em jogo a dignidade da pessoa humana, o juiz deve optar por reconhecê-la e, assim, abrir as portas para a solução judicial de litígios que, a ser diferente, jamais veriam seu dia na Corte. 3</w:t>
      </w:r>
      <w:r w:rsidRPr="000A038B">
        <w:rPr>
          <w:rFonts w:ascii="Times New Roman" w:hAnsi="Times New Roman" w:cs="Times New Roman"/>
          <w:b/>
          <w:bCs/>
          <w:iCs/>
          <w:spacing w:val="2"/>
        </w:rPr>
        <w:t>. A categoria ético-política, e também jurídica, dos sujeitos vulneráveis inclui um subgrupo de sujeitos hipervulneráveis, entre os quais se destacam, por razões óbvias, as pessoas com deficiência física, sensorial ou mental. 4. É dever de todos salvaguardar, da forma mais completa e eficaz possível, os interesses e direitos das pessoas com deficiência, não sendo à toa que o legislador refere-se a uma "obrigação nacional a cargo do Poder Público e da sociedade" (Lei </w:t>
      </w:r>
      <w:hyperlink r:id="rId20" w:tooltip="Lei nº 7.853, de 24 de outubro de 1989." w:history="1">
        <w:r w:rsidRPr="000A038B">
          <w:rPr>
            <w:rStyle w:val="Hyperlink"/>
            <w:rFonts w:ascii="Times New Roman" w:hAnsi="Times New Roman" w:cs="Times New Roman"/>
            <w:b/>
            <w:bCs/>
            <w:iCs/>
            <w:color w:val="auto"/>
            <w:spacing w:val="2"/>
            <w:u w:val="none"/>
          </w:rPr>
          <w:t>7.853</w:t>
        </w:r>
      </w:hyperlink>
      <w:r w:rsidRPr="000A038B">
        <w:rPr>
          <w:rFonts w:ascii="Times New Roman" w:hAnsi="Times New Roman" w:cs="Times New Roman"/>
          <w:b/>
          <w:bCs/>
          <w:iCs/>
          <w:spacing w:val="2"/>
        </w:rPr>
        <w:t>/89, art. </w:t>
      </w:r>
      <w:hyperlink r:id="rId21" w:tooltip="Artigo 1 da Lei nº 7.853 de 24 de Outubro de 1989" w:history="1">
        <w:r w:rsidRPr="000A038B">
          <w:rPr>
            <w:rStyle w:val="Hyperlink"/>
            <w:rFonts w:ascii="Times New Roman" w:hAnsi="Times New Roman" w:cs="Times New Roman"/>
            <w:b/>
            <w:bCs/>
            <w:iCs/>
            <w:color w:val="auto"/>
            <w:spacing w:val="2"/>
            <w:u w:val="none"/>
          </w:rPr>
          <w:t>1º</w:t>
        </w:r>
      </w:hyperlink>
      <w:r w:rsidRPr="000A038B">
        <w:rPr>
          <w:rFonts w:ascii="Times New Roman" w:hAnsi="Times New Roman" w:cs="Times New Roman"/>
          <w:b/>
          <w:bCs/>
          <w:iCs/>
          <w:spacing w:val="2"/>
        </w:rPr>
        <w:t>, </w:t>
      </w:r>
      <w:hyperlink r:id="rId22" w:tooltip="Parágrafo 2 Artigo 1 da Lei nº 7.853 de 24 de Outubro de 1989" w:history="1">
        <w:r w:rsidRPr="000A038B">
          <w:rPr>
            <w:rStyle w:val="Hyperlink"/>
            <w:rFonts w:ascii="Times New Roman" w:hAnsi="Times New Roman" w:cs="Times New Roman"/>
            <w:b/>
            <w:bCs/>
            <w:iCs/>
            <w:color w:val="auto"/>
            <w:spacing w:val="2"/>
            <w:u w:val="none"/>
          </w:rPr>
          <w:t>§ 2º</w:t>
        </w:r>
      </w:hyperlink>
      <w:r w:rsidRPr="000A038B">
        <w:rPr>
          <w:rFonts w:ascii="Times New Roman" w:hAnsi="Times New Roman" w:cs="Times New Roman"/>
          <w:b/>
          <w:bCs/>
          <w:iCs/>
          <w:spacing w:val="2"/>
        </w:rPr>
        <w:t>, grifo acrescentado).</w:t>
      </w:r>
      <w:r w:rsidRPr="000A038B">
        <w:rPr>
          <w:rFonts w:ascii="Times New Roman" w:hAnsi="Times New Roman" w:cs="Times New Roman"/>
          <w:iCs/>
          <w:spacing w:val="2"/>
        </w:rPr>
        <w:t> 5. Na exegese da Lei </w:t>
      </w:r>
      <w:hyperlink r:id="rId23" w:tooltip="Lei nº 7.853, de 24 de outubro de 1989." w:history="1">
        <w:r w:rsidRPr="000A038B">
          <w:rPr>
            <w:rStyle w:val="Hyperlink"/>
            <w:rFonts w:ascii="Times New Roman" w:hAnsi="Times New Roman" w:cs="Times New Roman"/>
            <w:iCs/>
            <w:color w:val="auto"/>
            <w:spacing w:val="2"/>
            <w:u w:val="none"/>
          </w:rPr>
          <w:t>7.853</w:t>
        </w:r>
      </w:hyperlink>
      <w:r w:rsidRPr="000A038B">
        <w:rPr>
          <w:rFonts w:ascii="Times New Roman" w:hAnsi="Times New Roman" w:cs="Times New Roman"/>
          <w:iCs/>
          <w:spacing w:val="2"/>
        </w:rPr>
        <w:t>/89, o juiz precisa ficar atento ao comando do legislador quanto à finalidade maior da lei-quadro, ou seja, assegurar "o pleno exercício dos direitos individuais e sociais das pessoas portadoras de deficiência, e sua efetiva integração social" (art. 1º, caput, grifo acrescentado). [...] </w:t>
      </w:r>
      <w:r w:rsidRPr="000A038B">
        <w:rPr>
          <w:rFonts w:ascii="Times New Roman" w:hAnsi="Times New Roman" w:cs="Times New Roman"/>
          <w:b/>
          <w:bCs/>
          <w:iCs/>
          <w:spacing w:val="2"/>
        </w:rPr>
        <w:t>10. Ao se proteger o hipervulnerável, a rigor quem verdadeiramente acaba beneficiada é a própria sociedade, porquanto espera o respeito ao pacto coletivo de inclusão social imperativa, que lhe é caro, não por sua faceta patrimonial, mas precisamente por abraçar a dimensão intangível e humanista dos princípios da dignidade da pessoa humana e da solidariedade. Assegurar a inclusão judicial (isto é, reconhecer a legitimação para agir) dessas pessoas hipervulneráveis, inclusive dos sujeitos intermediários a quem incumbe representá-las, corresponde a não deixar nenhuma ao relento da Justiça por falta de porta-voz de seus direitos ofendido</w:t>
      </w:r>
      <w:r w:rsidRPr="000A038B">
        <w:rPr>
          <w:rFonts w:ascii="Times New Roman" w:hAnsi="Times New Roman" w:cs="Times New Roman"/>
          <w:iCs/>
          <w:spacing w:val="2"/>
        </w:rPr>
        <w:t>s. (REsp 931.513/RS, Rel. Ministro CARLOS FERNANDO MATHIAS (JUIZ FEDERAL CONVOCADO DO TRF 1ª REGIÃO), Rel. p/ Acórdão Ministro HERMAN BENJAMIN, PRIMEIRA SEÇÃO, julgado em 25/11/2009, DJe 27/09/2010)</w:t>
      </w:r>
    </w:p>
    <w:p w:rsidR="00B81E21" w:rsidRPr="000A038B" w:rsidRDefault="00B81E21" w:rsidP="00AB09E3">
      <w:pPr>
        <w:shd w:val="clear" w:color="auto" w:fill="FFFFFF"/>
        <w:spacing w:after="0" w:line="240" w:lineRule="auto"/>
        <w:ind w:left="2268"/>
        <w:jc w:val="center"/>
        <w:rPr>
          <w:rFonts w:ascii="Times New Roman" w:hAnsi="Times New Roman" w:cs="Times New Roman"/>
          <w:iCs/>
          <w:spacing w:val="2"/>
        </w:rPr>
      </w:pPr>
      <w:r w:rsidRPr="000A038B">
        <w:rPr>
          <w:rFonts w:ascii="Times New Roman" w:hAnsi="Times New Roman" w:cs="Times New Roman"/>
          <w:iCs/>
          <w:spacing w:val="2"/>
        </w:rPr>
        <w:t>***</w:t>
      </w:r>
    </w:p>
    <w:p w:rsidR="00ED7F0C" w:rsidRPr="000A038B" w:rsidRDefault="00ED7F0C" w:rsidP="00AB09E3">
      <w:pPr>
        <w:shd w:val="clear" w:color="auto" w:fill="FFFFFF"/>
        <w:spacing w:after="0" w:line="240" w:lineRule="auto"/>
        <w:ind w:left="2268"/>
        <w:jc w:val="both"/>
        <w:rPr>
          <w:rFonts w:ascii="Times New Roman" w:hAnsi="Times New Roman" w:cs="Times New Roman"/>
          <w:iCs/>
          <w:spacing w:val="2"/>
        </w:rPr>
      </w:pPr>
      <w:r w:rsidRPr="000A038B">
        <w:rPr>
          <w:rFonts w:ascii="Times New Roman" w:hAnsi="Times New Roman" w:cs="Times New Roman"/>
          <w:iCs/>
          <w:spacing w:val="2"/>
        </w:rPr>
        <w:lastRenderedPageBreak/>
        <w:t>Recurso especial. Ação civil pública. Consumidor. </w:t>
      </w:r>
      <w:r w:rsidRPr="000A038B">
        <w:rPr>
          <w:rFonts w:ascii="Times New Roman" w:hAnsi="Times New Roman" w:cs="Times New Roman"/>
          <w:b/>
          <w:bCs/>
          <w:iCs/>
          <w:spacing w:val="2"/>
        </w:rPr>
        <w:t>Pessoa portadora de deficiência visual. Hipervulnerável. Contratos bancários. Confecção no método Braille. Necessidade</w:t>
      </w:r>
      <w:r w:rsidRPr="000A038B">
        <w:rPr>
          <w:rFonts w:ascii="Times New Roman" w:hAnsi="Times New Roman" w:cs="Times New Roman"/>
          <w:iCs/>
          <w:spacing w:val="2"/>
        </w:rPr>
        <w:t>. Dever de informação plena e adequada. Efeitos da sentença. Tutela de interesses difusos e coletivos stricto sensu. Sentença que produz efeitos em relação a todos os consumidores portadores de deficiência visual que estabeleceram ou venham a firmar relação contratual com a instituição financeira demandada em todo o território nacional. Indivisibilidade do direito tutelado. Dano moral coletivo. Inocorrência. (STJ. RECURSO ESPECIAL N. 1.349.188-RJ (2011/0217596-7) Relator: Ministro Luis Felipe Salomão)</w:t>
      </w:r>
    </w:p>
    <w:p w:rsidR="00A84E02" w:rsidRPr="00A84E02" w:rsidRDefault="00A84E02" w:rsidP="00A84E02">
      <w:pPr>
        <w:shd w:val="clear" w:color="auto" w:fill="FFFFFF"/>
        <w:spacing w:after="0" w:line="360" w:lineRule="auto"/>
        <w:ind w:firstLine="709"/>
        <w:jc w:val="both"/>
        <w:rPr>
          <w:rFonts w:ascii="Times New Roman" w:hAnsi="Times New Roman" w:cs="Times New Roman"/>
          <w:spacing w:val="2"/>
          <w:sz w:val="24"/>
          <w:szCs w:val="24"/>
          <w:shd w:val="clear" w:color="auto" w:fill="FFFFFF"/>
        </w:rPr>
      </w:pPr>
      <w:r w:rsidRPr="00A84E02">
        <w:rPr>
          <w:rFonts w:ascii="Times New Roman" w:hAnsi="Times New Roman" w:cs="Times New Roman"/>
          <w:sz w:val="24"/>
          <w:szCs w:val="24"/>
        </w:rPr>
        <w:t xml:space="preserve">É importante salientar que o </w:t>
      </w:r>
      <w:r w:rsidRPr="00A84E02">
        <w:rPr>
          <w:rFonts w:ascii="Times New Roman" w:hAnsi="Times New Roman" w:cs="Times New Roman"/>
          <w:spacing w:val="2"/>
          <w:sz w:val="24"/>
          <w:szCs w:val="24"/>
          <w:shd w:val="clear" w:color="auto" w:fill="FFFFFF"/>
        </w:rPr>
        <w:t>Estatuto da pessoa com deficiência, lei nº </w:t>
      </w:r>
      <w:hyperlink r:id="rId24" w:tooltip="LEI Nº 13.146, DE 6 DE JULHO DE 2015." w:history="1">
        <w:r w:rsidRPr="00A84E02">
          <w:rPr>
            <w:rStyle w:val="Hyperlink"/>
            <w:rFonts w:ascii="Times New Roman" w:hAnsi="Times New Roman" w:cs="Times New Roman"/>
            <w:color w:val="auto"/>
            <w:spacing w:val="2"/>
            <w:sz w:val="24"/>
            <w:szCs w:val="24"/>
            <w:u w:val="none"/>
            <w:shd w:val="clear" w:color="auto" w:fill="FFFFFF"/>
          </w:rPr>
          <w:t>13.146</w:t>
        </w:r>
      </w:hyperlink>
      <w:r w:rsidRPr="00A84E02">
        <w:rPr>
          <w:rFonts w:ascii="Times New Roman" w:hAnsi="Times New Roman" w:cs="Times New Roman"/>
          <w:spacing w:val="2"/>
          <w:sz w:val="24"/>
          <w:szCs w:val="24"/>
          <w:shd w:val="clear" w:color="auto" w:fill="FFFFFF"/>
        </w:rPr>
        <w:t xml:space="preserve">/15, </w:t>
      </w:r>
      <w:r>
        <w:rPr>
          <w:rFonts w:ascii="Times New Roman" w:hAnsi="Times New Roman" w:cs="Times New Roman"/>
          <w:spacing w:val="2"/>
          <w:sz w:val="24"/>
          <w:szCs w:val="24"/>
          <w:shd w:val="clear" w:color="auto" w:fill="FFFFFF"/>
        </w:rPr>
        <w:t xml:space="preserve">defende </w:t>
      </w:r>
      <w:r w:rsidRPr="00A84E02">
        <w:rPr>
          <w:rFonts w:ascii="Times New Roman" w:hAnsi="Times New Roman" w:cs="Times New Roman"/>
          <w:spacing w:val="2"/>
          <w:sz w:val="24"/>
          <w:szCs w:val="24"/>
          <w:shd w:val="clear" w:color="auto" w:fill="FFFFFF"/>
        </w:rPr>
        <w:t>que deve haver plenitude de direitos civis, inclusive, que a sociedade deve compreender a mudança legislativa e adotar interpretação ampla, para que não somente na teoria, mas na prática todos sejam iguais e tenham seus direitos respeitados, ainda mais na relação consumerista que é tão importante para a subsistência humana.</w:t>
      </w:r>
    </w:p>
    <w:p w:rsidR="00ED7F0C" w:rsidRPr="000A038B" w:rsidRDefault="00B81E21" w:rsidP="00AB09E3">
      <w:pPr>
        <w:pStyle w:val="NormalWeb"/>
        <w:shd w:val="clear" w:color="auto" w:fill="FFFFFF"/>
        <w:spacing w:before="0" w:beforeAutospacing="0" w:after="0" w:afterAutospacing="0" w:line="360" w:lineRule="auto"/>
        <w:ind w:firstLine="708"/>
        <w:jc w:val="both"/>
        <w:rPr>
          <w:shd w:val="clear" w:color="auto" w:fill="FFFFFF"/>
        </w:rPr>
      </w:pPr>
      <w:r w:rsidRPr="000A038B">
        <w:t xml:space="preserve">Assim, é patente a observação de que </w:t>
      </w:r>
      <w:r w:rsidRPr="000A038B">
        <w:rPr>
          <w:shd w:val="clear" w:color="auto" w:fill="FFFFFF"/>
        </w:rPr>
        <w:t>as legislações brasileiras possuem métodos para inclusão da </w:t>
      </w:r>
      <w:r w:rsidRPr="000A038B">
        <w:rPr>
          <w:bCs/>
          <w:shd w:val="clear" w:color="auto" w:fill="FFFFFF"/>
        </w:rPr>
        <w:t xml:space="preserve">Pessoa com Deficiência – </w:t>
      </w:r>
      <w:r w:rsidRPr="000A038B">
        <w:rPr>
          <w:shd w:val="clear" w:color="auto" w:fill="FFFFFF"/>
        </w:rPr>
        <w:t xml:space="preserve">a Constituição Federal através do princípio da Isonomia, o Código de Defesa do Consumidor, o </w:t>
      </w:r>
      <w:r w:rsidRPr="000A038B">
        <w:rPr>
          <w:bCs/>
          <w:shd w:val="clear" w:color="auto" w:fill="FFFFFF"/>
        </w:rPr>
        <w:t>Estatuto da Pessoa com Deficiência</w:t>
      </w:r>
      <w:r w:rsidRPr="000A038B">
        <w:rPr>
          <w:shd w:val="clear" w:color="auto" w:fill="FFFFFF"/>
        </w:rPr>
        <w:t xml:space="preserve"> - destinadas a assegurar e a promover, em condições de igualdade, o exercício dos direitos e das liberdades fundamentais da </w:t>
      </w:r>
      <w:r w:rsidRPr="000A038B">
        <w:rPr>
          <w:bCs/>
          <w:shd w:val="clear" w:color="auto" w:fill="FFFFFF"/>
        </w:rPr>
        <w:t>pessoa com deficiência</w:t>
      </w:r>
      <w:r w:rsidRPr="000A038B">
        <w:rPr>
          <w:shd w:val="clear" w:color="auto" w:fill="FFFFFF"/>
        </w:rPr>
        <w:t>, visando à sua inclusão social e cidadania, além da segurança e integridade física de pessoas com necessidades especiais ou de mobilidade reduzida, assegurando assim o direito de ir e vir, e ainda de usufruir dos mesmos ambiente</w:t>
      </w:r>
      <w:r w:rsidR="00BB35B1">
        <w:rPr>
          <w:shd w:val="clear" w:color="auto" w:fill="FFFFFF"/>
        </w:rPr>
        <w:t>s que uma pessoa sem deficiência</w:t>
      </w:r>
      <w:r w:rsidRPr="000A038B">
        <w:rPr>
          <w:shd w:val="clear" w:color="auto" w:fill="FFFFFF"/>
        </w:rPr>
        <w:t>.</w:t>
      </w:r>
    </w:p>
    <w:p w:rsidR="00AB09E3" w:rsidRPr="000A038B" w:rsidRDefault="00AB09E3" w:rsidP="00AB09E3">
      <w:pPr>
        <w:pStyle w:val="NormalWeb"/>
        <w:shd w:val="clear" w:color="auto" w:fill="FFFFFF"/>
        <w:spacing w:before="0" w:beforeAutospacing="0" w:after="0" w:afterAutospacing="0" w:line="360" w:lineRule="auto"/>
        <w:ind w:firstLine="708"/>
        <w:jc w:val="both"/>
        <w:rPr>
          <w:shd w:val="clear" w:color="auto" w:fill="FFFFFF"/>
        </w:rPr>
      </w:pPr>
    </w:p>
    <w:p w:rsidR="00620C0E" w:rsidRPr="000A038B" w:rsidRDefault="00AB09E3" w:rsidP="00AB09E3">
      <w:pPr>
        <w:pStyle w:val="NormalWeb"/>
        <w:shd w:val="clear" w:color="auto" w:fill="FFFFFF"/>
        <w:spacing w:before="0" w:beforeAutospacing="0" w:after="0" w:afterAutospacing="0" w:line="360" w:lineRule="auto"/>
        <w:jc w:val="both"/>
        <w:rPr>
          <w:b/>
          <w:spacing w:val="2"/>
          <w:shd w:val="clear" w:color="auto" w:fill="FFFFFF"/>
        </w:rPr>
      </w:pPr>
      <w:r w:rsidRPr="000A038B">
        <w:rPr>
          <w:b/>
          <w:spacing w:val="2"/>
          <w:shd w:val="clear" w:color="auto" w:fill="FFFFFF"/>
        </w:rPr>
        <w:t xml:space="preserve">5 </w:t>
      </w:r>
      <w:r w:rsidR="00620C0E" w:rsidRPr="000A038B">
        <w:rPr>
          <w:b/>
          <w:spacing w:val="2"/>
          <w:shd w:val="clear" w:color="auto" w:fill="FFFFFF"/>
        </w:rPr>
        <w:t>CONSIDERAÇÕES FINAIS</w:t>
      </w:r>
    </w:p>
    <w:p w:rsidR="00AB09E3" w:rsidRPr="000A038B" w:rsidRDefault="00AB09E3" w:rsidP="00AB09E3">
      <w:pPr>
        <w:pStyle w:val="NormalWeb"/>
        <w:shd w:val="clear" w:color="auto" w:fill="FFFFFF"/>
        <w:spacing w:before="0" w:beforeAutospacing="0" w:after="0" w:afterAutospacing="0" w:line="360" w:lineRule="auto"/>
        <w:jc w:val="both"/>
        <w:rPr>
          <w:b/>
          <w:spacing w:val="2"/>
          <w:shd w:val="clear" w:color="auto" w:fill="FFFFFF"/>
        </w:rPr>
      </w:pPr>
    </w:p>
    <w:p w:rsidR="00A40107" w:rsidRPr="000A038B" w:rsidRDefault="00620C0E" w:rsidP="00AB09E3">
      <w:pPr>
        <w:pStyle w:val="NormalWeb"/>
        <w:shd w:val="clear" w:color="auto" w:fill="FFFFFF"/>
        <w:spacing w:before="0" w:beforeAutospacing="0" w:after="0" w:afterAutospacing="0" w:line="360" w:lineRule="auto"/>
        <w:ind w:firstLine="709"/>
        <w:jc w:val="both"/>
      </w:pPr>
      <w:r w:rsidRPr="000A038B">
        <w:t>Não se pretendeu</w:t>
      </w:r>
      <w:r w:rsidR="00A40107" w:rsidRPr="000A038B">
        <w:t>, por evidente, esgotar o tema, mas fazer uma análise, modes</w:t>
      </w:r>
      <w:r w:rsidR="0001554D">
        <w:t>ta, acerca do tratamento dado a</w:t>
      </w:r>
      <w:r w:rsidR="0001554D" w:rsidRPr="000A038B">
        <w:t xml:space="preserve">s </w:t>
      </w:r>
      <w:r w:rsidR="0001554D">
        <w:t>pessoas com deficiência</w:t>
      </w:r>
      <w:r w:rsidR="0057704C" w:rsidRPr="000A038B">
        <w:t xml:space="preserve">s em uma relação de </w:t>
      </w:r>
      <w:r w:rsidR="00A40107" w:rsidRPr="000A038B">
        <w:t xml:space="preserve">consumo. </w:t>
      </w:r>
      <w:r w:rsidRPr="000A038B">
        <w:t>Como pano de fundo, tem-se a clara no</w:t>
      </w:r>
      <w:r w:rsidR="00A40107" w:rsidRPr="000A038B">
        <w:t>ção do quanto é importante que o</w:t>
      </w:r>
      <w:r w:rsidRPr="000A038B">
        <w:t xml:space="preserve">s </w:t>
      </w:r>
      <w:r w:rsidR="00A40107" w:rsidRPr="000A038B">
        <w:t xml:space="preserve">fornecedores de produtos e/ou serviços </w:t>
      </w:r>
      <w:r w:rsidRPr="000A038B">
        <w:t xml:space="preserve">se conscientizem do tamanho e da importância do mercado consumidor composto pelas pessoas com deficiência e que trabalhem no sentido de adaptar os serviços prestados a elas. De acordo com a </w:t>
      </w:r>
      <w:r w:rsidR="001A105E" w:rsidRPr="000A038B">
        <w:t>bibliografia utilizada</w:t>
      </w:r>
      <w:r w:rsidRPr="000A038B">
        <w:t xml:space="preserve">, </w:t>
      </w:r>
      <w:r w:rsidR="001A105E" w:rsidRPr="000A038B">
        <w:t xml:space="preserve">muitos são os benefícios que podem ser </w:t>
      </w:r>
      <w:r w:rsidRPr="000A038B">
        <w:t xml:space="preserve">obtidos a partir dessa perspectiva, muitos dos quais </w:t>
      </w:r>
      <w:r w:rsidR="001A105E" w:rsidRPr="000A038B">
        <w:t>ultrapassam</w:t>
      </w:r>
      <w:r w:rsidRPr="000A038B">
        <w:t xml:space="preserve"> o </w:t>
      </w:r>
      <w:r w:rsidR="001A105E" w:rsidRPr="000A038B">
        <w:t xml:space="preserve">método de </w:t>
      </w:r>
      <w:r w:rsidRPr="000A038B">
        <w:t xml:space="preserve">atendimento às necessidades especiais e </w:t>
      </w:r>
      <w:r w:rsidR="001A105E" w:rsidRPr="000A038B">
        <w:t>possuem</w:t>
      </w:r>
      <w:r w:rsidRPr="000A038B">
        <w:t xml:space="preserve"> o potencial </w:t>
      </w:r>
      <w:r w:rsidR="001A105E" w:rsidRPr="000A038B">
        <w:t>de modificar o próprio hábito da empresa, como forma de evolução do mercado de consumo.</w:t>
      </w:r>
    </w:p>
    <w:p w:rsidR="001A105E" w:rsidRPr="000A038B" w:rsidRDefault="001A105E" w:rsidP="00AB09E3">
      <w:pPr>
        <w:pStyle w:val="NormalWeb"/>
        <w:shd w:val="clear" w:color="auto" w:fill="FFFFFF"/>
        <w:spacing w:before="0" w:beforeAutospacing="0" w:after="0" w:afterAutospacing="0" w:line="360" w:lineRule="auto"/>
        <w:ind w:firstLine="709"/>
        <w:jc w:val="both"/>
      </w:pPr>
      <w:r w:rsidRPr="000A038B">
        <w:t>Existe</w:t>
      </w:r>
      <w:r w:rsidR="00884DE6">
        <w:t>m</w:t>
      </w:r>
      <w:r w:rsidRPr="000A038B">
        <w:t xml:space="preserve"> vários tipos de produtos e/ou serviços </w:t>
      </w:r>
      <w:r w:rsidR="00620C0E" w:rsidRPr="000A038B">
        <w:t>disponíveis no mercado que incentiva</w:t>
      </w:r>
      <w:r w:rsidR="00884DE6">
        <w:t>m</w:t>
      </w:r>
      <w:r w:rsidR="00620C0E" w:rsidRPr="000A038B">
        <w:t xml:space="preserve"> o consumidor com deficiência a adquirir e contratar </w:t>
      </w:r>
      <w:r w:rsidRPr="000A038B">
        <w:t>buscando, sempre, a</w:t>
      </w:r>
      <w:r w:rsidR="00620C0E" w:rsidRPr="000A038B">
        <w:t xml:space="preserve"> sua autonomia e m</w:t>
      </w:r>
      <w:r w:rsidRPr="000A038B">
        <w:t>elhor qualidade de vida. Entretanto</w:t>
      </w:r>
      <w:r w:rsidR="00620C0E" w:rsidRPr="000A038B">
        <w:t xml:space="preserve">, </w:t>
      </w:r>
      <w:r w:rsidRPr="000A038B">
        <w:t xml:space="preserve">são enfrentadas muitas dificuldades </w:t>
      </w:r>
      <w:r w:rsidR="00620C0E" w:rsidRPr="000A038B">
        <w:t xml:space="preserve">por aqueles </w:t>
      </w:r>
      <w:r w:rsidR="00620C0E" w:rsidRPr="000A038B">
        <w:lastRenderedPageBreak/>
        <w:t>consumidores em atividades de lazer, educação, trabalho, en</w:t>
      </w:r>
      <w:r w:rsidR="0057704C" w:rsidRPr="000A038B">
        <w:t>tretenimento, alimentação, vestu</w:t>
      </w:r>
      <w:r w:rsidR="00620C0E" w:rsidRPr="000A038B">
        <w:t xml:space="preserve">ário, mobilidade e turismo. </w:t>
      </w:r>
    </w:p>
    <w:p w:rsidR="00620C0E" w:rsidRPr="000A038B" w:rsidRDefault="00620C0E" w:rsidP="00AB09E3">
      <w:pPr>
        <w:pStyle w:val="NormalWeb"/>
        <w:shd w:val="clear" w:color="auto" w:fill="FFFFFF"/>
        <w:spacing w:before="0" w:beforeAutospacing="0" w:after="0" w:afterAutospacing="0" w:line="360" w:lineRule="auto"/>
        <w:ind w:firstLine="709"/>
        <w:jc w:val="both"/>
      </w:pPr>
      <w:r w:rsidRPr="000A038B">
        <w:t xml:space="preserve">Importante </w:t>
      </w:r>
      <w:r w:rsidR="001A105E" w:rsidRPr="000A038B">
        <w:t>mencionar que a pessoa com deficiência</w:t>
      </w:r>
      <w:r w:rsidR="00884DE6">
        <w:t>é considerada</w:t>
      </w:r>
      <w:r w:rsidR="001A105E" w:rsidRPr="000A038B">
        <w:t xml:space="preserve"> hipossuficiente por ser consumidor</w:t>
      </w:r>
      <w:r w:rsidRPr="000A038B">
        <w:t>,</w:t>
      </w:r>
      <w:r w:rsidR="00884DE6">
        <w:t xml:space="preserve">e </w:t>
      </w:r>
      <w:r w:rsidRPr="000A038B">
        <w:t>hipervulnerável,</w:t>
      </w:r>
      <w:r w:rsidR="001A105E" w:rsidRPr="000A038B">
        <w:t xml:space="preserve"> que necessita de proteção agravada</w:t>
      </w:r>
      <w:r w:rsidRPr="000A038B">
        <w:t xml:space="preserve">. O Código de Defesa do Consumidor pela sua abrangência de instrumentos de proteção e </w:t>
      </w:r>
      <w:r w:rsidR="001A105E" w:rsidRPr="000A038B">
        <w:t>progresso</w:t>
      </w:r>
      <w:r w:rsidRPr="000A038B">
        <w:t xml:space="preserve"> é a norma que melhor sistematizou a reparaçã</w:t>
      </w:r>
      <w:r w:rsidR="001A105E" w:rsidRPr="000A038B">
        <w:t>o dos produtos ou serviços</w:t>
      </w:r>
      <w:r w:rsidRPr="000A038B">
        <w:t xml:space="preserve">. Dentro dessa concepção observa-se </w:t>
      </w:r>
      <w:r w:rsidR="00884DE6">
        <w:t xml:space="preserve">a </w:t>
      </w:r>
      <w:r w:rsidRPr="000A038B">
        <w:t>mudança da sociedade, que deve ajustar-se para permitir que a pessoa com deficiência, que dela faz parte, usufrua de todos os sistemas sociais e econômicos em igualdade de condições com as demais pessoas, respeitada sua capacidade; é dizer: na atualidade que a sociedade pode ser inc</w:t>
      </w:r>
      <w:r w:rsidR="001A105E" w:rsidRPr="000A038B">
        <w:t>lusiva respeitada a diversidade, e sempre buscar interpretar da forma mais favorável a norma.</w:t>
      </w:r>
    </w:p>
    <w:p w:rsidR="001A105E" w:rsidRPr="000A038B" w:rsidRDefault="001A105E" w:rsidP="00AB09E3">
      <w:pPr>
        <w:pStyle w:val="paragraph"/>
        <w:shd w:val="clear" w:color="auto" w:fill="FFFFFF"/>
        <w:spacing w:before="0" w:beforeAutospacing="0" w:after="0" w:afterAutospacing="0" w:line="360" w:lineRule="auto"/>
        <w:ind w:firstLine="709"/>
        <w:jc w:val="both"/>
        <w:textAlignment w:val="baseline"/>
      </w:pPr>
      <w:r w:rsidRPr="000A038B">
        <w:t>Sob esta ótica, é válido a análise de que foi d</w:t>
      </w:r>
      <w:r w:rsidR="00470943" w:rsidRPr="000A038B">
        <w:t>o respeito à dignidade humana</w:t>
      </w:r>
      <w:r w:rsidRPr="000A038B">
        <w:t xml:space="preserve"> que surgiu</w:t>
      </w:r>
      <w:r w:rsidR="00470943" w:rsidRPr="000A038B">
        <w:t xml:space="preserve"> o respeito à desigualdade, às diferenças e às particularidades que, de segregatórias passaram a exigir a atenção no sentido de assegurarem a inclusão desses agent</w:t>
      </w:r>
      <w:r w:rsidR="0057704C" w:rsidRPr="000A038B">
        <w:t>es desiguais. As singularidades próprias da personalidade</w:t>
      </w:r>
      <w:r w:rsidR="00470943" w:rsidRPr="000A038B">
        <w:t xml:space="preserve"> encontraram no texto constitucional seu espaço de proteção, tendo sido a partir de então tuteladas com a edição de normativas infraconstitucionais protetivas como o </w:t>
      </w:r>
      <w:r w:rsidRPr="000A038B">
        <w:t xml:space="preserve">próprio </w:t>
      </w:r>
      <w:hyperlink r:id="rId25" w:history="1">
        <w:r w:rsidRPr="000A038B">
          <w:rPr>
            <w:rStyle w:val="Hyperlink"/>
            <w:color w:val="auto"/>
            <w:u w:val="none"/>
            <w:bdr w:val="none" w:sz="0" w:space="0" w:color="auto" w:frame="1"/>
          </w:rPr>
          <w:t>CDC</w:t>
        </w:r>
      </w:hyperlink>
      <w:r w:rsidRPr="000A038B">
        <w:rPr>
          <w:rStyle w:val="Hyperlink"/>
          <w:color w:val="auto"/>
          <w:u w:val="none"/>
          <w:bdr w:val="none" w:sz="0" w:space="0" w:color="auto" w:frame="1"/>
        </w:rPr>
        <w:t xml:space="preserve"> e o Estatuto da Pessoa com Deficiência</w:t>
      </w:r>
      <w:r w:rsidR="00470943" w:rsidRPr="000A038B">
        <w:t>.</w:t>
      </w:r>
    </w:p>
    <w:p w:rsidR="00ED7F0C" w:rsidRPr="000A038B" w:rsidRDefault="001A105E" w:rsidP="00AB09E3">
      <w:pPr>
        <w:pStyle w:val="paragraph"/>
        <w:shd w:val="clear" w:color="auto" w:fill="FFFFFF"/>
        <w:spacing w:before="0" w:beforeAutospacing="0" w:after="0" w:afterAutospacing="0" w:line="360" w:lineRule="auto"/>
        <w:ind w:firstLine="709"/>
        <w:jc w:val="both"/>
        <w:textAlignment w:val="baseline"/>
      </w:pPr>
      <w:r w:rsidRPr="000A038B">
        <w:t xml:space="preserve">Assim, </w:t>
      </w:r>
      <w:r w:rsidR="00ED7F0C" w:rsidRPr="000A038B">
        <w:t xml:space="preserve">a pessoa </w:t>
      </w:r>
      <w:r w:rsidR="00EB0AC3">
        <w:t>com deficiência</w:t>
      </w:r>
      <w:r w:rsidR="00ED7F0C" w:rsidRPr="000A038B">
        <w:t xml:space="preserve"> não </w:t>
      </w:r>
      <w:r w:rsidRPr="000A038B">
        <w:t xml:space="preserve">busca </w:t>
      </w:r>
      <w:r w:rsidR="00ED7F0C" w:rsidRPr="000A038B">
        <w:t xml:space="preserve">uma superproteção ao entrar em uma loja ou </w:t>
      </w:r>
      <w:r w:rsidRPr="000A038B">
        <w:t xml:space="preserve">ao </w:t>
      </w:r>
      <w:r w:rsidR="00ED7F0C" w:rsidRPr="000A038B">
        <w:t xml:space="preserve">solicitar um serviço, ou seja, </w:t>
      </w:r>
      <w:r w:rsidRPr="000A038B">
        <w:t>não busca ser superestimada</w:t>
      </w:r>
      <w:r w:rsidR="00ED7F0C" w:rsidRPr="000A038B">
        <w:t xml:space="preserve"> as </w:t>
      </w:r>
      <w:r w:rsidRPr="000A038B">
        <w:t xml:space="preserve">suas </w:t>
      </w:r>
      <w:r w:rsidR="00ED7F0C" w:rsidRPr="000A038B">
        <w:t>dificuldades. O que realmente buscam é acessibilidade aos locais. As adaptações do estabelecimento incluem portas mais largas nos banheiros, torneiras e secadores automáticos. Ajustes também à comunicação: placas indicativas, cardápio em braile e site que permite atendimento de internautas com baixa visão e ferramenta de voz para aqueles sem nenhuma visão são bem-vindos. As adequações assim só trazem benefícios,</w:t>
      </w:r>
      <w:r w:rsidR="0057704C" w:rsidRPr="000A038B">
        <w:t xml:space="preserve"> uma vez que incluem mais uma classe de consumidores o que aumenta as possibilidades de lucro da empresa, e além disto,</w:t>
      </w:r>
      <w:r w:rsidR="00ED7F0C" w:rsidRPr="000A038B">
        <w:t xml:space="preserve"> mostrando o tino comercial do empreendedor, re</w:t>
      </w:r>
      <w:r w:rsidR="0057704C" w:rsidRPr="000A038B">
        <w:t>sponsabilidade social e</w:t>
      </w:r>
      <w:r w:rsidR="00ED7F0C" w:rsidRPr="000A038B">
        <w:t xml:space="preserve"> também a imagem da empresa.</w:t>
      </w:r>
    </w:p>
    <w:p w:rsidR="001A105E" w:rsidRPr="000A038B" w:rsidRDefault="001A105E" w:rsidP="00AB09E3">
      <w:pPr>
        <w:pStyle w:val="paragraph"/>
        <w:shd w:val="clear" w:color="auto" w:fill="FFFFFF"/>
        <w:spacing w:before="0" w:beforeAutospacing="0" w:after="0" w:afterAutospacing="0" w:line="360" w:lineRule="auto"/>
        <w:ind w:firstLine="709"/>
        <w:jc w:val="both"/>
        <w:textAlignment w:val="baseline"/>
      </w:pPr>
      <w:r w:rsidRPr="000A038B">
        <w:t>Por fim, pode-se concluir que a legislação brasileira possui méto</w:t>
      </w:r>
      <w:r w:rsidR="0057704C" w:rsidRPr="000A038B">
        <w:t>dos para colocar em prática</w:t>
      </w:r>
      <w:r w:rsidRPr="000A038B">
        <w:t xml:space="preserve"> o texto </w:t>
      </w:r>
      <w:r w:rsidR="00674D70" w:rsidRPr="000A038B">
        <w:t>legislativo</w:t>
      </w:r>
      <w:r w:rsidRPr="000A038B">
        <w:t xml:space="preserve">, e como pôde ser observado o poder judiciário vem colocando em prática boas interpretações </w:t>
      </w:r>
      <w:r w:rsidR="00674D70" w:rsidRPr="000A038B">
        <w:t>legislativas</w:t>
      </w:r>
      <w:r w:rsidRPr="000A038B">
        <w:t xml:space="preserve"> e doutrinárias</w:t>
      </w:r>
      <w:r w:rsidR="0057704C" w:rsidRPr="000A038B">
        <w:t>, no entanto, falta</w:t>
      </w:r>
      <w:r w:rsidR="00884DE6">
        <w:t>m</w:t>
      </w:r>
      <w:r w:rsidR="0057704C" w:rsidRPr="000A038B">
        <w:t xml:space="preserve"> políticas pú</w:t>
      </w:r>
      <w:r w:rsidRPr="000A038B">
        <w:t>blica</w:t>
      </w:r>
      <w:r w:rsidR="0057704C" w:rsidRPr="000A038B">
        <w:t>s</w:t>
      </w:r>
      <w:r w:rsidRPr="000A038B">
        <w:t xml:space="preserve"> a fim de incentivar o mercado de </w:t>
      </w:r>
      <w:r w:rsidR="00674D70" w:rsidRPr="000A038B">
        <w:t>consumo</w:t>
      </w:r>
      <w:r w:rsidRPr="000A038B">
        <w:t xml:space="preserve"> a utilizar esses hábitos, ou até mesmo, caso necessário a coação, por meio de lei. </w:t>
      </w:r>
    </w:p>
    <w:p w:rsidR="007427F3" w:rsidRDefault="007427F3" w:rsidP="00AB09E3">
      <w:pPr>
        <w:spacing w:after="0" w:line="360" w:lineRule="auto"/>
        <w:jc w:val="center"/>
        <w:rPr>
          <w:rFonts w:ascii="Times New Roman" w:hAnsi="Times New Roman" w:cs="Times New Roman"/>
          <w:b/>
          <w:sz w:val="24"/>
          <w:szCs w:val="24"/>
        </w:rPr>
      </w:pPr>
    </w:p>
    <w:p w:rsidR="009B631E" w:rsidRDefault="009B631E" w:rsidP="00AB09E3">
      <w:pPr>
        <w:spacing w:after="0" w:line="360" w:lineRule="auto"/>
        <w:jc w:val="center"/>
        <w:rPr>
          <w:rFonts w:ascii="Times New Roman" w:hAnsi="Times New Roman" w:cs="Times New Roman"/>
          <w:b/>
          <w:sz w:val="24"/>
          <w:szCs w:val="24"/>
        </w:rPr>
      </w:pPr>
    </w:p>
    <w:p w:rsidR="00254A04" w:rsidRDefault="00254A04" w:rsidP="00AB09E3">
      <w:pPr>
        <w:spacing w:after="0" w:line="360" w:lineRule="auto"/>
        <w:jc w:val="center"/>
        <w:rPr>
          <w:rFonts w:ascii="Times New Roman" w:hAnsi="Times New Roman" w:cs="Times New Roman"/>
          <w:b/>
          <w:sz w:val="24"/>
          <w:szCs w:val="24"/>
        </w:rPr>
      </w:pPr>
    </w:p>
    <w:p w:rsidR="00B146D5" w:rsidRPr="000A038B" w:rsidRDefault="00AB09E3" w:rsidP="00AB09E3">
      <w:pPr>
        <w:spacing w:after="0" w:line="360" w:lineRule="auto"/>
        <w:jc w:val="center"/>
        <w:rPr>
          <w:rFonts w:ascii="Times New Roman" w:eastAsia="Times New Roman" w:hAnsi="Times New Roman" w:cs="Times New Roman"/>
          <w:sz w:val="24"/>
          <w:szCs w:val="24"/>
          <w:lang w:eastAsia="pt-BR"/>
        </w:rPr>
      </w:pPr>
      <w:r w:rsidRPr="000A038B">
        <w:rPr>
          <w:rFonts w:ascii="Times New Roman" w:hAnsi="Times New Roman" w:cs="Times New Roman"/>
          <w:b/>
          <w:sz w:val="24"/>
          <w:szCs w:val="24"/>
        </w:rPr>
        <w:lastRenderedPageBreak/>
        <w:t>REFERÊNCIAS</w:t>
      </w:r>
    </w:p>
    <w:p w:rsidR="00B146D5" w:rsidRPr="000A038B" w:rsidRDefault="00B146D5" w:rsidP="00AB09E3">
      <w:pPr>
        <w:pStyle w:val="paragraph"/>
        <w:shd w:val="clear" w:color="auto" w:fill="FFFFFF"/>
        <w:spacing w:before="0" w:beforeAutospacing="0" w:after="0" w:afterAutospacing="0" w:line="360" w:lineRule="auto"/>
        <w:jc w:val="both"/>
        <w:textAlignment w:val="baseline"/>
      </w:pPr>
    </w:p>
    <w:p w:rsidR="00B146D5" w:rsidRPr="000A038B" w:rsidRDefault="002F5EA6" w:rsidP="001930F5">
      <w:pPr>
        <w:spacing w:after="0" w:line="240" w:lineRule="auto"/>
        <w:jc w:val="both"/>
        <w:rPr>
          <w:rFonts w:ascii="Times New Roman" w:hAnsi="Times New Roman" w:cs="Times New Roman"/>
          <w:sz w:val="24"/>
          <w:szCs w:val="24"/>
          <w:shd w:val="clear" w:color="auto" w:fill="FFFFFF"/>
        </w:rPr>
      </w:pPr>
      <w:bookmarkStart w:id="5" w:name="DTR.2018.12690-n47"/>
      <w:bookmarkEnd w:id="5"/>
      <w:r w:rsidRPr="000A038B">
        <w:rPr>
          <w:rFonts w:ascii="Times New Roman" w:hAnsi="Times New Roman" w:cs="Times New Roman"/>
          <w:sz w:val="24"/>
          <w:szCs w:val="24"/>
          <w:shd w:val="clear" w:color="auto" w:fill="FFFFFF"/>
        </w:rPr>
        <w:t>ANGHER, Anne Joyce.;</w:t>
      </w:r>
      <w:r w:rsidR="00B146D5" w:rsidRPr="000A038B">
        <w:rPr>
          <w:rFonts w:ascii="Times New Roman" w:hAnsi="Times New Roman" w:cs="Times New Roman"/>
          <w:sz w:val="24"/>
          <w:szCs w:val="24"/>
          <w:shd w:val="clear" w:color="auto" w:fill="FFFFFF"/>
        </w:rPr>
        <w:t xml:space="preserve"> SIQUEIRA, Luiz Eduardo Alves de. </w:t>
      </w:r>
      <w:r w:rsidR="00B146D5" w:rsidRPr="000A038B">
        <w:rPr>
          <w:rFonts w:ascii="Times New Roman" w:hAnsi="Times New Roman" w:cs="Times New Roman"/>
          <w:b/>
          <w:sz w:val="24"/>
          <w:szCs w:val="24"/>
          <w:shd w:val="clear" w:color="auto" w:fill="FFFFFF"/>
        </w:rPr>
        <w:t xml:space="preserve">Dicionário </w:t>
      </w:r>
      <w:r w:rsidRPr="000A038B">
        <w:rPr>
          <w:rFonts w:ascii="Times New Roman" w:hAnsi="Times New Roman" w:cs="Times New Roman"/>
          <w:b/>
          <w:sz w:val="24"/>
          <w:szCs w:val="24"/>
          <w:shd w:val="clear" w:color="auto" w:fill="FFFFFF"/>
        </w:rPr>
        <w:t>j</w:t>
      </w:r>
      <w:r w:rsidR="00B146D5" w:rsidRPr="000A038B">
        <w:rPr>
          <w:rFonts w:ascii="Times New Roman" w:hAnsi="Times New Roman" w:cs="Times New Roman"/>
          <w:b/>
          <w:sz w:val="24"/>
          <w:szCs w:val="24"/>
          <w:shd w:val="clear" w:color="auto" w:fill="FFFFFF"/>
        </w:rPr>
        <w:t>urídico</w:t>
      </w:r>
      <w:r w:rsidRPr="000A038B">
        <w:rPr>
          <w:rFonts w:ascii="Times New Roman" w:hAnsi="Times New Roman" w:cs="Times New Roman"/>
          <w:sz w:val="24"/>
          <w:szCs w:val="24"/>
          <w:shd w:val="clear" w:color="auto" w:fill="FFFFFF"/>
        </w:rPr>
        <w:t>. 6.</w:t>
      </w:r>
      <w:r w:rsidR="00B146D5" w:rsidRPr="000A038B">
        <w:rPr>
          <w:rFonts w:ascii="Times New Roman" w:hAnsi="Times New Roman" w:cs="Times New Roman"/>
          <w:sz w:val="24"/>
          <w:szCs w:val="24"/>
          <w:shd w:val="clear" w:color="auto" w:fill="FFFFFF"/>
        </w:rPr>
        <w:t xml:space="preserve"> ed. São Paulo: Rideel, 2002.</w:t>
      </w:r>
    </w:p>
    <w:p w:rsidR="00B77781" w:rsidRPr="000A038B" w:rsidRDefault="00B77781" w:rsidP="00A22DBD">
      <w:pPr>
        <w:shd w:val="clear" w:color="auto" w:fill="FFFFFF"/>
        <w:spacing w:after="0" w:line="240" w:lineRule="auto"/>
        <w:jc w:val="both"/>
        <w:rPr>
          <w:rFonts w:ascii="Times New Roman" w:hAnsi="Times New Roman" w:cs="Times New Roman"/>
          <w:sz w:val="24"/>
          <w:szCs w:val="24"/>
        </w:rPr>
      </w:pPr>
    </w:p>
    <w:p w:rsidR="00B77781" w:rsidRPr="000A038B" w:rsidRDefault="00B77781" w:rsidP="00B77781">
      <w:pPr>
        <w:spacing w:after="0" w:line="240" w:lineRule="auto"/>
        <w:jc w:val="both"/>
        <w:rPr>
          <w:rFonts w:ascii="Times New Roman" w:eastAsia="Times New Roman" w:hAnsi="Times New Roman" w:cs="Times New Roman"/>
          <w:iCs/>
          <w:sz w:val="24"/>
          <w:szCs w:val="24"/>
          <w:lang w:val="pt-PT"/>
        </w:rPr>
      </w:pPr>
      <w:r w:rsidRPr="000A038B">
        <w:rPr>
          <w:rFonts w:ascii="Times New Roman" w:hAnsi="Times New Roman" w:cs="Times New Roman"/>
          <w:sz w:val="24"/>
          <w:szCs w:val="24"/>
        </w:rPr>
        <w:t xml:space="preserve">BRASIL. </w:t>
      </w:r>
      <w:r w:rsidRPr="000A038B">
        <w:rPr>
          <w:rFonts w:ascii="Times New Roman" w:hAnsi="Times New Roman" w:cs="Times New Roman"/>
          <w:b/>
          <w:sz w:val="24"/>
          <w:szCs w:val="24"/>
        </w:rPr>
        <w:t>Constituição da República Federativa do Brasil</w:t>
      </w:r>
      <w:r w:rsidRPr="000A038B">
        <w:rPr>
          <w:rFonts w:ascii="Times New Roman" w:hAnsi="Times New Roman" w:cs="Times New Roman"/>
          <w:sz w:val="24"/>
          <w:szCs w:val="24"/>
        </w:rPr>
        <w:t>: promulgada em 5 de outubro de 19</w:t>
      </w:r>
      <w:r w:rsidR="00B4054D">
        <w:rPr>
          <w:rFonts w:ascii="Times New Roman" w:hAnsi="Times New Roman" w:cs="Times New Roman"/>
          <w:sz w:val="24"/>
          <w:szCs w:val="24"/>
        </w:rPr>
        <w:t>8</w:t>
      </w:r>
      <w:r w:rsidRPr="000A038B">
        <w:rPr>
          <w:rFonts w:ascii="Times New Roman" w:hAnsi="Times New Roman" w:cs="Times New Roman"/>
          <w:sz w:val="24"/>
          <w:szCs w:val="24"/>
        </w:rPr>
        <w:t>8. Brasília: Senado Federal, 2010.</w:t>
      </w:r>
    </w:p>
    <w:p w:rsidR="002F5EA6" w:rsidRPr="000A038B" w:rsidRDefault="002F5EA6" w:rsidP="001930F5">
      <w:pPr>
        <w:spacing w:after="0" w:line="240" w:lineRule="auto"/>
        <w:jc w:val="both"/>
        <w:rPr>
          <w:rFonts w:ascii="Times New Roman" w:hAnsi="Times New Roman" w:cs="Times New Roman"/>
          <w:sz w:val="24"/>
          <w:szCs w:val="24"/>
          <w:shd w:val="clear" w:color="auto" w:fill="FFFFFF"/>
        </w:rPr>
      </w:pPr>
    </w:p>
    <w:p w:rsidR="002F5EA6" w:rsidRPr="000A038B" w:rsidRDefault="002F5EA6" w:rsidP="001930F5">
      <w:pPr>
        <w:spacing w:after="0" w:line="240" w:lineRule="auto"/>
        <w:jc w:val="both"/>
        <w:rPr>
          <w:rFonts w:ascii="Times New Roman" w:hAnsi="Times New Roman" w:cs="Times New Roman"/>
          <w:sz w:val="24"/>
          <w:szCs w:val="24"/>
        </w:rPr>
      </w:pPr>
      <w:r w:rsidRPr="000A038B">
        <w:rPr>
          <w:rFonts w:ascii="Times New Roman" w:hAnsi="Times New Roman" w:cs="Times New Roman"/>
          <w:sz w:val="24"/>
          <w:szCs w:val="24"/>
        </w:rPr>
        <w:t xml:space="preserve">BRASIL. </w:t>
      </w:r>
      <w:r w:rsidR="00E111D8" w:rsidRPr="000A038B">
        <w:rPr>
          <w:rFonts w:ascii="Times New Roman" w:hAnsi="Times New Roman" w:cs="Times New Roman"/>
          <w:sz w:val="24"/>
          <w:szCs w:val="24"/>
        </w:rPr>
        <w:t xml:space="preserve">Superior Tribunal de Justiça. Recurso Especial nº 931513/RS. </w:t>
      </w:r>
      <w:r w:rsidRPr="000A038B">
        <w:rPr>
          <w:rFonts w:ascii="Times New Roman" w:hAnsi="Times New Roman" w:cs="Times New Roman"/>
          <w:sz w:val="24"/>
          <w:szCs w:val="24"/>
        </w:rPr>
        <w:t xml:space="preserve">A categoria ético-política, </w:t>
      </w:r>
      <w:r w:rsidR="00FD02E2" w:rsidRPr="000A038B">
        <w:rPr>
          <w:rFonts w:ascii="Times New Roman" w:hAnsi="Times New Roman" w:cs="Times New Roman"/>
          <w:sz w:val="24"/>
          <w:szCs w:val="24"/>
        </w:rPr>
        <w:t>e também</w:t>
      </w:r>
      <w:r w:rsidRPr="000A038B">
        <w:rPr>
          <w:rFonts w:ascii="Times New Roman" w:hAnsi="Times New Roman" w:cs="Times New Roman"/>
          <w:sz w:val="24"/>
          <w:szCs w:val="24"/>
        </w:rPr>
        <w:t xml:space="preserve"> jurídica, dos </w:t>
      </w:r>
      <w:r w:rsidR="00FD02E2" w:rsidRPr="000A038B">
        <w:rPr>
          <w:rFonts w:ascii="Times New Roman" w:hAnsi="Times New Roman" w:cs="Times New Roman"/>
          <w:sz w:val="24"/>
          <w:szCs w:val="24"/>
        </w:rPr>
        <w:t>sujeitos vulneráveis inclui</w:t>
      </w:r>
      <w:r w:rsidRPr="000A038B">
        <w:rPr>
          <w:rFonts w:ascii="Times New Roman" w:hAnsi="Times New Roman" w:cs="Times New Roman"/>
          <w:sz w:val="24"/>
          <w:szCs w:val="24"/>
        </w:rPr>
        <w:t xml:space="preserve"> um subgrupo de sujeitos hipervulneráveis, entre os quais se </w:t>
      </w:r>
      <w:r w:rsidR="00FD02E2" w:rsidRPr="000A038B">
        <w:rPr>
          <w:rFonts w:ascii="Times New Roman" w:hAnsi="Times New Roman" w:cs="Times New Roman"/>
          <w:sz w:val="24"/>
          <w:szCs w:val="24"/>
        </w:rPr>
        <w:t>destacam, por razões óbvias</w:t>
      </w:r>
      <w:r w:rsidRPr="000A038B">
        <w:rPr>
          <w:rFonts w:ascii="Times New Roman" w:hAnsi="Times New Roman" w:cs="Times New Roman"/>
          <w:sz w:val="24"/>
          <w:szCs w:val="24"/>
        </w:rPr>
        <w:t>, as pessoas com deficiên</w:t>
      </w:r>
      <w:r w:rsidR="00E111D8" w:rsidRPr="000A038B">
        <w:rPr>
          <w:rFonts w:ascii="Times New Roman" w:hAnsi="Times New Roman" w:cs="Times New Roman"/>
          <w:sz w:val="24"/>
          <w:szCs w:val="24"/>
        </w:rPr>
        <w:t xml:space="preserve">cia física, sensorial ou mental. Relator Ministro </w:t>
      </w:r>
      <w:r w:rsidRPr="000A038B">
        <w:rPr>
          <w:rFonts w:ascii="Times New Roman" w:hAnsi="Times New Roman" w:cs="Times New Roman"/>
          <w:sz w:val="24"/>
          <w:szCs w:val="24"/>
        </w:rPr>
        <w:t xml:space="preserve"> Herman Benja</w:t>
      </w:r>
      <w:r w:rsidR="00E111D8" w:rsidRPr="000A038B">
        <w:rPr>
          <w:rFonts w:ascii="Times New Roman" w:hAnsi="Times New Roman" w:cs="Times New Roman"/>
          <w:sz w:val="24"/>
          <w:szCs w:val="24"/>
        </w:rPr>
        <w:t xml:space="preserve">min,  Rio  Grande  do Sul,  </w:t>
      </w:r>
      <w:r w:rsidRPr="000A038B">
        <w:rPr>
          <w:rFonts w:ascii="Times New Roman" w:hAnsi="Times New Roman" w:cs="Times New Roman"/>
          <w:sz w:val="24"/>
          <w:szCs w:val="24"/>
        </w:rPr>
        <w:t>DJ 27</w:t>
      </w:r>
      <w:r w:rsidR="004D71E2" w:rsidRPr="000A038B">
        <w:rPr>
          <w:rFonts w:ascii="Times New Roman" w:hAnsi="Times New Roman" w:cs="Times New Roman"/>
          <w:sz w:val="24"/>
          <w:szCs w:val="24"/>
        </w:rPr>
        <w:t xml:space="preserve"> set. </w:t>
      </w:r>
      <w:r w:rsidRPr="000A038B">
        <w:rPr>
          <w:rFonts w:ascii="Times New Roman" w:hAnsi="Times New Roman" w:cs="Times New Roman"/>
          <w:sz w:val="24"/>
          <w:szCs w:val="24"/>
        </w:rPr>
        <w:t>2010 v. 220, p. 83).</w:t>
      </w:r>
      <w:r w:rsidR="00E111D8" w:rsidRPr="000A038B">
        <w:rPr>
          <w:rFonts w:ascii="Times New Roman" w:hAnsi="Times New Roman" w:cs="Times New Roman"/>
          <w:sz w:val="24"/>
          <w:szCs w:val="24"/>
        </w:rPr>
        <w:t xml:space="preserve"> Disponível em: https://stj.jusbrasil.com.br/jurisprudencia/16804625/recurso-especial-resp-931513-rs-2007-0045162-7/inteiro-teor-16804626?ref=serp. Acesso em: 15 abr. 2019.</w:t>
      </w:r>
    </w:p>
    <w:p w:rsidR="005B75CB" w:rsidRPr="000A038B" w:rsidRDefault="005B75CB" w:rsidP="001930F5">
      <w:pPr>
        <w:spacing w:after="0" w:line="240" w:lineRule="auto"/>
        <w:jc w:val="both"/>
        <w:rPr>
          <w:rFonts w:ascii="Times New Roman" w:hAnsi="Times New Roman" w:cs="Times New Roman"/>
          <w:sz w:val="24"/>
          <w:szCs w:val="24"/>
          <w:shd w:val="clear" w:color="auto" w:fill="1B62B1"/>
        </w:rPr>
      </w:pPr>
    </w:p>
    <w:p w:rsidR="00B146D5" w:rsidRPr="000A038B" w:rsidRDefault="00D061C9" w:rsidP="001930F5">
      <w:pPr>
        <w:spacing w:after="0" w:line="240" w:lineRule="auto"/>
        <w:jc w:val="both"/>
        <w:rPr>
          <w:rFonts w:ascii="Times New Roman" w:hAnsi="Times New Roman" w:cs="Times New Roman"/>
          <w:sz w:val="24"/>
          <w:szCs w:val="24"/>
        </w:rPr>
      </w:pPr>
      <w:r w:rsidRPr="000A038B">
        <w:rPr>
          <w:rFonts w:ascii="Times New Roman" w:hAnsi="Times New Roman" w:cs="Times New Roman"/>
          <w:sz w:val="24"/>
          <w:szCs w:val="24"/>
        </w:rPr>
        <w:t>BRASIL. Lei nº. 8.078</w:t>
      </w:r>
      <w:r w:rsidR="00B146D5" w:rsidRPr="000A038B">
        <w:rPr>
          <w:rFonts w:ascii="Times New Roman" w:hAnsi="Times New Roman" w:cs="Times New Roman"/>
          <w:sz w:val="24"/>
          <w:szCs w:val="24"/>
        </w:rPr>
        <w:t xml:space="preserve"> de 11 de setembro de 1990. </w:t>
      </w:r>
      <w:r w:rsidRPr="000A038B">
        <w:rPr>
          <w:rFonts w:ascii="Times New Roman" w:hAnsi="Times New Roman" w:cs="Times New Roman"/>
          <w:sz w:val="24"/>
          <w:szCs w:val="24"/>
        </w:rPr>
        <w:t xml:space="preserve">Institui o </w:t>
      </w:r>
      <w:r w:rsidR="00B146D5" w:rsidRPr="000A038B">
        <w:rPr>
          <w:rFonts w:ascii="Times New Roman" w:hAnsi="Times New Roman" w:cs="Times New Roman"/>
          <w:sz w:val="24"/>
          <w:szCs w:val="24"/>
        </w:rPr>
        <w:t xml:space="preserve">Código de Defesa do Consumidor. Dispõe sobre a proteção do consumidor e dá outras providências. </w:t>
      </w:r>
      <w:r w:rsidRPr="000A038B">
        <w:rPr>
          <w:rFonts w:ascii="Times New Roman" w:hAnsi="Times New Roman" w:cs="Times New Roman"/>
          <w:b/>
          <w:iCs/>
          <w:sz w:val="24"/>
          <w:szCs w:val="24"/>
          <w:lang w:val="pt-PT"/>
        </w:rPr>
        <w:t>Diário Oficial da União</w:t>
      </w:r>
      <w:r w:rsidRPr="000A038B">
        <w:rPr>
          <w:rFonts w:ascii="Times New Roman" w:hAnsi="Times New Roman" w:cs="Times New Roman"/>
          <w:iCs/>
          <w:sz w:val="24"/>
          <w:szCs w:val="24"/>
          <w:lang w:val="pt-PT"/>
        </w:rPr>
        <w:t xml:space="preserve">, Poder Executivo, Brasília, DF, 11 set. 1990.  </w:t>
      </w:r>
      <w:r w:rsidR="00B146D5" w:rsidRPr="000A038B">
        <w:rPr>
          <w:rFonts w:ascii="Times New Roman" w:hAnsi="Times New Roman" w:cs="Times New Roman"/>
          <w:sz w:val="24"/>
          <w:szCs w:val="24"/>
        </w:rPr>
        <w:t xml:space="preserve">Disponível em: </w:t>
      </w:r>
      <w:hyperlink r:id="rId26" w:history="1">
        <w:r w:rsidR="00B146D5" w:rsidRPr="000A038B">
          <w:rPr>
            <w:rStyle w:val="Hyperlink"/>
            <w:rFonts w:ascii="Times New Roman" w:hAnsi="Times New Roman" w:cs="Times New Roman"/>
            <w:color w:val="auto"/>
            <w:sz w:val="24"/>
            <w:szCs w:val="24"/>
            <w:u w:val="none"/>
          </w:rPr>
          <w:t>http://www.planalto.gov.br/ccivil_03/Leis/L8078.htm</w:t>
        </w:r>
      </w:hyperlink>
      <w:r w:rsidRPr="000A038B">
        <w:rPr>
          <w:rFonts w:ascii="Times New Roman" w:hAnsi="Times New Roman" w:cs="Times New Roman"/>
          <w:sz w:val="24"/>
          <w:szCs w:val="24"/>
        </w:rPr>
        <w:t>. Acesso em: 10 abr. 2019.</w:t>
      </w:r>
    </w:p>
    <w:p w:rsidR="00D80564" w:rsidRPr="000A038B" w:rsidRDefault="00D80564" w:rsidP="001930F5">
      <w:pPr>
        <w:spacing w:after="0" w:line="240" w:lineRule="auto"/>
        <w:jc w:val="both"/>
        <w:rPr>
          <w:rFonts w:ascii="Times New Roman" w:hAnsi="Times New Roman" w:cs="Times New Roman"/>
          <w:sz w:val="24"/>
          <w:szCs w:val="24"/>
        </w:rPr>
      </w:pPr>
    </w:p>
    <w:p w:rsidR="00D80564" w:rsidRPr="000A038B" w:rsidRDefault="00A22DBD" w:rsidP="001930F5">
      <w:pPr>
        <w:shd w:val="clear" w:color="auto" w:fill="FFFFFF"/>
        <w:spacing w:after="0" w:line="240" w:lineRule="auto"/>
        <w:jc w:val="both"/>
        <w:rPr>
          <w:rFonts w:ascii="Times New Roman" w:hAnsi="Times New Roman" w:cs="Times New Roman"/>
          <w:sz w:val="24"/>
          <w:szCs w:val="24"/>
        </w:rPr>
      </w:pPr>
      <w:r w:rsidRPr="000A038B">
        <w:rPr>
          <w:rFonts w:ascii="Times New Roman" w:hAnsi="Times New Roman" w:cs="Times New Roman"/>
          <w:sz w:val="24"/>
          <w:szCs w:val="24"/>
        </w:rPr>
        <w:t>BRASIL.</w:t>
      </w:r>
      <w:r w:rsidR="00B146D5" w:rsidRPr="000A038B">
        <w:rPr>
          <w:rFonts w:ascii="Times New Roman" w:hAnsi="Times New Roman" w:cs="Times New Roman"/>
          <w:i/>
          <w:sz w:val="24"/>
          <w:szCs w:val="24"/>
        </w:rPr>
        <w:t> </w:t>
      </w:r>
      <w:r w:rsidR="00D80564" w:rsidRPr="000A038B">
        <w:rPr>
          <w:rStyle w:val="nfase"/>
          <w:rFonts w:ascii="Times New Roman" w:hAnsi="Times New Roman" w:cs="Times New Roman"/>
          <w:i w:val="0"/>
          <w:sz w:val="24"/>
          <w:szCs w:val="24"/>
        </w:rPr>
        <w:t>Lei nº 13.146 de 6 de julho</w:t>
      </w:r>
      <w:r w:rsidR="00B146D5" w:rsidRPr="000A038B">
        <w:rPr>
          <w:rStyle w:val="nfase"/>
          <w:rFonts w:ascii="Times New Roman" w:hAnsi="Times New Roman" w:cs="Times New Roman"/>
          <w:i w:val="0"/>
          <w:sz w:val="24"/>
          <w:szCs w:val="24"/>
        </w:rPr>
        <w:t xml:space="preserve"> de 2015. Lei Brasileira de Inclusão da Pessoa com Deficiência.</w:t>
      </w:r>
      <w:r w:rsidR="00B146D5" w:rsidRPr="000A038B">
        <w:rPr>
          <w:rFonts w:ascii="Times New Roman" w:hAnsi="Times New Roman" w:cs="Times New Roman"/>
          <w:i/>
          <w:sz w:val="24"/>
          <w:szCs w:val="24"/>
        </w:rPr>
        <w:t> </w:t>
      </w:r>
      <w:r w:rsidR="00D80564" w:rsidRPr="000A038B">
        <w:rPr>
          <w:rFonts w:ascii="Times New Roman" w:hAnsi="Times New Roman" w:cs="Times New Roman"/>
          <w:b/>
          <w:iCs/>
          <w:sz w:val="24"/>
          <w:szCs w:val="24"/>
          <w:lang w:val="pt-PT"/>
        </w:rPr>
        <w:t>Diário Oficial da União</w:t>
      </w:r>
      <w:r w:rsidR="00D80564" w:rsidRPr="000A038B">
        <w:rPr>
          <w:rFonts w:ascii="Times New Roman" w:hAnsi="Times New Roman" w:cs="Times New Roman"/>
          <w:iCs/>
          <w:sz w:val="24"/>
          <w:szCs w:val="24"/>
          <w:lang w:val="pt-PT"/>
        </w:rPr>
        <w:t xml:space="preserve">, Poder Executivo, Brasília, DF, 06 jul. 1990.  </w:t>
      </w:r>
      <w:r w:rsidR="00B146D5" w:rsidRPr="000A038B">
        <w:rPr>
          <w:rFonts w:ascii="Times New Roman" w:hAnsi="Times New Roman" w:cs="Times New Roman"/>
          <w:sz w:val="24"/>
          <w:szCs w:val="24"/>
        </w:rPr>
        <w:t>Disponível em: </w:t>
      </w:r>
      <w:hyperlink r:id="rId27" w:history="1">
        <w:r w:rsidR="00B146D5" w:rsidRPr="000A038B">
          <w:rPr>
            <w:rStyle w:val="Hyperlink"/>
            <w:rFonts w:ascii="Times New Roman" w:hAnsi="Times New Roman" w:cs="Times New Roman"/>
            <w:color w:val="auto"/>
            <w:sz w:val="24"/>
            <w:szCs w:val="24"/>
            <w:u w:val="none"/>
          </w:rPr>
          <w:t>http://www.planalto.gov.br/ccivil_03/_Ato2015-2018/2015/Lei/L13146.htm</w:t>
        </w:r>
      </w:hyperlink>
      <w:r w:rsidR="00B146D5" w:rsidRPr="000A038B">
        <w:rPr>
          <w:rFonts w:ascii="Times New Roman" w:hAnsi="Times New Roman" w:cs="Times New Roman"/>
          <w:sz w:val="24"/>
          <w:szCs w:val="24"/>
        </w:rPr>
        <w:t>.</w:t>
      </w:r>
    </w:p>
    <w:p w:rsidR="00D80564" w:rsidRPr="000A038B" w:rsidRDefault="00D80564" w:rsidP="001930F5">
      <w:pPr>
        <w:shd w:val="clear" w:color="auto" w:fill="FFFFFF"/>
        <w:spacing w:after="0" w:line="240" w:lineRule="auto"/>
        <w:jc w:val="both"/>
        <w:rPr>
          <w:rFonts w:ascii="Times New Roman" w:hAnsi="Times New Roman" w:cs="Times New Roman"/>
          <w:sz w:val="24"/>
          <w:szCs w:val="24"/>
        </w:rPr>
      </w:pPr>
      <w:r w:rsidRPr="000A038B">
        <w:rPr>
          <w:rFonts w:ascii="Times New Roman" w:hAnsi="Times New Roman" w:cs="Times New Roman"/>
          <w:sz w:val="24"/>
          <w:szCs w:val="24"/>
        </w:rPr>
        <w:t>Acesso em: 10 abr. 2019.</w:t>
      </w:r>
    </w:p>
    <w:p w:rsidR="00B146D5" w:rsidRPr="000A038B" w:rsidRDefault="00B146D5" w:rsidP="001930F5">
      <w:pPr>
        <w:pStyle w:val="paragraph"/>
        <w:shd w:val="clear" w:color="auto" w:fill="FFFFFF"/>
        <w:spacing w:before="0" w:beforeAutospacing="0" w:after="0" w:afterAutospacing="0"/>
        <w:jc w:val="both"/>
        <w:textAlignment w:val="baseline"/>
      </w:pPr>
    </w:p>
    <w:p w:rsidR="00B146D5" w:rsidRPr="00AB2E45" w:rsidRDefault="00B146D5" w:rsidP="009434FC">
      <w:pPr>
        <w:pStyle w:val="paragraph"/>
        <w:shd w:val="clear" w:color="auto" w:fill="FFFFFF"/>
        <w:spacing w:before="0" w:beforeAutospacing="0" w:after="0" w:afterAutospacing="0"/>
        <w:jc w:val="both"/>
        <w:textAlignment w:val="baseline"/>
      </w:pPr>
      <w:r w:rsidRPr="000A038B">
        <w:t xml:space="preserve">BRASIL. Superior Tribunal de Justiça. Recurso Especial 586.316/MG (2003/0161208-5). </w:t>
      </w:r>
      <w:r w:rsidR="009434FC" w:rsidRPr="000A038B">
        <w:t xml:space="preserve">direito do consumidor. administrativo. normas de proteção e defesa do consumidor. ordem pública e interesse social. princípio da vulnerabilidade do consumidor. princípio da transparência. princípio da boa-fé objetiva. princípio da confiança. obrigação de segurança. direito à informação. dever positivo do fornecedor de informar, adequada e claramente, sobre riscos de produtos e serviços. distinção entre informação-conteúdo e informação-advertência. rotulagem. proteção de consumidores hipervulneráveis </w:t>
      </w:r>
      <w:r w:rsidRPr="000A038B">
        <w:t xml:space="preserve">Min. Relator: Herman Benjamin. Brasília, 17 de abril de </w:t>
      </w:r>
      <w:r w:rsidR="009434FC" w:rsidRPr="000A038B">
        <w:t xml:space="preserve">2007. p. 23-25. </w:t>
      </w:r>
      <w:r w:rsidR="009434FC" w:rsidRPr="00AB2E45">
        <w:t xml:space="preserve">Disponível em: </w:t>
      </w:r>
      <w:r w:rsidRPr="00AB2E45">
        <w:t>www.stj.jus.br</w:t>
      </w:r>
      <w:r w:rsidR="009434FC" w:rsidRPr="00AB2E45">
        <w:t xml:space="preserve"> Acesso em: 01 abr. 2019.</w:t>
      </w:r>
    </w:p>
    <w:p w:rsidR="00A22DBD" w:rsidRPr="00AB2E45" w:rsidRDefault="00A22DBD" w:rsidP="009434FC">
      <w:pPr>
        <w:pStyle w:val="paragraph"/>
        <w:shd w:val="clear" w:color="auto" w:fill="FFFFFF"/>
        <w:spacing w:before="0" w:beforeAutospacing="0" w:after="0" w:afterAutospacing="0"/>
        <w:jc w:val="both"/>
        <w:textAlignment w:val="baseline"/>
      </w:pPr>
    </w:p>
    <w:p w:rsidR="00A22DBD" w:rsidRPr="000A038B" w:rsidRDefault="00A22DBD" w:rsidP="00A22DBD">
      <w:pPr>
        <w:spacing w:after="0" w:line="240" w:lineRule="auto"/>
        <w:jc w:val="both"/>
        <w:rPr>
          <w:rFonts w:ascii="Times New Roman" w:hAnsi="Times New Roman" w:cs="Times New Roman"/>
          <w:sz w:val="24"/>
          <w:szCs w:val="24"/>
          <w:lang w:val="en-US"/>
        </w:rPr>
      </w:pPr>
      <w:r w:rsidRPr="000A038B">
        <w:rPr>
          <w:rFonts w:ascii="Times New Roman" w:hAnsi="Times New Roman" w:cs="Times New Roman"/>
          <w:sz w:val="24"/>
          <w:szCs w:val="24"/>
          <w:shd w:val="clear" w:color="auto" w:fill="FFFFFF"/>
        </w:rPr>
        <w:t>BRASIL. Superior Tribunal de Justiça. Recurso Especial nº 1.349.188 - RJ (2011/0217596-7)</w:t>
      </w:r>
      <w:r w:rsidRPr="00830B5D">
        <w:rPr>
          <w:rFonts w:ascii="Times New Roman" w:hAnsi="Times New Roman" w:cs="Times New Roman"/>
          <w:sz w:val="24"/>
          <w:szCs w:val="24"/>
        </w:rPr>
        <w:t>Recurso especial. Ação civil pública. consumidor. pessoa portadora de deficiência visual. hipervulnerável. contratos bancários. confecção no método braille. necessidade. dever de informação plena e adequada. efeitos da sentença. tutela de interesses difusos e coletivos stricto sensu. sentença que produz efeitos em relação a todos os consumidores portadores de deficiência visual que estabeleceram ou venham a firmar relação contratual com a instituição financeira demandada em todo o território nacional. indivisibilidade do direito tutelado. dano moral coletivo. inocorrên</w:t>
      </w:r>
      <w:r w:rsidRPr="000A038B">
        <w:rPr>
          <w:rFonts w:ascii="Times New Roman" w:hAnsi="Times New Roman" w:cs="Times New Roman"/>
          <w:sz w:val="24"/>
          <w:szCs w:val="24"/>
          <w:shd w:val="clear" w:color="auto" w:fill="F1F8FC"/>
        </w:rPr>
        <w:t>cia.</w:t>
      </w:r>
      <w:r w:rsidRPr="000A038B">
        <w:rPr>
          <w:rFonts w:ascii="Times New Roman" w:hAnsi="Times New Roman" w:cs="Times New Roman"/>
          <w:sz w:val="24"/>
          <w:szCs w:val="24"/>
          <w:shd w:val="clear" w:color="auto" w:fill="FFFFFF"/>
        </w:rPr>
        <w:t xml:space="preserve"> Relator: Ministro Luis Felipe Salomão. Disponível em: </w:t>
      </w:r>
      <w:r w:rsidRPr="000A038B">
        <w:rPr>
          <w:rFonts w:ascii="Times New Roman" w:hAnsi="Times New Roman" w:cs="Times New Roman"/>
          <w:sz w:val="24"/>
          <w:szCs w:val="24"/>
        </w:rPr>
        <w:t xml:space="preserve">https://www.portaljustica.com.br/acordao/1461. </w:t>
      </w:r>
      <w:r w:rsidRPr="000A038B">
        <w:rPr>
          <w:rFonts w:ascii="Times New Roman" w:hAnsi="Times New Roman" w:cs="Times New Roman"/>
          <w:sz w:val="24"/>
          <w:szCs w:val="24"/>
          <w:lang w:val="en-US"/>
        </w:rPr>
        <w:t>Acesso em: 05 abr. 2019.</w:t>
      </w:r>
    </w:p>
    <w:p w:rsidR="000A038B" w:rsidRPr="000A038B" w:rsidRDefault="000A038B" w:rsidP="00A22DBD">
      <w:pPr>
        <w:spacing w:after="0" w:line="240" w:lineRule="auto"/>
        <w:jc w:val="both"/>
        <w:rPr>
          <w:rFonts w:ascii="Times New Roman" w:hAnsi="Times New Roman" w:cs="Times New Roman"/>
          <w:sz w:val="24"/>
          <w:szCs w:val="24"/>
          <w:lang w:val="en-US"/>
        </w:rPr>
      </w:pPr>
    </w:p>
    <w:p w:rsidR="000A038B" w:rsidRPr="00AB2E45" w:rsidRDefault="000A038B" w:rsidP="000A038B">
      <w:pPr>
        <w:pStyle w:val="paragraph"/>
        <w:shd w:val="clear" w:color="auto" w:fill="FFFFFF"/>
        <w:spacing w:before="0" w:beforeAutospacing="0" w:after="0" w:afterAutospacing="0"/>
        <w:jc w:val="both"/>
        <w:textAlignment w:val="baseline"/>
        <w:rPr>
          <w:spacing w:val="2"/>
          <w:lang w:val="en-US"/>
        </w:rPr>
      </w:pPr>
      <w:r w:rsidRPr="000A038B">
        <w:t xml:space="preserve">BRASIL. Superior Tribunal de Justiça. </w:t>
      </w:r>
      <w:r w:rsidRPr="000A038B">
        <w:rPr>
          <w:spacing w:val="2"/>
        </w:rPr>
        <w:t xml:space="preserve">Recurso Especial nº 722.940/MG, Segurança alimentar. Consumidor. Presença de glúten em alimento. Ação Civil Pública. Interesse social. Relator: Ministro Castro Meira. Minas Gerais, 2015. Disponível em: </w:t>
      </w:r>
      <w:r w:rsidRPr="000A038B">
        <w:lastRenderedPageBreak/>
        <w:t>https://stj.jusbrasil.com.br/jurisprudencia/182549657/recurso-especial-resp-1362478-df-2013-0007418-5</w:t>
      </w:r>
      <w:r w:rsidRPr="000A038B">
        <w:rPr>
          <w:spacing w:val="2"/>
        </w:rPr>
        <w:t xml:space="preserve">. </w:t>
      </w:r>
      <w:r w:rsidRPr="00AB2E45">
        <w:rPr>
          <w:spacing w:val="2"/>
          <w:lang w:val="en-US"/>
        </w:rPr>
        <w:t>Acesso em: 01 abr. 2019.</w:t>
      </w:r>
    </w:p>
    <w:p w:rsidR="00B146D5" w:rsidRPr="000A038B" w:rsidRDefault="00B146D5" w:rsidP="009434FC">
      <w:pPr>
        <w:pStyle w:val="paragraph"/>
        <w:shd w:val="clear" w:color="auto" w:fill="FFFFFF"/>
        <w:spacing w:before="0" w:beforeAutospacing="0" w:after="0" w:afterAutospacing="0"/>
        <w:jc w:val="both"/>
        <w:textAlignment w:val="baseline"/>
        <w:rPr>
          <w:lang w:val="en-US"/>
        </w:rPr>
      </w:pPr>
    </w:p>
    <w:p w:rsidR="00B146D5" w:rsidRPr="000A038B" w:rsidRDefault="00B146D5" w:rsidP="009434FC">
      <w:pPr>
        <w:spacing w:after="0" w:line="240" w:lineRule="auto"/>
        <w:jc w:val="both"/>
        <w:rPr>
          <w:rFonts w:ascii="Times New Roman" w:hAnsi="Times New Roman" w:cs="Times New Roman"/>
          <w:sz w:val="24"/>
          <w:szCs w:val="24"/>
          <w:lang w:val="en-US"/>
        </w:rPr>
      </w:pPr>
      <w:r w:rsidRPr="000A038B">
        <w:rPr>
          <w:rFonts w:ascii="Times New Roman" w:hAnsi="Times New Roman" w:cs="Times New Roman"/>
          <w:sz w:val="24"/>
          <w:szCs w:val="24"/>
          <w:lang w:val="en-US"/>
        </w:rPr>
        <w:t xml:space="preserve">BURNETT, J. Whatservicesmarketersneedtoknowaboutthemobilitydisabledconsumer. </w:t>
      </w:r>
      <w:r w:rsidRPr="000A038B">
        <w:rPr>
          <w:rFonts w:ascii="Times New Roman" w:hAnsi="Times New Roman" w:cs="Times New Roman"/>
          <w:b/>
          <w:sz w:val="24"/>
          <w:szCs w:val="24"/>
          <w:lang w:val="en-US"/>
        </w:rPr>
        <w:t>The Journalof Services Marketing</w:t>
      </w:r>
      <w:r w:rsidRPr="000A038B">
        <w:rPr>
          <w:rFonts w:ascii="Times New Roman" w:hAnsi="Times New Roman" w:cs="Times New Roman"/>
          <w:sz w:val="24"/>
          <w:szCs w:val="24"/>
          <w:lang w:val="en-US"/>
        </w:rPr>
        <w:t>,</w:t>
      </w:r>
      <w:r w:rsidR="002F5EA6" w:rsidRPr="000A038B">
        <w:rPr>
          <w:rFonts w:ascii="Times New Roman" w:hAnsi="Times New Roman" w:cs="Times New Roman"/>
          <w:sz w:val="24"/>
          <w:szCs w:val="24"/>
          <w:lang w:val="en-US"/>
        </w:rPr>
        <w:t xml:space="preserve"> EUA,</w:t>
      </w:r>
      <w:r w:rsidRPr="000A038B">
        <w:rPr>
          <w:rFonts w:ascii="Times New Roman" w:hAnsi="Times New Roman" w:cs="Times New Roman"/>
          <w:sz w:val="24"/>
          <w:szCs w:val="24"/>
          <w:lang w:val="en-US"/>
        </w:rPr>
        <w:t xml:space="preserve"> vol. 10, n. 3, p. 3-20, 199</w:t>
      </w:r>
      <w:bookmarkStart w:id="6" w:name="_GoBack"/>
      <w:bookmarkEnd w:id="6"/>
      <w:r w:rsidRPr="000A038B">
        <w:rPr>
          <w:rFonts w:ascii="Times New Roman" w:hAnsi="Times New Roman" w:cs="Times New Roman"/>
          <w:sz w:val="24"/>
          <w:szCs w:val="24"/>
          <w:lang w:val="en-US"/>
        </w:rPr>
        <w:t>6.</w:t>
      </w:r>
    </w:p>
    <w:p w:rsidR="009434FC" w:rsidRPr="00AB2E45" w:rsidRDefault="009434FC" w:rsidP="009434FC">
      <w:pPr>
        <w:pStyle w:val="paragraph"/>
        <w:shd w:val="clear" w:color="auto" w:fill="FFFFFF"/>
        <w:spacing w:before="0" w:beforeAutospacing="0" w:after="0" w:afterAutospacing="0"/>
        <w:jc w:val="both"/>
        <w:textAlignment w:val="baseline"/>
        <w:rPr>
          <w:lang w:val="en-US"/>
        </w:rPr>
      </w:pPr>
    </w:p>
    <w:p w:rsidR="00B146D5" w:rsidRPr="000A038B" w:rsidRDefault="00B146D5" w:rsidP="009434FC">
      <w:pPr>
        <w:spacing w:after="0" w:line="240" w:lineRule="auto"/>
        <w:jc w:val="both"/>
        <w:rPr>
          <w:rFonts w:ascii="Times New Roman" w:hAnsi="Times New Roman" w:cs="Times New Roman"/>
          <w:sz w:val="24"/>
          <w:szCs w:val="24"/>
          <w:lang w:val="en-US"/>
        </w:rPr>
      </w:pPr>
      <w:r w:rsidRPr="000A038B">
        <w:rPr>
          <w:rFonts w:ascii="Times New Roman" w:hAnsi="Times New Roman" w:cs="Times New Roman"/>
          <w:sz w:val="24"/>
          <w:szCs w:val="24"/>
          <w:lang w:val="en-US"/>
        </w:rPr>
        <w:t xml:space="preserve">GILMORE, A.; RENTSCHLER, R. Changes in museum management: a custodialor marketing emphasis? Journalof </w:t>
      </w:r>
      <w:r w:rsidRPr="000A038B">
        <w:rPr>
          <w:rFonts w:ascii="Times New Roman" w:hAnsi="Times New Roman" w:cs="Times New Roman"/>
          <w:b/>
          <w:sz w:val="24"/>
          <w:szCs w:val="24"/>
          <w:lang w:val="en-US"/>
        </w:rPr>
        <w:t>Management Development</w:t>
      </w:r>
      <w:r w:rsidRPr="000A038B">
        <w:rPr>
          <w:rFonts w:ascii="Times New Roman" w:hAnsi="Times New Roman" w:cs="Times New Roman"/>
          <w:sz w:val="24"/>
          <w:szCs w:val="24"/>
          <w:lang w:val="en-US"/>
        </w:rPr>
        <w:t xml:space="preserve">, </w:t>
      </w:r>
      <w:r w:rsidR="00A94F81" w:rsidRPr="000A038B">
        <w:rPr>
          <w:rFonts w:ascii="Times New Roman" w:hAnsi="Times New Roman" w:cs="Times New Roman"/>
          <w:sz w:val="24"/>
          <w:szCs w:val="24"/>
          <w:lang w:val="en-US"/>
        </w:rPr>
        <w:t>EUA, v</w:t>
      </w:r>
      <w:r w:rsidRPr="000A038B">
        <w:rPr>
          <w:rFonts w:ascii="Times New Roman" w:hAnsi="Times New Roman" w:cs="Times New Roman"/>
          <w:sz w:val="24"/>
          <w:szCs w:val="24"/>
          <w:lang w:val="en-US"/>
        </w:rPr>
        <w:t>. 21, n. 10, p. 745-760, 2002.</w:t>
      </w:r>
    </w:p>
    <w:p w:rsidR="009434FC" w:rsidRPr="000A038B" w:rsidRDefault="009434FC" w:rsidP="009434FC">
      <w:pPr>
        <w:spacing w:after="0" w:line="240" w:lineRule="auto"/>
        <w:jc w:val="both"/>
        <w:rPr>
          <w:rFonts w:ascii="Times New Roman" w:hAnsi="Times New Roman" w:cs="Times New Roman"/>
          <w:sz w:val="24"/>
          <w:szCs w:val="24"/>
          <w:lang w:val="en-US"/>
        </w:rPr>
      </w:pPr>
    </w:p>
    <w:p w:rsidR="00B146D5" w:rsidRPr="00AB2E45" w:rsidRDefault="00B146D5" w:rsidP="009434FC">
      <w:pPr>
        <w:spacing w:after="0" w:line="240" w:lineRule="auto"/>
        <w:jc w:val="both"/>
        <w:rPr>
          <w:rFonts w:ascii="Times New Roman" w:hAnsi="Times New Roman" w:cs="Times New Roman"/>
          <w:sz w:val="24"/>
          <w:szCs w:val="24"/>
        </w:rPr>
      </w:pPr>
      <w:r w:rsidRPr="000A038B">
        <w:rPr>
          <w:rFonts w:ascii="Times New Roman" w:hAnsi="Times New Roman" w:cs="Times New Roman"/>
          <w:sz w:val="24"/>
          <w:szCs w:val="24"/>
          <w:lang w:val="en-US"/>
        </w:rPr>
        <w:t xml:space="preserve">KAUFMAN-SCARBOROUGH, C. Accessibleadvertising for visually-disabledpersons: the case ofcolordeficientconsumers. </w:t>
      </w:r>
      <w:r w:rsidRPr="00AB2E45">
        <w:rPr>
          <w:rFonts w:ascii="Times New Roman" w:hAnsi="Times New Roman" w:cs="Times New Roman"/>
          <w:b/>
          <w:sz w:val="24"/>
          <w:szCs w:val="24"/>
        </w:rPr>
        <w:t>JournalofConsumer Marketing</w:t>
      </w:r>
      <w:r w:rsidRPr="00AB2E45">
        <w:rPr>
          <w:rFonts w:ascii="Times New Roman" w:hAnsi="Times New Roman" w:cs="Times New Roman"/>
          <w:sz w:val="24"/>
          <w:szCs w:val="24"/>
        </w:rPr>
        <w:t>,</w:t>
      </w:r>
      <w:r w:rsidR="00A94F81" w:rsidRPr="00AB2E45">
        <w:rPr>
          <w:rFonts w:ascii="Times New Roman" w:hAnsi="Times New Roman" w:cs="Times New Roman"/>
          <w:sz w:val="24"/>
          <w:szCs w:val="24"/>
        </w:rPr>
        <w:t xml:space="preserve"> EUA,</w:t>
      </w:r>
      <w:r w:rsidRPr="00AB2E45">
        <w:rPr>
          <w:rFonts w:ascii="Times New Roman" w:hAnsi="Times New Roman" w:cs="Times New Roman"/>
          <w:sz w:val="24"/>
          <w:szCs w:val="24"/>
        </w:rPr>
        <w:t xml:space="preserve"> v. 18, n. 4, p. 303-318, 2001</w:t>
      </w:r>
      <w:r w:rsidR="00A94F81" w:rsidRPr="00AB2E45">
        <w:rPr>
          <w:rFonts w:ascii="Times New Roman" w:hAnsi="Times New Roman" w:cs="Times New Roman"/>
          <w:sz w:val="24"/>
          <w:szCs w:val="24"/>
        </w:rPr>
        <w:t>.</w:t>
      </w:r>
    </w:p>
    <w:p w:rsidR="009434FC" w:rsidRPr="00AB2E45" w:rsidRDefault="009434FC" w:rsidP="009434FC">
      <w:pPr>
        <w:spacing w:after="0" w:line="240" w:lineRule="auto"/>
        <w:jc w:val="both"/>
        <w:rPr>
          <w:rFonts w:ascii="Times New Roman" w:hAnsi="Times New Roman" w:cs="Times New Roman"/>
          <w:sz w:val="24"/>
          <w:szCs w:val="24"/>
        </w:rPr>
      </w:pPr>
    </w:p>
    <w:p w:rsidR="00B146D5" w:rsidRPr="000A038B" w:rsidRDefault="00B146D5" w:rsidP="009434FC">
      <w:pPr>
        <w:spacing w:after="0" w:line="240" w:lineRule="auto"/>
        <w:jc w:val="both"/>
        <w:rPr>
          <w:rFonts w:ascii="Times New Roman" w:hAnsi="Times New Roman" w:cs="Times New Roman"/>
          <w:sz w:val="24"/>
          <w:szCs w:val="24"/>
        </w:rPr>
      </w:pPr>
      <w:r w:rsidRPr="00AB2E45">
        <w:rPr>
          <w:rFonts w:ascii="Times New Roman" w:hAnsi="Times New Roman" w:cs="Times New Roman"/>
          <w:sz w:val="24"/>
          <w:szCs w:val="24"/>
        </w:rPr>
        <w:t xml:space="preserve">LISBOA, Roberto Senise. </w:t>
      </w:r>
      <w:r w:rsidRPr="000A038B">
        <w:rPr>
          <w:rFonts w:ascii="Times New Roman" w:hAnsi="Times New Roman" w:cs="Times New Roman"/>
          <w:b/>
          <w:sz w:val="24"/>
          <w:szCs w:val="24"/>
        </w:rPr>
        <w:t>Responsabilidade civil nas relações de consumo</w:t>
      </w:r>
      <w:r w:rsidRPr="000A038B">
        <w:rPr>
          <w:rFonts w:ascii="Times New Roman" w:hAnsi="Times New Roman" w:cs="Times New Roman"/>
          <w:sz w:val="24"/>
          <w:szCs w:val="24"/>
        </w:rPr>
        <w:t>. 3. ed. São Paulo: Saraiva, 2012.</w:t>
      </w:r>
    </w:p>
    <w:p w:rsidR="002F5EA6" w:rsidRPr="000A038B" w:rsidRDefault="002F5EA6" w:rsidP="009434FC">
      <w:pPr>
        <w:spacing w:after="0" w:line="240" w:lineRule="auto"/>
        <w:jc w:val="both"/>
        <w:rPr>
          <w:rFonts w:ascii="Times New Roman" w:hAnsi="Times New Roman" w:cs="Times New Roman"/>
          <w:sz w:val="24"/>
          <w:szCs w:val="24"/>
        </w:rPr>
      </w:pPr>
    </w:p>
    <w:p w:rsidR="00B146D5" w:rsidRPr="000A038B" w:rsidRDefault="00B146D5" w:rsidP="009434FC">
      <w:pPr>
        <w:spacing w:after="0" w:line="240" w:lineRule="auto"/>
        <w:jc w:val="both"/>
        <w:rPr>
          <w:rFonts w:ascii="Times New Roman" w:hAnsi="Times New Roman" w:cs="Times New Roman"/>
          <w:sz w:val="24"/>
          <w:szCs w:val="24"/>
        </w:rPr>
      </w:pPr>
      <w:r w:rsidRPr="000A038B">
        <w:rPr>
          <w:rFonts w:ascii="Times New Roman" w:hAnsi="Times New Roman" w:cs="Times New Roman"/>
          <w:sz w:val="24"/>
          <w:szCs w:val="24"/>
        </w:rPr>
        <w:t>MARQUES, Claudia Lima</w:t>
      </w:r>
      <w:r w:rsidR="007E3B4C" w:rsidRPr="000A038B">
        <w:rPr>
          <w:rFonts w:ascii="Times New Roman" w:hAnsi="Times New Roman" w:cs="Times New Roman"/>
          <w:sz w:val="24"/>
          <w:szCs w:val="24"/>
        </w:rPr>
        <w:t>.;</w:t>
      </w:r>
      <w:r w:rsidRPr="000A038B">
        <w:rPr>
          <w:rFonts w:ascii="Times New Roman" w:hAnsi="Times New Roman" w:cs="Times New Roman"/>
          <w:sz w:val="24"/>
          <w:szCs w:val="24"/>
        </w:rPr>
        <w:t xml:space="preserve"> BENJAMIN, Antonio Herman V. </w:t>
      </w:r>
      <w:r w:rsidRPr="000A038B">
        <w:rPr>
          <w:rFonts w:ascii="Times New Roman" w:hAnsi="Times New Roman" w:cs="Times New Roman"/>
          <w:b/>
          <w:sz w:val="24"/>
          <w:szCs w:val="24"/>
        </w:rPr>
        <w:t xml:space="preserve">Comentários ao </w:t>
      </w:r>
      <w:r w:rsidR="007E3B4C" w:rsidRPr="000A038B">
        <w:rPr>
          <w:rFonts w:ascii="Times New Roman" w:hAnsi="Times New Roman" w:cs="Times New Roman"/>
          <w:b/>
          <w:sz w:val="24"/>
          <w:szCs w:val="24"/>
        </w:rPr>
        <w:t>c</w:t>
      </w:r>
      <w:r w:rsidRPr="000A038B">
        <w:rPr>
          <w:rFonts w:ascii="Times New Roman" w:hAnsi="Times New Roman" w:cs="Times New Roman"/>
          <w:b/>
          <w:sz w:val="24"/>
          <w:szCs w:val="24"/>
        </w:rPr>
        <w:t xml:space="preserve">ódigo de </w:t>
      </w:r>
      <w:r w:rsidR="007E3B4C" w:rsidRPr="000A038B">
        <w:rPr>
          <w:rFonts w:ascii="Times New Roman" w:hAnsi="Times New Roman" w:cs="Times New Roman"/>
          <w:b/>
          <w:sz w:val="24"/>
          <w:szCs w:val="24"/>
        </w:rPr>
        <w:t>d</w:t>
      </w:r>
      <w:r w:rsidRPr="000A038B">
        <w:rPr>
          <w:rFonts w:ascii="Times New Roman" w:hAnsi="Times New Roman" w:cs="Times New Roman"/>
          <w:b/>
          <w:sz w:val="24"/>
          <w:szCs w:val="24"/>
        </w:rPr>
        <w:t xml:space="preserve">efesa do </w:t>
      </w:r>
      <w:r w:rsidR="007E3B4C" w:rsidRPr="000A038B">
        <w:rPr>
          <w:rFonts w:ascii="Times New Roman" w:hAnsi="Times New Roman" w:cs="Times New Roman"/>
          <w:b/>
          <w:sz w:val="24"/>
          <w:szCs w:val="24"/>
        </w:rPr>
        <w:t>c</w:t>
      </w:r>
      <w:r w:rsidRPr="000A038B">
        <w:rPr>
          <w:rFonts w:ascii="Times New Roman" w:hAnsi="Times New Roman" w:cs="Times New Roman"/>
          <w:b/>
          <w:sz w:val="24"/>
          <w:szCs w:val="24"/>
        </w:rPr>
        <w:t>onsumidor</w:t>
      </w:r>
      <w:r w:rsidRPr="000A038B">
        <w:rPr>
          <w:rFonts w:ascii="Times New Roman" w:hAnsi="Times New Roman" w:cs="Times New Roman"/>
          <w:sz w:val="24"/>
          <w:szCs w:val="24"/>
        </w:rPr>
        <w:t>. 2. ed. São Paulo: Rev</w:t>
      </w:r>
      <w:r w:rsidR="00AB2E45">
        <w:rPr>
          <w:rFonts w:ascii="Times New Roman" w:hAnsi="Times New Roman" w:cs="Times New Roman"/>
          <w:sz w:val="24"/>
          <w:szCs w:val="24"/>
        </w:rPr>
        <w:t>ista dos Tribunais, 2006.</w:t>
      </w:r>
    </w:p>
    <w:p w:rsidR="007E3B4C" w:rsidRPr="000A038B" w:rsidRDefault="007E3B4C" w:rsidP="009434FC">
      <w:pPr>
        <w:spacing w:after="0" w:line="240" w:lineRule="auto"/>
        <w:jc w:val="both"/>
        <w:rPr>
          <w:rFonts w:ascii="Times New Roman" w:hAnsi="Times New Roman" w:cs="Times New Roman"/>
          <w:sz w:val="24"/>
          <w:szCs w:val="24"/>
        </w:rPr>
      </w:pPr>
    </w:p>
    <w:p w:rsidR="00B146D5" w:rsidRPr="000A038B" w:rsidRDefault="00B146D5" w:rsidP="009434FC">
      <w:pPr>
        <w:pStyle w:val="paragraph"/>
        <w:shd w:val="clear" w:color="auto" w:fill="FFFFFF"/>
        <w:spacing w:before="0" w:beforeAutospacing="0" w:after="0" w:afterAutospacing="0"/>
        <w:jc w:val="both"/>
        <w:textAlignment w:val="baseline"/>
      </w:pPr>
      <w:r w:rsidRPr="000A038B">
        <w:t>MARQUES, Cláudia Lima</w:t>
      </w:r>
      <w:r w:rsidR="00A94F81" w:rsidRPr="000A038B">
        <w:t>.</w:t>
      </w:r>
      <w:r w:rsidRPr="000A038B">
        <w:t>; MIRAGEM, Bruno. </w:t>
      </w:r>
      <w:r w:rsidR="00A94F81" w:rsidRPr="00280541">
        <w:rPr>
          <w:b/>
        </w:rPr>
        <w:t>O novo direito privado e a proteção dos vulneráveis</w:t>
      </w:r>
      <w:r w:rsidR="00A94F81" w:rsidRPr="000A038B">
        <w:t>. Re</w:t>
      </w:r>
      <w:r w:rsidR="00280541">
        <w:t>vista dos Tribunais, São Paulo</w:t>
      </w:r>
      <w:r w:rsidR="00A94F81" w:rsidRPr="000A038B">
        <w:t>, 2012.</w:t>
      </w:r>
    </w:p>
    <w:p w:rsidR="00CD51CB" w:rsidRPr="000A038B" w:rsidRDefault="00CD51CB" w:rsidP="009434FC">
      <w:pPr>
        <w:pStyle w:val="paragraph"/>
        <w:shd w:val="clear" w:color="auto" w:fill="FFFFFF"/>
        <w:spacing w:before="0" w:beforeAutospacing="0" w:after="0" w:afterAutospacing="0"/>
        <w:jc w:val="both"/>
        <w:textAlignment w:val="baseline"/>
      </w:pPr>
    </w:p>
    <w:p w:rsidR="00B146D5" w:rsidRPr="000A038B" w:rsidRDefault="00B146D5" w:rsidP="009434FC">
      <w:pPr>
        <w:spacing w:after="0" w:line="240" w:lineRule="auto"/>
        <w:jc w:val="both"/>
        <w:rPr>
          <w:rFonts w:ascii="Times New Roman" w:hAnsi="Times New Roman" w:cs="Times New Roman"/>
          <w:sz w:val="24"/>
          <w:szCs w:val="24"/>
        </w:rPr>
      </w:pPr>
      <w:r w:rsidRPr="000A038B">
        <w:rPr>
          <w:rFonts w:ascii="Times New Roman" w:hAnsi="Times New Roman" w:cs="Times New Roman"/>
          <w:sz w:val="24"/>
          <w:szCs w:val="24"/>
        </w:rPr>
        <w:t>MARQUES, Cláudia Lima. </w:t>
      </w:r>
      <w:r w:rsidRPr="000A038B">
        <w:rPr>
          <w:rStyle w:val="nfase"/>
          <w:rFonts w:ascii="Times New Roman" w:hAnsi="Times New Roman" w:cs="Times New Roman"/>
          <w:b/>
          <w:i w:val="0"/>
          <w:sz w:val="24"/>
          <w:szCs w:val="24"/>
        </w:rPr>
        <w:t xml:space="preserve">Contratos no </w:t>
      </w:r>
      <w:r w:rsidR="00D332B1" w:rsidRPr="000A038B">
        <w:rPr>
          <w:rStyle w:val="nfase"/>
          <w:rFonts w:ascii="Times New Roman" w:hAnsi="Times New Roman" w:cs="Times New Roman"/>
          <w:b/>
          <w:i w:val="0"/>
          <w:sz w:val="24"/>
          <w:szCs w:val="24"/>
        </w:rPr>
        <w:t>c</w:t>
      </w:r>
      <w:r w:rsidRPr="000A038B">
        <w:rPr>
          <w:rStyle w:val="nfase"/>
          <w:rFonts w:ascii="Times New Roman" w:hAnsi="Times New Roman" w:cs="Times New Roman"/>
          <w:b/>
          <w:i w:val="0"/>
          <w:sz w:val="24"/>
          <w:szCs w:val="24"/>
        </w:rPr>
        <w:t xml:space="preserve">ódigo de </w:t>
      </w:r>
      <w:r w:rsidR="00D332B1" w:rsidRPr="000A038B">
        <w:rPr>
          <w:rStyle w:val="nfase"/>
          <w:rFonts w:ascii="Times New Roman" w:hAnsi="Times New Roman" w:cs="Times New Roman"/>
          <w:b/>
          <w:i w:val="0"/>
          <w:sz w:val="24"/>
          <w:szCs w:val="24"/>
        </w:rPr>
        <w:t>d</w:t>
      </w:r>
      <w:r w:rsidRPr="000A038B">
        <w:rPr>
          <w:rStyle w:val="nfase"/>
          <w:rFonts w:ascii="Times New Roman" w:hAnsi="Times New Roman" w:cs="Times New Roman"/>
          <w:b/>
          <w:i w:val="0"/>
          <w:sz w:val="24"/>
          <w:szCs w:val="24"/>
        </w:rPr>
        <w:t xml:space="preserve">efesa do </w:t>
      </w:r>
      <w:r w:rsidR="00D332B1" w:rsidRPr="000A038B">
        <w:rPr>
          <w:rStyle w:val="nfase"/>
          <w:rFonts w:ascii="Times New Roman" w:hAnsi="Times New Roman" w:cs="Times New Roman"/>
          <w:b/>
          <w:i w:val="0"/>
          <w:sz w:val="24"/>
          <w:szCs w:val="24"/>
        </w:rPr>
        <w:t>c</w:t>
      </w:r>
      <w:r w:rsidRPr="000A038B">
        <w:rPr>
          <w:rStyle w:val="nfase"/>
          <w:rFonts w:ascii="Times New Roman" w:hAnsi="Times New Roman" w:cs="Times New Roman"/>
          <w:b/>
          <w:i w:val="0"/>
          <w:sz w:val="24"/>
          <w:szCs w:val="24"/>
        </w:rPr>
        <w:t>onsumidor</w:t>
      </w:r>
      <w:r w:rsidRPr="000A038B">
        <w:rPr>
          <w:rStyle w:val="nfase"/>
          <w:rFonts w:ascii="Times New Roman" w:hAnsi="Times New Roman" w:cs="Times New Roman"/>
          <w:i w:val="0"/>
          <w:sz w:val="24"/>
          <w:szCs w:val="24"/>
        </w:rPr>
        <w:t xml:space="preserve">: </w:t>
      </w:r>
      <w:r w:rsidR="00D332B1" w:rsidRPr="000A038B">
        <w:rPr>
          <w:rStyle w:val="nfase"/>
          <w:rFonts w:ascii="Times New Roman" w:hAnsi="Times New Roman" w:cs="Times New Roman"/>
          <w:i w:val="0"/>
          <w:sz w:val="24"/>
          <w:szCs w:val="24"/>
        </w:rPr>
        <w:t>o</w:t>
      </w:r>
      <w:r w:rsidRPr="000A038B">
        <w:rPr>
          <w:rStyle w:val="nfase"/>
          <w:rFonts w:ascii="Times New Roman" w:hAnsi="Times New Roman" w:cs="Times New Roman"/>
          <w:i w:val="0"/>
          <w:sz w:val="24"/>
          <w:szCs w:val="24"/>
        </w:rPr>
        <w:t xml:space="preserve"> novo regime das relações contratuais</w:t>
      </w:r>
      <w:r w:rsidRPr="000A038B">
        <w:rPr>
          <w:rFonts w:ascii="Times New Roman" w:hAnsi="Times New Roman" w:cs="Times New Roman"/>
          <w:i/>
          <w:sz w:val="24"/>
          <w:szCs w:val="24"/>
        </w:rPr>
        <w:t xml:space="preserve">. </w:t>
      </w:r>
      <w:r w:rsidR="00AB2E45">
        <w:rPr>
          <w:rFonts w:ascii="Times New Roman" w:hAnsi="Times New Roman" w:cs="Times New Roman"/>
          <w:sz w:val="24"/>
          <w:szCs w:val="24"/>
        </w:rPr>
        <w:t>São Paulo: RT, 2002.</w:t>
      </w:r>
    </w:p>
    <w:p w:rsidR="009434FC" w:rsidRPr="000A038B" w:rsidRDefault="009434FC" w:rsidP="009434FC">
      <w:pPr>
        <w:spacing w:after="0" w:line="240" w:lineRule="auto"/>
        <w:jc w:val="both"/>
        <w:rPr>
          <w:rFonts w:ascii="Times New Roman" w:hAnsi="Times New Roman" w:cs="Times New Roman"/>
          <w:sz w:val="24"/>
          <w:szCs w:val="24"/>
        </w:rPr>
      </w:pPr>
    </w:p>
    <w:p w:rsidR="00B146D5" w:rsidRPr="000A038B" w:rsidRDefault="00B146D5" w:rsidP="009434FC">
      <w:pPr>
        <w:spacing w:after="0" w:line="240" w:lineRule="auto"/>
        <w:jc w:val="both"/>
        <w:rPr>
          <w:rFonts w:ascii="Times New Roman" w:hAnsi="Times New Roman" w:cs="Times New Roman"/>
          <w:sz w:val="24"/>
          <w:szCs w:val="24"/>
        </w:rPr>
      </w:pPr>
      <w:r w:rsidRPr="000A038B">
        <w:rPr>
          <w:rFonts w:ascii="Times New Roman" w:hAnsi="Times New Roman" w:cs="Times New Roman"/>
          <w:sz w:val="24"/>
          <w:szCs w:val="24"/>
        </w:rPr>
        <w:t xml:space="preserve">MORAES. Paulo Valeriodal Pai. </w:t>
      </w:r>
      <w:r w:rsidRPr="000A038B">
        <w:rPr>
          <w:rFonts w:ascii="Times New Roman" w:hAnsi="Times New Roman" w:cs="Times New Roman"/>
          <w:b/>
          <w:sz w:val="24"/>
          <w:szCs w:val="24"/>
        </w:rPr>
        <w:t>Código de defesa do consumidor</w:t>
      </w:r>
      <w:r w:rsidRPr="000A038B">
        <w:rPr>
          <w:rFonts w:ascii="Times New Roman" w:hAnsi="Times New Roman" w:cs="Times New Roman"/>
          <w:sz w:val="24"/>
          <w:szCs w:val="24"/>
        </w:rPr>
        <w:t>: no contrato, na publicidade, nas demais práticas comerciais. Por</w:t>
      </w:r>
      <w:r w:rsidR="00AB2E45">
        <w:rPr>
          <w:rFonts w:ascii="Times New Roman" w:hAnsi="Times New Roman" w:cs="Times New Roman"/>
          <w:sz w:val="24"/>
          <w:szCs w:val="24"/>
        </w:rPr>
        <w:t>to Alegre: Síntese, 1999.</w:t>
      </w:r>
    </w:p>
    <w:p w:rsidR="009434FC" w:rsidRPr="000A038B" w:rsidRDefault="009434FC" w:rsidP="009434FC">
      <w:pPr>
        <w:spacing w:after="0" w:line="240" w:lineRule="auto"/>
        <w:jc w:val="both"/>
        <w:rPr>
          <w:rFonts w:ascii="Times New Roman" w:hAnsi="Times New Roman" w:cs="Times New Roman"/>
          <w:sz w:val="24"/>
          <w:szCs w:val="24"/>
        </w:rPr>
      </w:pPr>
    </w:p>
    <w:p w:rsidR="00B146D5" w:rsidRPr="000A038B" w:rsidRDefault="00B146D5" w:rsidP="009434FC">
      <w:pPr>
        <w:pStyle w:val="paragraph"/>
        <w:shd w:val="clear" w:color="auto" w:fill="FFFFFF"/>
        <w:spacing w:before="0" w:beforeAutospacing="0" w:after="0" w:afterAutospacing="0"/>
        <w:jc w:val="both"/>
        <w:textAlignment w:val="baseline"/>
      </w:pPr>
      <w:r w:rsidRPr="000A038B">
        <w:t>PAIVA, Rafael Augusto de Moura. Repensando o "ser" consumidor. </w:t>
      </w:r>
      <w:r w:rsidRPr="000A038B">
        <w:rPr>
          <w:b/>
          <w:iCs/>
          <w:bdr w:val="none" w:sz="0" w:space="0" w:color="auto" w:frame="1"/>
        </w:rPr>
        <w:t>Revista de Direito do Consumidor</w:t>
      </w:r>
      <w:r w:rsidRPr="000A038B">
        <w:rPr>
          <w:i/>
          <w:iCs/>
          <w:bdr w:val="none" w:sz="0" w:space="0" w:color="auto" w:frame="1"/>
        </w:rPr>
        <w:t>,</w:t>
      </w:r>
      <w:r w:rsidR="005B75CB" w:rsidRPr="000A038B">
        <w:rPr>
          <w:iCs/>
          <w:bdr w:val="none" w:sz="0" w:space="0" w:color="auto" w:frame="1"/>
        </w:rPr>
        <w:t>São Paulo,</w:t>
      </w:r>
      <w:r w:rsidR="005B75CB" w:rsidRPr="000A038B">
        <w:t xml:space="preserve"> v. 88, </w:t>
      </w:r>
      <w:r w:rsidRPr="000A038B">
        <w:t>2013. p. 111-112.</w:t>
      </w:r>
    </w:p>
    <w:p w:rsidR="005B75CB" w:rsidRPr="000A038B" w:rsidRDefault="005B75CB" w:rsidP="009434FC">
      <w:pPr>
        <w:pStyle w:val="paragraph"/>
        <w:shd w:val="clear" w:color="auto" w:fill="FFFFFF"/>
        <w:spacing w:before="0" w:beforeAutospacing="0" w:after="0" w:afterAutospacing="0"/>
        <w:jc w:val="both"/>
        <w:textAlignment w:val="baseline"/>
      </w:pPr>
    </w:p>
    <w:p w:rsidR="00B146D5" w:rsidRPr="000A038B" w:rsidRDefault="00B146D5" w:rsidP="009434FC">
      <w:pPr>
        <w:shd w:val="clear" w:color="auto" w:fill="FFFFFF"/>
        <w:spacing w:after="0" w:line="240" w:lineRule="auto"/>
        <w:jc w:val="both"/>
        <w:textAlignment w:val="baseline"/>
        <w:rPr>
          <w:rFonts w:ascii="Times New Roman" w:hAnsi="Times New Roman" w:cs="Times New Roman"/>
          <w:sz w:val="24"/>
          <w:szCs w:val="24"/>
        </w:rPr>
      </w:pPr>
      <w:r w:rsidRPr="000A038B">
        <w:rPr>
          <w:rFonts w:ascii="Times New Roman" w:hAnsi="Times New Roman" w:cs="Times New Roman"/>
          <w:sz w:val="24"/>
          <w:szCs w:val="24"/>
        </w:rPr>
        <w:t>PASQUALOTO, Adalberto</w:t>
      </w:r>
      <w:r w:rsidR="00BB2FC5" w:rsidRPr="000A038B">
        <w:rPr>
          <w:rFonts w:ascii="Times New Roman" w:hAnsi="Times New Roman" w:cs="Times New Roman"/>
          <w:sz w:val="24"/>
          <w:szCs w:val="24"/>
        </w:rPr>
        <w:t>.</w:t>
      </w:r>
      <w:r w:rsidRPr="000A038B">
        <w:rPr>
          <w:rFonts w:ascii="Times New Roman" w:hAnsi="Times New Roman" w:cs="Times New Roman"/>
          <w:sz w:val="24"/>
          <w:szCs w:val="24"/>
        </w:rPr>
        <w:t>; SOARES, Flaviana Rampazzo. Consumidor hipervulnerável: análise crítica, substrato axiológico, contornos e abrangência. </w:t>
      </w:r>
      <w:r w:rsidRPr="000A038B">
        <w:rPr>
          <w:rFonts w:ascii="Times New Roman" w:hAnsi="Times New Roman" w:cs="Times New Roman"/>
          <w:b/>
          <w:iCs/>
          <w:sz w:val="24"/>
          <w:szCs w:val="24"/>
          <w:bdr w:val="none" w:sz="0" w:space="0" w:color="auto" w:frame="1"/>
        </w:rPr>
        <w:t>Revista de Direito do Consumidor</w:t>
      </w:r>
      <w:r w:rsidRPr="000A038B">
        <w:rPr>
          <w:rFonts w:ascii="Times New Roman" w:hAnsi="Times New Roman" w:cs="Times New Roman"/>
          <w:sz w:val="24"/>
          <w:szCs w:val="24"/>
        </w:rPr>
        <w:t>, São Paulo, v. 113, set.-out.</w:t>
      </w:r>
      <w:r w:rsidR="00294234" w:rsidRPr="000A038B">
        <w:rPr>
          <w:rFonts w:ascii="Times New Roman" w:hAnsi="Times New Roman" w:cs="Times New Roman"/>
          <w:sz w:val="24"/>
          <w:szCs w:val="24"/>
        </w:rPr>
        <w:t xml:space="preserve"> p. 04,</w:t>
      </w:r>
      <w:r w:rsidRPr="000A038B">
        <w:rPr>
          <w:rFonts w:ascii="Times New Roman" w:hAnsi="Times New Roman" w:cs="Times New Roman"/>
          <w:sz w:val="24"/>
          <w:szCs w:val="24"/>
        </w:rPr>
        <w:t xml:space="preserve"> 2017. </w:t>
      </w:r>
      <w:r w:rsidR="00294234" w:rsidRPr="000A038B">
        <w:rPr>
          <w:rFonts w:ascii="Times New Roman" w:hAnsi="Times New Roman" w:cs="Times New Roman"/>
          <w:sz w:val="24"/>
          <w:szCs w:val="24"/>
        </w:rPr>
        <w:t xml:space="preserve">Disponível em: </w:t>
      </w:r>
      <w:r w:rsidRPr="000A038B">
        <w:rPr>
          <w:rFonts w:ascii="Times New Roman" w:hAnsi="Times New Roman" w:cs="Times New Roman"/>
          <w:sz w:val="24"/>
          <w:szCs w:val="24"/>
        </w:rPr>
        <w:t>www.revistadostribunais.c</w:t>
      </w:r>
      <w:r w:rsidR="00294234" w:rsidRPr="000A038B">
        <w:rPr>
          <w:rFonts w:ascii="Times New Roman" w:hAnsi="Times New Roman" w:cs="Times New Roman"/>
          <w:sz w:val="24"/>
          <w:szCs w:val="24"/>
        </w:rPr>
        <w:t>om.br/maf/app/delive</w:t>
      </w:r>
      <w:r w:rsidR="00F50778">
        <w:rPr>
          <w:rFonts w:ascii="Times New Roman" w:hAnsi="Times New Roman" w:cs="Times New Roman"/>
          <w:sz w:val="24"/>
          <w:szCs w:val="24"/>
        </w:rPr>
        <w:t>ry/document. Acesso em: 15 mar</w:t>
      </w:r>
      <w:r w:rsidR="00294234" w:rsidRPr="000A038B">
        <w:rPr>
          <w:rFonts w:ascii="Times New Roman" w:hAnsi="Times New Roman" w:cs="Times New Roman"/>
          <w:sz w:val="24"/>
          <w:szCs w:val="24"/>
        </w:rPr>
        <w:t xml:space="preserve">. </w:t>
      </w:r>
      <w:r w:rsidR="00F50778">
        <w:rPr>
          <w:rFonts w:ascii="Times New Roman" w:hAnsi="Times New Roman" w:cs="Times New Roman"/>
          <w:sz w:val="24"/>
          <w:szCs w:val="24"/>
        </w:rPr>
        <w:t>2019</w:t>
      </w:r>
      <w:r w:rsidRPr="000A038B">
        <w:rPr>
          <w:rFonts w:ascii="Times New Roman" w:hAnsi="Times New Roman" w:cs="Times New Roman"/>
          <w:sz w:val="24"/>
          <w:szCs w:val="24"/>
        </w:rPr>
        <w:t>.</w:t>
      </w:r>
    </w:p>
    <w:p w:rsidR="00FB569D" w:rsidRPr="000A038B" w:rsidRDefault="00FB569D" w:rsidP="009434FC">
      <w:pPr>
        <w:pStyle w:val="paragraph"/>
        <w:shd w:val="clear" w:color="auto" w:fill="FFFFFF"/>
        <w:spacing w:before="0" w:beforeAutospacing="0" w:after="0" w:afterAutospacing="0"/>
        <w:jc w:val="both"/>
        <w:textAlignment w:val="baseline"/>
        <w:rPr>
          <w:spacing w:val="2"/>
        </w:rPr>
      </w:pPr>
    </w:p>
    <w:p w:rsidR="00B146D5" w:rsidRPr="00AB2E45" w:rsidRDefault="00B146D5" w:rsidP="009434FC">
      <w:pPr>
        <w:spacing w:after="0" w:line="240" w:lineRule="auto"/>
        <w:jc w:val="both"/>
        <w:rPr>
          <w:rFonts w:ascii="Times New Roman" w:hAnsi="Times New Roman" w:cs="Times New Roman"/>
          <w:sz w:val="24"/>
          <w:szCs w:val="24"/>
          <w:lang w:val="en-US"/>
        </w:rPr>
      </w:pPr>
      <w:r w:rsidRPr="000A038B">
        <w:rPr>
          <w:rFonts w:ascii="Times New Roman" w:hAnsi="Times New Roman" w:cs="Times New Roman"/>
          <w:sz w:val="24"/>
          <w:szCs w:val="24"/>
        </w:rPr>
        <w:t>SCHMITT, Cristiano Heineck. </w:t>
      </w:r>
      <w:r w:rsidRPr="000A038B">
        <w:rPr>
          <w:rStyle w:val="nfase"/>
          <w:rFonts w:ascii="Times New Roman" w:hAnsi="Times New Roman" w:cs="Times New Roman"/>
          <w:b/>
          <w:i w:val="0"/>
          <w:sz w:val="24"/>
          <w:szCs w:val="24"/>
        </w:rPr>
        <w:t xml:space="preserve">Consumidores </w:t>
      </w:r>
      <w:r w:rsidR="00FB569D" w:rsidRPr="000A038B">
        <w:rPr>
          <w:rStyle w:val="nfase"/>
          <w:rFonts w:ascii="Times New Roman" w:hAnsi="Times New Roman" w:cs="Times New Roman"/>
          <w:b/>
          <w:i w:val="0"/>
          <w:sz w:val="24"/>
          <w:szCs w:val="24"/>
        </w:rPr>
        <w:t>h</w:t>
      </w:r>
      <w:r w:rsidRPr="000A038B">
        <w:rPr>
          <w:rStyle w:val="nfase"/>
          <w:rFonts w:ascii="Times New Roman" w:hAnsi="Times New Roman" w:cs="Times New Roman"/>
          <w:b/>
          <w:i w:val="0"/>
          <w:sz w:val="24"/>
          <w:szCs w:val="24"/>
        </w:rPr>
        <w:t>ipervulneráveis</w:t>
      </w:r>
      <w:r w:rsidRPr="000A038B">
        <w:rPr>
          <w:rStyle w:val="nfase"/>
          <w:rFonts w:ascii="Times New Roman" w:hAnsi="Times New Roman" w:cs="Times New Roman"/>
          <w:i w:val="0"/>
          <w:sz w:val="24"/>
          <w:szCs w:val="24"/>
        </w:rPr>
        <w:t xml:space="preserve">: </w:t>
      </w:r>
      <w:r w:rsidR="00FB569D" w:rsidRPr="000A038B">
        <w:rPr>
          <w:rStyle w:val="nfase"/>
          <w:rFonts w:ascii="Times New Roman" w:hAnsi="Times New Roman" w:cs="Times New Roman"/>
          <w:i w:val="0"/>
          <w:sz w:val="24"/>
          <w:szCs w:val="24"/>
        </w:rPr>
        <w:t>a</w:t>
      </w:r>
      <w:r w:rsidRPr="000A038B">
        <w:rPr>
          <w:rStyle w:val="nfase"/>
          <w:rFonts w:ascii="Times New Roman" w:hAnsi="Times New Roman" w:cs="Times New Roman"/>
          <w:i w:val="0"/>
          <w:sz w:val="24"/>
          <w:szCs w:val="24"/>
        </w:rPr>
        <w:t xml:space="preserve"> proteção do idoso no mercado de consumo</w:t>
      </w:r>
      <w:r w:rsidRPr="000A038B">
        <w:rPr>
          <w:rFonts w:ascii="Times New Roman" w:hAnsi="Times New Roman" w:cs="Times New Roman"/>
          <w:i/>
          <w:sz w:val="24"/>
          <w:szCs w:val="24"/>
        </w:rPr>
        <w:t xml:space="preserve">. </w:t>
      </w:r>
      <w:r w:rsidR="00280541" w:rsidRPr="00AB2E45">
        <w:rPr>
          <w:rFonts w:ascii="Times New Roman" w:hAnsi="Times New Roman" w:cs="Times New Roman"/>
          <w:sz w:val="24"/>
          <w:szCs w:val="24"/>
          <w:lang w:val="en-US"/>
        </w:rPr>
        <w:t>São Paulo: Atlas, 2014.</w:t>
      </w:r>
    </w:p>
    <w:p w:rsidR="00D66230" w:rsidRPr="000A038B" w:rsidRDefault="00D66230" w:rsidP="009434FC">
      <w:pPr>
        <w:spacing w:after="0" w:line="240" w:lineRule="auto"/>
        <w:jc w:val="both"/>
        <w:rPr>
          <w:rFonts w:ascii="Times New Roman" w:hAnsi="Times New Roman" w:cs="Times New Roman"/>
          <w:sz w:val="24"/>
          <w:szCs w:val="24"/>
          <w:shd w:val="clear" w:color="auto" w:fill="FFFFFF"/>
          <w:lang w:val="en-US"/>
        </w:rPr>
      </w:pPr>
    </w:p>
    <w:p w:rsidR="00B146D5" w:rsidRPr="00AB2E45" w:rsidRDefault="00B146D5" w:rsidP="009434FC">
      <w:pPr>
        <w:spacing w:after="0" w:line="240" w:lineRule="auto"/>
        <w:jc w:val="both"/>
        <w:rPr>
          <w:rFonts w:ascii="Times New Roman" w:hAnsi="Times New Roman" w:cs="Times New Roman"/>
          <w:sz w:val="24"/>
          <w:szCs w:val="24"/>
          <w:lang w:val="en-US"/>
        </w:rPr>
      </w:pPr>
      <w:r w:rsidRPr="000A038B">
        <w:rPr>
          <w:rFonts w:ascii="Times New Roman" w:hAnsi="Times New Roman" w:cs="Times New Roman"/>
          <w:sz w:val="24"/>
          <w:szCs w:val="24"/>
          <w:lang w:val="en-US"/>
        </w:rPr>
        <w:t xml:space="preserve">TODARO, A. Library services for peoplewithdisabilities in Argentina. </w:t>
      </w:r>
      <w:r w:rsidRPr="000A038B">
        <w:rPr>
          <w:rFonts w:ascii="Times New Roman" w:hAnsi="Times New Roman" w:cs="Times New Roman"/>
          <w:b/>
          <w:sz w:val="24"/>
          <w:szCs w:val="24"/>
          <w:lang w:val="en-US"/>
        </w:rPr>
        <w:t>New Library World</w:t>
      </w:r>
      <w:r w:rsidRPr="000A038B">
        <w:rPr>
          <w:rFonts w:ascii="Times New Roman" w:hAnsi="Times New Roman" w:cs="Times New Roman"/>
          <w:sz w:val="24"/>
          <w:szCs w:val="24"/>
          <w:lang w:val="en-US"/>
        </w:rPr>
        <w:t>,</w:t>
      </w:r>
      <w:r w:rsidR="002F5EA6" w:rsidRPr="000A038B">
        <w:rPr>
          <w:rFonts w:ascii="Times New Roman" w:hAnsi="Times New Roman" w:cs="Times New Roman"/>
          <w:sz w:val="24"/>
          <w:szCs w:val="24"/>
          <w:lang w:val="en-US"/>
        </w:rPr>
        <w:t xml:space="preserve"> EUA,</w:t>
      </w:r>
      <w:r w:rsidRPr="000A038B">
        <w:rPr>
          <w:rFonts w:ascii="Times New Roman" w:hAnsi="Times New Roman" w:cs="Times New Roman"/>
          <w:sz w:val="24"/>
          <w:szCs w:val="24"/>
          <w:lang w:val="en-US"/>
        </w:rPr>
        <w:t xml:space="preserve"> vol. 10</w:t>
      </w:r>
      <w:r w:rsidRPr="00AB2E45">
        <w:rPr>
          <w:rFonts w:ascii="Times New Roman" w:hAnsi="Times New Roman" w:cs="Times New Roman"/>
          <w:sz w:val="24"/>
          <w:szCs w:val="24"/>
          <w:lang w:val="en-US"/>
        </w:rPr>
        <w:t>6, n. 1212/1213, p. 253-268, 2005.</w:t>
      </w:r>
    </w:p>
    <w:p w:rsidR="00ED7ACB" w:rsidRPr="00AB2E45" w:rsidRDefault="00ED7ACB" w:rsidP="009434FC">
      <w:pPr>
        <w:spacing w:after="0" w:line="240" w:lineRule="auto"/>
        <w:jc w:val="both"/>
        <w:rPr>
          <w:rFonts w:ascii="Times New Roman" w:hAnsi="Times New Roman" w:cs="Times New Roman"/>
          <w:sz w:val="24"/>
          <w:szCs w:val="24"/>
          <w:lang w:val="en-US"/>
        </w:rPr>
      </w:pPr>
    </w:p>
    <w:p w:rsidR="003F2F48" w:rsidRPr="00AB2E45" w:rsidRDefault="003F2F48" w:rsidP="00911D4D">
      <w:pPr>
        <w:pStyle w:val="paragraph"/>
        <w:shd w:val="clear" w:color="auto" w:fill="FFFFFF"/>
        <w:spacing w:before="0" w:beforeAutospacing="0" w:after="0" w:afterAutospacing="0" w:line="360" w:lineRule="auto"/>
        <w:jc w:val="both"/>
        <w:textAlignment w:val="baseline"/>
        <w:rPr>
          <w:lang w:val="en-US"/>
        </w:rPr>
      </w:pPr>
    </w:p>
    <w:p w:rsidR="001A105E" w:rsidRPr="00AB2E45" w:rsidRDefault="001A105E" w:rsidP="00911D4D">
      <w:pPr>
        <w:pStyle w:val="paragraph"/>
        <w:shd w:val="clear" w:color="auto" w:fill="FFFFFF"/>
        <w:spacing w:before="0" w:beforeAutospacing="0" w:after="0" w:afterAutospacing="0" w:line="360" w:lineRule="auto"/>
        <w:jc w:val="both"/>
        <w:textAlignment w:val="baseline"/>
        <w:rPr>
          <w:lang w:val="en-US"/>
        </w:rPr>
      </w:pPr>
    </w:p>
    <w:p w:rsidR="001A105E" w:rsidRPr="00AB2E45" w:rsidRDefault="001A105E" w:rsidP="00911D4D">
      <w:pPr>
        <w:pStyle w:val="paragraph"/>
        <w:shd w:val="clear" w:color="auto" w:fill="FFFFFF"/>
        <w:spacing w:before="0" w:beforeAutospacing="0" w:after="0" w:afterAutospacing="0" w:line="360" w:lineRule="auto"/>
        <w:jc w:val="both"/>
        <w:textAlignment w:val="baseline"/>
        <w:rPr>
          <w:lang w:val="en-US"/>
        </w:rPr>
      </w:pPr>
    </w:p>
    <w:p w:rsidR="00620C0E" w:rsidRPr="00AB2E45" w:rsidRDefault="00620C0E" w:rsidP="00A94B72">
      <w:pPr>
        <w:shd w:val="clear" w:color="auto" w:fill="FFFFFF"/>
        <w:spacing w:line="360" w:lineRule="auto"/>
        <w:jc w:val="both"/>
        <w:rPr>
          <w:rFonts w:ascii="Times New Roman" w:hAnsi="Times New Roman" w:cs="Times New Roman"/>
          <w:sz w:val="24"/>
          <w:szCs w:val="24"/>
          <w:lang w:val="en-US"/>
        </w:rPr>
      </w:pPr>
    </w:p>
    <w:sectPr w:rsidR="00620C0E" w:rsidRPr="00AB2E45" w:rsidSect="00B93F15">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C1D" w:rsidRDefault="00F45C1D" w:rsidP="00CE7521">
      <w:pPr>
        <w:spacing w:after="0" w:line="240" w:lineRule="auto"/>
      </w:pPr>
      <w:r>
        <w:separator/>
      </w:r>
    </w:p>
  </w:endnote>
  <w:endnote w:type="continuationSeparator" w:id="1">
    <w:p w:rsidR="00F45C1D" w:rsidRDefault="00F45C1D" w:rsidP="00CE7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C1D" w:rsidRDefault="00F45C1D" w:rsidP="00CE7521">
      <w:pPr>
        <w:spacing w:after="0" w:line="240" w:lineRule="auto"/>
      </w:pPr>
      <w:r>
        <w:separator/>
      </w:r>
    </w:p>
  </w:footnote>
  <w:footnote w:type="continuationSeparator" w:id="1">
    <w:p w:rsidR="00F45C1D" w:rsidRDefault="00F45C1D" w:rsidP="00CE7521">
      <w:pPr>
        <w:spacing w:after="0" w:line="240" w:lineRule="auto"/>
      </w:pPr>
      <w:r>
        <w:continuationSeparator/>
      </w:r>
    </w:p>
  </w:footnote>
  <w:footnote w:id="2">
    <w:p w:rsidR="00C32935" w:rsidRPr="009A21A9" w:rsidRDefault="00C32935" w:rsidP="009A21A9">
      <w:pPr>
        <w:pStyle w:val="Textodenotaderodap"/>
        <w:spacing w:after="0" w:line="240" w:lineRule="auto"/>
        <w:jc w:val="both"/>
        <w:rPr>
          <w:rFonts w:ascii="Times New Roman" w:hAnsi="Times New Roman" w:cs="Times New Roman"/>
        </w:rPr>
      </w:pPr>
      <w:r w:rsidRPr="009A21A9">
        <w:rPr>
          <w:rStyle w:val="Refdenotaderodap"/>
          <w:rFonts w:ascii="Times New Roman" w:hAnsi="Times New Roman" w:cs="Times New Roman"/>
        </w:rPr>
        <w:sym w:font="Symbol" w:char="F02A"/>
      </w:r>
      <w:r w:rsidRPr="009A21A9">
        <w:rPr>
          <w:rFonts w:ascii="Times New Roman" w:hAnsi="Times New Roman" w:cs="Times New Roman"/>
        </w:rPr>
        <w:t xml:space="preserve"> Graduand</w:t>
      </w:r>
      <w:r w:rsidR="009A21A9">
        <w:rPr>
          <w:rFonts w:ascii="Times New Roman" w:hAnsi="Times New Roman" w:cs="Times New Roman"/>
        </w:rPr>
        <w:t>a</w:t>
      </w:r>
      <w:r w:rsidRPr="009A21A9">
        <w:rPr>
          <w:rFonts w:ascii="Times New Roman" w:hAnsi="Times New Roman" w:cs="Times New Roman"/>
        </w:rPr>
        <w:t xml:space="preserve"> do Curso de Bacharelado em Direito pela UniFacisa – Centro Universitário. </w:t>
      </w:r>
    </w:p>
  </w:footnote>
  <w:footnote w:id="3">
    <w:p w:rsidR="00C32935" w:rsidRPr="009A21A9" w:rsidRDefault="00C32935" w:rsidP="009A21A9">
      <w:pPr>
        <w:pStyle w:val="Textodenotaderodap"/>
        <w:spacing w:after="0" w:line="240" w:lineRule="auto"/>
        <w:jc w:val="both"/>
        <w:rPr>
          <w:rFonts w:ascii="Times New Roman" w:hAnsi="Times New Roman" w:cs="Times New Roman"/>
        </w:rPr>
      </w:pPr>
      <w:r w:rsidRPr="009A21A9">
        <w:rPr>
          <w:rStyle w:val="Refdenotaderodap"/>
          <w:rFonts w:ascii="Times New Roman" w:hAnsi="Times New Roman" w:cs="Times New Roman"/>
        </w:rPr>
        <w:sym w:font="Symbol" w:char="F02A"/>
      </w:r>
      <w:r w:rsidRPr="009A21A9">
        <w:rPr>
          <w:rStyle w:val="Refdenotaderodap"/>
          <w:rFonts w:ascii="Times New Roman" w:hAnsi="Times New Roman" w:cs="Times New Roman"/>
        </w:rPr>
        <w:sym w:font="Symbol" w:char="F02A"/>
      </w:r>
      <w:r w:rsidR="009A21A9">
        <w:rPr>
          <w:rFonts w:ascii="Times New Roman" w:hAnsi="Times New Roman" w:cs="Times New Roman"/>
        </w:rPr>
        <w:t xml:space="preserve"> Professor Orientador</w:t>
      </w:r>
      <w:r w:rsidRPr="009A21A9">
        <w:rPr>
          <w:rFonts w:ascii="Times New Roman" w:hAnsi="Times New Roman" w:cs="Times New Roman"/>
        </w:rPr>
        <w:t xml:space="preserve">. </w:t>
      </w:r>
      <w:r w:rsidRPr="009A21A9">
        <w:rPr>
          <w:rFonts w:ascii="Times New Roman" w:hAnsi="Times New Roman" w:cs="Times New Roman"/>
          <w:spacing w:val="-7"/>
          <w:shd w:val="clear" w:color="auto" w:fill="FFFFFF"/>
        </w:rPr>
        <w:t>Doutora</w:t>
      </w:r>
      <w:r w:rsidR="009A21A9">
        <w:rPr>
          <w:rFonts w:ascii="Times New Roman" w:hAnsi="Times New Roman" w:cs="Times New Roman"/>
          <w:spacing w:val="-7"/>
          <w:shd w:val="clear" w:color="auto" w:fill="FFFFFF"/>
        </w:rPr>
        <w:t>n</w:t>
      </w:r>
      <w:r w:rsidRPr="009A21A9">
        <w:rPr>
          <w:rFonts w:ascii="Times New Roman" w:hAnsi="Times New Roman" w:cs="Times New Roman"/>
          <w:spacing w:val="-7"/>
          <w:shd w:val="clear" w:color="auto" w:fill="FFFFFF"/>
        </w:rPr>
        <w:t>do em Direito</w:t>
      </w:r>
      <w:r w:rsidR="009A21A9">
        <w:rPr>
          <w:rFonts w:ascii="Times New Roman" w:hAnsi="Times New Roman" w:cs="Times New Roman"/>
          <w:spacing w:val="-7"/>
          <w:shd w:val="clear" w:color="auto" w:fill="FFFFFF"/>
        </w:rPr>
        <w:t xml:space="preserve"> Privado</w:t>
      </w:r>
      <w:r w:rsidRPr="009A21A9">
        <w:rPr>
          <w:rFonts w:ascii="Times New Roman" w:hAnsi="Times New Roman" w:cs="Times New Roman"/>
          <w:spacing w:val="-7"/>
          <w:shd w:val="clear" w:color="auto" w:fill="FFFFFF"/>
        </w:rPr>
        <w:t xml:space="preserve"> pela Universidade </w:t>
      </w:r>
      <w:r w:rsidR="009A21A9">
        <w:rPr>
          <w:rFonts w:ascii="Times New Roman" w:hAnsi="Times New Roman" w:cs="Times New Roman"/>
          <w:spacing w:val="-7"/>
          <w:shd w:val="clear" w:color="auto" w:fill="FFFFFF"/>
        </w:rPr>
        <w:t xml:space="preserve">Federal de Pernambuco. Mestre em Direito Privado </w:t>
      </w:r>
      <w:r w:rsidRPr="009A21A9">
        <w:rPr>
          <w:rFonts w:ascii="Times New Roman" w:hAnsi="Times New Roman" w:cs="Times New Roman"/>
          <w:spacing w:val="-7"/>
          <w:shd w:val="clear" w:color="auto" w:fill="FFFFFF"/>
        </w:rPr>
        <w:t>pela Universidade Federal d</w:t>
      </w:r>
      <w:r w:rsidR="009A21A9">
        <w:rPr>
          <w:rFonts w:ascii="Times New Roman" w:hAnsi="Times New Roman" w:cs="Times New Roman"/>
          <w:spacing w:val="-7"/>
          <w:shd w:val="clear" w:color="auto" w:fill="FFFFFF"/>
        </w:rPr>
        <w:t>e Pernambuco</w:t>
      </w:r>
      <w:r w:rsidRPr="009A21A9">
        <w:rPr>
          <w:rFonts w:ascii="Times New Roman" w:hAnsi="Times New Roman" w:cs="Times New Roman"/>
          <w:spacing w:val="-7"/>
          <w:shd w:val="clear" w:color="auto" w:fill="FFFFFF"/>
        </w:rPr>
        <w:t>.</w:t>
      </w:r>
      <w:r w:rsidR="009A21A9">
        <w:rPr>
          <w:rFonts w:ascii="Times New Roman" w:hAnsi="Times New Roman" w:cs="Times New Roman"/>
          <w:spacing w:val="-7"/>
          <w:shd w:val="clear" w:color="auto" w:fill="FFFFFF"/>
        </w:rPr>
        <w:t xml:space="preserve"> Graduado em Direito pela Universidade Estadual da ParaíbaProfessor</w:t>
      </w:r>
      <w:r w:rsidRPr="009A21A9">
        <w:rPr>
          <w:rFonts w:ascii="Times New Roman" w:hAnsi="Times New Roman" w:cs="Times New Roman"/>
          <w:spacing w:val="-7"/>
          <w:shd w:val="clear" w:color="auto" w:fill="FFFFFF"/>
        </w:rPr>
        <w:t xml:space="preserve"> do Curso de Direito da UniFacisa – Centro Universitário.</w:t>
      </w:r>
    </w:p>
    <w:p w:rsidR="00C32935" w:rsidRDefault="00C32935" w:rsidP="00C32935">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523B"/>
    <w:multiLevelType w:val="hybridMultilevel"/>
    <w:tmpl w:val="63C872B6"/>
    <w:lvl w:ilvl="0" w:tplc="3628ED18">
      <w:start w:val="1"/>
      <w:numFmt w:val="decimal"/>
      <w:lvlText w:val="(%1)"/>
      <w:lvlJc w:val="left"/>
      <w:pPr>
        <w:ind w:left="1578" w:hanging="360"/>
      </w:pPr>
      <w:rPr>
        <w:rFonts w:hint="default"/>
      </w:rPr>
    </w:lvl>
    <w:lvl w:ilvl="1" w:tplc="04160019" w:tentative="1">
      <w:start w:val="1"/>
      <w:numFmt w:val="lowerLetter"/>
      <w:lvlText w:val="%2."/>
      <w:lvlJc w:val="left"/>
      <w:pPr>
        <w:ind w:left="2298" w:hanging="360"/>
      </w:pPr>
    </w:lvl>
    <w:lvl w:ilvl="2" w:tplc="0416001B" w:tentative="1">
      <w:start w:val="1"/>
      <w:numFmt w:val="lowerRoman"/>
      <w:lvlText w:val="%3."/>
      <w:lvlJc w:val="right"/>
      <w:pPr>
        <w:ind w:left="3018" w:hanging="180"/>
      </w:pPr>
    </w:lvl>
    <w:lvl w:ilvl="3" w:tplc="0416000F" w:tentative="1">
      <w:start w:val="1"/>
      <w:numFmt w:val="decimal"/>
      <w:lvlText w:val="%4."/>
      <w:lvlJc w:val="left"/>
      <w:pPr>
        <w:ind w:left="3738" w:hanging="360"/>
      </w:pPr>
    </w:lvl>
    <w:lvl w:ilvl="4" w:tplc="04160019" w:tentative="1">
      <w:start w:val="1"/>
      <w:numFmt w:val="lowerLetter"/>
      <w:lvlText w:val="%5."/>
      <w:lvlJc w:val="left"/>
      <w:pPr>
        <w:ind w:left="4458" w:hanging="360"/>
      </w:pPr>
    </w:lvl>
    <w:lvl w:ilvl="5" w:tplc="0416001B" w:tentative="1">
      <w:start w:val="1"/>
      <w:numFmt w:val="lowerRoman"/>
      <w:lvlText w:val="%6."/>
      <w:lvlJc w:val="right"/>
      <w:pPr>
        <w:ind w:left="5178" w:hanging="180"/>
      </w:pPr>
    </w:lvl>
    <w:lvl w:ilvl="6" w:tplc="0416000F" w:tentative="1">
      <w:start w:val="1"/>
      <w:numFmt w:val="decimal"/>
      <w:lvlText w:val="%7."/>
      <w:lvlJc w:val="left"/>
      <w:pPr>
        <w:ind w:left="5898" w:hanging="360"/>
      </w:pPr>
    </w:lvl>
    <w:lvl w:ilvl="7" w:tplc="04160019" w:tentative="1">
      <w:start w:val="1"/>
      <w:numFmt w:val="lowerLetter"/>
      <w:lvlText w:val="%8."/>
      <w:lvlJc w:val="left"/>
      <w:pPr>
        <w:ind w:left="6618" w:hanging="360"/>
      </w:pPr>
    </w:lvl>
    <w:lvl w:ilvl="8" w:tplc="0416001B" w:tentative="1">
      <w:start w:val="1"/>
      <w:numFmt w:val="lowerRoman"/>
      <w:lvlText w:val="%9."/>
      <w:lvlJc w:val="right"/>
      <w:pPr>
        <w:ind w:left="7338" w:hanging="180"/>
      </w:pPr>
    </w:lvl>
  </w:abstractNum>
  <w:abstractNum w:abstractNumId="1">
    <w:nsid w:val="03952B77"/>
    <w:multiLevelType w:val="hybridMultilevel"/>
    <w:tmpl w:val="1FE6371C"/>
    <w:lvl w:ilvl="0" w:tplc="8CBC9B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534D6"/>
    <w:multiLevelType w:val="hybridMultilevel"/>
    <w:tmpl w:val="6A326A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4230D2"/>
    <w:multiLevelType w:val="hybridMultilevel"/>
    <w:tmpl w:val="96662E4A"/>
    <w:lvl w:ilvl="0" w:tplc="5C3CC412">
      <w:start w:val="1"/>
      <w:numFmt w:val="decimal"/>
      <w:lvlText w:val="(%1)"/>
      <w:lvlJc w:val="left"/>
      <w:pPr>
        <w:ind w:left="1458" w:hanging="360"/>
      </w:pPr>
      <w:rPr>
        <w:rFonts w:hint="default"/>
      </w:rPr>
    </w:lvl>
    <w:lvl w:ilvl="1" w:tplc="04160019" w:tentative="1">
      <w:start w:val="1"/>
      <w:numFmt w:val="lowerLetter"/>
      <w:lvlText w:val="%2."/>
      <w:lvlJc w:val="left"/>
      <w:pPr>
        <w:ind w:left="2178" w:hanging="360"/>
      </w:pPr>
    </w:lvl>
    <w:lvl w:ilvl="2" w:tplc="0416001B" w:tentative="1">
      <w:start w:val="1"/>
      <w:numFmt w:val="lowerRoman"/>
      <w:lvlText w:val="%3."/>
      <w:lvlJc w:val="right"/>
      <w:pPr>
        <w:ind w:left="2898" w:hanging="180"/>
      </w:pPr>
    </w:lvl>
    <w:lvl w:ilvl="3" w:tplc="0416000F" w:tentative="1">
      <w:start w:val="1"/>
      <w:numFmt w:val="decimal"/>
      <w:lvlText w:val="%4."/>
      <w:lvlJc w:val="left"/>
      <w:pPr>
        <w:ind w:left="3618" w:hanging="360"/>
      </w:pPr>
    </w:lvl>
    <w:lvl w:ilvl="4" w:tplc="04160019" w:tentative="1">
      <w:start w:val="1"/>
      <w:numFmt w:val="lowerLetter"/>
      <w:lvlText w:val="%5."/>
      <w:lvlJc w:val="left"/>
      <w:pPr>
        <w:ind w:left="4338" w:hanging="360"/>
      </w:pPr>
    </w:lvl>
    <w:lvl w:ilvl="5" w:tplc="0416001B" w:tentative="1">
      <w:start w:val="1"/>
      <w:numFmt w:val="lowerRoman"/>
      <w:lvlText w:val="%6."/>
      <w:lvlJc w:val="right"/>
      <w:pPr>
        <w:ind w:left="5058" w:hanging="180"/>
      </w:pPr>
    </w:lvl>
    <w:lvl w:ilvl="6" w:tplc="0416000F" w:tentative="1">
      <w:start w:val="1"/>
      <w:numFmt w:val="decimal"/>
      <w:lvlText w:val="%7."/>
      <w:lvlJc w:val="left"/>
      <w:pPr>
        <w:ind w:left="5778" w:hanging="360"/>
      </w:pPr>
    </w:lvl>
    <w:lvl w:ilvl="7" w:tplc="04160019" w:tentative="1">
      <w:start w:val="1"/>
      <w:numFmt w:val="lowerLetter"/>
      <w:lvlText w:val="%8."/>
      <w:lvlJc w:val="left"/>
      <w:pPr>
        <w:ind w:left="6498" w:hanging="360"/>
      </w:pPr>
    </w:lvl>
    <w:lvl w:ilvl="8" w:tplc="0416001B" w:tentative="1">
      <w:start w:val="1"/>
      <w:numFmt w:val="lowerRoman"/>
      <w:lvlText w:val="%9."/>
      <w:lvlJc w:val="right"/>
      <w:pPr>
        <w:ind w:left="7218" w:hanging="180"/>
      </w:pPr>
    </w:lvl>
  </w:abstractNum>
  <w:abstractNum w:abstractNumId="4">
    <w:nsid w:val="0B8D5F48"/>
    <w:multiLevelType w:val="hybridMultilevel"/>
    <w:tmpl w:val="953CB0E8"/>
    <w:lvl w:ilvl="0" w:tplc="989C0B2A">
      <w:start w:val="1"/>
      <w:numFmt w:val="decimal"/>
      <w:lvlText w:val="(%1)"/>
      <w:lvlJc w:val="left"/>
      <w:pPr>
        <w:ind w:left="1218" w:hanging="450"/>
      </w:pPr>
      <w:rPr>
        <w:rFonts w:hint="default"/>
      </w:rPr>
    </w:lvl>
    <w:lvl w:ilvl="1" w:tplc="04160019" w:tentative="1">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abstractNum w:abstractNumId="5">
    <w:nsid w:val="27621E3A"/>
    <w:multiLevelType w:val="hybridMultilevel"/>
    <w:tmpl w:val="60ECCBD8"/>
    <w:lvl w:ilvl="0" w:tplc="CDA6E254">
      <w:start w:val="1"/>
      <w:numFmt w:val="decimal"/>
      <w:lvlText w:val="(%1)"/>
      <w:lvlJc w:val="left"/>
      <w:pPr>
        <w:ind w:left="1578" w:hanging="360"/>
      </w:pPr>
      <w:rPr>
        <w:rFonts w:hint="default"/>
      </w:rPr>
    </w:lvl>
    <w:lvl w:ilvl="1" w:tplc="04160019" w:tentative="1">
      <w:start w:val="1"/>
      <w:numFmt w:val="lowerLetter"/>
      <w:lvlText w:val="%2."/>
      <w:lvlJc w:val="left"/>
      <w:pPr>
        <w:ind w:left="2298" w:hanging="360"/>
      </w:pPr>
    </w:lvl>
    <w:lvl w:ilvl="2" w:tplc="0416001B" w:tentative="1">
      <w:start w:val="1"/>
      <w:numFmt w:val="lowerRoman"/>
      <w:lvlText w:val="%3."/>
      <w:lvlJc w:val="right"/>
      <w:pPr>
        <w:ind w:left="3018" w:hanging="180"/>
      </w:pPr>
    </w:lvl>
    <w:lvl w:ilvl="3" w:tplc="0416000F" w:tentative="1">
      <w:start w:val="1"/>
      <w:numFmt w:val="decimal"/>
      <w:lvlText w:val="%4."/>
      <w:lvlJc w:val="left"/>
      <w:pPr>
        <w:ind w:left="3738" w:hanging="360"/>
      </w:pPr>
    </w:lvl>
    <w:lvl w:ilvl="4" w:tplc="04160019" w:tentative="1">
      <w:start w:val="1"/>
      <w:numFmt w:val="lowerLetter"/>
      <w:lvlText w:val="%5."/>
      <w:lvlJc w:val="left"/>
      <w:pPr>
        <w:ind w:left="4458" w:hanging="360"/>
      </w:pPr>
    </w:lvl>
    <w:lvl w:ilvl="5" w:tplc="0416001B" w:tentative="1">
      <w:start w:val="1"/>
      <w:numFmt w:val="lowerRoman"/>
      <w:lvlText w:val="%6."/>
      <w:lvlJc w:val="right"/>
      <w:pPr>
        <w:ind w:left="5178" w:hanging="180"/>
      </w:pPr>
    </w:lvl>
    <w:lvl w:ilvl="6" w:tplc="0416000F" w:tentative="1">
      <w:start w:val="1"/>
      <w:numFmt w:val="decimal"/>
      <w:lvlText w:val="%7."/>
      <w:lvlJc w:val="left"/>
      <w:pPr>
        <w:ind w:left="5898" w:hanging="360"/>
      </w:pPr>
    </w:lvl>
    <w:lvl w:ilvl="7" w:tplc="04160019" w:tentative="1">
      <w:start w:val="1"/>
      <w:numFmt w:val="lowerLetter"/>
      <w:lvlText w:val="%8."/>
      <w:lvlJc w:val="left"/>
      <w:pPr>
        <w:ind w:left="6618" w:hanging="360"/>
      </w:pPr>
    </w:lvl>
    <w:lvl w:ilvl="8" w:tplc="0416001B" w:tentative="1">
      <w:start w:val="1"/>
      <w:numFmt w:val="lowerRoman"/>
      <w:lvlText w:val="%9."/>
      <w:lvlJc w:val="right"/>
      <w:pPr>
        <w:ind w:left="7338" w:hanging="180"/>
      </w:pPr>
    </w:lvl>
  </w:abstractNum>
  <w:abstractNum w:abstractNumId="6">
    <w:nsid w:val="2C795686"/>
    <w:multiLevelType w:val="hybridMultilevel"/>
    <w:tmpl w:val="AD9CD62E"/>
    <w:lvl w:ilvl="0" w:tplc="1D5A8A6A">
      <w:start w:val="1"/>
      <w:numFmt w:val="decimal"/>
      <w:lvlText w:val="(%1)"/>
      <w:lvlJc w:val="left"/>
      <w:pPr>
        <w:ind w:left="1458" w:hanging="360"/>
      </w:pPr>
      <w:rPr>
        <w:rFonts w:hint="default"/>
      </w:rPr>
    </w:lvl>
    <w:lvl w:ilvl="1" w:tplc="04160019" w:tentative="1">
      <w:start w:val="1"/>
      <w:numFmt w:val="lowerLetter"/>
      <w:lvlText w:val="%2."/>
      <w:lvlJc w:val="left"/>
      <w:pPr>
        <w:ind w:left="2178" w:hanging="360"/>
      </w:pPr>
    </w:lvl>
    <w:lvl w:ilvl="2" w:tplc="0416001B" w:tentative="1">
      <w:start w:val="1"/>
      <w:numFmt w:val="lowerRoman"/>
      <w:lvlText w:val="%3."/>
      <w:lvlJc w:val="right"/>
      <w:pPr>
        <w:ind w:left="2898" w:hanging="180"/>
      </w:pPr>
    </w:lvl>
    <w:lvl w:ilvl="3" w:tplc="0416000F" w:tentative="1">
      <w:start w:val="1"/>
      <w:numFmt w:val="decimal"/>
      <w:lvlText w:val="%4."/>
      <w:lvlJc w:val="left"/>
      <w:pPr>
        <w:ind w:left="3618" w:hanging="360"/>
      </w:pPr>
    </w:lvl>
    <w:lvl w:ilvl="4" w:tplc="04160019" w:tentative="1">
      <w:start w:val="1"/>
      <w:numFmt w:val="lowerLetter"/>
      <w:lvlText w:val="%5."/>
      <w:lvlJc w:val="left"/>
      <w:pPr>
        <w:ind w:left="4338" w:hanging="360"/>
      </w:pPr>
    </w:lvl>
    <w:lvl w:ilvl="5" w:tplc="0416001B" w:tentative="1">
      <w:start w:val="1"/>
      <w:numFmt w:val="lowerRoman"/>
      <w:lvlText w:val="%6."/>
      <w:lvlJc w:val="right"/>
      <w:pPr>
        <w:ind w:left="5058" w:hanging="180"/>
      </w:pPr>
    </w:lvl>
    <w:lvl w:ilvl="6" w:tplc="0416000F" w:tentative="1">
      <w:start w:val="1"/>
      <w:numFmt w:val="decimal"/>
      <w:lvlText w:val="%7."/>
      <w:lvlJc w:val="left"/>
      <w:pPr>
        <w:ind w:left="5778" w:hanging="360"/>
      </w:pPr>
    </w:lvl>
    <w:lvl w:ilvl="7" w:tplc="04160019" w:tentative="1">
      <w:start w:val="1"/>
      <w:numFmt w:val="lowerLetter"/>
      <w:lvlText w:val="%8."/>
      <w:lvlJc w:val="left"/>
      <w:pPr>
        <w:ind w:left="6498" w:hanging="360"/>
      </w:pPr>
    </w:lvl>
    <w:lvl w:ilvl="8" w:tplc="0416001B" w:tentative="1">
      <w:start w:val="1"/>
      <w:numFmt w:val="lowerRoman"/>
      <w:lvlText w:val="%9."/>
      <w:lvlJc w:val="right"/>
      <w:pPr>
        <w:ind w:left="7218" w:hanging="180"/>
      </w:pPr>
    </w:lvl>
  </w:abstractNum>
  <w:abstractNum w:abstractNumId="7">
    <w:nsid w:val="382C3EBF"/>
    <w:multiLevelType w:val="hybridMultilevel"/>
    <w:tmpl w:val="DCD8075E"/>
    <w:lvl w:ilvl="0" w:tplc="5548FD9C">
      <w:start w:val="1"/>
      <w:numFmt w:val="decimal"/>
      <w:lvlText w:val="(%1)"/>
      <w:lvlJc w:val="left"/>
      <w:pPr>
        <w:ind w:left="1098" w:hanging="39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4BE3088F"/>
    <w:multiLevelType w:val="hybridMultilevel"/>
    <w:tmpl w:val="148A6444"/>
    <w:lvl w:ilvl="0" w:tplc="538CB87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4F1808C9"/>
    <w:multiLevelType w:val="hybridMultilevel"/>
    <w:tmpl w:val="487ACDC4"/>
    <w:lvl w:ilvl="0" w:tplc="271E1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7"/>
  </w:num>
  <w:num w:numId="6">
    <w:abstractNumId w:val="3"/>
  </w:num>
  <w:num w:numId="7">
    <w:abstractNumId w:val="6"/>
  </w:num>
  <w:num w:numId="8">
    <w:abstractNumId w:val="8"/>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53AF9"/>
    <w:rsid w:val="0000033A"/>
    <w:rsid w:val="00014795"/>
    <w:rsid w:val="0001554D"/>
    <w:rsid w:val="0002037C"/>
    <w:rsid w:val="00050A5A"/>
    <w:rsid w:val="0005799B"/>
    <w:rsid w:val="0006474A"/>
    <w:rsid w:val="0007544C"/>
    <w:rsid w:val="000840CA"/>
    <w:rsid w:val="00091658"/>
    <w:rsid w:val="000A038B"/>
    <w:rsid w:val="000C33B2"/>
    <w:rsid w:val="00114736"/>
    <w:rsid w:val="0013197D"/>
    <w:rsid w:val="001930F5"/>
    <w:rsid w:val="001A105E"/>
    <w:rsid w:val="001A3585"/>
    <w:rsid w:val="001F2002"/>
    <w:rsid w:val="002077C1"/>
    <w:rsid w:val="00214F12"/>
    <w:rsid w:val="0023104E"/>
    <w:rsid w:val="0024428C"/>
    <w:rsid w:val="00254A04"/>
    <w:rsid w:val="002753B7"/>
    <w:rsid w:val="00280541"/>
    <w:rsid w:val="002931C7"/>
    <w:rsid w:val="00294234"/>
    <w:rsid w:val="002B219D"/>
    <w:rsid w:val="002D122B"/>
    <w:rsid w:val="002F5EA6"/>
    <w:rsid w:val="00312A6C"/>
    <w:rsid w:val="00315972"/>
    <w:rsid w:val="00336BFF"/>
    <w:rsid w:val="00354F13"/>
    <w:rsid w:val="00355732"/>
    <w:rsid w:val="00365DF2"/>
    <w:rsid w:val="00377C92"/>
    <w:rsid w:val="00384157"/>
    <w:rsid w:val="003B4067"/>
    <w:rsid w:val="003B455F"/>
    <w:rsid w:val="003D56FB"/>
    <w:rsid w:val="003D7719"/>
    <w:rsid w:val="003F2F48"/>
    <w:rsid w:val="003F6591"/>
    <w:rsid w:val="00405EFF"/>
    <w:rsid w:val="00406DC6"/>
    <w:rsid w:val="00420344"/>
    <w:rsid w:val="0045352B"/>
    <w:rsid w:val="00463390"/>
    <w:rsid w:val="00470943"/>
    <w:rsid w:val="004836C4"/>
    <w:rsid w:val="004839C5"/>
    <w:rsid w:val="0049245F"/>
    <w:rsid w:val="00497873"/>
    <w:rsid w:val="004A5E42"/>
    <w:rsid w:val="004B6004"/>
    <w:rsid w:val="004C6DB4"/>
    <w:rsid w:val="004D5C4E"/>
    <w:rsid w:val="004D71E2"/>
    <w:rsid w:val="004E3D85"/>
    <w:rsid w:val="004E58E0"/>
    <w:rsid w:val="00505D8F"/>
    <w:rsid w:val="00514CA5"/>
    <w:rsid w:val="00516DFA"/>
    <w:rsid w:val="00517519"/>
    <w:rsid w:val="00522140"/>
    <w:rsid w:val="0053408E"/>
    <w:rsid w:val="005448F9"/>
    <w:rsid w:val="005720B3"/>
    <w:rsid w:val="0057704C"/>
    <w:rsid w:val="005939AC"/>
    <w:rsid w:val="005B75CB"/>
    <w:rsid w:val="005C10E4"/>
    <w:rsid w:val="005E1746"/>
    <w:rsid w:val="005E1902"/>
    <w:rsid w:val="005F101A"/>
    <w:rsid w:val="00613E8B"/>
    <w:rsid w:val="0061740C"/>
    <w:rsid w:val="00620C0E"/>
    <w:rsid w:val="00625E0A"/>
    <w:rsid w:val="00653AF9"/>
    <w:rsid w:val="00655479"/>
    <w:rsid w:val="006631C7"/>
    <w:rsid w:val="00674D70"/>
    <w:rsid w:val="006A47DD"/>
    <w:rsid w:val="006C5B0D"/>
    <w:rsid w:val="006D4F0E"/>
    <w:rsid w:val="006D7174"/>
    <w:rsid w:val="006E0699"/>
    <w:rsid w:val="006E3B5F"/>
    <w:rsid w:val="00726B2D"/>
    <w:rsid w:val="00727030"/>
    <w:rsid w:val="007427F3"/>
    <w:rsid w:val="00770734"/>
    <w:rsid w:val="00771901"/>
    <w:rsid w:val="00772962"/>
    <w:rsid w:val="0078122B"/>
    <w:rsid w:val="00783C6C"/>
    <w:rsid w:val="007962FE"/>
    <w:rsid w:val="007976D5"/>
    <w:rsid w:val="007A3E83"/>
    <w:rsid w:val="007E3B4C"/>
    <w:rsid w:val="007F420A"/>
    <w:rsid w:val="008238EC"/>
    <w:rsid w:val="00830B5D"/>
    <w:rsid w:val="0083114C"/>
    <w:rsid w:val="00851878"/>
    <w:rsid w:val="00884DE6"/>
    <w:rsid w:val="008A4499"/>
    <w:rsid w:val="008A5F16"/>
    <w:rsid w:val="008C795F"/>
    <w:rsid w:val="008D4363"/>
    <w:rsid w:val="0090181B"/>
    <w:rsid w:val="00911D4D"/>
    <w:rsid w:val="00916DB2"/>
    <w:rsid w:val="00932A11"/>
    <w:rsid w:val="009434FC"/>
    <w:rsid w:val="00981750"/>
    <w:rsid w:val="0098588F"/>
    <w:rsid w:val="009A21A9"/>
    <w:rsid w:val="009A42E2"/>
    <w:rsid w:val="009B631E"/>
    <w:rsid w:val="009C27BD"/>
    <w:rsid w:val="009F351F"/>
    <w:rsid w:val="009F72D6"/>
    <w:rsid w:val="00A05BCB"/>
    <w:rsid w:val="00A07CFA"/>
    <w:rsid w:val="00A222FB"/>
    <w:rsid w:val="00A22DBD"/>
    <w:rsid w:val="00A25CDF"/>
    <w:rsid w:val="00A367B9"/>
    <w:rsid w:val="00A40107"/>
    <w:rsid w:val="00A42F0D"/>
    <w:rsid w:val="00A50C71"/>
    <w:rsid w:val="00A51430"/>
    <w:rsid w:val="00A62322"/>
    <w:rsid w:val="00A74F26"/>
    <w:rsid w:val="00A80E3B"/>
    <w:rsid w:val="00A84E02"/>
    <w:rsid w:val="00A94B72"/>
    <w:rsid w:val="00A94F81"/>
    <w:rsid w:val="00AA1B7B"/>
    <w:rsid w:val="00AA4C9A"/>
    <w:rsid w:val="00AA6F48"/>
    <w:rsid w:val="00AB09E3"/>
    <w:rsid w:val="00AB2E45"/>
    <w:rsid w:val="00AD56AD"/>
    <w:rsid w:val="00B146D5"/>
    <w:rsid w:val="00B14FED"/>
    <w:rsid w:val="00B228C9"/>
    <w:rsid w:val="00B31660"/>
    <w:rsid w:val="00B35742"/>
    <w:rsid w:val="00B4054D"/>
    <w:rsid w:val="00B75B7F"/>
    <w:rsid w:val="00B77781"/>
    <w:rsid w:val="00B81E21"/>
    <w:rsid w:val="00B93F15"/>
    <w:rsid w:val="00BA2A8F"/>
    <w:rsid w:val="00BB2BEE"/>
    <w:rsid w:val="00BB2FC5"/>
    <w:rsid w:val="00BB35B1"/>
    <w:rsid w:val="00C12368"/>
    <w:rsid w:val="00C13278"/>
    <w:rsid w:val="00C21A84"/>
    <w:rsid w:val="00C32935"/>
    <w:rsid w:val="00C6339E"/>
    <w:rsid w:val="00C74D1D"/>
    <w:rsid w:val="00C829EF"/>
    <w:rsid w:val="00CC3E00"/>
    <w:rsid w:val="00CD51CB"/>
    <w:rsid w:val="00CE7521"/>
    <w:rsid w:val="00D035CD"/>
    <w:rsid w:val="00D061C9"/>
    <w:rsid w:val="00D25B99"/>
    <w:rsid w:val="00D278F2"/>
    <w:rsid w:val="00D332B1"/>
    <w:rsid w:val="00D36EE0"/>
    <w:rsid w:val="00D6323C"/>
    <w:rsid w:val="00D66230"/>
    <w:rsid w:val="00D744C6"/>
    <w:rsid w:val="00D80564"/>
    <w:rsid w:val="00DA0632"/>
    <w:rsid w:val="00DC52F6"/>
    <w:rsid w:val="00DD485E"/>
    <w:rsid w:val="00E111D8"/>
    <w:rsid w:val="00E2240D"/>
    <w:rsid w:val="00E32286"/>
    <w:rsid w:val="00E61047"/>
    <w:rsid w:val="00E922F1"/>
    <w:rsid w:val="00E97300"/>
    <w:rsid w:val="00EA637F"/>
    <w:rsid w:val="00EB0AC3"/>
    <w:rsid w:val="00ED7ACB"/>
    <w:rsid w:val="00ED7F0C"/>
    <w:rsid w:val="00F02266"/>
    <w:rsid w:val="00F12D7B"/>
    <w:rsid w:val="00F24FF6"/>
    <w:rsid w:val="00F4167D"/>
    <w:rsid w:val="00F45C1D"/>
    <w:rsid w:val="00F50778"/>
    <w:rsid w:val="00F508D8"/>
    <w:rsid w:val="00F63C09"/>
    <w:rsid w:val="00F84611"/>
    <w:rsid w:val="00F87893"/>
    <w:rsid w:val="00FB569D"/>
    <w:rsid w:val="00FB5AF7"/>
    <w:rsid w:val="00FC18C1"/>
    <w:rsid w:val="00FD02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99"/>
  </w:style>
  <w:style w:type="paragraph" w:styleId="Ttulo1">
    <w:name w:val="heading 1"/>
    <w:basedOn w:val="Normal"/>
    <w:next w:val="Corpodetexto"/>
    <w:link w:val="Ttulo1Char"/>
    <w:rsid w:val="00A74F26"/>
    <w:pPr>
      <w:keepNext/>
      <w:tabs>
        <w:tab w:val="left" w:pos="708"/>
      </w:tabs>
      <w:suppressAutoHyphens/>
      <w:spacing w:after="0" w:line="360" w:lineRule="auto"/>
      <w:jc w:val="both"/>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53AF9"/>
    <w:pPr>
      <w:ind w:left="720"/>
      <w:contextualSpacing/>
    </w:pPr>
  </w:style>
  <w:style w:type="character" w:styleId="Hyperlink">
    <w:name w:val="Hyperlink"/>
    <w:basedOn w:val="Fontepargpadro"/>
    <w:uiPriority w:val="99"/>
    <w:unhideWhenUsed/>
    <w:rsid w:val="00BB2BEE"/>
    <w:rPr>
      <w:color w:val="0000FF"/>
      <w:u w:val="single"/>
    </w:rPr>
  </w:style>
  <w:style w:type="character" w:styleId="nfase">
    <w:name w:val="Emphasis"/>
    <w:basedOn w:val="Fontepargpadro"/>
    <w:uiPriority w:val="20"/>
    <w:qFormat/>
    <w:rsid w:val="004E3D85"/>
    <w:rPr>
      <w:i/>
      <w:iCs/>
    </w:rPr>
  </w:style>
  <w:style w:type="paragraph" w:styleId="NormalWeb">
    <w:name w:val="Normal (Web)"/>
    <w:basedOn w:val="Normal"/>
    <w:uiPriority w:val="99"/>
    <w:unhideWhenUsed/>
    <w:rsid w:val="004E3D8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20C0E"/>
    <w:rPr>
      <w:b/>
      <w:bCs/>
    </w:rPr>
  </w:style>
  <w:style w:type="paragraph" w:customStyle="1" w:styleId="paragraph">
    <w:name w:val="paragraph"/>
    <w:basedOn w:val="Normal"/>
    <w:rsid w:val="004709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highlight">
    <w:name w:val="n-highlight"/>
    <w:basedOn w:val="Fontepargpadro"/>
    <w:rsid w:val="00470943"/>
  </w:style>
  <w:style w:type="character" w:customStyle="1" w:styleId="en-origen-negrita">
    <w:name w:val="en-origen-negrita"/>
    <w:basedOn w:val="Fontepargpadro"/>
    <w:rsid w:val="00470943"/>
  </w:style>
  <w:style w:type="paragraph" w:styleId="SemEspaamento">
    <w:name w:val="No Spacing"/>
    <w:qFormat/>
    <w:rsid w:val="00CE7521"/>
    <w:pPr>
      <w:suppressAutoHyphens/>
      <w:spacing w:after="0" w:line="240" w:lineRule="auto"/>
    </w:pPr>
    <w:rPr>
      <w:rFonts w:ascii="Calibri" w:eastAsia="Calibri" w:hAnsi="Calibri" w:cs="Calibri"/>
      <w:lang w:eastAsia="ar-SA"/>
    </w:rPr>
  </w:style>
  <w:style w:type="paragraph" w:customStyle="1" w:styleId="Padro">
    <w:name w:val="Padrão"/>
    <w:rsid w:val="00CE7521"/>
    <w:pPr>
      <w:tabs>
        <w:tab w:val="left" w:pos="708"/>
      </w:tabs>
      <w:suppressAutoHyphens/>
      <w:spacing w:after="200" w:line="276" w:lineRule="auto"/>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CE7521"/>
    <w:pPr>
      <w:suppressAutoHyphens/>
      <w:spacing w:after="200" w:line="276" w:lineRule="auto"/>
    </w:pPr>
    <w:rPr>
      <w:rFonts w:ascii="Calibri" w:eastAsia="Calibri" w:hAnsi="Calibri" w:cs="Calibri"/>
      <w:sz w:val="20"/>
      <w:szCs w:val="20"/>
      <w:lang w:eastAsia="ar-SA"/>
    </w:rPr>
  </w:style>
  <w:style w:type="character" w:customStyle="1" w:styleId="TextodenotaderodapChar">
    <w:name w:val="Texto de nota de rodapé Char"/>
    <w:basedOn w:val="Fontepargpadro"/>
    <w:link w:val="Textodenotaderodap"/>
    <w:uiPriority w:val="99"/>
    <w:semiHidden/>
    <w:rsid w:val="00CE7521"/>
    <w:rPr>
      <w:rFonts w:ascii="Calibri" w:eastAsia="Calibri" w:hAnsi="Calibri" w:cs="Calibri"/>
      <w:sz w:val="20"/>
      <w:szCs w:val="20"/>
      <w:lang w:eastAsia="ar-SA"/>
    </w:rPr>
  </w:style>
  <w:style w:type="character" w:styleId="Refdenotaderodap">
    <w:name w:val="footnote reference"/>
    <w:uiPriority w:val="99"/>
    <w:semiHidden/>
    <w:unhideWhenUsed/>
    <w:rsid w:val="00CE7521"/>
    <w:rPr>
      <w:vertAlign w:val="superscript"/>
    </w:rPr>
  </w:style>
  <w:style w:type="character" w:customStyle="1" w:styleId="Ttulo1Char">
    <w:name w:val="Título 1 Char"/>
    <w:basedOn w:val="Fontepargpadro"/>
    <w:link w:val="Ttulo1"/>
    <w:rsid w:val="00A74F26"/>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semiHidden/>
    <w:unhideWhenUsed/>
    <w:rsid w:val="00A74F26"/>
    <w:pPr>
      <w:spacing w:after="120"/>
    </w:pPr>
  </w:style>
  <w:style w:type="character" w:customStyle="1" w:styleId="CorpodetextoChar">
    <w:name w:val="Corpo de texto Char"/>
    <w:basedOn w:val="Fontepargpadro"/>
    <w:link w:val="Corpodetexto"/>
    <w:uiPriority w:val="99"/>
    <w:semiHidden/>
    <w:rsid w:val="00A74F26"/>
  </w:style>
</w:styles>
</file>

<file path=word/webSettings.xml><?xml version="1.0" encoding="utf-8"?>
<w:webSettings xmlns:r="http://schemas.openxmlformats.org/officeDocument/2006/relationships" xmlns:w="http://schemas.openxmlformats.org/wordprocessingml/2006/main">
  <w:divs>
    <w:div w:id="438259513">
      <w:bodyDiv w:val="1"/>
      <w:marLeft w:val="0"/>
      <w:marRight w:val="0"/>
      <w:marTop w:val="0"/>
      <w:marBottom w:val="0"/>
      <w:divBdr>
        <w:top w:val="none" w:sz="0" w:space="0" w:color="auto"/>
        <w:left w:val="none" w:sz="0" w:space="0" w:color="auto"/>
        <w:bottom w:val="none" w:sz="0" w:space="0" w:color="auto"/>
        <w:right w:val="none" w:sz="0" w:space="0" w:color="auto"/>
      </w:divBdr>
      <w:divsChild>
        <w:div w:id="704134679">
          <w:marLeft w:val="0"/>
          <w:marRight w:val="0"/>
          <w:marTop w:val="0"/>
          <w:marBottom w:val="0"/>
          <w:divBdr>
            <w:top w:val="none" w:sz="0" w:space="0" w:color="auto"/>
            <w:left w:val="none" w:sz="0" w:space="0" w:color="auto"/>
            <w:bottom w:val="none" w:sz="0" w:space="0" w:color="auto"/>
            <w:right w:val="none" w:sz="0" w:space="0" w:color="auto"/>
          </w:divBdr>
        </w:div>
      </w:divsChild>
    </w:div>
    <w:div w:id="500855528">
      <w:bodyDiv w:val="1"/>
      <w:marLeft w:val="0"/>
      <w:marRight w:val="0"/>
      <w:marTop w:val="0"/>
      <w:marBottom w:val="0"/>
      <w:divBdr>
        <w:top w:val="none" w:sz="0" w:space="0" w:color="auto"/>
        <w:left w:val="none" w:sz="0" w:space="0" w:color="auto"/>
        <w:bottom w:val="none" w:sz="0" w:space="0" w:color="auto"/>
        <w:right w:val="none" w:sz="0" w:space="0" w:color="auto"/>
      </w:divBdr>
    </w:div>
    <w:div w:id="557129446">
      <w:bodyDiv w:val="1"/>
      <w:marLeft w:val="0"/>
      <w:marRight w:val="0"/>
      <w:marTop w:val="0"/>
      <w:marBottom w:val="0"/>
      <w:divBdr>
        <w:top w:val="none" w:sz="0" w:space="0" w:color="auto"/>
        <w:left w:val="none" w:sz="0" w:space="0" w:color="auto"/>
        <w:bottom w:val="none" w:sz="0" w:space="0" w:color="auto"/>
        <w:right w:val="none" w:sz="0" w:space="0" w:color="auto"/>
      </w:divBdr>
    </w:div>
    <w:div w:id="60149811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2">
          <w:marLeft w:val="0"/>
          <w:marRight w:val="0"/>
          <w:marTop w:val="0"/>
          <w:marBottom w:val="0"/>
          <w:divBdr>
            <w:top w:val="none" w:sz="0" w:space="0" w:color="auto"/>
            <w:left w:val="none" w:sz="0" w:space="0" w:color="auto"/>
            <w:bottom w:val="none" w:sz="0" w:space="0" w:color="auto"/>
            <w:right w:val="none" w:sz="0" w:space="0" w:color="auto"/>
          </w:divBdr>
          <w:divsChild>
            <w:div w:id="14180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30089">
      <w:bodyDiv w:val="1"/>
      <w:marLeft w:val="0"/>
      <w:marRight w:val="0"/>
      <w:marTop w:val="0"/>
      <w:marBottom w:val="0"/>
      <w:divBdr>
        <w:top w:val="none" w:sz="0" w:space="0" w:color="auto"/>
        <w:left w:val="none" w:sz="0" w:space="0" w:color="auto"/>
        <w:bottom w:val="none" w:sz="0" w:space="0" w:color="auto"/>
        <w:right w:val="none" w:sz="0" w:space="0" w:color="auto"/>
      </w:divBdr>
    </w:div>
    <w:div w:id="1463032683">
      <w:bodyDiv w:val="1"/>
      <w:marLeft w:val="0"/>
      <w:marRight w:val="0"/>
      <w:marTop w:val="0"/>
      <w:marBottom w:val="0"/>
      <w:divBdr>
        <w:top w:val="none" w:sz="0" w:space="0" w:color="auto"/>
        <w:left w:val="none" w:sz="0" w:space="0" w:color="auto"/>
        <w:bottom w:val="none" w:sz="0" w:space="0" w:color="auto"/>
        <w:right w:val="none" w:sz="0" w:space="0" w:color="auto"/>
      </w:divBdr>
      <w:divsChild>
        <w:div w:id="1434125763">
          <w:blockQuote w:val="1"/>
          <w:marLeft w:val="0"/>
          <w:marRight w:val="0"/>
          <w:marTop w:val="480"/>
          <w:marBottom w:val="0"/>
          <w:divBdr>
            <w:top w:val="none" w:sz="0" w:space="0" w:color="auto"/>
            <w:left w:val="none" w:sz="0" w:space="0" w:color="auto"/>
            <w:bottom w:val="none" w:sz="0" w:space="0" w:color="auto"/>
            <w:right w:val="none" w:sz="0" w:space="0" w:color="auto"/>
          </w:divBdr>
        </w:div>
        <w:div w:id="629818773">
          <w:blockQuote w:val="1"/>
          <w:marLeft w:val="0"/>
          <w:marRight w:val="0"/>
          <w:marTop w:val="0"/>
          <w:marBottom w:val="0"/>
          <w:divBdr>
            <w:top w:val="none" w:sz="0" w:space="0" w:color="auto"/>
            <w:left w:val="none" w:sz="0" w:space="0" w:color="auto"/>
            <w:bottom w:val="none" w:sz="0" w:space="0" w:color="auto"/>
            <w:right w:val="none" w:sz="0" w:space="0" w:color="auto"/>
          </w:divBdr>
        </w:div>
        <w:div w:id="18832496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64344979">
      <w:bodyDiv w:val="1"/>
      <w:marLeft w:val="0"/>
      <w:marRight w:val="0"/>
      <w:marTop w:val="0"/>
      <w:marBottom w:val="0"/>
      <w:divBdr>
        <w:top w:val="none" w:sz="0" w:space="0" w:color="auto"/>
        <w:left w:val="none" w:sz="0" w:space="0" w:color="auto"/>
        <w:bottom w:val="none" w:sz="0" w:space="0" w:color="auto"/>
        <w:right w:val="none" w:sz="0" w:space="0" w:color="auto"/>
      </w:divBdr>
    </w:div>
    <w:div w:id="1890412663">
      <w:bodyDiv w:val="1"/>
      <w:marLeft w:val="0"/>
      <w:marRight w:val="0"/>
      <w:marTop w:val="0"/>
      <w:marBottom w:val="0"/>
      <w:divBdr>
        <w:top w:val="none" w:sz="0" w:space="0" w:color="auto"/>
        <w:left w:val="none" w:sz="0" w:space="0" w:color="auto"/>
        <w:bottom w:val="none" w:sz="0" w:space="0" w:color="auto"/>
        <w:right w:val="none" w:sz="0" w:space="0" w:color="auto"/>
      </w:divBdr>
    </w:div>
    <w:div w:id="1892306105">
      <w:bodyDiv w:val="1"/>
      <w:marLeft w:val="0"/>
      <w:marRight w:val="0"/>
      <w:marTop w:val="0"/>
      <w:marBottom w:val="0"/>
      <w:divBdr>
        <w:top w:val="none" w:sz="0" w:space="0" w:color="auto"/>
        <w:left w:val="none" w:sz="0" w:space="0" w:color="auto"/>
        <w:bottom w:val="none" w:sz="0" w:space="0" w:color="auto"/>
        <w:right w:val="none" w:sz="0" w:space="0" w:color="auto"/>
      </w:divBdr>
      <w:divsChild>
        <w:div w:id="1808817162">
          <w:marLeft w:val="0"/>
          <w:marRight w:val="0"/>
          <w:marTop w:val="0"/>
          <w:marBottom w:val="0"/>
          <w:divBdr>
            <w:top w:val="none" w:sz="0" w:space="0" w:color="auto"/>
            <w:left w:val="none" w:sz="0" w:space="0" w:color="auto"/>
            <w:bottom w:val="none" w:sz="0" w:space="0" w:color="auto"/>
            <w:right w:val="none" w:sz="0" w:space="0" w:color="auto"/>
          </w:divBdr>
        </w:div>
        <w:div w:id="64424379">
          <w:marLeft w:val="0"/>
          <w:marRight w:val="0"/>
          <w:marTop w:val="0"/>
          <w:marBottom w:val="0"/>
          <w:divBdr>
            <w:top w:val="none" w:sz="0" w:space="0" w:color="auto"/>
            <w:left w:val="none" w:sz="0" w:space="0" w:color="auto"/>
            <w:bottom w:val="none" w:sz="0" w:space="0" w:color="auto"/>
            <w:right w:val="none" w:sz="0" w:space="0" w:color="auto"/>
          </w:divBdr>
        </w:div>
        <w:div w:id="1207061326">
          <w:marLeft w:val="0"/>
          <w:marRight w:val="0"/>
          <w:marTop w:val="0"/>
          <w:marBottom w:val="0"/>
          <w:divBdr>
            <w:top w:val="none" w:sz="0" w:space="0" w:color="auto"/>
            <w:left w:val="none" w:sz="0" w:space="0" w:color="auto"/>
            <w:bottom w:val="none" w:sz="0" w:space="0" w:color="auto"/>
            <w:right w:val="none" w:sz="0" w:space="0" w:color="auto"/>
          </w:divBdr>
        </w:div>
        <w:div w:id="345984007">
          <w:marLeft w:val="0"/>
          <w:marRight w:val="0"/>
          <w:marTop w:val="0"/>
          <w:marBottom w:val="0"/>
          <w:divBdr>
            <w:top w:val="none" w:sz="0" w:space="0" w:color="auto"/>
            <w:left w:val="none" w:sz="0" w:space="0" w:color="auto"/>
            <w:bottom w:val="none" w:sz="0" w:space="0" w:color="auto"/>
            <w:right w:val="none" w:sz="0" w:space="0" w:color="auto"/>
          </w:divBdr>
        </w:div>
        <w:div w:id="1372536591">
          <w:marLeft w:val="0"/>
          <w:marRight w:val="0"/>
          <w:marTop w:val="0"/>
          <w:marBottom w:val="0"/>
          <w:divBdr>
            <w:top w:val="none" w:sz="0" w:space="0" w:color="auto"/>
            <w:left w:val="none" w:sz="0" w:space="0" w:color="auto"/>
            <w:bottom w:val="none" w:sz="0" w:space="0" w:color="auto"/>
            <w:right w:val="none" w:sz="0" w:space="0" w:color="auto"/>
          </w:divBdr>
        </w:div>
        <w:div w:id="1176505258">
          <w:marLeft w:val="0"/>
          <w:marRight w:val="0"/>
          <w:marTop w:val="0"/>
          <w:marBottom w:val="0"/>
          <w:divBdr>
            <w:top w:val="none" w:sz="0" w:space="0" w:color="auto"/>
            <w:left w:val="none" w:sz="0" w:space="0" w:color="auto"/>
            <w:bottom w:val="none" w:sz="0" w:space="0" w:color="auto"/>
            <w:right w:val="none" w:sz="0" w:space="0" w:color="auto"/>
          </w:divBdr>
        </w:div>
        <w:div w:id="101460325">
          <w:marLeft w:val="0"/>
          <w:marRight w:val="0"/>
          <w:marTop w:val="0"/>
          <w:marBottom w:val="0"/>
          <w:divBdr>
            <w:top w:val="none" w:sz="0" w:space="0" w:color="auto"/>
            <w:left w:val="none" w:sz="0" w:space="0" w:color="auto"/>
            <w:bottom w:val="none" w:sz="0" w:space="0" w:color="auto"/>
            <w:right w:val="none" w:sz="0" w:space="0" w:color="auto"/>
          </w:divBdr>
        </w:div>
        <w:div w:id="354580284">
          <w:marLeft w:val="0"/>
          <w:marRight w:val="0"/>
          <w:marTop w:val="0"/>
          <w:marBottom w:val="0"/>
          <w:divBdr>
            <w:top w:val="none" w:sz="0" w:space="0" w:color="auto"/>
            <w:left w:val="none" w:sz="0" w:space="0" w:color="auto"/>
            <w:bottom w:val="none" w:sz="0" w:space="0" w:color="auto"/>
            <w:right w:val="none" w:sz="0" w:space="0" w:color="auto"/>
          </w:divBdr>
        </w:div>
        <w:div w:id="1672751887">
          <w:marLeft w:val="0"/>
          <w:marRight w:val="0"/>
          <w:marTop w:val="0"/>
          <w:marBottom w:val="0"/>
          <w:divBdr>
            <w:top w:val="none" w:sz="0" w:space="0" w:color="auto"/>
            <w:left w:val="none" w:sz="0" w:space="0" w:color="auto"/>
            <w:bottom w:val="none" w:sz="0" w:space="0" w:color="auto"/>
            <w:right w:val="none" w:sz="0" w:space="0" w:color="auto"/>
          </w:divBdr>
        </w:div>
        <w:div w:id="2119252919">
          <w:marLeft w:val="0"/>
          <w:marRight w:val="0"/>
          <w:marTop w:val="0"/>
          <w:marBottom w:val="0"/>
          <w:divBdr>
            <w:top w:val="none" w:sz="0" w:space="0" w:color="auto"/>
            <w:left w:val="none" w:sz="0" w:space="0" w:color="auto"/>
            <w:bottom w:val="none" w:sz="0" w:space="0" w:color="auto"/>
            <w:right w:val="none" w:sz="0" w:space="0" w:color="auto"/>
          </w:divBdr>
        </w:div>
      </w:divsChild>
    </w:div>
    <w:div w:id="209296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10602881/artigo-39-da-lei-n-8078-de-11-de-setembro-de-1990" TargetMode="External"/><Relationship Id="rId13" Type="http://schemas.openxmlformats.org/officeDocument/2006/relationships/hyperlink" Target="https://www.jusbrasil.com.br/legislacao/111983995/c%C3%B3digo-civil-lei-10406-02" TargetMode="External"/><Relationship Id="rId18" Type="http://schemas.openxmlformats.org/officeDocument/2006/relationships/hyperlink" Target="https://www.jusbrasil.com.br/legislacao/109358/lei-7853-89" TargetMode="External"/><Relationship Id="rId26" Type="http://schemas.openxmlformats.org/officeDocument/2006/relationships/hyperlink" Target="http://www.planalto.gov.br/ccivil_03/Leis/L8078.htm" TargetMode="External"/><Relationship Id="rId3" Type="http://schemas.openxmlformats.org/officeDocument/2006/relationships/settings" Target="settings.xml"/><Relationship Id="rId21" Type="http://schemas.openxmlformats.org/officeDocument/2006/relationships/hyperlink" Target="https://www.jusbrasil.com.br/topicos/11681517/artigo-1-da-lei-n-7853-de-24-de-outubro-de-1989" TargetMode="External"/><Relationship Id="rId7" Type="http://schemas.openxmlformats.org/officeDocument/2006/relationships/hyperlink" Target="http://www.jusbrasil.com.br/legislacao/91585/c%C3%B3digo-de-defesa-do-consumidor-lei-8078-90" TargetMode="External"/><Relationship Id="rId12" Type="http://schemas.openxmlformats.org/officeDocument/2006/relationships/hyperlink" Target="https://www.jusbrasil.com.br/topicos/10720845/artigo-156-da-lei-n-10406-de-10-de-janeiro-de-2002" TargetMode="External"/><Relationship Id="rId17" Type="http://schemas.openxmlformats.org/officeDocument/2006/relationships/hyperlink" Target="https://www.jusbrasil.com.br/legislacao/103274/lei-de-a%C3%A7%C3%A3o-civil-p%C3%BAblica-lei-7347-85" TargetMode="External"/><Relationship Id="rId25" Type="http://schemas.openxmlformats.org/officeDocument/2006/relationships/hyperlink" Target="https://www.revistadostribunais.com.br/maf/app/resultList/document?&amp;src=rl&amp;srguid=i0ad6adc60000016a455f114c8d3c2166&amp;docguid=Icbc95df0396211e8b422010000000000&amp;hitguid=Icbc95df0396211e8b422010000000000&amp;spos=1&amp;epos=1&amp;td=143&amp;context=5&amp;crumb-action=append&amp;crumb-label=Documento&amp;isDocFG=true&amp;isFromMultiSumm=true&amp;startChunk=1&amp;endChunk=1" TargetMode="External"/><Relationship Id="rId2" Type="http://schemas.openxmlformats.org/officeDocument/2006/relationships/styles" Target="styles.xml"/><Relationship Id="rId16" Type="http://schemas.openxmlformats.org/officeDocument/2006/relationships/hyperlink" Target="https://www.jusbrasil.com.br/legislacao/91585/c%C3%B3digo-de-defesa-do-consumidor-lei-8078-90" TargetMode="External"/><Relationship Id="rId20" Type="http://schemas.openxmlformats.org/officeDocument/2006/relationships/hyperlink" Target="https://www.jusbrasil.com.br/legislacao/109358/lei-7853-8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brasil.com.br/legislacao/91585/c%C3%B3digo-de-defesa-do-consumidor-lei-8078-90" TargetMode="External"/><Relationship Id="rId24" Type="http://schemas.openxmlformats.org/officeDocument/2006/relationships/hyperlink" Target="https://www.jusbrasil.com.br/legislacao/205855325/lei-13146-15" TargetMode="External"/><Relationship Id="rId5" Type="http://schemas.openxmlformats.org/officeDocument/2006/relationships/footnotes" Target="footnotes.xml"/><Relationship Id="rId15" Type="http://schemas.openxmlformats.org/officeDocument/2006/relationships/hyperlink" Target="https://www.jusbrasil.com.br/topicos/10602732/inciso-iv-do-artigo-39-da-lei-n-8078-de-11-de-setembro-de-1990" TargetMode="External"/><Relationship Id="rId23" Type="http://schemas.openxmlformats.org/officeDocument/2006/relationships/hyperlink" Target="https://www.jusbrasil.com.br/legislacao/109358/lei-7853-89" TargetMode="External"/><Relationship Id="rId28" Type="http://schemas.openxmlformats.org/officeDocument/2006/relationships/fontTable" Target="fontTable.xml"/><Relationship Id="rId10" Type="http://schemas.openxmlformats.org/officeDocument/2006/relationships/hyperlink" Target="https://www.jusbrasil.com.br/legislacao/91585/c%C3%B3digo-de-defesa-do-consumidor-lei-8078-90" TargetMode="External"/><Relationship Id="rId19" Type="http://schemas.openxmlformats.org/officeDocument/2006/relationships/hyperlink" Target="https://www.jusbrasil.com.br/legislacao/188546065/constitui%C3%A7%C3%A3o-federal-constitui%C3%A7%C3%A3o-da-republica-federativa-do-brasil-1988" TargetMode="External"/><Relationship Id="rId4" Type="http://schemas.openxmlformats.org/officeDocument/2006/relationships/webSettings" Target="webSettings.xml"/><Relationship Id="rId9" Type="http://schemas.openxmlformats.org/officeDocument/2006/relationships/hyperlink" Target="https://www.jusbrasil.com.br/topicos/10602732/inciso-iv-do-artigo-39-da-lei-n-8078-de-11-de-setembro-de-1990" TargetMode="External"/><Relationship Id="rId14" Type="http://schemas.openxmlformats.org/officeDocument/2006/relationships/hyperlink" Target="https://www.jusbrasil.com.br/topicos/10602881/artigo-39-da-lei-n-8078-de-11-de-setembro-de-1990" TargetMode="External"/><Relationship Id="rId22" Type="http://schemas.openxmlformats.org/officeDocument/2006/relationships/hyperlink" Target="https://www.jusbrasil.com.br/topicos/11681463/par%C3%A1grafo-2-artigo-1-da-lei-n-7853-de-24-de-outubro-de-1989" TargetMode="External"/><Relationship Id="rId27" Type="http://schemas.openxmlformats.org/officeDocument/2006/relationships/hyperlink" Target="http://www.planalto.gov.br/ccivil_03/_Ato2015-2018/2015/Lei/L1314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19</Pages>
  <Words>7070</Words>
  <Characters>38184</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wanessaaraujocavalcante@hotmail.com</dc:creator>
  <cp:lastModifiedBy>aluno</cp:lastModifiedBy>
  <cp:revision>45</cp:revision>
  <dcterms:created xsi:type="dcterms:W3CDTF">2019-05-28T13:09:00Z</dcterms:created>
  <dcterms:modified xsi:type="dcterms:W3CDTF">2019-05-29T20:47:00Z</dcterms:modified>
</cp:coreProperties>
</file>