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B1B" w:rsidRPr="00613EA8" w:rsidRDefault="009C36DD" w:rsidP="00546C4B">
      <w:pPr>
        <w:spacing w:line="360" w:lineRule="auto"/>
        <w:jc w:val="center"/>
        <w:rPr>
          <w:rFonts w:ascii="Times New Roman" w:hAnsi="Times New Roman" w:cs="Times New Roman"/>
          <w:b/>
          <w:sz w:val="24"/>
          <w:szCs w:val="24"/>
        </w:rPr>
      </w:pPr>
      <w:r w:rsidRPr="00613EA8">
        <w:rPr>
          <w:rFonts w:ascii="Times New Roman" w:hAnsi="Times New Roman" w:cs="Times New Roman"/>
          <w:b/>
          <w:sz w:val="24"/>
          <w:szCs w:val="24"/>
        </w:rPr>
        <w:t>O QUE OS ESTUDANTES DO</w:t>
      </w:r>
      <w:r w:rsidR="00783B1B" w:rsidRPr="00613EA8">
        <w:rPr>
          <w:rFonts w:ascii="Times New Roman" w:hAnsi="Times New Roman" w:cs="Times New Roman"/>
          <w:b/>
          <w:sz w:val="24"/>
          <w:szCs w:val="24"/>
        </w:rPr>
        <w:t xml:space="preserve"> ENSINO MÉDIO CONHECEM SOBRE AMAMENTAÇÃO?</w:t>
      </w:r>
    </w:p>
    <w:p w:rsidR="00FC23F4" w:rsidRPr="00192D3F" w:rsidRDefault="00FC23F4" w:rsidP="00FC23F4">
      <w:pPr>
        <w:spacing w:after="0" w:line="360" w:lineRule="auto"/>
        <w:jc w:val="center"/>
        <w:rPr>
          <w:rFonts w:ascii="Times New Roman" w:hAnsi="Times New Roman" w:cs="Times New Roman"/>
          <w:sz w:val="24"/>
          <w:szCs w:val="24"/>
        </w:rPr>
      </w:pPr>
    </w:p>
    <w:p w:rsidR="00783B1B" w:rsidRPr="00192D3F" w:rsidRDefault="00783B1B" w:rsidP="00613EA8">
      <w:pPr>
        <w:spacing w:line="360" w:lineRule="auto"/>
        <w:jc w:val="right"/>
        <w:rPr>
          <w:rFonts w:ascii="Times New Roman" w:hAnsi="Times New Roman" w:cs="Times New Roman"/>
          <w:sz w:val="24"/>
          <w:szCs w:val="24"/>
        </w:rPr>
      </w:pPr>
      <w:proofErr w:type="spellStart"/>
      <w:r w:rsidRPr="00192D3F">
        <w:rPr>
          <w:rFonts w:ascii="Times New Roman" w:hAnsi="Times New Roman" w:cs="Times New Roman"/>
          <w:sz w:val="24"/>
          <w:szCs w:val="24"/>
        </w:rPr>
        <w:t>Elimartine</w:t>
      </w:r>
      <w:proofErr w:type="spellEnd"/>
      <w:r w:rsidRPr="00192D3F">
        <w:rPr>
          <w:rFonts w:ascii="Times New Roman" w:hAnsi="Times New Roman" w:cs="Times New Roman"/>
          <w:sz w:val="24"/>
          <w:szCs w:val="24"/>
        </w:rPr>
        <w:t xml:space="preserve"> Chagas César</w:t>
      </w:r>
      <w:r w:rsidR="00494943" w:rsidRPr="00192D3F">
        <w:rPr>
          <w:rFonts w:ascii="Times New Roman" w:hAnsi="Times New Roman" w:cs="Times New Roman"/>
          <w:sz w:val="24"/>
          <w:szCs w:val="24"/>
        </w:rPr>
        <w:t>*</w:t>
      </w:r>
    </w:p>
    <w:p w:rsidR="00783B1B" w:rsidRPr="00192D3F" w:rsidRDefault="00783B1B" w:rsidP="00613EA8">
      <w:pPr>
        <w:spacing w:line="360" w:lineRule="auto"/>
        <w:jc w:val="right"/>
        <w:rPr>
          <w:rFonts w:ascii="Times New Roman" w:hAnsi="Times New Roman" w:cs="Times New Roman"/>
          <w:sz w:val="24"/>
          <w:szCs w:val="24"/>
        </w:rPr>
      </w:pPr>
      <w:r w:rsidRPr="00192D3F">
        <w:rPr>
          <w:rFonts w:ascii="Times New Roman" w:hAnsi="Times New Roman" w:cs="Times New Roman"/>
          <w:sz w:val="24"/>
          <w:szCs w:val="24"/>
        </w:rPr>
        <w:t>Jânio do Nascimento Alves</w:t>
      </w:r>
      <w:r w:rsidR="00494943" w:rsidRPr="00192D3F">
        <w:rPr>
          <w:rFonts w:ascii="Times New Roman" w:hAnsi="Times New Roman" w:cs="Times New Roman"/>
          <w:sz w:val="24"/>
          <w:szCs w:val="24"/>
        </w:rPr>
        <w:t>**</w:t>
      </w:r>
    </w:p>
    <w:p w:rsidR="00494943" w:rsidRDefault="00494943" w:rsidP="00FC23F4">
      <w:pPr>
        <w:spacing w:after="0" w:line="360" w:lineRule="auto"/>
        <w:rPr>
          <w:rFonts w:ascii="Times New Roman" w:hAnsi="Times New Roman" w:cs="Times New Roman"/>
          <w:sz w:val="24"/>
          <w:szCs w:val="24"/>
        </w:rPr>
      </w:pPr>
    </w:p>
    <w:p w:rsidR="009C36DD" w:rsidRPr="00613EA8" w:rsidRDefault="00613EA8" w:rsidP="00546C4B">
      <w:pPr>
        <w:spacing w:line="360" w:lineRule="auto"/>
        <w:jc w:val="center"/>
        <w:rPr>
          <w:rFonts w:ascii="Times New Roman" w:hAnsi="Times New Roman" w:cs="Times New Roman"/>
          <w:b/>
          <w:sz w:val="24"/>
          <w:szCs w:val="24"/>
        </w:rPr>
      </w:pPr>
      <w:r w:rsidRPr="00613EA8">
        <w:rPr>
          <w:rFonts w:ascii="Times New Roman" w:hAnsi="Times New Roman" w:cs="Times New Roman"/>
          <w:b/>
          <w:sz w:val="24"/>
          <w:szCs w:val="24"/>
        </w:rPr>
        <w:t>Resumo</w:t>
      </w:r>
    </w:p>
    <w:p w:rsidR="009C36DD" w:rsidRPr="00192D3F" w:rsidRDefault="009C36DD" w:rsidP="00FC23F4">
      <w:pPr>
        <w:spacing w:after="0" w:line="360" w:lineRule="auto"/>
        <w:jc w:val="center"/>
        <w:rPr>
          <w:rFonts w:ascii="Times New Roman" w:hAnsi="Times New Roman" w:cs="Times New Roman"/>
          <w:sz w:val="24"/>
          <w:szCs w:val="24"/>
        </w:rPr>
      </w:pPr>
    </w:p>
    <w:p w:rsidR="00494943" w:rsidRPr="00192D3F" w:rsidRDefault="00494943" w:rsidP="00546C4B">
      <w:pPr>
        <w:spacing w:line="360" w:lineRule="auto"/>
        <w:ind w:firstLine="708"/>
        <w:jc w:val="both"/>
        <w:rPr>
          <w:rFonts w:ascii="Times New Roman" w:hAnsi="Times New Roman" w:cs="Times New Roman"/>
          <w:color w:val="000000" w:themeColor="text1"/>
          <w:spacing w:val="-4"/>
          <w:sz w:val="24"/>
          <w:szCs w:val="24"/>
          <w:lang w:eastAsia="pt-BR"/>
        </w:rPr>
      </w:pPr>
      <w:r w:rsidRPr="00192D3F">
        <w:rPr>
          <w:rFonts w:ascii="Times New Roman" w:hAnsi="Times New Roman" w:cs="Times New Roman"/>
          <w:color w:val="000000" w:themeColor="text1"/>
          <w:spacing w:val="-4"/>
          <w:sz w:val="24"/>
          <w:szCs w:val="24"/>
        </w:rPr>
        <w:t>Indiscutivelmente o leite materno é o melhor alimento para a criança no início da vida, além d</w:t>
      </w:r>
      <w:r w:rsidR="006159CF" w:rsidRPr="00192D3F">
        <w:rPr>
          <w:rFonts w:ascii="Times New Roman" w:hAnsi="Times New Roman" w:cs="Times New Roman"/>
          <w:color w:val="000000" w:themeColor="text1"/>
          <w:spacing w:val="-4"/>
          <w:sz w:val="24"/>
          <w:szCs w:val="24"/>
        </w:rPr>
        <w:t>os</w:t>
      </w:r>
      <w:r w:rsidRPr="00192D3F">
        <w:rPr>
          <w:rFonts w:ascii="Times New Roman" w:hAnsi="Times New Roman" w:cs="Times New Roman"/>
          <w:color w:val="000000" w:themeColor="text1"/>
          <w:spacing w:val="-4"/>
          <w:sz w:val="24"/>
          <w:szCs w:val="24"/>
        </w:rPr>
        <w:t xml:space="preserve"> benefícios para a criança, traz vantagens para a mulher que amamenta. Contudo as taxas de aleitamento materno ainda são baixas e uma causa provável desse fato é a falta de informação sobre os benefícios e vantagens do aleitamento bem como a maneira inadequada de amamentar. Objetivou-se analisar o conhecimento de alunos do terceiro ano do ensino médio sobre </w:t>
      </w:r>
      <w:r w:rsidR="006159CF" w:rsidRPr="00192D3F">
        <w:rPr>
          <w:rFonts w:ascii="Times New Roman" w:hAnsi="Times New Roman" w:cs="Times New Roman"/>
          <w:color w:val="000000" w:themeColor="text1"/>
          <w:spacing w:val="-4"/>
          <w:sz w:val="24"/>
          <w:szCs w:val="24"/>
        </w:rPr>
        <w:t xml:space="preserve">a amamentação </w:t>
      </w:r>
      <w:r w:rsidRPr="00192D3F">
        <w:rPr>
          <w:rFonts w:ascii="Times New Roman" w:hAnsi="Times New Roman" w:cs="Times New Roman"/>
          <w:color w:val="000000" w:themeColor="text1"/>
          <w:spacing w:val="-4"/>
          <w:sz w:val="24"/>
          <w:szCs w:val="24"/>
        </w:rPr>
        <w:t>em uma escola publica no interior de Pernambuco. Tratou-se de uma pesquisa transversal e descritiva, desenvolvida na Escola Padre Zuzinha no município de Santa Cruz do Capibaribe – PE. A amostra foi constituída por 100 alunos</w:t>
      </w:r>
      <w:r w:rsidR="006159CF" w:rsidRPr="00192D3F">
        <w:rPr>
          <w:rFonts w:ascii="Times New Roman" w:hAnsi="Times New Roman" w:cs="Times New Roman"/>
          <w:color w:val="000000" w:themeColor="text1"/>
          <w:spacing w:val="-4"/>
          <w:sz w:val="24"/>
          <w:szCs w:val="24"/>
        </w:rPr>
        <w:t>.</w:t>
      </w:r>
      <w:r w:rsidRPr="00192D3F">
        <w:rPr>
          <w:rFonts w:ascii="Times New Roman" w:hAnsi="Times New Roman" w:cs="Times New Roman"/>
          <w:color w:val="000000" w:themeColor="text1"/>
          <w:spacing w:val="-4"/>
          <w:sz w:val="24"/>
          <w:szCs w:val="24"/>
        </w:rPr>
        <w:t xml:space="preserve"> Como instrumento para coletar os dados foi utilizado um questionário</w:t>
      </w:r>
      <w:r w:rsidR="006159CF" w:rsidRPr="00192D3F">
        <w:rPr>
          <w:rFonts w:ascii="Times New Roman" w:hAnsi="Times New Roman" w:cs="Times New Roman"/>
          <w:color w:val="000000" w:themeColor="text1"/>
          <w:spacing w:val="-4"/>
          <w:sz w:val="24"/>
          <w:szCs w:val="24"/>
        </w:rPr>
        <w:t xml:space="preserve"> elaborado pelos pesquisadores</w:t>
      </w:r>
      <w:r w:rsidRPr="00192D3F">
        <w:rPr>
          <w:rFonts w:ascii="Times New Roman" w:hAnsi="Times New Roman" w:cs="Times New Roman"/>
          <w:color w:val="000000" w:themeColor="text1"/>
          <w:spacing w:val="-4"/>
          <w:sz w:val="24"/>
          <w:szCs w:val="24"/>
        </w:rPr>
        <w:t>. Verificou-se que 50% dos alunos apresentaram idade menor que 18 anos</w:t>
      </w:r>
      <w:r w:rsidR="00FD60ED" w:rsidRPr="00192D3F">
        <w:rPr>
          <w:rFonts w:ascii="Times New Roman" w:hAnsi="Times New Roman" w:cs="Times New Roman"/>
          <w:color w:val="000000" w:themeColor="text1"/>
          <w:spacing w:val="-4"/>
          <w:sz w:val="24"/>
          <w:szCs w:val="24"/>
        </w:rPr>
        <w:t xml:space="preserve">. </w:t>
      </w:r>
      <w:r w:rsidRPr="00192D3F">
        <w:rPr>
          <w:rFonts w:ascii="Times New Roman" w:hAnsi="Times New Roman" w:cs="Times New Roman"/>
          <w:color w:val="000000" w:themeColor="text1"/>
          <w:spacing w:val="-4"/>
          <w:sz w:val="24"/>
          <w:szCs w:val="24"/>
        </w:rPr>
        <w:t>Em relação ao conhecimento sobre o aleitamento m</w:t>
      </w:r>
      <w:r w:rsidR="004B24CB">
        <w:rPr>
          <w:rFonts w:ascii="Times New Roman" w:hAnsi="Times New Roman" w:cs="Times New Roman"/>
          <w:color w:val="000000" w:themeColor="text1"/>
          <w:spacing w:val="-4"/>
          <w:sz w:val="24"/>
          <w:szCs w:val="24"/>
        </w:rPr>
        <w:t>aterno, 56% da amostra relatou</w:t>
      </w:r>
      <w:r w:rsidRPr="00192D3F">
        <w:rPr>
          <w:rFonts w:ascii="Times New Roman" w:hAnsi="Times New Roman" w:cs="Times New Roman"/>
          <w:color w:val="000000" w:themeColor="text1"/>
          <w:spacing w:val="-4"/>
          <w:sz w:val="24"/>
          <w:szCs w:val="24"/>
        </w:rPr>
        <w:t xml:space="preserve"> ter conhecimento prévio sobre o tema, </w:t>
      </w:r>
      <w:r w:rsidR="006159CF" w:rsidRPr="00192D3F">
        <w:rPr>
          <w:rFonts w:ascii="Times New Roman" w:hAnsi="Times New Roman" w:cs="Times New Roman"/>
          <w:color w:val="000000" w:themeColor="text1"/>
          <w:spacing w:val="-4"/>
          <w:sz w:val="24"/>
          <w:szCs w:val="24"/>
        </w:rPr>
        <w:t xml:space="preserve">tendo </w:t>
      </w:r>
      <w:r w:rsidRPr="00192D3F">
        <w:rPr>
          <w:rFonts w:ascii="Times New Roman" w:hAnsi="Times New Roman" w:cs="Times New Roman"/>
          <w:color w:val="000000" w:themeColor="text1"/>
          <w:spacing w:val="-4"/>
          <w:sz w:val="24"/>
          <w:szCs w:val="24"/>
        </w:rPr>
        <w:t xml:space="preserve">o gênero feminino </w:t>
      </w:r>
      <w:r w:rsidR="006159CF" w:rsidRPr="00192D3F">
        <w:rPr>
          <w:rFonts w:ascii="Times New Roman" w:hAnsi="Times New Roman" w:cs="Times New Roman"/>
          <w:color w:val="000000" w:themeColor="text1"/>
          <w:spacing w:val="-4"/>
          <w:sz w:val="24"/>
          <w:szCs w:val="24"/>
        </w:rPr>
        <w:t>maior conhecimento</w:t>
      </w:r>
      <w:r w:rsidRPr="00192D3F">
        <w:rPr>
          <w:rFonts w:ascii="Times New Roman" w:hAnsi="Times New Roman" w:cs="Times New Roman"/>
          <w:color w:val="000000" w:themeColor="text1"/>
          <w:spacing w:val="-4"/>
          <w:sz w:val="24"/>
          <w:szCs w:val="24"/>
        </w:rPr>
        <w:t>. As principai</w:t>
      </w:r>
      <w:r w:rsidR="006159CF" w:rsidRPr="00192D3F">
        <w:rPr>
          <w:rFonts w:ascii="Times New Roman" w:hAnsi="Times New Roman" w:cs="Times New Roman"/>
          <w:color w:val="000000" w:themeColor="text1"/>
          <w:spacing w:val="-4"/>
          <w:sz w:val="24"/>
          <w:szCs w:val="24"/>
        </w:rPr>
        <w:t>s fontes de conhecimento sobre a</w:t>
      </w:r>
      <w:r w:rsidRPr="00192D3F">
        <w:rPr>
          <w:rFonts w:ascii="Times New Roman" w:hAnsi="Times New Roman" w:cs="Times New Roman"/>
          <w:color w:val="000000" w:themeColor="text1"/>
          <w:spacing w:val="-4"/>
          <w:sz w:val="24"/>
          <w:szCs w:val="24"/>
        </w:rPr>
        <w:t xml:space="preserve"> </w:t>
      </w:r>
      <w:r w:rsidR="006159CF" w:rsidRPr="00192D3F">
        <w:rPr>
          <w:rFonts w:ascii="Times New Roman" w:hAnsi="Times New Roman" w:cs="Times New Roman"/>
          <w:color w:val="000000" w:themeColor="text1"/>
          <w:spacing w:val="-4"/>
          <w:sz w:val="24"/>
          <w:szCs w:val="24"/>
        </w:rPr>
        <w:t>amamentação</w:t>
      </w:r>
      <w:r w:rsidRPr="00192D3F">
        <w:rPr>
          <w:rFonts w:ascii="Times New Roman" w:hAnsi="Times New Roman" w:cs="Times New Roman"/>
          <w:color w:val="000000" w:themeColor="text1"/>
          <w:spacing w:val="-4"/>
          <w:sz w:val="24"/>
          <w:szCs w:val="24"/>
        </w:rPr>
        <w:t xml:space="preserve">, segundo os alunos, foram os familiares, amigos ou a escola citados por 37,9%. </w:t>
      </w:r>
      <w:proofErr w:type="gramStart"/>
      <w:r w:rsidRPr="00192D3F">
        <w:rPr>
          <w:rFonts w:ascii="Times New Roman" w:hAnsi="Times New Roman" w:cs="Times New Roman"/>
          <w:color w:val="000000" w:themeColor="text1"/>
          <w:spacing w:val="-4"/>
          <w:sz w:val="24"/>
          <w:szCs w:val="24"/>
        </w:rPr>
        <w:t>Cerca de 65</w:t>
      </w:r>
      <w:proofErr w:type="gramEnd"/>
      <w:r w:rsidRPr="00192D3F">
        <w:rPr>
          <w:rFonts w:ascii="Times New Roman" w:hAnsi="Times New Roman" w:cs="Times New Roman"/>
          <w:color w:val="000000" w:themeColor="text1"/>
          <w:spacing w:val="-4"/>
          <w:sz w:val="24"/>
          <w:szCs w:val="24"/>
        </w:rPr>
        <w:t xml:space="preserve">% referenciaram que o período ideal para realizar aleitamento materno exclusivo é até os seis meses. 68% responderam que existem mulheres que tem o leite fraco. </w:t>
      </w:r>
      <w:r w:rsidR="00634DEF">
        <w:rPr>
          <w:rFonts w:ascii="Times New Roman" w:hAnsi="Times New Roman" w:cs="Times New Roman"/>
          <w:color w:val="000000" w:themeColor="text1"/>
          <w:spacing w:val="-4"/>
          <w:sz w:val="24"/>
          <w:szCs w:val="24"/>
        </w:rPr>
        <w:t>Em geral, a</w:t>
      </w:r>
      <w:r w:rsidRPr="00192D3F">
        <w:rPr>
          <w:rFonts w:ascii="Times New Roman" w:hAnsi="Times New Roman" w:cs="Times New Roman"/>
          <w:color w:val="000000" w:themeColor="text1"/>
          <w:spacing w:val="-4"/>
          <w:sz w:val="24"/>
          <w:szCs w:val="24"/>
          <w:lang w:eastAsia="pt-BR"/>
        </w:rPr>
        <w:t xml:space="preserve"> amostra demonstrou co</w:t>
      </w:r>
      <w:r w:rsidR="006159CF" w:rsidRPr="00192D3F">
        <w:rPr>
          <w:rFonts w:ascii="Times New Roman" w:hAnsi="Times New Roman" w:cs="Times New Roman"/>
          <w:color w:val="000000" w:themeColor="text1"/>
          <w:spacing w:val="-4"/>
          <w:sz w:val="24"/>
          <w:szCs w:val="24"/>
          <w:lang w:eastAsia="pt-BR"/>
        </w:rPr>
        <w:t>nhecimentos superficiais sobre a</w:t>
      </w:r>
      <w:r w:rsidRPr="00192D3F">
        <w:rPr>
          <w:rFonts w:ascii="Times New Roman" w:hAnsi="Times New Roman" w:cs="Times New Roman"/>
          <w:color w:val="000000" w:themeColor="text1"/>
          <w:spacing w:val="-4"/>
          <w:sz w:val="24"/>
          <w:szCs w:val="24"/>
          <w:lang w:eastAsia="pt-BR"/>
        </w:rPr>
        <w:t xml:space="preserve"> ama</w:t>
      </w:r>
      <w:r w:rsidR="006159CF" w:rsidRPr="00192D3F">
        <w:rPr>
          <w:rFonts w:ascii="Times New Roman" w:hAnsi="Times New Roman" w:cs="Times New Roman"/>
          <w:color w:val="000000" w:themeColor="text1"/>
          <w:spacing w:val="-4"/>
          <w:sz w:val="24"/>
          <w:szCs w:val="24"/>
          <w:lang w:eastAsia="pt-BR"/>
        </w:rPr>
        <w:t>mentação</w:t>
      </w:r>
      <w:r w:rsidRPr="00192D3F">
        <w:rPr>
          <w:rFonts w:ascii="Times New Roman" w:hAnsi="Times New Roman" w:cs="Times New Roman"/>
          <w:color w:val="000000" w:themeColor="text1"/>
          <w:spacing w:val="-4"/>
          <w:sz w:val="24"/>
          <w:szCs w:val="24"/>
          <w:lang w:eastAsia="pt-BR"/>
        </w:rPr>
        <w:t>, sendo o gênero feminino melhor informado sobre a temática.</w:t>
      </w:r>
      <w:r w:rsidR="006159CF" w:rsidRPr="00192D3F">
        <w:rPr>
          <w:rFonts w:ascii="Times New Roman" w:hAnsi="Times New Roman" w:cs="Times New Roman"/>
          <w:color w:val="000000" w:themeColor="text1"/>
          <w:spacing w:val="-4"/>
          <w:sz w:val="24"/>
          <w:szCs w:val="24"/>
          <w:lang w:eastAsia="pt-BR"/>
        </w:rPr>
        <w:t xml:space="preserve"> A crença em</w:t>
      </w:r>
      <w:r w:rsidRPr="00192D3F">
        <w:rPr>
          <w:rFonts w:ascii="Times New Roman" w:hAnsi="Times New Roman" w:cs="Times New Roman"/>
          <w:color w:val="000000" w:themeColor="text1"/>
          <w:spacing w:val="-4"/>
          <w:sz w:val="24"/>
          <w:szCs w:val="24"/>
          <w:lang w:eastAsia="pt-BR"/>
        </w:rPr>
        <w:t xml:space="preserve"> mitos que atrapalham </w:t>
      </w:r>
      <w:r w:rsidR="006159CF" w:rsidRPr="00192D3F">
        <w:rPr>
          <w:rFonts w:ascii="Times New Roman" w:hAnsi="Times New Roman" w:cs="Times New Roman"/>
          <w:color w:val="000000" w:themeColor="text1"/>
          <w:spacing w:val="-4"/>
          <w:sz w:val="24"/>
          <w:szCs w:val="24"/>
          <w:lang w:eastAsia="pt-BR"/>
        </w:rPr>
        <w:t>o aleitamento materno</w:t>
      </w:r>
      <w:r w:rsidRPr="00192D3F">
        <w:rPr>
          <w:rFonts w:ascii="Times New Roman" w:hAnsi="Times New Roman" w:cs="Times New Roman"/>
          <w:color w:val="000000" w:themeColor="text1"/>
          <w:spacing w:val="-4"/>
          <w:sz w:val="24"/>
          <w:szCs w:val="24"/>
          <w:lang w:eastAsia="pt-BR"/>
        </w:rPr>
        <w:t xml:space="preserve"> foi frequente. </w:t>
      </w:r>
      <w:r w:rsidR="00FD60ED" w:rsidRPr="00192D3F">
        <w:rPr>
          <w:rFonts w:ascii="Times New Roman" w:hAnsi="Times New Roman" w:cs="Times New Roman"/>
          <w:color w:val="000000" w:themeColor="text1"/>
          <w:spacing w:val="-4"/>
          <w:sz w:val="24"/>
          <w:szCs w:val="24"/>
          <w:lang w:eastAsia="pt-BR"/>
        </w:rPr>
        <w:t>Recomendam-se</w:t>
      </w:r>
      <w:r w:rsidRPr="00192D3F">
        <w:rPr>
          <w:rFonts w:ascii="Times New Roman" w:hAnsi="Times New Roman" w:cs="Times New Roman"/>
          <w:color w:val="000000" w:themeColor="text1"/>
          <w:spacing w:val="-4"/>
          <w:sz w:val="24"/>
          <w:szCs w:val="24"/>
          <w:lang w:eastAsia="pt-BR"/>
        </w:rPr>
        <w:t xml:space="preserve"> ações educativas sobre amamentação no ensino médio.</w:t>
      </w:r>
    </w:p>
    <w:p w:rsidR="0002046D" w:rsidRPr="00192D3F" w:rsidRDefault="0002046D" w:rsidP="00546C4B">
      <w:pPr>
        <w:spacing w:line="360" w:lineRule="auto"/>
        <w:rPr>
          <w:rFonts w:ascii="Times New Roman" w:hAnsi="Times New Roman" w:cs="Times New Roman"/>
          <w:sz w:val="24"/>
          <w:szCs w:val="24"/>
        </w:rPr>
      </w:pPr>
      <w:r w:rsidRPr="00192D3F">
        <w:rPr>
          <w:rFonts w:ascii="Times New Roman" w:hAnsi="Times New Roman" w:cs="Times New Roman"/>
          <w:sz w:val="24"/>
          <w:szCs w:val="24"/>
        </w:rPr>
        <w:t>Palavras-chave</w:t>
      </w:r>
      <w:r w:rsidRPr="00192D3F">
        <w:rPr>
          <w:rFonts w:ascii="Times New Roman" w:hAnsi="Times New Roman" w:cs="Times New Roman"/>
          <w:b/>
          <w:sz w:val="24"/>
          <w:szCs w:val="24"/>
        </w:rPr>
        <w:t xml:space="preserve">: </w:t>
      </w:r>
      <w:r w:rsidRPr="00192D3F">
        <w:rPr>
          <w:rFonts w:ascii="Times New Roman" w:hAnsi="Times New Roman" w:cs="Times New Roman"/>
          <w:sz w:val="24"/>
          <w:szCs w:val="24"/>
        </w:rPr>
        <w:t>Aleitamento materno. Escolares. Conhecimento.</w:t>
      </w:r>
    </w:p>
    <w:p w:rsidR="00A23B87" w:rsidRPr="00192D3F" w:rsidRDefault="00A23B87" w:rsidP="00FC23F4">
      <w:pPr>
        <w:spacing w:after="0" w:line="360" w:lineRule="auto"/>
        <w:ind w:firstLine="709"/>
        <w:jc w:val="both"/>
        <w:rPr>
          <w:rFonts w:ascii="Times New Roman" w:hAnsi="Times New Roman" w:cs="Times New Roman"/>
          <w:sz w:val="24"/>
          <w:szCs w:val="24"/>
        </w:rPr>
      </w:pPr>
    </w:p>
    <w:p w:rsidR="00A23B87" w:rsidRPr="00887C80" w:rsidRDefault="00887C80" w:rsidP="00546C4B">
      <w:pPr>
        <w:spacing w:line="360" w:lineRule="auto"/>
        <w:jc w:val="both"/>
        <w:rPr>
          <w:rFonts w:ascii="Times New Roman" w:hAnsi="Times New Roman" w:cs="Times New Roman"/>
          <w:b/>
          <w:sz w:val="24"/>
          <w:szCs w:val="24"/>
        </w:rPr>
      </w:pPr>
      <w:proofErr w:type="gramStart"/>
      <w:r w:rsidRPr="00887C80">
        <w:rPr>
          <w:rFonts w:ascii="Times New Roman" w:hAnsi="Times New Roman" w:cs="Times New Roman"/>
          <w:b/>
          <w:sz w:val="24"/>
          <w:szCs w:val="24"/>
        </w:rPr>
        <w:t>1</w:t>
      </w:r>
      <w:proofErr w:type="gramEnd"/>
      <w:r w:rsidRPr="00887C80">
        <w:rPr>
          <w:rFonts w:ascii="Times New Roman" w:hAnsi="Times New Roman" w:cs="Times New Roman"/>
          <w:b/>
          <w:sz w:val="24"/>
          <w:szCs w:val="24"/>
        </w:rPr>
        <w:t xml:space="preserve"> </w:t>
      </w:r>
      <w:r w:rsidR="00A23B87" w:rsidRPr="00887C80">
        <w:rPr>
          <w:rFonts w:ascii="Times New Roman" w:hAnsi="Times New Roman" w:cs="Times New Roman"/>
          <w:b/>
          <w:sz w:val="24"/>
          <w:szCs w:val="24"/>
        </w:rPr>
        <w:t>INTRODUÇÃO</w:t>
      </w:r>
    </w:p>
    <w:p w:rsidR="00A23B87" w:rsidRPr="00192D3F" w:rsidRDefault="00A23B87" w:rsidP="00FC23F4">
      <w:pPr>
        <w:spacing w:after="0" w:line="360" w:lineRule="auto"/>
        <w:ind w:firstLine="709"/>
        <w:jc w:val="both"/>
        <w:rPr>
          <w:rFonts w:ascii="Times New Roman" w:hAnsi="Times New Roman" w:cs="Times New Roman"/>
          <w:sz w:val="24"/>
          <w:szCs w:val="24"/>
        </w:rPr>
      </w:pPr>
      <w:r w:rsidRPr="00192D3F">
        <w:rPr>
          <w:rFonts w:ascii="Times New Roman" w:hAnsi="Times New Roman" w:cs="Times New Roman"/>
          <w:sz w:val="24"/>
          <w:szCs w:val="24"/>
        </w:rPr>
        <w:lastRenderedPageBreak/>
        <w:t xml:space="preserve">Para favorecer o desenvolvimento infantil, nada melhor do que uma alimentação adequada desde as primeiras horas de vida. O </w:t>
      </w:r>
      <w:r w:rsidRPr="00192D3F">
        <w:rPr>
          <w:rFonts w:ascii="Times New Roman" w:hAnsi="Times New Roman" w:cs="Times New Roman"/>
          <w:sz w:val="24"/>
          <w:szCs w:val="24"/>
          <w:lang w:eastAsia="pt-BR"/>
        </w:rPr>
        <w:t xml:space="preserve">leite materno tem demonstrado ser o melhor alimento trazendo benefícios para a mãe e filho, porém, existem mães que não amamentam seus filhos, devido a fatores como a falta de informação, o discernimento do manejo da lactação e a falta de apoio e proteção ao aleitamento materno (FARIA </w:t>
      </w:r>
      <w:proofErr w:type="gramStart"/>
      <w:r w:rsidRPr="00192D3F">
        <w:rPr>
          <w:rFonts w:ascii="Times New Roman" w:hAnsi="Times New Roman" w:cs="Times New Roman"/>
          <w:sz w:val="24"/>
          <w:szCs w:val="24"/>
          <w:lang w:eastAsia="pt-BR"/>
        </w:rPr>
        <w:t>et</w:t>
      </w:r>
      <w:proofErr w:type="gramEnd"/>
      <w:r w:rsidRPr="00192D3F">
        <w:rPr>
          <w:rFonts w:ascii="Times New Roman" w:hAnsi="Times New Roman" w:cs="Times New Roman"/>
          <w:sz w:val="24"/>
          <w:szCs w:val="24"/>
          <w:lang w:eastAsia="pt-BR"/>
        </w:rPr>
        <w:t xml:space="preserve"> al., 2006). </w:t>
      </w:r>
    </w:p>
    <w:p w:rsidR="00A23B87" w:rsidRPr="00192D3F" w:rsidRDefault="00A23B87" w:rsidP="00FC23F4">
      <w:pPr>
        <w:spacing w:after="0" w:line="360" w:lineRule="auto"/>
        <w:ind w:firstLine="709"/>
        <w:jc w:val="both"/>
        <w:rPr>
          <w:rFonts w:ascii="Times New Roman" w:hAnsi="Times New Roman" w:cs="Times New Roman"/>
          <w:sz w:val="24"/>
          <w:szCs w:val="24"/>
          <w:lang w:eastAsia="pt-BR"/>
        </w:rPr>
      </w:pPr>
      <w:r w:rsidRPr="00192D3F">
        <w:rPr>
          <w:rFonts w:ascii="Times New Roman" w:hAnsi="Times New Roman" w:cs="Times New Roman"/>
          <w:sz w:val="24"/>
          <w:szCs w:val="24"/>
          <w:lang w:eastAsia="pt-BR"/>
        </w:rPr>
        <w:t>Milhões de mortes poderiam ser evitadas anualmente com o hábito e exercício do aleitamento materno. Todavia</w:t>
      </w:r>
      <w:r w:rsidR="00A33672">
        <w:rPr>
          <w:rFonts w:ascii="Times New Roman" w:hAnsi="Times New Roman" w:cs="Times New Roman"/>
          <w:sz w:val="24"/>
          <w:szCs w:val="24"/>
          <w:lang w:eastAsia="pt-BR"/>
        </w:rPr>
        <w:t>,</w:t>
      </w:r>
      <w:r w:rsidRPr="00192D3F">
        <w:rPr>
          <w:rFonts w:ascii="Times New Roman" w:hAnsi="Times New Roman" w:cs="Times New Roman"/>
          <w:sz w:val="24"/>
          <w:szCs w:val="24"/>
          <w:lang w:eastAsia="pt-BR"/>
        </w:rPr>
        <w:t xml:space="preserve"> apesar d</w:t>
      </w:r>
      <w:r w:rsidR="00A33672">
        <w:rPr>
          <w:rFonts w:ascii="Times New Roman" w:hAnsi="Times New Roman" w:cs="Times New Roman"/>
          <w:sz w:val="24"/>
          <w:szCs w:val="24"/>
          <w:lang w:eastAsia="pt-BR"/>
        </w:rPr>
        <w:t>a elevação</w:t>
      </w:r>
      <w:r w:rsidRPr="00192D3F">
        <w:rPr>
          <w:rFonts w:ascii="Times New Roman" w:hAnsi="Times New Roman" w:cs="Times New Roman"/>
          <w:sz w:val="24"/>
          <w:szCs w:val="24"/>
          <w:lang w:eastAsia="pt-BR"/>
        </w:rPr>
        <w:t xml:space="preserve"> das taxas de aleitamento materno no Brasil, observa-se que a mediana de amamentação em nosso país estar abaixo do que é indicado pela Organização Mundial da Saúde (NAKAMURA </w:t>
      </w:r>
      <w:proofErr w:type="gramStart"/>
      <w:r w:rsidRPr="00192D3F">
        <w:rPr>
          <w:rFonts w:ascii="Times New Roman" w:hAnsi="Times New Roman" w:cs="Times New Roman"/>
          <w:sz w:val="24"/>
          <w:szCs w:val="24"/>
          <w:lang w:eastAsia="pt-BR"/>
        </w:rPr>
        <w:t>et</w:t>
      </w:r>
      <w:proofErr w:type="gramEnd"/>
      <w:r w:rsidRPr="00192D3F">
        <w:rPr>
          <w:rFonts w:ascii="Times New Roman" w:hAnsi="Times New Roman" w:cs="Times New Roman"/>
          <w:sz w:val="24"/>
          <w:szCs w:val="24"/>
          <w:lang w:eastAsia="pt-BR"/>
        </w:rPr>
        <w:t xml:space="preserve"> al., 2003).</w:t>
      </w:r>
    </w:p>
    <w:p w:rsidR="00A23B87" w:rsidRPr="00192D3F" w:rsidRDefault="00A23B87" w:rsidP="00FC23F4">
      <w:pPr>
        <w:spacing w:after="0" w:line="360" w:lineRule="auto"/>
        <w:ind w:firstLine="709"/>
        <w:jc w:val="both"/>
        <w:rPr>
          <w:rFonts w:ascii="Times New Roman" w:hAnsi="Times New Roman" w:cs="Times New Roman"/>
          <w:sz w:val="24"/>
          <w:szCs w:val="24"/>
          <w:lang w:eastAsia="pt-BR"/>
        </w:rPr>
      </w:pPr>
      <w:r w:rsidRPr="00192D3F">
        <w:rPr>
          <w:rFonts w:ascii="Times New Roman" w:hAnsi="Times New Roman" w:cs="Times New Roman"/>
          <w:sz w:val="24"/>
          <w:szCs w:val="24"/>
          <w:lang w:eastAsia="pt-BR"/>
        </w:rPr>
        <w:t>No Brasil, 67,7% das mulheres iniciam a amamentação na primeira hora de vida, apenas 41,0% amamentam exclusivamente no período de quatro a seis meses, a média de duração da amamentação exclusiva é de apenas 1,8 meses, a m</w:t>
      </w:r>
      <w:r w:rsidR="00A33672">
        <w:rPr>
          <w:rFonts w:ascii="Times New Roman" w:hAnsi="Times New Roman" w:cs="Times New Roman"/>
          <w:sz w:val="24"/>
          <w:szCs w:val="24"/>
          <w:lang w:eastAsia="pt-BR"/>
        </w:rPr>
        <w:t>édia de duração da amamentação complementada</w:t>
      </w:r>
      <w:r w:rsidRPr="00192D3F">
        <w:rPr>
          <w:rFonts w:ascii="Times New Roman" w:hAnsi="Times New Roman" w:cs="Times New Roman"/>
          <w:sz w:val="24"/>
          <w:szCs w:val="24"/>
          <w:lang w:eastAsia="pt-BR"/>
        </w:rPr>
        <w:t xml:space="preserve"> de 11,2 meses e a prevalência no Brasil de crianças até um ano de vida em aleitamento materno é de 58,74%. No entanto, fica evidente a relevância das políticas de incentivo ao aleitamento materno (BRASIL, 2009</w:t>
      </w:r>
      <w:r w:rsidR="0098123A">
        <w:rPr>
          <w:rFonts w:ascii="Times New Roman" w:hAnsi="Times New Roman" w:cs="Times New Roman"/>
          <w:sz w:val="24"/>
          <w:szCs w:val="24"/>
          <w:lang w:eastAsia="pt-BR"/>
        </w:rPr>
        <w:t>a</w:t>
      </w:r>
      <w:r w:rsidRPr="00192D3F">
        <w:rPr>
          <w:rFonts w:ascii="Times New Roman" w:hAnsi="Times New Roman" w:cs="Times New Roman"/>
          <w:sz w:val="24"/>
          <w:szCs w:val="24"/>
          <w:lang w:eastAsia="pt-BR"/>
        </w:rPr>
        <w:t>).</w:t>
      </w:r>
    </w:p>
    <w:p w:rsidR="00A23B87" w:rsidRPr="00192D3F" w:rsidRDefault="00A23B87" w:rsidP="00FC23F4">
      <w:pPr>
        <w:spacing w:after="0" w:line="360" w:lineRule="auto"/>
        <w:ind w:firstLine="709"/>
        <w:jc w:val="both"/>
        <w:rPr>
          <w:rFonts w:ascii="Times New Roman" w:hAnsi="Times New Roman" w:cs="Times New Roman"/>
          <w:sz w:val="24"/>
          <w:szCs w:val="24"/>
          <w:lang w:eastAsia="pt-BR"/>
        </w:rPr>
      </w:pPr>
      <w:r w:rsidRPr="00192D3F">
        <w:rPr>
          <w:rFonts w:ascii="Times New Roman" w:hAnsi="Times New Roman" w:cs="Times New Roman"/>
          <w:sz w:val="24"/>
          <w:szCs w:val="24"/>
          <w:lang w:eastAsia="pt-BR"/>
        </w:rPr>
        <w:t>A decisão da mãe se vai amamentar e por quanto tempo amamentar</w:t>
      </w:r>
      <w:r w:rsidR="00A33672" w:rsidRPr="00192D3F">
        <w:rPr>
          <w:rFonts w:ascii="Times New Roman" w:hAnsi="Times New Roman" w:cs="Times New Roman"/>
          <w:sz w:val="24"/>
          <w:szCs w:val="24"/>
          <w:lang w:eastAsia="pt-BR"/>
        </w:rPr>
        <w:t xml:space="preserve"> é</w:t>
      </w:r>
      <w:r w:rsidRPr="00192D3F">
        <w:rPr>
          <w:rFonts w:ascii="Times New Roman" w:hAnsi="Times New Roman" w:cs="Times New Roman"/>
          <w:sz w:val="24"/>
          <w:szCs w:val="24"/>
          <w:lang w:eastAsia="pt-BR"/>
        </w:rPr>
        <w:t xml:space="preserve"> composta por elementos indispensáveis tais como motivação, apoio de familiares, cultura, educação no pré e pós-natal, treinamento adequado sobre o manejo da lactação e a educação é uma maneira de incentivar, conscientizar e tirar dúvidas simultaneamente (NAKAMURA </w:t>
      </w:r>
      <w:proofErr w:type="gramStart"/>
      <w:r w:rsidRPr="00192D3F">
        <w:rPr>
          <w:rFonts w:ascii="Times New Roman" w:hAnsi="Times New Roman" w:cs="Times New Roman"/>
          <w:sz w:val="24"/>
          <w:szCs w:val="24"/>
          <w:lang w:eastAsia="pt-BR"/>
        </w:rPr>
        <w:t>et</w:t>
      </w:r>
      <w:proofErr w:type="gramEnd"/>
      <w:r w:rsidRPr="00192D3F">
        <w:rPr>
          <w:rFonts w:ascii="Times New Roman" w:hAnsi="Times New Roman" w:cs="Times New Roman"/>
          <w:sz w:val="24"/>
          <w:szCs w:val="24"/>
          <w:lang w:eastAsia="pt-BR"/>
        </w:rPr>
        <w:t xml:space="preserve"> al</w:t>
      </w:r>
      <w:r w:rsidR="00D44F85">
        <w:rPr>
          <w:rFonts w:ascii="Times New Roman" w:hAnsi="Times New Roman" w:cs="Times New Roman"/>
          <w:sz w:val="24"/>
          <w:szCs w:val="24"/>
          <w:lang w:eastAsia="pt-BR"/>
        </w:rPr>
        <w:t>.</w:t>
      </w:r>
      <w:r w:rsidRPr="00192D3F">
        <w:rPr>
          <w:rFonts w:ascii="Times New Roman" w:hAnsi="Times New Roman" w:cs="Times New Roman"/>
          <w:sz w:val="24"/>
          <w:szCs w:val="24"/>
          <w:lang w:eastAsia="pt-BR"/>
        </w:rPr>
        <w:t xml:space="preserve">, 2003). </w:t>
      </w:r>
    </w:p>
    <w:p w:rsidR="00A23B87" w:rsidRPr="00192D3F" w:rsidRDefault="00A23B87" w:rsidP="00FC23F4">
      <w:pPr>
        <w:spacing w:after="0" w:line="360" w:lineRule="auto"/>
        <w:ind w:firstLine="709"/>
        <w:jc w:val="both"/>
        <w:rPr>
          <w:rFonts w:ascii="Times New Roman" w:hAnsi="Times New Roman" w:cs="Times New Roman"/>
          <w:sz w:val="24"/>
          <w:szCs w:val="24"/>
          <w:lang w:eastAsia="pt-BR"/>
        </w:rPr>
      </w:pPr>
      <w:r w:rsidRPr="00192D3F">
        <w:rPr>
          <w:rFonts w:ascii="Times New Roman" w:hAnsi="Times New Roman" w:cs="Times New Roman"/>
          <w:sz w:val="24"/>
          <w:szCs w:val="24"/>
          <w:lang w:eastAsia="pt-BR"/>
        </w:rPr>
        <w:t xml:space="preserve"> A escola é o local </w:t>
      </w:r>
      <w:r w:rsidR="00A33672">
        <w:rPr>
          <w:rFonts w:ascii="Times New Roman" w:hAnsi="Times New Roman" w:cs="Times New Roman"/>
          <w:sz w:val="24"/>
          <w:szCs w:val="24"/>
          <w:lang w:eastAsia="pt-BR"/>
        </w:rPr>
        <w:t>ideal</w:t>
      </w:r>
      <w:r w:rsidRPr="00192D3F">
        <w:rPr>
          <w:rFonts w:ascii="Times New Roman" w:hAnsi="Times New Roman" w:cs="Times New Roman"/>
          <w:sz w:val="24"/>
          <w:szCs w:val="24"/>
          <w:lang w:eastAsia="pt-BR"/>
        </w:rPr>
        <w:t xml:space="preserve"> para conscientização dos jovens que são importante veículo de propagação de informações em suas famílias e nos ciclos sociais, sobre a relevância do aleitamento materno. Se desde a escola as crianças recebessem informações adequadas sobre o aleitamento materno, quando chegassem à idade adulta as mulheres possivelmente estariam mais motivadas e capacitadas a amamentar e, no caso dos homens, mais aptos a apoiar a decisão materna (BOTTARO; </w:t>
      </w:r>
      <w:r w:rsidRPr="00192D3F">
        <w:rPr>
          <w:rFonts w:ascii="Times New Roman" w:hAnsi="Times New Roman" w:cs="Times New Roman"/>
          <w:sz w:val="24"/>
          <w:szCs w:val="24"/>
        </w:rPr>
        <w:t>GIUGLIANI,</w:t>
      </w:r>
      <w:r w:rsidRPr="00192D3F">
        <w:rPr>
          <w:rFonts w:ascii="Times New Roman" w:hAnsi="Times New Roman" w:cs="Times New Roman"/>
          <w:sz w:val="24"/>
          <w:szCs w:val="24"/>
          <w:lang w:eastAsia="pt-BR"/>
        </w:rPr>
        <w:t xml:space="preserve"> 2008).</w:t>
      </w:r>
    </w:p>
    <w:p w:rsidR="00A23B87" w:rsidRPr="00192D3F" w:rsidRDefault="00A23B87" w:rsidP="00FC23F4">
      <w:pPr>
        <w:spacing w:after="0" w:line="360" w:lineRule="auto"/>
        <w:ind w:firstLine="709"/>
        <w:jc w:val="both"/>
        <w:rPr>
          <w:rFonts w:ascii="Times New Roman" w:hAnsi="Times New Roman" w:cs="Times New Roman"/>
          <w:sz w:val="24"/>
          <w:szCs w:val="24"/>
        </w:rPr>
      </w:pPr>
      <w:r w:rsidRPr="00192D3F">
        <w:rPr>
          <w:rFonts w:ascii="Times New Roman" w:hAnsi="Times New Roman" w:cs="Times New Roman"/>
          <w:sz w:val="24"/>
          <w:szCs w:val="24"/>
        </w:rPr>
        <w:t xml:space="preserve">Nesse </w:t>
      </w:r>
      <w:r w:rsidR="00D669C6">
        <w:rPr>
          <w:rFonts w:ascii="Times New Roman" w:hAnsi="Times New Roman" w:cs="Times New Roman"/>
          <w:sz w:val="24"/>
          <w:szCs w:val="24"/>
        </w:rPr>
        <w:t>contexto, analisou-se através de um questionário</w:t>
      </w:r>
      <w:r w:rsidRPr="00192D3F">
        <w:rPr>
          <w:rFonts w:ascii="Times New Roman" w:hAnsi="Times New Roman" w:cs="Times New Roman"/>
          <w:sz w:val="24"/>
          <w:szCs w:val="24"/>
        </w:rPr>
        <w:t>, qual o</w:t>
      </w:r>
      <w:r w:rsidRPr="00192D3F">
        <w:rPr>
          <w:rFonts w:ascii="Times New Roman" w:hAnsi="Times New Roman" w:cs="Times New Roman"/>
          <w:sz w:val="24"/>
          <w:szCs w:val="24"/>
          <w:lang w:eastAsia="pt-BR"/>
        </w:rPr>
        <w:t xml:space="preserve"> </w:t>
      </w:r>
      <w:r w:rsidRPr="00192D3F">
        <w:rPr>
          <w:rFonts w:ascii="Times New Roman" w:hAnsi="Times New Roman" w:cs="Times New Roman"/>
          <w:sz w:val="24"/>
          <w:szCs w:val="24"/>
        </w:rPr>
        <w:t xml:space="preserve">conhecimento sobre o aleitamento materno de estudantes do terceiro ano do ensino médio por se tratar de </w:t>
      </w:r>
      <w:proofErr w:type="gramStart"/>
      <w:r w:rsidRPr="00192D3F">
        <w:rPr>
          <w:rFonts w:ascii="Times New Roman" w:hAnsi="Times New Roman" w:cs="Times New Roman"/>
          <w:sz w:val="24"/>
          <w:szCs w:val="24"/>
        </w:rPr>
        <w:t>adolescentes/jovens</w:t>
      </w:r>
      <w:proofErr w:type="gramEnd"/>
      <w:r w:rsidRPr="00192D3F">
        <w:rPr>
          <w:rFonts w:ascii="Times New Roman" w:hAnsi="Times New Roman" w:cs="Times New Roman"/>
          <w:sz w:val="24"/>
          <w:szCs w:val="24"/>
        </w:rPr>
        <w:t xml:space="preserve"> em fase reprodutiva. </w:t>
      </w:r>
    </w:p>
    <w:p w:rsidR="00A23B87" w:rsidRPr="00192D3F" w:rsidRDefault="00A23B87" w:rsidP="00546C4B">
      <w:pPr>
        <w:spacing w:line="360" w:lineRule="auto"/>
        <w:ind w:firstLine="709"/>
        <w:jc w:val="both"/>
        <w:rPr>
          <w:rFonts w:ascii="Times New Roman" w:hAnsi="Times New Roman" w:cs="Times New Roman"/>
          <w:sz w:val="24"/>
          <w:szCs w:val="24"/>
        </w:rPr>
      </w:pPr>
      <w:r w:rsidRPr="00192D3F">
        <w:rPr>
          <w:rFonts w:ascii="Times New Roman" w:hAnsi="Times New Roman" w:cs="Times New Roman"/>
          <w:sz w:val="24"/>
          <w:szCs w:val="24"/>
        </w:rPr>
        <w:t>O objetivo geral dessa pesquisa foi a</w:t>
      </w:r>
      <w:r w:rsidRPr="00192D3F">
        <w:rPr>
          <w:rFonts w:ascii="Times New Roman" w:hAnsi="Times New Roman" w:cs="Times New Roman"/>
          <w:sz w:val="24"/>
          <w:szCs w:val="24"/>
          <w:lang w:eastAsia="pt-BR"/>
        </w:rPr>
        <w:t xml:space="preserve">nalisar qual o </w:t>
      </w:r>
      <w:r w:rsidRPr="00192D3F">
        <w:rPr>
          <w:rFonts w:ascii="Times New Roman" w:hAnsi="Times New Roman" w:cs="Times New Roman"/>
          <w:sz w:val="24"/>
          <w:szCs w:val="24"/>
        </w:rPr>
        <w:t xml:space="preserve">conhecimento de alunos do terceiro ano do ensino médio sobre o aleitamento materno em uma escola pública no </w:t>
      </w:r>
      <w:r w:rsidRPr="00192D3F">
        <w:rPr>
          <w:rFonts w:ascii="Times New Roman" w:hAnsi="Times New Roman" w:cs="Times New Roman"/>
          <w:sz w:val="24"/>
          <w:szCs w:val="24"/>
        </w:rPr>
        <w:lastRenderedPageBreak/>
        <w:t xml:space="preserve">município de Santa Cruz do Capibaribe – PE. Os objetivos específicos foram observar qual gênero tem maior conhecimento sobre o aleitamento materno, identificar de qual forma os alunos têm acesso </w:t>
      </w:r>
      <w:r w:rsidR="00A33672" w:rsidRPr="00192D3F">
        <w:rPr>
          <w:rFonts w:ascii="Times New Roman" w:hAnsi="Times New Roman" w:cs="Times New Roman"/>
          <w:sz w:val="24"/>
          <w:szCs w:val="24"/>
        </w:rPr>
        <w:t>à</w:t>
      </w:r>
      <w:r w:rsidRPr="00192D3F">
        <w:rPr>
          <w:rFonts w:ascii="Times New Roman" w:hAnsi="Times New Roman" w:cs="Times New Roman"/>
          <w:sz w:val="24"/>
          <w:szCs w:val="24"/>
        </w:rPr>
        <w:t xml:space="preserve"> informação sobre o tema e identificar os mitos e crenças dos alunos sobre o aleitamento materno.</w:t>
      </w:r>
    </w:p>
    <w:p w:rsidR="00DC2737" w:rsidRPr="00887C80" w:rsidRDefault="00887C80" w:rsidP="00546C4B">
      <w:pPr>
        <w:spacing w:line="360" w:lineRule="auto"/>
        <w:jc w:val="both"/>
        <w:rPr>
          <w:rFonts w:ascii="Times New Roman" w:hAnsi="Times New Roman" w:cs="Times New Roman"/>
          <w:b/>
          <w:sz w:val="24"/>
          <w:szCs w:val="24"/>
        </w:rPr>
      </w:pPr>
      <w:proofErr w:type="gramStart"/>
      <w:r w:rsidRPr="00887C80">
        <w:rPr>
          <w:rFonts w:ascii="Times New Roman" w:hAnsi="Times New Roman" w:cs="Times New Roman"/>
          <w:b/>
          <w:sz w:val="24"/>
          <w:szCs w:val="24"/>
        </w:rPr>
        <w:t>2</w:t>
      </w:r>
      <w:proofErr w:type="gramEnd"/>
      <w:r w:rsidRPr="00887C80">
        <w:rPr>
          <w:rFonts w:ascii="Times New Roman" w:hAnsi="Times New Roman" w:cs="Times New Roman"/>
          <w:b/>
          <w:sz w:val="24"/>
          <w:szCs w:val="24"/>
        </w:rPr>
        <w:t xml:space="preserve"> </w:t>
      </w:r>
      <w:r w:rsidR="00DC2737" w:rsidRPr="00887C80">
        <w:rPr>
          <w:rFonts w:ascii="Times New Roman" w:hAnsi="Times New Roman" w:cs="Times New Roman"/>
          <w:b/>
          <w:sz w:val="24"/>
          <w:szCs w:val="24"/>
        </w:rPr>
        <w:t>METODOLOGIA</w:t>
      </w:r>
    </w:p>
    <w:p w:rsidR="00192D3F" w:rsidRDefault="00DC2737" w:rsidP="00546C4B">
      <w:pPr>
        <w:pStyle w:val="left"/>
        <w:shd w:val="clear" w:color="auto" w:fill="FFFFFF"/>
        <w:spacing w:before="0" w:beforeAutospacing="0" w:after="0" w:afterAutospacing="0" w:line="360" w:lineRule="auto"/>
        <w:ind w:firstLine="709"/>
        <w:jc w:val="both"/>
      </w:pPr>
      <w:r w:rsidRPr="00192D3F">
        <w:t>Tratou-se de uma pesquisa transversal e descritiva</w:t>
      </w:r>
      <w:r w:rsidR="00192D3F" w:rsidRPr="00192D3F">
        <w:rPr>
          <w:b/>
        </w:rPr>
        <w:t xml:space="preserve"> </w:t>
      </w:r>
      <w:r w:rsidR="00192D3F" w:rsidRPr="00192D3F">
        <w:t>com</w:t>
      </w:r>
      <w:r w:rsidRPr="00192D3F">
        <w:t xml:space="preserve"> abordagem quantitativa</w:t>
      </w:r>
      <w:r w:rsidR="00192D3F" w:rsidRPr="00192D3F">
        <w:rPr>
          <w:b/>
        </w:rPr>
        <w:t xml:space="preserve">. </w:t>
      </w:r>
      <w:r w:rsidR="00192D3F" w:rsidRPr="00192D3F">
        <w:t>A pesquisa foi desenvolvida na Escola Padre Zuzinha, localizada no município de Santa Cruz do Capibaribe - PE. A cidade apresenta segundo o IBGE 89.773 habitantes, densidade demográfica 261,23 (hab./km²) e uma área da unidade territorial 335,271 (km²).</w:t>
      </w:r>
    </w:p>
    <w:p w:rsidR="00192D3F" w:rsidRDefault="00192D3F" w:rsidP="00D44F85">
      <w:pPr>
        <w:spacing w:after="0" w:line="360" w:lineRule="auto"/>
        <w:ind w:firstLine="709"/>
        <w:jc w:val="both"/>
        <w:rPr>
          <w:rFonts w:ascii="Times New Roman" w:hAnsi="Times New Roman" w:cs="Times New Roman"/>
          <w:color w:val="000000" w:themeColor="text1"/>
          <w:sz w:val="24"/>
          <w:szCs w:val="24"/>
        </w:rPr>
      </w:pPr>
      <w:r w:rsidRPr="00192D3F">
        <w:rPr>
          <w:rFonts w:ascii="Times New Roman" w:hAnsi="Times New Roman" w:cs="Times New Roman"/>
          <w:sz w:val="24"/>
          <w:szCs w:val="24"/>
        </w:rPr>
        <w:t>A população foi constituída por estudantes matriculados no terceiro ano do ensino médio</w:t>
      </w:r>
      <w:r w:rsidR="00D669C6">
        <w:rPr>
          <w:rFonts w:ascii="Times New Roman" w:hAnsi="Times New Roman" w:cs="Times New Roman"/>
          <w:sz w:val="24"/>
          <w:szCs w:val="24"/>
        </w:rPr>
        <w:t xml:space="preserve"> da</w:t>
      </w:r>
      <w:r w:rsidRPr="00192D3F">
        <w:rPr>
          <w:rFonts w:ascii="Times New Roman" w:hAnsi="Times New Roman" w:cs="Times New Roman"/>
          <w:sz w:val="24"/>
          <w:szCs w:val="24"/>
        </w:rPr>
        <w:t xml:space="preserve"> </w:t>
      </w:r>
      <w:r>
        <w:rPr>
          <w:rFonts w:ascii="Times New Roman" w:hAnsi="Times New Roman" w:cs="Times New Roman"/>
          <w:sz w:val="24"/>
          <w:szCs w:val="24"/>
        </w:rPr>
        <w:t xml:space="preserve">escola supracitada, </w:t>
      </w:r>
      <w:r w:rsidRPr="00192D3F">
        <w:rPr>
          <w:rFonts w:ascii="Times New Roman" w:hAnsi="Times New Roman" w:cs="Times New Roman"/>
          <w:sz w:val="24"/>
          <w:szCs w:val="24"/>
        </w:rPr>
        <w:t xml:space="preserve">no ano letivo 2011. </w:t>
      </w:r>
      <w:r w:rsidR="00563DBC">
        <w:rPr>
          <w:rFonts w:ascii="Times New Roman" w:hAnsi="Times New Roman" w:cs="Times New Roman"/>
          <w:color w:val="000000" w:themeColor="text1"/>
          <w:sz w:val="24"/>
          <w:szCs w:val="24"/>
        </w:rPr>
        <w:t>I</w:t>
      </w:r>
      <w:r w:rsidRPr="00192D3F">
        <w:rPr>
          <w:rFonts w:ascii="Times New Roman" w:hAnsi="Times New Roman" w:cs="Times New Roman"/>
          <w:color w:val="000000" w:themeColor="text1"/>
          <w:sz w:val="24"/>
          <w:szCs w:val="24"/>
        </w:rPr>
        <w:t xml:space="preserve">nicialmente </w:t>
      </w:r>
      <w:r w:rsidR="00563DBC">
        <w:rPr>
          <w:rFonts w:ascii="Times New Roman" w:hAnsi="Times New Roman" w:cs="Times New Roman"/>
          <w:color w:val="000000" w:themeColor="text1"/>
          <w:sz w:val="24"/>
          <w:szCs w:val="24"/>
        </w:rPr>
        <w:t>todos os alunos seriam entrevistados, o que somaria</w:t>
      </w:r>
      <w:r>
        <w:rPr>
          <w:rFonts w:ascii="Times New Roman" w:hAnsi="Times New Roman" w:cs="Times New Roman"/>
          <w:color w:val="000000" w:themeColor="text1"/>
          <w:sz w:val="24"/>
          <w:szCs w:val="24"/>
        </w:rPr>
        <w:t xml:space="preserve"> 463 estudante</w:t>
      </w:r>
      <w:r w:rsidR="00563DBC">
        <w:rPr>
          <w:rFonts w:ascii="Times New Roman" w:hAnsi="Times New Roman" w:cs="Times New Roman"/>
          <w:color w:val="000000" w:themeColor="text1"/>
          <w:sz w:val="24"/>
          <w:szCs w:val="24"/>
        </w:rPr>
        <w:t>s.</w:t>
      </w:r>
      <w:r w:rsidRPr="00192D3F">
        <w:rPr>
          <w:rFonts w:ascii="Times New Roman" w:hAnsi="Times New Roman" w:cs="Times New Roman"/>
          <w:color w:val="000000" w:themeColor="text1"/>
          <w:sz w:val="24"/>
          <w:szCs w:val="24"/>
        </w:rPr>
        <w:t xml:space="preserve"> Porém, devido à coleta ter sido realizada no mês de dezembro, final do ano letivo, boa parte dos alunos estavam entrando em período de férias, outros estavam realizando provas de vestibular no estado e estados vizinhos assim, participaram da pesquisa os alunos que ainda se encontravam na escola e quiseram participar do estudo, resultando</w:t>
      </w:r>
      <w:r w:rsidR="00D669C6">
        <w:rPr>
          <w:rFonts w:ascii="Times New Roman" w:hAnsi="Times New Roman" w:cs="Times New Roman"/>
          <w:color w:val="000000" w:themeColor="text1"/>
          <w:sz w:val="24"/>
          <w:szCs w:val="24"/>
        </w:rPr>
        <w:t xml:space="preserve"> em</w:t>
      </w:r>
      <w:r w:rsidRPr="00192D3F">
        <w:rPr>
          <w:rFonts w:ascii="Times New Roman" w:hAnsi="Times New Roman" w:cs="Times New Roman"/>
          <w:color w:val="000000" w:themeColor="text1"/>
          <w:sz w:val="24"/>
          <w:szCs w:val="24"/>
        </w:rPr>
        <w:t xml:space="preserve"> uma amostra de 100 alunos.</w:t>
      </w:r>
    </w:p>
    <w:p w:rsidR="00630388" w:rsidRDefault="00630388" w:rsidP="00546C4B">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Como critério de inclusão</w:t>
      </w:r>
      <w:r w:rsidRPr="00563DBC">
        <w:rPr>
          <w:rFonts w:ascii="Times New Roman" w:hAnsi="Times New Roman" w:cs="Times New Roman"/>
          <w:b w:val="0"/>
          <w:sz w:val="24"/>
          <w:szCs w:val="24"/>
        </w:rPr>
        <w:t xml:space="preserve"> para participar da pesquisa</w:t>
      </w:r>
      <w:r>
        <w:rPr>
          <w:rFonts w:ascii="Times New Roman" w:hAnsi="Times New Roman" w:cs="Times New Roman"/>
          <w:b w:val="0"/>
          <w:sz w:val="24"/>
          <w:szCs w:val="24"/>
        </w:rPr>
        <w:t xml:space="preserve"> o aluno</w:t>
      </w:r>
      <w:r w:rsidRPr="00563DBC">
        <w:rPr>
          <w:rFonts w:ascii="Times New Roman" w:hAnsi="Times New Roman" w:cs="Times New Roman"/>
          <w:b w:val="0"/>
          <w:sz w:val="24"/>
          <w:szCs w:val="24"/>
        </w:rPr>
        <w:t xml:space="preserve"> deveria estar matriculado regularmente no terceiro ano do ensino médio </w:t>
      </w:r>
      <w:r>
        <w:rPr>
          <w:rFonts w:ascii="Times New Roman" w:hAnsi="Times New Roman" w:cs="Times New Roman"/>
          <w:b w:val="0"/>
          <w:sz w:val="24"/>
          <w:szCs w:val="24"/>
        </w:rPr>
        <w:t>na Escola Padre Zuzinha</w:t>
      </w:r>
      <w:r w:rsidR="00D44F85">
        <w:rPr>
          <w:rFonts w:ascii="Times New Roman" w:hAnsi="Times New Roman" w:cs="Times New Roman"/>
          <w:b w:val="0"/>
          <w:sz w:val="24"/>
          <w:szCs w:val="24"/>
        </w:rPr>
        <w:t xml:space="preserve"> no corrente ano letivo 2011 e</w:t>
      </w:r>
      <w:r w:rsidRPr="00563DBC">
        <w:rPr>
          <w:rFonts w:ascii="Times New Roman" w:hAnsi="Times New Roman" w:cs="Times New Roman"/>
          <w:b w:val="0"/>
          <w:sz w:val="24"/>
          <w:szCs w:val="24"/>
        </w:rPr>
        <w:t xml:space="preserve"> </w:t>
      </w:r>
      <w:r w:rsidR="00D44F85">
        <w:rPr>
          <w:rFonts w:ascii="Times New Roman" w:hAnsi="Times New Roman" w:cs="Times New Roman"/>
          <w:b w:val="0"/>
          <w:sz w:val="24"/>
          <w:szCs w:val="24"/>
        </w:rPr>
        <w:t>querer participar da pesquisa por</w:t>
      </w:r>
      <w:r w:rsidRPr="00563DBC">
        <w:rPr>
          <w:rFonts w:ascii="Times New Roman" w:hAnsi="Times New Roman" w:cs="Times New Roman"/>
          <w:b w:val="0"/>
          <w:sz w:val="24"/>
          <w:szCs w:val="24"/>
        </w:rPr>
        <w:t xml:space="preserve"> livre</w:t>
      </w:r>
      <w:r w:rsidR="00D44F85">
        <w:rPr>
          <w:rFonts w:ascii="Times New Roman" w:hAnsi="Times New Roman" w:cs="Times New Roman"/>
          <w:b w:val="0"/>
          <w:sz w:val="24"/>
          <w:szCs w:val="24"/>
        </w:rPr>
        <w:t xml:space="preserve"> e</w:t>
      </w:r>
      <w:r w:rsidRPr="00563DBC">
        <w:rPr>
          <w:rFonts w:ascii="Times New Roman" w:hAnsi="Times New Roman" w:cs="Times New Roman"/>
          <w:b w:val="0"/>
          <w:sz w:val="24"/>
          <w:szCs w:val="24"/>
        </w:rPr>
        <w:t xml:space="preserve"> espontânea vontade. Foram excluídos da pesquisa aqueles alunos que embora regularmente matriculados, não estiveram presentes na escola no período da pesquisa.</w:t>
      </w:r>
    </w:p>
    <w:p w:rsidR="00563DBC" w:rsidRDefault="000D6907" w:rsidP="00546C4B">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Foi </w:t>
      </w:r>
      <w:r w:rsidR="00D44F85">
        <w:rPr>
          <w:rFonts w:ascii="Times New Roman" w:hAnsi="Times New Roman" w:cs="Times New Roman"/>
          <w:b w:val="0"/>
          <w:sz w:val="24"/>
          <w:szCs w:val="24"/>
        </w:rPr>
        <w:t>utilizado</w:t>
      </w:r>
      <w:r>
        <w:rPr>
          <w:rFonts w:ascii="Times New Roman" w:hAnsi="Times New Roman" w:cs="Times New Roman"/>
          <w:b w:val="0"/>
          <w:sz w:val="24"/>
          <w:szCs w:val="24"/>
        </w:rPr>
        <w:t xml:space="preserve"> um questionário autoaplicável, elaborado pelos pesquisadores, contendo 31 questões referentes à idade, gênero, estado civil e questões sobre o aleitamento materno. Para processamento dos e análise quantitativa dos dados foi criado um banco de dados através do programa </w:t>
      </w:r>
      <w:proofErr w:type="spellStart"/>
      <w:r>
        <w:rPr>
          <w:rFonts w:ascii="Times New Roman" w:hAnsi="Times New Roman" w:cs="Times New Roman"/>
          <w:b w:val="0"/>
          <w:sz w:val="24"/>
          <w:szCs w:val="24"/>
        </w:rPr>
        <w:t>Epi</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Info</w:t>
      </w:r>
      <w:proofErr w:type="spellEnd"/>
      <w:r>
        <w:rPr>
          <w:rFonts w:ascii="Times New Roman" w:hAnsi="Times New Roman" w:cs="Times New Roman"/>
          <w:b w:val="0"/>
          <w:sz w:val="24"/>
          <w:szCs w:val="24"/>
        </w:rPr>
        <w:t xml:space="preserve"> 3.5.1 e realizada análise descritiva simples</w:t>
      </w:r>
      <w:r w:rsidR="00630388">
        <w:rPr>
          <w:rFonts w:ascii="Times New Roman" w:hAnsi="Times New Roman" w:cs="Times New Roman"/>
          <w:b w:val="0"/>
          <w:sz w:val="24"/>
          <w:szCs w:val="24"/>
        </w:rPr>
        <w:t xml:space="preserve">. </w:t>
      </w:r>
    </w:p>
    <w:p w:rsidR="00887C80" w:rsidRDefault="00887C80" w:rsidP="00546C4B">
      <w:pPr>
        <w:spacing w:line="360" w:lineRule="auto"/>
        <w:ind w:firstLine="708"/>
        <w:jc w:val="both"/>
        <w:rPr>
          <w:rFonts w:ascii="Times New Roman" w:hAnsi="Times New Roman" w:cs="Times New Roman"/>
          <w:sz w:val="24"/>
          <w:szCs w:val="24"/>
        </w:rPr>
      </w:pPr>
      <w:r w:rsidRPr="00887C80">
        <w:rPr>
          <w:rFonts w:ascii="Times New Roman" w:hAnsi="Times New Roman" w:cs="Times New Roman"/>
          <w:sz w:val="24"/>
          <w:szCs w:val="24"/>
        </w:rPr>
        <w:t>Foi considerado o que preceitua a Resolução 196/1996 do Conselho Nacional de Saúde que norteia o princípio da autonomia, instrumento imprescindível para o desenvolvimento do trabalho com seres humanos. O projeto foi aprovado pelo Comitê de Ética e Pesquisa do CESED pela CAAE – 0144.0.405.000-11.</w:t>
      </w:r>
    </w:p>
    <w:p w:rsidR="00887C80" w:rsidRDefault="00AE7041" w:rsidP="00546C4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RESULTADOS E DISCUSSÃO</w:t>
      </w:r>
    </w:p>
    <w:p w:rsidR="00A4147C" w:rsidRDefault="00C36EBD" w:rsidP="00546C4B">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A amostra foi composta por 100 estudantes, sendo 55% do gênero feminino. </w:t>
      </w:r>
      <w:r w:rsidR="00630388" w:rsidRPr="00F91E0D">
        <w:rPr>
          <w:rFonts w:ascii="Times New Roman" w:hAnsi="Times New Roman" w:cs="Times New Roman"/>
          <w:b w:val="0"/>
          <w:sz w:val="24"/>
          <w:szCs w:val="24"/>
        </w:rPr>
        <w:t xml:space="preserve">Verificou-se que 50% dos alunos da amostra apresentaram idade menor que 18 anos, </w:t>
      </w:r>
      <w:r w:rsidR="008C0C50">
        <w:rPr>
          <w:rFonts w:ascii="Times New Roman" w:hAnsi="Times New Roman" w:cs="Times New Roman"/>
          <w:b w:val="0"/>
          <w:sz w:val="24"/>
          <w:szCs w:val="24"/>
        </w:rPr>
        <w:t>48%</w:t>
      </w:r>
      <w:r w:rsidR="00630388" w:rsidRPr="00F91E0D">
        <w:rPr>
          <w:rFonts w:ascii="Times New Roman" w:hAnsi="Times New Roman" w:cs="Times New Roman"/>
          <w:b w:val="0"/>
          <w:sz w:val="24"/>
          <w:szCs w:val="24"/>
        </w:rPr>
        <w:t xml:space="preserve"> </w:t>
      </w:r>
      <w:r w:rsidR="000855B1">
        <w:rPr>
          <w:rFonts w:ascii="Times New Roman" w:hAnsi="Times New Roman" w:cs="Times New Roman"/>
          <w:b w:val="0"/>
          <w:sz w:val="24"/>
          <w:szCs w:val="24"/>
        </w:rPr>
        <w:t xml:space="preserve">estavam na faixa etária </w:t>
      </w:r>
      <w:r w:rsidR="00630388" w:rsidRPr="00F91E0D">
        <w:rPr>
          <w:rFonts w:ascii="Times New Roman" w:hAnsi="Times New Roman" w:cs="Times New Roman"/>
          <w:b w:val="0"/>
          <w:sz w:val="24"/>
          <w:szCs w:val="24"/>
        </w:rPr>
        <w:t>e</w:t>
      </w:r>
      <w:r w:rsidR="000855B1">
        <w:rPr>
          <w:rFonts w:ascii="Times New Roman" w:hAnsi="Times New Roman" w:cs="Times New Roman"/>
          <w:b w:val="0"/>
          <w:sz w:val="24"/>
          <w:szCs w:val="24"/>
        </w:rPr>
        <w:t>ntre</w:t>
      </w:r>
      <w:r w:rsidR="00630388" w:rsidRPr="00F91E0D">
        <w:rPr>
          <w:rFonts w:ascii="Times New Roman" w:hAnsi="Times New Roman" w:cs="Times New Roman"/>
          <w:b w:val="0"/>
          <w:sz w:val="24"/>
          <w:szCs w:val="24"/>
        </w:rPr>
        <w:t xml:space="preserve"> 18 e 24 anos, </w:t>
      </w:r>
      <w:r w:rsidR="00F91E0D">
        <w:rPr>
          <w:rFonts w:ascii="Times New Roman" w:hAnsi="Times New Roman" w:cs="Times New Roman"/>
          <w:b w:val="0"/>
          <w:sz w:val="24"/>
          <w:szCs w:val="24"/>
        </w:rPr>
        <w:t>e</w:t>
      </w:r>
      <w:r w:rsidR="00630388" w:rsidRPr="00F91E0D">
        <w:rPr>
          <w:rFonts w:ascii="Times New Roman" w:hAnsi="Times New Roman" w:cs="Times New Roman"/>
          <w:b w:val="0"/>
          <w:sz w:val="24"/>
          <w:szCs w:val="24"/>
        </w:rPr>
        <w:t xml:space="preserve"> </w:t>
      </w:r>
      <w:r w:rsidR="00F91E0D">
        <w:rPr>
          <w:rFonts w:ascii="Times New Roman" w:hAnsi="Times New Roman" w:cs="Times New Roman"/>
          <w:b w:val="0"/>
          <w:sz w:val="24"/>
          <w:szCs w:val="24"/>
        </w:rPr>
        <w:t>a</w:t>
      </w:r>
      <w:r w:rsidR="00630388" w:rsidRPr="00F91E0D">
        <w:rPr>
          <w:rFonts w:ascii="Times New Roman" w:hAnsi="Times New Roman" w:cs="Times New Roman"/>
          <w:b w:val="0"/>
          <w:sz w:val="24"/>
          <w:szCs w:val="24"/>
        </w:rPr>
        <w:t>penas 2% da amostra apresent</w:t>
      </w:r>
      <w:r w:rsidR="000855B1">
        <w:rPr>
          <w:rFonts w:ascii="Times New Roman" w:hAnsi="Times New Roman" w:cs="Times New Roman"/>
          <w:b w:val="0"/>
          <w:sz w:val="24"/>
          <w:szCs w:val="24"/>
        </w:rPr>
        <w:t>a</w:t>
      </w:r>
      <w:r w:rsidR="00D44F85">
        <w:rPr>
          <w:rFonts w:ascii="Times New Roman" w:hAnsi="Times New Roman" w:cs="Times New Roman"/>
          <w:b w:val="0"/>
          <w:sz w:val="24"/>
          <w:szCs w:val="24"/>
        </w:rPr>
        <w:t>ra</w:t>
      </w:r>
      <w:r w:rsidR="000855B1">
        <w:rPr>
          <w:rFonts w:ascii="Times New Roman" w:hAnsi="Times New Roman" w:cs="Times New Roman"/>
          <w:b w:val="0"/>
          <w:sz w:val="24"/>
          <w:szCs w:val="24"/>
        </w:rPr>
        <w:t xml:space="preserve">m </w:t>
      </w:r>
      <w:r w:rsidR="00630388" w:rsidRPr="00F91E0D">
        <w:rPr>
          <w:rFonts w:ascii="Times New Roman" w:hAnsi="Times New Roman" w:cs="Times New Roman"/>
          <w:b w:val="0"/>
          <w:sz w:val="24"/>
          <w:szCs w:val="24"/>
        </w:rPr>
        <w:t>idade superior a 24 anos</w:t>
      </w:r>
      <w:r w:rsidR="00920312">
        <w:rPr>
          <w:rFonts w:ascii="Times New Roman" w:hAnsi="Times New Roman" w:cs="Times New Roman"/>
          <w:b w:val="0"/>
          <w:sz w:val="24"/>
          <w:szCs w:val="24"/>
        </w:rPr>
        <w:t xml:space="preserve"> (FIGURA 1)</w:t>
      </w:r>
      <w:r w:rsidR="00F91E0D">
        <w:rPr>
          <w:rFonts w:ascii="Times New Roman" w:hAnsi="Times New Roman" w:cs="Times New Roman"/>
          <w:b w:val="0"/>
          <w:sz w:val="24"/>
          <w:szCs w:val="24"/>
        </w:rPr>
        <w:t xml:space="preserve">. </w:t>
      </w:r>
      <w:r w:rsidR="00150357">
        <w:rPr>
          <w:rFonts w:ascii="Times New Roman" w:hAnsi="Times New Roman" w:cs="Times New Roman"/>
          <w:b w:val="0"/>
          <w:sz w:val="24"/>
          <w:szCs w:val="24"/>
        </w:rPr>
        <w:t xml:space="preserve">Segundo </w:t>
      </w:r>
      <w:r w:rsidR="000855B1">
        <w:rPr>
          <w:rFonts w:ascii="Times New Roman" w:hAnsi="Times New Roman" w:cs="Times New Roman"/>
          <w:b w:val="0"/>
          <w:sz w:val="24"/>
          <w:szCs w:val="24"/>
        </w:rPr>
        <w:t>dados do IBGE</w:t>
      </w:r>
      <w:r w:rsidR="00521A1E">
        <w:rPr>
          <w:rFonts w:ascii="Times New Roman" w:hAnsi="Times New Roman" w:cs="Times New Roman"/>
          <w:b w:val="0"/>
          <w:sz w:val="24"/>
          <w:szCs w:val="24"/>
        </w:rPr>
        <w:t xml:space="preserve"> (2009)</w:t>
      </w:r>
      <w:r w:rsidR="000855B1">
        <w:rPr>
          <w:rFonts w:ascii="Times New Roman" w:hAnsi="Times New Roman" w:cs="Times New Roman"/>
          <w:b w:val="0"/>
          <w:sz w:val="24"/>
          <w:szCs w:val="24"/>
        </w:rPr>
        <w:t>,</w:t>
      </w:r>
      <w:r w:rsidR="009F11DB">
        <w:rPr>
          <w:rFonts w:ascii="Times New Roman" w:hAnsi="Times New Roman" w:cs="Times New Roman"/>
          <w:b w:val="0"/>
          <w:sz w:val="24"/>
          <w:szCs w:val="24"/>
        </w:rPr>
        <w:t xml:space="preserve"> a maioria dos alunos que frequentam o ensino médio no Brasil possui idade de 16 </w:t>
      </w:r>
      <w:r w:rsidR="00BD1DEA">
        <w:rPr>
          <w:rFonts w:ascii="Times New Roman" w:hAnsi="Times New Roman" w:cs="Times New Roman"/>
          <w:b w:val="0"/>
          <w:sz w:val="24"/>
          <w:szCs w:val="24"/>
        </w:rPr>
        <w:t>ou 17 anos,</w:t>
      </w:r>
      <w:r w:rsidR="009F11DB">
        <w:rPr>
          <w:rFonts w:ascii="Times New Roman" w:hAnsi="Times New Roman" w:cs="Times New Roman"/>
          <w:b w:val="0"/>
          <w:sz w:val="24"/>
          <w:szCs w:val="24"/>
        </w:rPr>
        <w:t xml:space="preserve"> </w:t>
      </w:r>
      <w:r w:rsidR="000855B1">
        <w:rPr>
          <w:rFonts w:ascii="Times New Roman" w:hAnsi="Times New Roman" w:cs="Times New Roman"/>
          <w:b w:val="0"/>
          <w:sz w:val="24"/>
          <w:szCs w:val="24"/>
        </w:rPr>
        <w:t>assim a idade da amostra estava em conformidade com a média nacional</w:t>
      </w:r>
      <w:r w:rsidR="00521A1E">
        <w:rPr>
          <w:rFonts w:ascii="Times New Roman" w:hAnsi="Times New Roman" w:cs="Times New Roman"/>
          <w:b w:val="0"/>
          <w:sz w:val="24"/>
          <w:szCs w:val="24"/>
        </w:rPr>
        <w:t>.</w:t>
      </w:r>
    </w:p>
    <w:p w:rsidR="00920312" w:rsidRPr="00920312" w:rsidRDefault="00920312" w:rsidP="00920312">
      <w:pPr>
        <w:pStyle w:val="LOCAL"/>
        <w:rPr>
          <w:rFonts w:ascii="Times New Roman" w:hAnsi="Times New Roman" w:cs="Times New Roman"/>
          <w:b w:val="0"/>
          <w:sz w:val="20"/>
        </w:rPr>
      </w:pPr>
      <w:r w:rsidRPr="00920312">
        <w:rPr>
          <w:rFonts w:ascii="Times New Roman" w:hAnsi="Times New Roman" w:cs="Times New Roman"/>
          <w:noProof/>
          <w:sz w:val="20"/>
          <w:lang w:eastAsia="pt-BR"/>
        </w:rPr>
        <w:drawing>
          <wp:inline distT="0" distB="0" distL="0" distR="0">
            <wp:extent cx="4572000" cy="2743200"/>
            <wp:effectExtent l="19050" t="0" r="19050" b="0"/>
            <wp:docPr id="2"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44F85" w:rsidRPr="00D44F85" w:rsidRDefault="00560501" w:rsidP="00FC23F4">
      <w:pPr>
        <w:pStyle w:val="LOCAL"/>
        <w:ind w:firstLine="924"/>
        <w:jc w:val="both"/>
        <w:rPr>
          <w:rFonts w:ascii="Times New Roman" w:hAnsi="Times New Roman" w:cs="Times New Roman"/>
          <w:b w:val="0"/>
          <w:color w:val="000000" w:themeColor="text1"/>
          <w:sz w:val="20"/>
        </w:rPr>
      </w:pPr>
      <w:r w:rsidRPr="00920312">
        <w:rPr>
          <w:rFonts w:ascii="Times New Roman" w:hAnsi="Times New Roman" w:cs="Times New Roman"/>
          <w:b w:val="0"/>
          <w:sz w:val="20"/>
        </w:rPr>
        <w:t xml:space="preserve">Figura 1 - </w:t>
      </w:r>
      <w:r w:rsidRPr="00920312">
        <w:rPr>
          <w:rFonts w:ascii="Times New Roman" w:hAnsi="Times New Roman" w:cs="Times New Roman"/>
          <w:b w:val="0"/>
          <w:color w:val="000000" w:themeColor="text1"/>
          <w:sz w:val="20"/>
        </w:rPr>
        <w:t>Distribuição da idade da amostra.</w:t>
      </w:r>
    </w:p>
    <w:p w:rsidR="00C8397B" w:rsidRDefault="00630388" w:rsidP="00546C4B">
      <w:pPr>
        <w:pStyle w:val="LOCAL"/>
        <w:spacing w:line="360" w:lineRule="auto"/>
        <w:ind w:firstLine="709"/>
        <w:jc w:val="both"/>
        <w:rPr>
          <w:rFonts w:ascii="Times New Roman" w:hAnsi="Times New Roman" w:cs="Times New Roman"/>
          <w:b w:val="0"/>
          <w:sz w:val="24"/>
          <w:szCs w:val="24"/>
        </w:rPr>
      </w:pPr>
      <w:r w:rsidRPr="00F91E0D">
        <w:rPr>
          <w:rFonts w:ascii="Times New Roman" w:hAnsi="Times New Roman" w:cs="Times New Roman"/>
          <w:b w:val="0"/>
          <w:sz w:val="24"/>
          <w:szCs w:val="24"/>
        </w:rPr>
        <w:t xml:space="preserve">Em relação ao conhecimento sobre o aleitamento materno, a figura 2 mostra que 56% da amostra relatou ter um conhecimento prévio sobre o aleitamento materno e 44% relatou não possuir nenhum conhecimento sobre o tema. Entre os que </w:t>
      </w:r>
      <w:r w:rsidR="00920312">
        <w:rPr>
          <w:rFonts w:ascii="Times New Roman" w:hAnsi="Times New Roman" w:cs="Times New Roman"/>
          <w:b w:val="0"/>
          <w:sz w:val="24"/>
          <w:szCs w:val="24"/>
        </w:rPr>
        <w:t xml:space="preserve">responderam que </w:t>
      </w:r>
      <w:r w:rsidRPr="00F91E0D">
        <w:rPr>
          <w:rFonts w:ascii="Times New Roman" w:hAnsi="Times New Roman" w:cs="Times New Roman"/>
          <w:b w:val="0"/>
          <w:sz w:val="24"/>
          <w:szCs w:val="24"/>
        </w:rPr>
        <w:t>t</w:t>
      </w:r>
      <w:r w:rsidR="00920312">
        <w:rPr>
          <w:rFonts w:ascii="Times New Roman" w:hAnsi="Times New Roman" w:cs="Times New Roman"/>
          <w:b w:val="0"/>
          <w:sz w:val="24"/>
          <w:szCs w:val="24"/>
        </w:rPr>
        <w:t xml:space="preserve">inham </w:t>
      </w:r>
      <w:r w:rsidRPr="00F91E0D">
        <w:rPr>
          <w:rFonts w:ascii="Times New Roman" w:hAnsi="Times New Roman" w:cs="Times New Roman"/>
          <w:b w:val="0"/>
          <w:sz w:val="24"/>
          <w:szCs w:val="24"/>
        </w:rPr>
        <w:t>conhecimento, 66% era</w:t>
      </w:r>
      <w:r w:rsidR="00920312">
        <w:rPr>
          <w:rFonts w:ascii="Times New Roman" w:hAnsi="Times New Roman" w:cs="Times New Roman"/>
          <w:b w:val="0"/>
          <w:sz w:val="24"/>
          <w:szCs w:val="24"/>
        </w:rPr>
        <w:t>m</w:t>
      </w:r>
      <w:r w:rsidRPr="00F91E0D">
        <w:rPr>
          <w:rFonts w:ascii="Times New Roman" w:hAnsi="Times New Roman" w:cs="Times New Roman"/>
          <w:b w:val="0"/>
          <w:sz w:val="24"/>
          <w:szCs w:val="24"/>
        </w:rPr>
        <w:t xml:space="preserve"> do gênero feminino e 34% do gênero masculino. </w:t>
      </w:r>
    </w:p>
    <w:p w:rsidR="00C8397B" w:rsidRDefault="00873616" w:rsidP="00546C4B">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Em uma pesquisa</w:t>
      </w:r>
      <w:r w:rsidR="00C8397B" w:rsidRPr="00C8397B">
        <w:rPr>
          <w:rFonts w:ascii="Times New Roman" w:hAnsi="Times New Roman" w:cs="Times New Roman"/>
          <w:b w:val="0"/>
          <w:sz w:val="24"/>
          <w:szCs w:val="24"/>
        </w:rPr>
        <w:t xml:space="preserve"> realizad</w:t>
      </w:r>
      <w:r>
        <w:rPr>
          <w:rFonts w:ascii="Times New Roman" w:hAnsi="Times New Roman" w:cs="Times New Roman"/>
          <w:b w:val="0"/>
          <w:sz w:val="24"/>
          <w:szCs w:val="24"/>
        </w:rPr>
        <w:t>a</w:t>
      </w:r>
      <w:r w:rsidR="00C8397B" w:rsidRPr="00C8397B">
        <w:rPr>
          <w:rFonts w:ascii="Times New Roman" w:hAnsi="Times New Roman" w:cs="Times New Roman"/>
          <w:b w:val="0"/>
          <w:sz w:val="24"/>
          <w:szCs w:val="24"/>
        </w:rPr>
        <w:t xml:space="preserve"> por Faleiros, </w:t>
      </w:r>
      <w:proofErr w:type="spellStart"/>
      <w:r w:rsidR="00C8397B" w:rsidRPr="00C8397B">
        <w:rPr>
          <w:rFonts w:ascii="Times New Roman" w:hAnsi="Times New Roman" w:cs="Times New Roman"/>
          <w:b w:val="0"/>
          <w:sz w:val="24"/>
          <w:szCs w:val="24"/>
        </w:rPr>
        <w:t>Trezza</w:t>
      </w:r>
      <w:proofErr w:type="spellEnd"/>
      <w:r w:rsidR="00C8397B" w:rsidRPr="00C8397B">
        <w:rPr>
          <w:rFonts w:ascii="Times New Roman" w:hAnsi="Times New Roman" w:cs="Times New Roman"/>
          <w:b w:val="0"/>
          <w:sz w:val="24"/>
          <w:szCs w:val="24"/>
        </w:rPr>
        <w:t xml:space="preserve"> e </w:t>
      </w:r>
      <w:proofErr w:type="spellStart"/>
      <w:r w:rsidR="00C8397B" w:rsidRPr="00C8397B">
        <w:rPr>
          <w:rFonts w:ascii="Times New Roman" w:hAnsi="Times New Roman" w:cs="Times New Roman"/>
          <w:b w:val="0"/>
          <w:sz w:val="24"/>
          <w:szCs w:val="24"/>
        </w:rPr>
        <w:t>Carandina</w:t>
      </w:r>
      <w:proofErr w:type="spellEnd"/>
      <w:r w:rsidR="00C8397B" w:rsidRPr="00C8397B">
        <w:rPr>
          <w:rFonts w:ascii="Times New Roman" w:hAnsi="Times New Roman" w:cs="Times New Roman"/>
          <w:b w:val="0"/>
          <w:sz w:val="24"/>
          <w:szCs w:val="24"/>
        </w:rPr>
        <w:t xml:space="preserve"> (2006), os alunos do sexo masculino tiveram o índice de conhecimento sobre o aleitamento materno semelhante ao sexo feminino, diferindo apenas de questões relacionadas com a mama como órgão sexual. </w:t>
      </w:r>
    </w:p>
    <w:p w:rsidR="00630388" w:rsidRPr="00F91E0D" w:rsidRDefault="00C8397B" w:rsidP="00D44F85">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Para</w:t>
      </w:r>
      <w:r w:rsidRPr="00C8397B">
        <w:rPr>
          <w:rFonts w:ascii="Times New Roman" w:hAnsi="Times New Roman" w:cs="Times New Roman"/>
          <w:b w:val="0"/>
          <w:sz w:val="24"/>
          <w:szCs w:val="24"/>
        </w:rPr>
        <w:t xml:space="preserve"> </w:t>
      </w:r>
      <w:proofErr w:type="spellStart"/>
      <w:r w:rsidRPr="00C8397B">
        <w:rPr>
          <w:rFonts w:ascii="Times New Roman" w:hAnsi="Times New Roman" w:cs="Times New Roman"/>
          <w:b w:val="0"/>
          <w:sz w:val="24"/>
          <w:szCs w:val="24"/>
        </w:rPr>
        <w:t>Terrengui</w:t>
      </w:r>
      <w:proofErr w:type="spellEnd"/>
      <w:r w:rsidRPr="00C8397B">
        <w:rPr>
          <w:rFonts w:ascii="Times New Roman" w:hAnsi="Times New Roman" w:cs="Times New Roman"/>
          <w:b w:val="0"/>
          <w:sz w:val="24"/>
          <w:szCs w:val="24"/>
        </w:rPr>
        <w:t xml:space="preserve"> (2003), as estudantes do sexo feminino, além de terem um índice de conhecimento mais elevado do que os estudantes do sexo masculino, disseminavam com mais facilidade e frequência </w:t>
      </w:r>
      <w:proofErr w:type="gramStart"/>
      <w:r w:rsidRPr="00C8397B">
        <w:rPr>
          <w:rFonts w:ascii="Times New Roman" w:hAnsi="Times New Roman" w:cs="Times New Roman"/>
          <w:b w:val="0"/>
          <w:sz w:val="24"/>
          <w:szCs w:val="24"/>
        </w:rPr>
        <w:t>a</w:t>
      </w:r>
      <w:proofErr w:type="gramEnd"/>
      <w:r w:rsidRPr="00C8397B">
        <w:rPr>
          <w:rFonts w:ascii="Times New Roman" w:hAnsi="Times New Roman" w:cs="Times New Roman"/>
          <w:b w:val="0"/>
          <w:sz w:val="24"/>
          <w:szCs w:val="24"/>
        </w:rPr>
        <w:t xml:space="preserve"> cultura da amamentação para todas as pessoas do seu ciclo social, enquanto que os do sexo masculino, apenas para as pessoas inseridas em seu contexto familiar.</w:t>
      </w:r>
    </w:p>
    <w:p w:rsidR="00630388" w:rsidRPr="00C8397B" w:rsidRDefault="001A3FED" w:rsidP="00630388">
      <w:pPr>
        <w:pStyle w:val="LOCAL"/>
        <w:rPr>
          <w:rFonts w:ascii="Times New Roman" w:hAnsi="Times New Roman" w:cs="Times New Roman"/>
          <w:b w:val="0"/>
          <w:sz w:val="20"/>
        </w:rPr>
      </w:pPr>
      <w:r w:rsidRPr="001A3FED">
        <w:rPr>
          <w:rFonts w:ascii="Times New Roman" w:hAnsi="Times New Roman" w:cs="Times New Roman"/>
          <w:noProof/>
          <w:sz w:val="20"/>
          <w:lang w:eastAsia="pt-BR"/>
        </w:rPr>
        <w:lastRenderedPageBreak/>
        <w:pict>
          <v:shapetype id="_x0000_t202" coordsize="21600,21600" o:spt="202" path="m,l,21600r21600,l21600,xe">
            <v:stroke joinstyle="miter"/>
            <v:path gradientshapeok="t" o:connecttype="rect"/>
          </v:shapetype>
          <v:shape id="Caixa de Texto 2" o:spid="_x0000_s1027" type="#_x0000_t202" style="position:absolute;left:0;text-align:left;margin-left:103.65pt;margin-top:159.5pt;width:82.25pt;height:18.7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" filled="f" stroked="f">
            <v:textbox style="mso-next-textbox:#Caixa de Texto 2;mso-fit-shape-to-text:t">
              <w:txbxContent>
                <w:p w:rsidR="00D94FF7" w:rsidRPr="00405E10" w:rsidRDefault="00D94FF7" w:rsidP="00630388">
                  <w:pPr>
                    <w:rPr>
                      <w:rFonts w:ascii="Times New Roman" w:hAnsi="Times New Roman" w:cs="Times New Roman"/>
                      <w:sz w:val="20"/>
                      <w:szCs w:val="20"/>
                    </w:rPr>
                  </w:pPr>
                  <w:r w:rsidRPr="00405E10">
                    <w:rPr>
                      <w:rFonts w:ascii="Times New Roman" w:hAnsi="Times New Roman" w:cs="Times New Roman"/>
                      <w:sz w:val="20"/>
                      <w:szCs w:val="20"/>
                    </w:rPr>
                    <w:t>34 % MASC</w:t>
                  </w:r>
                </w:p>
              </w:txbxContent>
            </v:textbox>
          </v:shape>
        </w:pict>
      </w:r>
      <w:r>
        <w:rPr>
          <w:rFonts w:ascii="Times New Roman" w:hAnsi="Times New Roman" w:cs="Times New Roman"/>
          <w:b w:val="0"/>
          <w:noProof/>
          <w:sz w:val="20"/>
          <w:lang w:eastAsia="pt-BR"/>
        </w:rPr>
        <w:pict>
          <v:shape id="_x0000_s1026" type="#_x0000_t202" style="position:absolute;left:0;text-align:left;margin-left:107pt;margin-top:58.3pt;width:63pt;height:18.7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" filled="f" stroked="f">
            <v:textbox style="mso-next-textbox:#_x0000_s1026;mso-fit-shape-to-text:t">
              <w:txbxContent>
                <w:p w:rsidR="00D94FF7" w:rsidRPr="00405E10" w:rsidRDefault="00D94FF7" w:rsidP="00630388">
                  <w:pPr>
                    <w:rPr>
                      <w:rFonts w:ascii="Times New Roman" w:hAnsi="Times New Roman" w:cs="Times New Roman"/>
                      <w:sz w:val="20"/>
                      <w:szCs w:val="20"/>
                    </w:rPr>
                  </w:pPr>
                  <w:r w:rsidRPr="00405E10">
                    <w:rPr>
                      <w:rFonts w:ascii="Times New Roman" w:hAnsi="Times New Roman" w:cs="Times New Roman"/>
                      <w:sz w:val="20"/>
                      <w:szCs w:val="20"/>
                    </w:rPr>
                    <w:t>66 % FEM</w:t>
                  </w:r>
                </w:p>
              </w:txbxContent>
            </v:textbox>
          </v:shape>
        </w:pict>
      </w:r>
      <w:r w:rsidR="00630388" w:rsidRPr="00C8397B">
        <w:rPr>
          <w:rFonts w:ascii="Times New Roman" w:hAnsi="Times New Roman" w:cs="Times New Roman"/>
          <w:noProof/>
          <w:sz w:val="20"/>
          <w:lang w:eastAsia="pt-BR"/>
        </w:rPr>
        <w:drawing>
          <wp:inline distT="0" distB="0" distL="0" distR="0">
            <wp:extent cx="4857750" cy="2743200"/>
            <wp:effectExtent l="19050" t="0" r="19050" b="0"/>
            <wp:docPr id="3"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30388" w:rsidRDefault="00560501" w:rsidP="00405E10">
      <w:pPr>
        <w:pStyle w:val="LOCAL"/>
        <w:ind w:firstLine="709"/>
        <w:jc w:val="both"/>
        <w:rPr>
          <w:rFonts w:ascii="Times New Roman" w:hAnsi="Times New Roman" w:cs="Times New Roman"/>
          <w:b w:val="0"/>
          <w:sz w:val="20"/>
        </w:rPr>
      </w:pPr>
      <w:r w:rsidRPr="00C8397B">
        <w:rPr>
          <w:rFonts w:ascii="Times New Roman" w:hAnsi="Times New Roman" w:cs="Times New Roman"/>
          <w:b w:val="0"/>
          <w:sz w:val="20"/>
        </w:rPr>
        <w:t>Figura 2 – Conhecimento prévio sobre o aleitamento materno.</w:t>
      </w:r>
    </w:p>
    <w:p w:rsidR="00C8397B" w:rsidRPr="00C8397B" w:rsidRDefault="00C8397B" w:rsidP="00FC23F4">
      <w:pPr>
        <w:pStyle w:val="LOCAL"/>
        <w:spacing w:line="360" w:lineRule="auto"/>
        <w:ind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É importante que as informações sobre amamentação atinjam também o gênero masculino, pois </w:t>
      </w:r>
      <w:r w:rsidRPr="00C8397B">
        <w:rPr>
          <w:rFonts w:ascii="Times New Roman" w:hAnsi="Times New Roman" w:cs="Times New Roman"/>
          <w:b w:val="0"/>
          <w:sz w:val="24"/>
          <w:szCs w:val="24"/>
        </w:rPr>
        <w:t>Costa (2007), diz que é de extrema importância à participação do homem durante a gravidez, aleitamento m</w:t>
      </w:r>
      <w:r w:rsidR="00A4659D">
        <w:rPr>
          <w:rFonts w:ascii="Times New Roman" w:hAnsi="Times New Roman" w:cs="Times New Roman"/>
          <w:b w:val="0"/>
          <w:sz w:val="24"/>
          <w:szCs w:val="24"/>
        </w:rPr>
        <w:t>aterno e desenvolvimento da criança</w:t>
      </w:r>
      <w:r w:rsidRPr="00C8397B">
        <w:rPr>
          <w:rFonts w:ascii="Times New Roman" w:hAnsi="Times New Roman" w:cs="Times New Roman"/>
          <w:b w:val="0"/>
          <w:sz w:val="24"/>
          <w:szCs w:val="24"/>
        </w:rPr>
        <w:t xml:space="preserve">. </w:t>
      </w:r>
      <w:r w:rsidR="00405E10">
        <w:rPr>
          <w:rFonts w:ascii="Times New Roman" w:hAnsi="Times New Roman" w:cs="Times New Roman"/>
          <w:b w:val="0"/>
          <w:sz w:val="24"/>
          <w:szCs w:val="24"/>
        </w:rPr>
        <w:t xml:space="preserve">Sendo importante que a exposição a estas informações ocorra ainda durante a infância e adolescência </w:t>
      </w:r>
      <w:r w:rsidR="00A4659D">
        <w:rPr>
          <w:rFonts w:ascii="Times New Roman" w:hAnsi="Times New Roman" w:cs="Times New Roman"/>
          <w:b w:val="0"/>
          <w:sz w:val="24"/>
          <w:szCs w:val="24"/>
        </w:rPr>
        <w:t>para que</w:t>
      </w:r>
      <w:r w:rsidR="00405E10">
        <w:rPr>
          <w:rFonts w:ascii="Times New Roman" w:hAnsi="Times New Roman" w:cs="Times New Roman"/>
          <w:b w:val="0"/>
          <w:sz w:val="24"/>
          <w:szCs w:val="24"/>
        </w:rPr>
        <w:t xml:space="preserve"> possa agregar esses valores.</w:t>
      </w:r>
    </w:p>
    <w:p w:rsidR="00630388" w:rsidRPr="00C8397B" w:rsidRDefault="00630388" w:rsidP="00546C4B">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 xml:space="preserve">Quanto </w:t>
      </w:r>
      <w:r w:rsidR="006346E8" w:rsidRPr="00C8397B">
        <w:rPr>
          <w:rFonts w:ascii="Times New Roman" w:hAnsi="Times New Roman" w:cs="Times New Roman"/>
          <w:b w:val="0"/>
          <w:sz w:val="24"/>
          <w:szCs w:val="24"/>
        </w:rPr>
        <w:t>à</w:t>
      </w:r>
      <w:r w:rsidRPr="00C8397B">
        <w:rPr>
          <w:rFonts w:ascii="Times New Roman" w:hAnsi="Times New Roman" w:cs="Times New Roman"/>
          <w:b w:val="0"/>
          <w:sz w:val="24"/>
          <w:szCs w:val="24"/>
        </w:rPr>
        <w:t xml:space="preserve"> </w:t>
      </w:r>
      <w:r w:rsidR="00C8397B" w:rsidRPr="00C8397B">
        <w:rPr>
          <w:rFonts w:ascii="Times New Roman" w:hAnsi="Times New Roman" w:cs="Times New Roman"/>
          <w:b w:val="0"/>
          <w:sz w:val="24"/>
          <w:szCs w:val="24"/>
        </w:rPr>
        <w:t>fonte</w:t>
      </w:r>
      <w:r w:rsidRPr="00C8397B">
        <w:rPr>
          <w:rFonts w:ascii="Times New Roman" w:hAnsi="Times New Roman" w:cs="Times New Roman"/>
          <w:b w:val="0"/>
          <w:sz w:val="24"/>
          <w:szCs w:val="24"/>
        </w:rPr>
        <w:t xml:space="preserve"> de obtenção do conhecimento relacionado ao aleitamento materno, representado na figura 3, predominou o conhecimento adquirido através de familiares, amigos e na escola que resultou em 33,9%, seguido de televisão e internet 25%, através do profissional da área de saúde 14,2%, </w:t>
      </w:r>
      <w:r w:rsidR="006346E8">
        <w:rPr>
          <w:rFonts w:ascii="Times New Roman" w:hAnsi="Times New Roman" w:cs="Times New Roman"/>
          <w:b w:val="0"/>
          <w:sz w:val="24"/>
          <w:szCs w:val="24"/>
        </w:rPr>
        <w:t>através da leitura representou</w:t>
      </w:r>
      <w:r w:rsidRPr="00C8397B">
        <w:rPr>
          <w:rFonts w:ascii="Times New Roman" w:hAnsi="Times New Roman" w:cs="Times New Roman"/>
          <w:b w:val="0"/>
          <w:sz w:val="24"/>
          <w:szCs w:val="24"/>
        </w:rPr>
        <w:t xml:space="preserve"> 8,9% e em todas as formas de conhecimento 17,8%.</w:t>
      </w:r>
    </w:p>
    <w:p w:rsidR="00B12153" w:rsidRDefault="00630388" w:rsidP="00546C4B">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 xml:space="preserve">De acordo com Primo e Caetano (1999), a decisão de uma mulher de amamentar está inteiramente ligada a um ato intrínseco do papel de mãe, uma vez que experiências transmitidas de mãe para filha e tradição familiar é sem duvida a principal fonte de levar conhecimento aos jovens, condizendo com Marques </w:t>
      </w:r>
      <w:proofErr w:type="gramStart"/>
      <w:r w:rsidRPr="00C8397B">
        <w:rPr>
          <w:rFonts w:ascii="Times New Roman" w:hAnsi="Times New Roman" w:cs="Times New Roman"/>
          <w:b w:val="0"/>
          <w:sz w:val="24"/>
          <w:szCs w:val="24"/>
        </w:rPr>
        <w:t>et</w:t>
      </w:r>
      <w:proofErr w:type="gramEnd"/>
      <w:r w:rsidRPr="00C8397B">
        <w:rPr>
          <w:rFonts w:ascii="Times New Roman" w:hAnsi="Times New Roman" w:cs="Times New Roman"/>
          <w:b w:val="0"/>
          <w:sz w:val="24"/>
          <w:szCs w:val="24"/>
        </w:rPr>
        <w:t xml:space="preserve"> al (2010), </w:t>
      </w:r>
      <w:r w:rsidR="00B81FF4">
        <w:rPr>
          <w:rFonts w:ascii="Times New Roman" w:hAnsi="Times New Roman" w:cs="Times New Roman"/>
          <w:b w:val="0"/>
          <w:sz w:val="24"/>
          <w:szCs w:val="24"/>
        </w:rPr>
        <w:t>quando</w:t>
      </w:r>
      <w:r w:rsidRPr="00C8397B">
        <w:rPr>
          <w:rFonts w:ascii="Times New Roman" w:hAnsi="Times New Roman" w:cs="Times New Roman"/>
          <w:b w:val="0"/>
          <w:sz w:val="24"/>
          <w:szCs w:val="24"/>
        </w:rPr>
        <w:t xml:space="preserve"> afirma</w:t>
      </w:r>
      <w:r w:rsidR="00B81FF4">
        <w:rPr>
          <w:rFonts w:ascii="Times New Roman" w:hAnsi="Times New Roman" w:cs="Times New Roman"/>
          <w:b w:val="0"/>
          <w:sz w:val="24"/>
          <w:szCs w:val="24"/>
        </w:rPr>
        <w:t>m</w:t>
      </w:r>
      <w:r w:rsidRPr="00C8397B">
        <w:rPr>
          <w:rFonts w:ascii="Times New Roman" w:hAnsi="Times New Roman" w:cs="Times New Roman"/>
          <w:b w:val="0"/>
          <w:sz w:val="24"/>
          <w:szCs w:val="24"/>
        </w:rPr>
        <w:t xml:space="preserve"> que a fonte mais importante de informações sobre </w:t>
      </w:r>
      <w:r w:rsidR="00B12153">
        <w:rPr>
          <w:rFonts w:ascii="Times New Roman" w:hAnsi="Times New Roman" w:cs="Times New Roman"/>
          <w:b w:val="0"/>
          <w:sz w:val="24"/>
          <w:szCs w:val="24"/>
        </w:rPr>
        <w:t>o aleitamento materno são as avós.</w:t>
      </w:r>
      <w:r w:rsidRPr="00C8397B">
        <w:rPr>
          <w:rFonts w:ascii="Times New Roman" w:hAnsi="Times New Roman" w:cs="Times New Roman"/>
          <w:b w:val="0"/>
          <w:sz w:val="24"/>
          <w:szCs w:val="24"/>
        </w:rPr>
        <w:t xml:space="preserve"> </w:t>
      </w:r>
    </w:p>
    <w:p w:rsidR="00630388" w:rsidRDefault="00B12153" w:rsidP="00546C4B">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E</w:t>
      </w:r>
      <w:r w:rsidR="00630388" w:rsidRPr="00C8397B">
        <w:rPr>
          <w:rFonts w:ascii="Times New Roman" w:hAnsi="Times New Roman" w:cs="Times New Roman"/>
          <w:b w:val="0"/>
          <w:sz w:val="24"/>
          <w:szCs w:val="24"/>
        </w:rPr>
        <w:t xml:space="preserve">ntretanto para </w:t>
      </w:r>
      <w:r>
        <w:rPr>
          <w:rFonts w:ascii="Times New Roman" w:hAnsi="Times New Roman" w:cs="Times New Roman"/>
          <w:b w:val="0"/>
          <w:sz w:val="24"/>
          <w:szCs w:val="24"/>
        </w:rPr>
        <w:t>Frota</w:t>
      </w:r>
      <w:r w:rsidR="00630388" w:rsidRPr="00C8397B">
        <w:rPr>
          <w:rFonts w:ascii="Times New Roman" w:hAnsi="Times New Roman" w:cs="Times New Roman"/>
          <w:b w:val="0"/>
          <w:sz w:val="24"/>
          <w:szCs w:val="24"/>
        </w:rPr>
        <w:t xml:space="preserve"> </w:t>
      </w:r>
      <w:proofErr w:type="gramStart"/>
      <w:r w:rsidR="00630388" w:rsidRPr="00C8397B">
        <w:rPr>
          <w:rFonts w:ascii="Times New Roman" w:hAnsi="Times New Roman" w:cs="Times New Roman"/>
          <w:b w:val="0"/>
          <w:sz w:val="24"/>
          <w:szCs w:val="24"/>
        </w:rPr>
        <w:t>et</w:t>
      </w:r>
      <w:proofErr w:type="gramEnd"/>
      <w:r w:rsidR="00630388" w:rsidRPr="00C8397B">
        <w:rPr>
          <w:rFonts w:ascii="Times New Roman" w:hAnsi="Times New Roman" w:cs="Times New Roman"/>
          <w:b w:val="0"/>
          <w:sz w:val="24"/>
          <w:szCs w:val="24"/>
        </w:rPr>
        <w:t xml:space="preserve"> al</w:t>
      </w:r>
      <w:r>
        <w:rPr>
          <w:rFonts w:ascii="Times New Roman" w:hAnsi="Times New Roman" w:cs="Times New Roman"/>
          <w:b w:val="0"/>
          <w:sz w:val="24"/>
          <w:szCs w:val="24"/>
        </w:rPr>
        <w:t>.</w:t>
      </w:r>
      <w:r w:rsidR="00630388" w:rsidRPr="00C8397B">
        <w:rPr>
          <w:rFonts w:ascii="Times New Roman" w:hAnsi="Times New Roman" w:cs="Times New Roman"/>
          <w:b w:val="0"/>
          <w:sz w:val="24"/>
          <w:szCs w:val="24"/>
        </w:rPr>
        <w:t xml:space="preserve"> (1992), </w:t>
      </w:r>
      <w:r>
        <w:rPr>
          <w:rFonts w:ascii="Times New Roman" w:hAnsi="Times New Roman" w:cs="Times New Roman"/>
          <w:b w:val="0"/>
          <w:sz w:val="24"/>
          <w:szCs w:val="24"/>
        </w:rPr>
        <w:t>embora a família exerça forte influência na amamentação, essa influência pode ser positiva ou negativa. Aquelas mulheres que tiveram apoio dos familiares tendem a reproduzir isso com seus descendentes.</w:t>
      </w:r>
    </w:p>
    <w:p w:rsidR="00630388" w:rsidRPr="00405E10" w:rsidRDefault="00B81FF4" w:rsidP="00405E10">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Importante destaca</w:t>
      </w:r>
      <w:r w:rsidR="00EE2725">
        <w:rPr>
          <w:rFonts w:ascii="Times New Roman" w:hAnsi="Times New Roman" w:cs="Times New Roman"/>
          <w:b w:val="0"/>
          <w:sz w:val="24"/>
          <w:szCs w:val="24"/>
        </w:rPr>
        <w:t>r o relevante papel</w:t>
      </w:r>
      <w:r w:rsidR="00023D60">
        <w:rPr>
          <w:rFonts w:ascii="Times New Roman" w:hAnsi="Times New Roman" w:cs="Times New Roman"/>
          <w:b w:val="0"/>
          <w:sz w:val="24"/>
          <w:szCs w:val="24"/>
        </w:rPr>
        <w:t xml:space="preserve"> </w:t>
      </w:r>
      <w:r w:rsidR="00EE2725">
        <w:rPr>
          <w:rFonts w:ascii="Times New Roman" w:hAnsi="Times New Roman" w:cs="Times New Roman"/>
          <w:b w:val="0"/>
          <w:sz w:val="24"/>
          <w:szCs w:val="24"/>
        </w:rPr>
        <w:t>da televisão e</w:t>
      </w:r>
      <w:r w:rsidR="00023D60">
        <w:rPr>
          <w:rFonts w:ascii="Times New Roman" w:hAnsi="Times New Roman" w:cs="Times New Roman"/>
          <w:b w:val="0"/>
          <w:sz w:val="24"/>
          <w:szCs w:val="24"/>
        </w:rPr>
        <w:t xml:space="preserve"> internet na propagação de informações sobre o aleitamento materno</w:t>
      </w:r>
      <w:r w:rsidR="00C11274">
        <w:rPr>
          <w:rFonts w:ascii="Times New Roman" w:hAnsi="Times New Roman" w:cs="Times New Roman"/>
          <w:b w:val="0"/>
          <w:sz w:val="24"/>
          <w:szCs w:val="24"/>
        </w:rPr>
        <w:t>. S</w:t>
      </w:r>
      <w:r w:rsidR="00F40154">
        <w:rPr>
          <w:rFonts w:ascii="Times New Roman" w:hAnsi="Times New Roman" w:cs="Times New Roman"/>
          <w:b w:val="0"/>
          <w:sz w:val="24"/>
          <w:szCs w:val="24"/>
        </w:rPr>
        <w:t xml:space="preserve">egundo </w:t>
      </w:r>
      <w:proofErr w:type="spellStart"/>
      <w:r w:rsidR="00F40154">
        <w:rPr>
          <w:rFonts w:ascii="Times New Roman" w:hAnsi="Times New Roman" w:cs="Times New Roman"/>
          <w:b w:val="0"/>
          <w:sz w:val="24"/>
          <w:szCs w:val="24"/>
        </w:rPr>
        <w:t>Rea</w:t>
      </w:r>
      <w:proofErr w:type="spellEnd"/>
      <w:r w:rsidR="00F40154">
        <w:rPr>
          <w:rFonts w:ascii="Times New Roman" w:hAnsi="Times New Roman" w:cs="Times New Roman"/>
          <w:b w:val="0"/>
          <w:sz w:val="24"/>
          <w:szCs w:val="24"/>
        </w:rPr>
        <w:t xml:space="preserve"> (2003), desde o inicio da década de 80 utiliza-se a televisão para divulgar campanhas pró-amamentação. </w:t>
      </w:r>
      <w:r w:rsidR="00AE2AF9">
        <w:rPr>
          <w:rFonts w:ascii="Times New Roman" w:hAnsi="Times New Roman" w:cs="Times New Roman"/>
          <w:b w:val="0"/>
          <w:sz w:val="24"/>
          <w:szCs w:val="24"/>
        </w:rPr>
        <w:t xml:space="preserve">Através da internet é possível encontrar informações de forma rápida sobre assuntos diversos, </w:t>
      </w:r>
      <w:r w:rsidR="00AE2AF9">
        <w:rPr>
          <w:rFonts w:ascii="Times New Roman" w:hAnsi="Times New Roman" w:cs="Times New Roman"/>
          <w:b w:val="0"/>
          <w:sz w:val="24"/>
          <w:szCs w:val="24"/>
        </w:rPr>
        <w:lastRenderedPageBreak/>
        <w:t>através de sites, blogs e redes sociais é possível encontrar grupos de apoio que compartilham experiências sobre o aleitamento materno (</w:t>
      </w:r>
      <w:r w:rsidR="00CF5642">
        <w:rPr>
          <w:rFonts w:ascii="Times New Roman" w:hAnsi="Times New Roman" w:cs="Times New Roman"/>
          <w:b w:val="0"/>
          <w:sz w:val="24"/>
          <w:szCs w:val="24"/>
        </w:rPr>
        <w:t>CARVALHO</w:t>
      </w:r>
      <w:r w:rsidR="00AE2AF9">
        <w:rPr>
          <w:rFonts w:ascii="Times New Roman" w:hAnsi="Times New Roman" w:cs="Times New Roman"/>
          <w:b w:val="0"/>
          <w:sz w:val="24"/>
          <w:szCs w:val="24"/>
        </w:rPr>
        <w:t xml:space="preserve">, 2011). </w:t>
      </w:r>
    </w:p>
    <w:p w:rsidR="00630388" w:rsidRPr="00C8397B" w:rsidRDefault="00630388" w:rsidP="00630388">
      <w:pPr>
        <w:pStyle w:val="LOCAL"/>
        <w:rPr>
          <w:rFonts w:ascii="Times New Roman" w:hAnsi="Times New Roman" w:cs="Times New Roman"/>
          <w:sz w:val="20"/>
        </w:rPr>
      </w:pPr>
      <w:r w:rsidRPr="00C8397B">
        <w:rPr>
          <w:rFonts w:ascii="Times New Roman" w:hAnsi="Times New Roman" w:cs="Times New Roman"/>
          <w:noProof/>
          <w:sz w:val="20"/>
          <w:lang w:eastAsia="pt-BR"/>
        </w:rPr>
        <w:drawing>
          <wp:inline distT="0" distB="0" distL="0" distR="0">
            <wp:extent cx="4572000" cy="2743200"/>
            <wp:effectExtent l="19050" t="0" r="1905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A51F1" w:rsidRPr="00DA51F1" w:rsidRDefault="00560501" w:rsidP="00DA51F1">
      <w:pPr>
        <w:pStyle w:val="LOCAL"/>
        <w:ind w:firstLine="938"/>
        <w:jc w:val="both"/>
        <w:rPr>
          <w:rFonts w:ascii="Times New Roman" w:hAnsi="Times New Roman" w:cs="Times New Roman"/>
          <w:b w:val="0"/>
          <w:color w:val="000000" w:themeColor="text1"/>
          <w:sz w:val="20"/>
        </w:rPr>
      </w:pPr>
      <w:r w:rsidRPr="00C8397B">
        <w:rPr>
          <w:rFonts w:ascii="Times New Roman" w:hAnsi="Times New Roman" w:cs="Times New Roman"/>
          <w:b w:val="0"/>
          <w:color w:val="000000" w:themeColor="text1"/>
          <w:sz w:val="20"/>
        </w:rPr>
        <w:t>Figura 3 – Fonte de obtenção do conhecimento sobre o aleitamento.</w:t>
      </w:r>
    </w:p>
    <w:p w:rsidR="00630388" w:rsidRDefault="00825AA1" w:rsidP="00FC23F4">
      <w:pPr>
        <w:pStyle w:val="LOCAL"/>
        <w:spacing w:line="360" w:lineRule="auto"/>
        <w:ind w:firstLine="708"/>
        <w:jc w:val="both"/>
        <w:rPr>
          <w:rFonts w:ascii="Times New Roman" w:hAnsi="Times New Roman" w:cs="Times New Roman"/>
          <w:b w:val="0"/>
          <w:sz w:val="24"/>
          <w:szCs w:val="24"/>
        </w:rPr>
      </w:pPr>
      <w:r>
        <w:rPr>
          <w:rFonts w:ascii="Times New Roman" w:hAnsi="Times New Roman" w:cs="Times New Roman"/>
          <w:b w:val="0"/>
          <w:sz w:val="24"/>
          <w:szCs w:val="24"/>
        </w:rPr>
        <w:t>O fato do profissional de saúde ser ci</w:t>
      </w:r>
      <w:r w:rsidR="00C962F9">
        <w:rPr>
          <w:rFonts w:ascii="Times New Roman" w:hAnsi="Times New Roman" w:cs="Times New Roman"/>
          <w:b w:val="0"/>
          <w:sz w:val="24"/>
          <w:szCs w:val="24"/>
        </w:rPr>
        <w:t xml:space="preserve">tado por apenas 14,2% dos estudantes, parece demonstrar uma falha em programas de promoção de saúde. </w:t>
      </w:r>
      <w:r w:rsidRPr="00825AA1">
        <w:rPr>
          <w:rFonts w:ascii="Times New Roman" w:hAnsi="Times New Roman" w:cs="Times New Roman"/>
          <w:b w:val="0"/>
          <w:sz w:val="24"/>
          <w:szCs w:val="24"/>
        </w:rPr>
        <w:t>De acordo com Moço</w:t>
      </w:r>
      <w:r w:rsidR="0094733C">
        <w:rPr>
          <w:rFonts w:ascii="Times New Roman" w:hAnsi="Times New Roman" w:cs="Times New Roman"/>
          <w:b w:val="0"/>
          <w:sz w:val="24"/>
          <w:szCs w:val="24"/>
        </w:rPr>
        <w:t xml:space="preserve"> e Moretto</w:t>
      </w:r>
      <w:r w:rsidRPr="00825AA1">
        <w:rPr>
          <w:rFonts w:ascii="Times New Roman" w:hAnsi="Times New Roman" w:cs="Times New Roman"/>
          <w:b w:val="0"/>
          <w:sz w:val="24"/>
          <w:szCs w:val="24"/>
        </w:rPr>
        <w:t xml:space="preserve"> (2008), a carência de exposições positivas sobre a amamentação, ao longo da infância e da adolescência, pode estar contribuindo para a ocorrência de baixas taxas de aleitamento materno</w:t>
      </w:r>
      <w:r w:rsidR="006551B9">
        <w:rPr>
          <w:rFonts w:ascii="Times New Roman" w:hAnsi="Times New Roman" w:cs="Times New Roman"/>
          <w:b w:val="0"/>
          <w:sz w:val="24"/>
          <w:szCs w:val="24"/>
        </w:rPr>
        <w:t>.</w:t>
      </w:r>
    </w:p>
    <w:p w:rsidR="00085505" w:rsidRDefault="00085505" w:rsidP="00546C4B">
      <w:pPr>
        <w:pStyle w:val="LOCAL"/>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ab/>
      </w:r>
      <w:r w:rsidR="00377A50">
        <w:rPr>
          <w:rFonts w:ascii="Times New Roman" w:hAnsi="Times New Roman" w:cs="Times New Roman"/>
          <w:b w:val="0"/>
          <w:sz w:val="24"/>
          <w:szCs w:val="24"/>
        </w:rPr>
        <w:t xml:space="preserve">Fujimori </w:t>
      </w:r>
      <w:proofErr w:type="gramStart"/>
      <w:r w:rsidR="00377A50">
        <w:rPr>
          <w:rFonts w:ascii="Times New Roman" w:hAnsi="Times New Roman" w:cs="Times New Roman"/>
          <w:b w:val="0"/>
          <w:sz w:val="24"/>
          <w:szCs w:val="24"/>
        </w:rPr>
        <w:t>et</w:t>
      </w:r>
      <w:proofErr w:type="gramEnd"/>
      <w:r w:rsidR="00377A50">
        <w:rPr>
          <w:rFonts w:ascii="Times New Roman" w:hAnsi="Times New Roman" w:cs="Times New Roman"/>
          <w:b w:val="0"/>
          <w:sz w:val="24"/>
          <w:szCs w:val="24"/>
        </w:rPr>
        <w:t xml:space="preserve"> al. (2008), salientam que </w:t>
      </w:r>
      <w:r w:rsidR="006551B9">
        <w:rPr>
          <w:rFonts w:ascii="Times New Roman" w:hAnsi="Times New Roman" w:cs="Times New Roman"/>
          <w:b w:val="0"/>
          <w:sz w:val="24"/>
          <w:szCs w:val="24"/>
        </w:rPr>
        <w:t xml:space="preserve">a </w:t>
      </w:r>
      <w:r w:rsidR="00377A50">
        <w:rPr>
          <w:rFonts w:ascii="Times New Roman" w:hAnsi="Times New Roman" w:cs="Times New Roman"/>
          <w:b w:val="0"/>
          <w:sz w:val="24"/>
          <w:szCs w:val="24"/>
        </w:rPr>
        <w:t xml:space="preserve">educação em saúde realizada em escolas pode ser vantajoso para aumentar os índices de amamentação no futuro, pois </w:t>
      </w:r>
      <w:r w:rsidR="007518CC">
        <w:rPr>
          <w:rFonts w:ascii="Times New Roman" w:hAnsi="Times New Roman" w:cs="Times New Roman"/>
          <w:b w:val="0"/>
          <w:sz w:val="24"/>
          <w:szCs w:val="24"/>
        </w:rPr>
        <w:t>pessoas</w:t>
      </w:r>
      <w:r w:rsidR="00377A50">
        <w:rPr>
          <w:rFonts w:ascii="Times New Roman" w:hAnsi="Times New Roman" w:cs="Times New Roman"/>
          <w:b w:val="0"/>
          <w:sz w:val="24"/>
          <w:szCs w:val="24"/>
        </w:rPr>
        <w:t xml:space="preserve"> bem informados sobre o tema</w:t>
      </w:r>
      <w:r w:rsidR="007518CC">
        <w:rPr>
          <w:rFonts w:ascii="Times New Roman" w:hAnsi="Times New Roman" w:cs="Times New Roman"/>
          <w:b w:val="0"/>
          <w:sz w:val="24"/>
          <w:szCs w:val="24"/>
        </w:rPr>
        <w:t xml:space="preserve"> </w:t>
      </w:r>
      <w:r w:rsidR="00FA03B4">
        <w:rPr>
          <w:rFonts w:ascii="Times New Roman" w:hAnsi="Times New Roman" w:cs="Times New Roman"/>
          <w:b w:val="0"/>
          <w:sz w:val="24"/>
          <w:szCs w:val="24"/>
        </w:rPr>
        <w:t>e</w:t>
      </w:r>
      <w:r w:rsidR="007518CC">
        <w:rPr>
          <w:rFonts w:ascii="Times New Roman" w:hAnsi="Times New Roman" w:cs="Times New Roman"/>
          <w:b w:val="0"/>
          <w:sz w:val="24"/>
          <w:szCs w:val="24"/>
        </w:rPr>
        <w:t>s</w:t>
      </w:r>
      <w:r w:rsidR="00FA03B4">
        <w:rPr>
          <w:rFonts w:ascii="Times New Roman" w:hAnsi="Times New Roman" w:cs="Times New Roman"/>
          <w:b w:val="0"/>
          <w:sz w:val="24"/>
          <w:szCs w:val="24"/>
        </w:rPr>
        <w:t>t</w:t>
      </w:r>
      <w:r w:rsidR="007518CC">
        <w:rPr>
          <w:rFonts w:ascii="Times New Roman" w:hAnsi="Times New Roman" w:cs="Times New Roman"/>
          <w:b w:val="0"/>
          <w:sz w:val="24"/>
          <w:szCs w:val="24"/>
        </w:rPr>
        <w:t>ão mais propensas a amamentar.</w:t>
      </w:r>
    </w:p>
    <w:p w:rsidR="00D94FF7" w:rsidRDefault="00D94FF7" w:rsidP="00546C4B">
      <w:pPr>
        <w:pStyle w:val="LOCAL"/>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ab/>
        <w:t xml:space="preserve">Embora seja </w:t>
      </w:r>
      <w:proofErr w:type="spellStart"/>
      <w:r w:rsidR="006551B9">
        <w:rPr>
          <w:rFonts w:ascii="Times New Roman" w:hAnsi="Times New Roman" w:cs="Times New Roman"/>
          <w:b w:val="0"/>
          <w:sz w:val="24"/>
          <w:szCs w:val="24"/>
        </w:rPr>
        <w:t>mportante</w:t>
      </w:r>
      <w:proofErr w:type="spellEnd"/>
      <w:r>
        <w:rPr>
          <w:rFonts w:ascii="Times New Roman" w:hAnsi="Times New Roman" w:cs="Times New Roman"/>
          <w:b w:val="0"/>
          <w:sz w:val="24"/>
          <w:szCs w:val="24"/>
        </w:rPr>
        <w:t xml:space="preserve"> o papel do profissional de saúde nas atividades de promoção do aleitamento materno, deve-se perguntar se os profissionais estão capacitados para cumpri-lo. Pois, segundo </w:t>
      </w:r>
      <w:proofErr w:type="spellStart"/>
      <w:r>
        <w:rPr>
          <w:rFonts w:ascii="Times New Roman" w:hAnsi="Times New Roman" w:cs="Times New Roman"/>
          <w:b w:val="0"/>
          <w:sz w:val="24"/>
          <w:szCs w:val="24"/>
        </w:rPr>
        <w:t>Giugliani</w:t>
      </w:r>
      <w:proofErr w:type="spellEnd"/>
      <w:r>
        <w:rPr>
          <w:rFonts w:ascii="Times New Roman" w:hAnsi="Times New Roman" w:cs="Times New Roman"/>
          <w:b w:val="0"/>
          <w:sz w:val="24"/>
          <w:szCs w:val="24"/>
        </w:rPr>
        <w:t xml:space="preserve"> (2004), estudos realizados em diferentes partes do mundo, mostram atitudes negativas ou indiferentes dos profissionais de saúde em questões relacionadas à amamentação.</w:t>
      </w:r>
    </w:p>
    <w:p w:rsidR="00931966" w:rsidRDefault="00931966" w:rsidP="00546C4B">
      <w:pPr>
        <w:pStyle w:val="LOCAL"/>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ab/>
        <w:t>Conhecimento e habilidades são importantes para o profissional que aconselha sobre o aleitament</w:t>
      </w:r>
      <w:r w:rsidR="00AD59DA">
        <w:rPr>
          <w:rFonts w:ascii="Times New Roman" w:hAnsi="Times New Roman" w:cs="Times New Roman"/>
          <w:b w:val="0"/>
          <w:sz w:val="24"/>
          <w:szCs w:val="24"/>
        </w:rPr>
        <w:t>o materno, mas tais características devem ser somadas a</w:t>
      </w:r>
      <w:r>
        <w:rPr>
          <w:rFonts w:ascii="Times New Roman" w:hAnsi="Times New Roman" w:cs="Times New Roman"/>
          <w:b w:val="0"/>
          <w:sz w:val="24"/>
          <w:szCs w:val="24"/>
        </w:rPr>
        <w:t xml:space="preserve"> habilidade na comunicação com a </w:t>
      </w:r>
      <w:r w:rsidR="00AD59DA">
        <w:rPr>
          <w:rFonts w:ascii="Times New Roman" w:hAnsi="Times New Roman" w:cs="Times New Roman"/>
          <w:b w:val="0"/>
          <w:sz w:val="24"/>
          <w:szCs w:val="24"/>
        </w:rPr>
        <w:t>mulher que amamenta (</w:t>
      </w:r>
      <w:proofErr w:type="spellStart"/>
      <w:r w:rsidR="00AD59DA">
        <w:rPr>
          <w:rFonts w:ascii="Times New Roman" w:hAnsi="Times New Roman" w:cs="Times New Roman"/>
          <w:b w:val="0"/>
          <w:sz w:val="24"/>
          <w:szCs w:val="24"/>
        </w:rPr>
        <w:t>Giugliani</w:t>
      </w:r>
      <w:proofErr w:type="spellEnd"/>
      <w:r w:rsidR="00AD59DA">
        <w:rPr>
          <w:rFonts w:ascii="Times New Roman" w:hAnsi="Times New Roman" w:cs="Times New Roman"/>
          <w:b w:val="0"/>
          <w:sz w:val="24"/>
          <w:szCs w:val="24"/>
        </w:rPr>
        <w:t xml:space="preserve">; </w:t>
      </w:r>
      <w:proofErr w:type="spellStart"/>
      <w:r w:rsidR="00AD59DA">
        <w:rPr>
          <w:rFonts w:ascii="Times New Roman" w:hAnsi="Times New Roman" w:cs="Times New Roman"/>
          <w:b w:val="0"/>
          <w:sz w:val="24"/>
          <w:szCs w:val="24"/>
        </w:rPr>
        <w:t>Lamounier</w:t>
      </w:r>
      <w:proofErr w:type="spellEnd"/>
      <w:r w:rsidR="00AD59DA">
        <w:rPr>
          <w:rFonts w:ascii="Times New Roman" w:hAnsi="Times New Roman" w:cs="Times New Roman"/>
          <w:b w:val="0"/>
          <w:sz w:val="24"/>
          <w:szCs w:val="24"/>
        </w:rPr>
        <w:t>, 2004)</w:t>
      </w:r>
      <w:r>
        <w:rPr>
          <w:rFonts w:ascii="Times New Roman" w:hAnsi="Times New Roman" w:cs="Times New Roman"/>
          <w:b w:val="0"/>
          <w:sz w:val="24"/>
          <w:szCs w:val="24"/>
        </w:rPr>
        <w:t xml:space="preserve">. </w:t>
      </w:r>
    </w:p>
    <w:p w:rsidR="00973D0A" w:rsidRPr="00825AA1" w:rsidRDefault="00973D0A" w:rsidP="00546C4B">
      <w:pPr>
        <w:pStyle w:val="LOCAL"/>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ab/>
        <w:t>Importante ressaltar que em pesquisa com puérperas, realizada por Freitas, França e Freitas (2011), mais de 80% haviam recebido informações através do profissional de saúde, durante o pré-natal.</w:t>
      </w:r>
      <w:r w:rsidR="00EC760D">
        <w:rPr>
          <w:rFonts w:ascii="Times New Roman" w:hAnsi="Times New Roman" w:cs="Times New Roman"/>
          <w:b w:val="0"/>
          <w:sz w:val="24"/>
          <w:szCs w:val="24"/>
        </w:rPr>
        <w:t xml:space="preserve"> Esse dado permite a interpretação que o </w:t>
      </w:r>
      <w:r w:rsidR="00EC760D">
        <w:rPr>
          <w:rFonts w:ascii="Times New Roman" w:hAnsi="Times New Roman" w:cs="Times New Roman"/>
          <w:b w:val="0"/>
          <w:sz w:val="24"/>
          <w:szCs w:val="24"/>
        </w:rPr>
        <w:lastRenderedPageBreak/>
        <w:t xml:space="preserve">profissional de saúde apenas realiza o aconselhamento quando a mulher se encontra grávida. </w:t>
      </w:r>
    </w:p>
    <w:p w:rsidR="00A31843" w:rsidRDefault="00A31843" w:rsidP="00A31843">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A figura 4</w:t>
      </w:r>
      <w:r>
        <w:rPr>
          <w:rFonts w:ascii="Times New Roman" w:hAnsi="Times New Roman" w:cs="Times New Roman"/>
          <w:b w:val="0"/>
          <w:sz w:val="24"/>
          <w:szCs w:val="24"/>
        </w:rPr>
        <w:t xml:space="preserve"> mostra</w:t>
      </w:r>
      <w:r w:rsidRPr="00C8397B">
        <w:rPr>
          <w:rFonts w:ascii="Times New Roman" w:hAnsi="Times New Roman" w:cs="Times New Roman"/>
          <w:b w:val="0"/>
          <w:sz w:val="24"/>
          <w:szCs w:val="24"/>
        </w:rPr>
        <w:t xml:space="preserve"> que </w:t>
      </w:r>
      <w:r>
        <w:rPr>
          <w:rFonts w:ascii="Times New Roman" w:hAnsi="Times New Roman" w:cs="Times New Roman"/>
          <w:b w:val="0"/>
          <w:sz w:val="24"/>
          <w:szCs w:val="24"/>
        </w:rPr>
        <w:t xml:space="preserve">ao serem questionados sobre o período ideal para realizar o aleitamento materno exclusivo, </w:t>
      </w:r>
      <w:r w:rsidRPr="00C8397B">
        <w:rPr>
          <w:rFonts w:ascii="Times New Roman" w:hAnsi="Times New Roman" w:cs="Times New Roman"/>
          <w:b w:val="0"/>
          <w:sz w:val="24"/>
          <w:szCs w:val="24"/>
        </w:rPr>
        <w:t xml:space="preserve">65% da amostra respondeu </w:t>
      </w:r>
      <w:r>
        <w:rPr>
          <w:rFonts w:ascii="Times New Roman" w:hAnsi="Times New Roman" w:cs="Times New Roman"/>
          <w:b w:val="0"/>
          <w:sz w:val="24"/>
          <w:szCs w:val="24"/>
        </w:rPr>
        <w:t>que seria até o sexto mê</w:t>
      </w:r>
      <w:r w:rsidRPr="00C8397B">
        <w:rPr>
          <w:rFonts w:ascii="Times New Roman" w:hAnsi="Times New Roman" w:cs="Times New Roman"/>
          <w:b w:val="0"/>
          <w:sz w:val="24"/>
          <w:szCs w:val="24"/>
        </w:rPr>
        <w:t>s,</w:t>
      </w:r>
      <w:r>
        <w:rPr>
          <w:rFonts w:ascii="Times New Roman" w:hAnsi="Times New Roman" w:cs="Times New Roman"/>
          <w:b w:val="0"/>
          <w:sz w:val="24"/>
          <w:szCs w:val="24"/>
        </w:rPr>
        <w:t xml:space="preserve"> 14% responderam não saber por quanto tempo,</w:t>
      </w:r>
      <w:r w:rsidRPr="00C8397B">
        <w:rPr>
          <w:rFonts w:ascii="Times New Roman" w:hAnsi="Times New Roman" w:cs="Times New Roman"/>
          <w:b w:val="0"/>
          <w:sz w:val="24"/>
          <w:szCs w:val="24"/>
        </w:rPr>
        <w:t xml:space="preserve"> </w:t>
      </w:r>
      <w:r>
        <w:rPr>
          <w:rFonts w:ascii="Times New Roman" w:hAnsi="Times New Roman" w:cs="Times New Roman"/>
          <w:b w:val="0"/>
          <w:sz w:val="24"/>
          <w:szCs w:val="24"/>
        </w:rPr>
        <w:t xml:space="preserve">para outros </w:t>
      </w:r>
      <w:r w:rsidRPr="00C8397B">
        <w:rPr>
          <w:rFonts w:ascii="Times New Roman" w:hAnsi="Times New Roman" w:cs="Times New Roman"/>
          <w:b w:val="0"/>
          <w:sz w:val="24"/>
          <w:szCs w:val="24"/>
        </w:rPr>
        <w:t>14%</w:t>
      </w:r>
      <w:r>
        <w:rPr>
          <w:rFonts w:ascii="Times New Roman" w:hAnsi="Times New Roman" w:cs="Times New Roman"/>
          <w:b w:val="0"/>
          <w:sz w:val="24"/>
          <w:szCs w:val="24"/>
        </w:rPr>
        <w:t xml:space="preserve"> a mulher deveria amamentar exclusivamente enquanto tivesse leite</w:t>
      </w:r>
      <w:r w:rsidRPr="00C8397B">
        <w:rPr>
          <w:rFonts w:ascii="Times New Roman" w:hAnsi="Times New Roman" w:cs="Times New Roman"/>
          <w:b w:val="0"/>
          <w:sz w:val="24"/>
          <w:szCs w:val="24"/>
        </w:rPr>
        <w:t xml:space="preserve">, e 7% responderam que o ideal seria </w:t>
      </w:r>
      <w:r w:rsidR="006551B9">
        <w:rPr>
          <w:rFonts w:ascii="Times New Roman" w:hAnsi="Times New Roman" w:cs="Times New Roman"/>
          <w:b w:val="0"/>
          <w:sz w:val="24"/>
          <w:szCs w:val="24"/>
        </w:rPr>
        <w:t>durante</w:t>
      </w:r>
      <w:r w:rsidRPr="00C8397B">
        <w:rPr>
          <w:rFonts w:ascii="Times New Roman" w:hAnsi="Times New Roman" w:cs="Times New Roman"/>
          <w:b w:val="0"/>
          <w:sz w:val="24"/>
          <w:szCs w:val="24"/>
        </w:rPr>
        <w:t xml:space="preserve"> o primeiro mês de vida.</w:t>
      </w:r>
      <w:r w:rsidRPr="00215AA2">
        <w:rPr>
          <w:rFonts w:ascii="Times New Roman" w:hAnsi="Times New Roman" w:cs="Times New Roman"/>
          <w:b w:val="0"/>
          <w:sz w:val="24"/>
          <w:szCs w:val="24"/>
        </w:rPr>
        <w:t xml:space="preserve"> </w:t>
      </w:r>
    </w:p>
    <w:p w:rsidR="00D94FF7" w:rsidRPr="00C8397B" w:rsidRDefault="00D94FF7" w:rsidP="00D94FF7">
      <w:pPr>
        <w:pStyle w:val="LOCAL"/>
        <w:rPr>
          <w:rFonts w:ascii="Times New Roman" w:hAnsi="Times New Roman" w:cs="Times New Roman"/>
          <w:b w:val="0"/>
          <w:sz w:val="20"/>
        </w:rPr>
      </w:pPr>
      <w:r w:rsidRPr="00C8397B">
        <w:rPr>
          <w:rFonts w:ascii="Times New Roman" w:hAnsi="Times New Roman" w:cs="Times New Roman"/>
          <w:noProof/>
          <w:sz w:val="20"/>
          <w:lang w:eastAsia="pt-BR"/>
        </w:rPr>
        <w:drawing>
          <wp:inline distT="0" distB="0" distL="0" distR="0">
            <wp:extent cx="4572000" cy="2743200"/>
            <wp:effectExtent l="19050" t="0" r="19050" b="0"/>
            <wp:docPr id="6"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4FF7" w:rsidRDefault="00D94FF7" w:rsidP="00D94FF7">
      <w:pPr>
        <w:pStyle w:val="LOCAL"/>
        <w:ind w:left="1985" w:right="938" w:hanging="1047"/>
        <w:jc w:val="both"/>
        <w:rPr>
          <w:rFonts w:ascii="Times New Roman" w:hAnsi="Times New Roman" w:cs="Times New Roman"/>
          <w:b w:val="0"/>
          <w:sz w:val="20"/>
          <w:lang w:eastAsia="pt-BR"/>
        </w:rPr>
      </w:pPr>
      <w:r w:rsidRPr="00C8397B">
        <w:rPr>
          <w:rFonts w:ascii="Times New Roman" w:hAnsi="Times New Roman" w:cs="Times New Roman"/>
          <w:b w:val="0"/>
          <w:sz w:val="20"/>
        </w:rPr>
        <w:t>Figura 4 – Percepção dos alunos sobre o p</w:t>
      </w:r>
      <w:r w:rsidRPr="00C8397B">
        <w:rPr>
          <w:rFonts w:ascii="Times New Roman" w:hAnsi="Times New Roman" w:cs="Times New Roman"/>
          <w:b w:val="0"/>
          <w:sz w:val="20"/>
          <w:lang w:eastAsia="pt-BR"/>
        </w:rPr>
        <w:t>eríodo ideal para fazer aleitamento materno exclusivo.</w:t>
      </w:r>
    </w:p>
    <w:p w:rsidR="0098123A" w:rsidRDefault="006551B9" w:rsidP="00546C4B">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Recomenda-se que o</w:t>
      </w:r>
      <w:r w:rsidR="0098123A">
        <w:rPr>
          <w:rFonts w:ascii="Times New Roman" w:hAnsi="Times New Roman" w:cs="Times New Roman"/>
          <w:b w:val="0"/>
          <w:sz w:val="24"/>
          <w:szCs w:val="24"/>
        </w:rPr>
        <w:t xml:space="preserve"> leite materno deve ser oferecido de forma exclusiva durante os seis primeiros meses</w:t>
      </w:r>
      <w:r>
        <w:rPr>
          <w:rFonts w:ascii="Times New Roman" w:hAnsi="Times New Roman" w:cs="Times New Roman"/>
          <w:b w:val="0"/>
          <w:sz w:val="24"/>
          <w:szCs w:val="24"/>
        </w:rPr>
        <w:t xml:space="preserve"> de vida</w:t>
      </w:r>
      <w:r w:rsidR="0098123A">
        <w:rPr>
          <w:rFonts w:ascii="Times New Roman" w:hAnsi="Times New Roman" w:cs="Times New Roman"/>
          <w:b w:val="0"/>
          <w:sz w:val="24"/>
          <w:szCs w:val="24"/>
        </w:rPr>
        <w:t>, a introdução de outros alimento</w:t>
      </w:r>
      <w:r w:rsidR="00FA03B4">
        <w:rPr>
          <w:rFonts w:ascii="Times New Roman" w:hAnsi="Times New Roman" w:cs="Times New Roman"/>
          <w:b w:val="0"/>
          <w:sz w:val="24"/>
          <w:szCs w:val="24"/>
        </w:rPr>
        <w:t>s</w:t>
      </w:r>
      <w:r w:rsidR="0098123A">
        <w:rPr>
          <w:rFonts w:ascii="Times New Roman" w:hAnsi="Times New Roman" w:cs="Times New Roman"/>
          <w:b w:val="0"/>
          <w:sz w:val="24"/>
          <w:szCs w:val="24"/>
        </w:rPr>
        <w:t xml:space="preserve"> durante esse período não apresenta nenhum benefício para a criança, ao contrário, a complementação precoce pode aumentar a morbidade infantil (BRASIL, 2009b).</w:t>
      </w:r>
    </w:p>
    <w:p w:rsidR="00FA03B4" w:rsidRDefault="006551B9" w:rsidP="00546C4B">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O fato de muitos estudantes já conhecerem o período recomendado pode</w:t>
      </w:r>
      <w:r w:rsidR="00E8225F">
        <w:rPr>
          <w:rFonts w:ascii="Times New Roman" w:hAnsi="Times New Roman" w:cs="Times New Roman"/>
          <w:b w:val="0"/>
          <w:sz w:val="24"/>
          <w:szCs w:val="24"/>
        </w:rPr>
        <w:t xml:space="preserve"> ser atribuído </w:t>
      </w:r>
      <w:proofErr w:type="gramStart"/>
      <w:r w:rsidR="00E8225F">
        <w:rPr>
          <w:rFonts w:ascii="Times New Roman" w:hAnsi="Times New Roman" w:cs="Times New Roman"/>
          <w:b w:val="0"/>
          <w:sz w:val="24"/>
          <w:szCs w:val="24"/>
        </w:rPr>
        <w:t>a</w:t>
      </w:r>
      <w:r w:rsidR="00FA03B4">
        <w:rPr>
          <w:rFonts w:ascii="Times New Roman" w:hAnsi="Times New Roman" w:cs="Times New Roman"/>
          <w:b w:val="0"/>
          <w:sz w:val="24"/>
          <w:szCs w:val="24"/>
        </w:rPr>
        <w:t>s</w:t>
      </w:r>
      <w:proofErr w:type="gramEnd"/>
      <w:r w:rsidR="00FA03B4">
        <w:rPr>
          <w:rFonts w:ascii="Times New Roman" w:hAnsi="Times New Roman" w:cs="Times New Roman"/>
          <w:b w:val="0"/>
          <w:sz w:val="24"/>
          <w:szCs w:val="24"/>
        </w:rPr>
        <w:t xml:space="preserve"> campanhas vinculadas na mídia</w:t>
      </w:r>
      <w:r w:rsidR="00E8225F">
        <w:rPr>
          <w:rFonts w:ascii="Times New Roman" w:hAnsi="Times New Roman" w:cs="Times New Roman"/>
          <w:b w:val="0"/>
          <w:sz w:val="24"/>
          <w:szCs w:val="24"/>
        </w:rPr>
        <w:t>, que enfatizam</w:t>
      </w:r>
      <w:r w:rsidR="00FA03B4">
        <w:rPr>
          <w:rFonts w:ascii="Times New Roman" w:hAnsi="Times New Roman" w:cs="Times New Roman"/>
          <w:b w:val="0"/>
          <w:sz w:val="24"/>
          <w:szCs w:val="24"/>
        </w:rPr>
        <w:t xml:space="preserve"> o aleitamento materno exclusivo n</w:t>
      </w:r>
      <w:r>
        <w:rPr>
          <w:rFonts w:ascii="Times New Roman" w:hAnsi="Times New Roman" w:cs="Times New Roman"/>
          <w:b w:val="0"/>
          <w:sz w:val="24"/>
          <w:szCs w:val="24"/>
        </w:rPr>
        <w:t>os seis primeiros meses de vida.</w:t>
      </w:r>
    </w:p>
    <w:p w:rsidR="00630388" w:rsidRPr="00405E10" w:rsidRDefault="00215AA2" w:rsidP="00405E10">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 xml:space="preserve">Resultado </w:t>
      </w:r>
      <w:r>
        <w:rPr>
          <w:rFonts w:ascii="Times New Roman" w:hAnsi="Times New Roman" w:cs="Times New Roman"/>
          <w:b w:val="0"/>
          <w:sz w:val="24"/>
          <w:szCs w:val="24"/>
        </w:rPr>
        <w:t xml:space="preserve">diferente </w:t>
      </w:r>
      <w:r w:rsidRPr="00C8397B">
        <w:rPr>
          <w:rFonts w:ascii="Times New Roman" w:hAnsi="Times New Roman" w:cs="Times New Roman"/>
          <w:b w:val="0"/>
          <w:sz w:val="24"/>
          <w:szCs w:val="24"/>
        </w:rPr>
        <w:t xml:space="preserve">foi encontrado por </w:t>
      </w:r>
      <w:proofErr w:type="spellStart"/>
      <w:r w:rsidRPr="00C8397B">
        <w:rPr>
          <w:rFonts w:ascii="Times New Roman" w:hAnsi="Times New Roman" w:cs="Times New Roman"/>
          <w:b w:val="0"/>
          <w:sz w:val="24"/>
          <w:szCs w:val="24"/>
        </w:rPr>
        <w:t>Bottarro</w:t>
      </w:r>
      <w:proofErr w:type="spellEnd"/>
      <w:r w:rsidRPr="00C8397B">
        <w:rPr>
          <w:rFonts w:ascii="Times New Roman" w:hAnsi="Times New Roman" w:cs="Times New Roman"/>
          <w:b w:val="0"/>
          <w:sz w:val="24"/>
          <w:szCs w:val="24"/>
        </w:rPr>
        <w:t xml:space="preserve"> e </w:t>
      </w:r>
      <w:proofErr w:type="spellStart"/>
      <w:r w:rsidRPr="00C8397B">
        <w:rPr>
          <w:rFonts w:ascii="Times New Roman" w:hAnsi="Times New Roman" w:cs="Times New Roman"/>
          <w:b w:val="0"/>
          <w:sz w:val="24"/>
          <w:szCs w:val="24"/>
        </w:rPr>
        <w:t>Giugliani</w:t>
      </w:r>
      <w:proofErr w:type="spellEnd"/>
      <w:r w:rsidRPr="00C8397B">
        <w:rPr>
          <w:rFonts w:ascii="Times New Roman" w:hAnsi="Times New Roman" w:cs="Times New Roman"/>
          <w:b w:val="0"/>
          <w:sz w:val="24"/>
          <w:szCs w:val="24"/>
        </w:rPr>
        <w:t xml:space="preserve"> (2008), que em sua pesquisa realizada com 564 alunos</w:t>
      </w:r>
      <w:r>
        <w:rPr>
          <w:rFonts w:ascii="Times New Roman" w:hAnsi="Times New Roman" w:cs="Times New Roman"/>
          <w:b w:val="0"/>
          <w:sz w:val="24"/>
          <w:szCs w:val="24"/>
        </w:rPr>
        <w:t xml:space="preserve"> da 5ª série do Ensino Fundamental</w:t>
      </w:r>
      <w:r w:rsidRPr="00C8397B">
        <w:rPr>
          <w:rFonts w:ascii="Times New Roman" w:hAnsi="Times New Roman" w:cs="Times New Roman"/>
          <w:b w:val="0"/>
          <w:sz w:val="24"/>
          <w:szCs w:val="24"/>
        </w:rPr>
        <w:t>, menos da metade dos escolares escolheram a resposta mais favorável ao tempo ideal para se realizar o aleitamento materno exclusivo.</w:t>
      </w:r>
    </w:p>
    <w:p w:rsidR="003C35F1" w:rsidRDefault="00215AA2" w:rsidP="00FC23F4">
      <w:pPr>
        <w:pStyle w:val="LOCAL"/>
        <w:spacing w:line="360" w:lineRule="auto"/>
        <w:ind w:firstLine="708"/>
        <w:jc w:val="both"/>
        <w:rPr>
          <w:rFonts w:ascii="Times New Roman" w:hAnsi="Times New Roman" w:cs="Times New Roman"/>
          <w:b w:val="0"/>
          <w:sz w:val="24"/>
          <w:szCs w:val="24"/>
        </w:rPr>
      </w:pPr>
      <w:r w:rsidRPr="00C8397B">
        <w:rPr>
          <w:rFonts w:ascii="Times New Roman" w:hAnsi="Times New Roman" w:cs="Times New Roman"/>
          <w:b w:val="0"/>
          <w:sz w:val="24"/>
          <w:szCs w:val="24"/>
        </w:rPr>
        <w:t xml:space="preserve">Os </w:t>
      </w:r>
      <w:r w:rsidR="00405E10">
        <w:rPr>
          <w:rFonts w:ascii="Times New Roman" w:hAnsi="Times New Roman" w:cs="Times New Roman"/>
          <w:b w:val="0"/>
          <w:sz w:val="24"/>
          <w:szCs w:val="24"/>
        </w:rPr>
        <w:t>três próximos gráficos</w:t>
      </w:r>
      <w:r w:rsidR="00630388" w:rsidRPr="00C8397B">
        <w:rPr>
          <w:rFonts w:ascii="Times New Roman" w:hAnsi="Times New Roman" w:cs="Times New Roman"/>
          <w:b w:val="0"/>
          <w:sz w:val="24"/>
          <w:szCs w:val="24"/>
        </w:rPr>
        <w:t xml:space="preserve"> traze</w:t>
      </w:r>
      <w:r w:rsidR="007B3730">
        <w:rPr>
          <w:rFonts w:ascii="Times New Roman" w:hAnsi="Times New Roman" w:cs="Times New Roman"/>
          <w:b w:val="0"/>
          <w:sz w:val="24"/>
          <w:szCs w:val="24"/>
        </w:rPr>
        <w:t>m resultados relacionados com alguns</w:t>
      </w:r>
      <w:r w:rsidR="00630388" w:rsidRPr="00C8397B">
        <w:rPr>
          <w:rFonts w:ascii="Times New Roman" w:hAnsi="Times New Roman" w:cs="Times New Roman"/>
          <w:b w:val="0"/>
          <w:sz w:val="24"/>
          <w:szCs w:val="24"/>
        </w:rPr>
        <w:t xml:space="preserve"> mitos, tabus e crenças encontrados na amamentação que podem ser motivo de desmame. Um estudo realizado por França </w:t>
      </w:r>
      <w:proofErr w:type="gramStart"/>
      <w:r w:rsidR="00630388" w:rsidRPr="00C8397B">
        <w:rPr>
          <w:rFonts w:ascii="Times New Roman" w:hAnsi="Times New Roman" w:cs="Times New Roman"/>
          <w:b w:val="0"/>
          <w:sz w:val="24"/>
          <w:szCs w:val="24"/>
        </w:rPr>
        <w:t>et</w:t>
      </w:r>
      <w:proofErr w:type="gramEnd"/>
      <w:r w:rsidR="00630388" w:rsidRPr="00C8397B">
        <w:rPr>
          <w:rFonts w:ascii="Times New Roman" w:hAnsi="Times New Roman" w:cs="Times New Roman"/>
          <w:b w:val="0"/>
          <w:sz w:val="24"/>
          <w:szCs w:val="24"/>
        </w:rPr>
        <w:t xml:space="preserve"> al</w:t>
      </w:r>
      <w:r w:rsidR="00405E10">
        <w:rPr>
          <w:rFonts w:ascii="Times New Roman" w:hAnsi="Times New Roman" w:cs="Times New Roman"/>
          <w:b w:val="0"/>
          <w:sz w:val="24"/>
          <w:szCs w:val="24"/>
        </w:rPr>
        <w:t>.</w:t>
      </w:r>
      <w:r w:rsidR="00630388" w:rsidRPr="00C8397B">
        <w:rPr>
          <w:rFonts w:ascii="Times New Roman" w:hAnsi="Times New Roman" w:cs="Times New Roman"/>
          <w:b w:val="0"/>
          <w:sz w:val="24"/>
          <w:szCs w:val="24"/>
        </w:rPr>
        <w:t xml:space="preserve"> (2007), mostra que fatores socioculturais e valores </w:t>
      </w:r>
      <w:r w:rsidR="00630388" w:rsidRPr="00C8397B">
        <w:rPr>
          <w:rFonts w:ascii="Times New Roman" w:hAnsi="Times New Roman" w:cs="Times New Roman"/>
          <w:b w:val="0"/>
          <w:sz w:val="24"/>
          <w:szCs w:val="24"/>
        </w:rPr>
        <w:lastRenderedPageBreak/>
        <w:t>adquiridos por familiares, são</w:t>
      </w:r>
      <w:r>
        <w:rPr>
          <w:rFonts w:ascii="Times New Roman" w:hAnsi="Times New Roman" w:cs="Times New Roman"/>
          <w:b w:val="0"/>
          <w:sz w:val="24"/>
          <w:szCs w:val="24"/>
        </w:rPr>
        <w:t xml:space="preserve"> determinantes para </w:t>
      </w:r>
      <w:r w:rsidR="00630388" w:rsidRPr="00C8397B">
        <w:rPr>
          <w:rFonts w:ascii="Times New Roman" w:hAnsi="Times New Roman" w:cs="Times New Roman"/>
          <w:b w:val="0"/>
          <w:sz w:val="24"/>
          <w:szCs w:val="24"/>
        </w:rPr>
        <w:t>o aleitamento materno e ressalta a importância de instruir e conscientizar jovens para que se favoreça a amamentação.</w:t>
      </w:r>
    </w:p>
    <w:p w:rsidR="00630388" w:rsidRPr="00C8397B" w:rsidRDefault="003C35F1" w:rsidP="00FC23F4">
      <w:pPr>
        <w:pStyle w:val="LOCAL"/>
        <w:spacing w:line="360" w:lineRule="auto"/>
        <w:ind w:firstLine="708"/>
        <w:jc w:val="both"/>
        <w:rPr>
          <w:rFonts w:ascii="Times New Roman" w:hAnsi="Times New Roman" w:cs="Times New Roman"/>
          <w:b w:val="0"/>
          <w:sz w:val="24"/>
          <w:szCs w:val="24"/>
        </w:rPr>
      </w:pPr>
      <w:r>
        <w:rPr>
          <w:rFonts w:ascii="Times New Roman" w:hAnsi="Times New Roman" w:cs="Times New Roman"/>
          <w:b w:val="0"/>
          <w:sz w:val="24"/>
          <w:szCs w:val="24"/>
        </w:rPr>
        <w:t>A mama no sexo feminino além da função de nitrir a prole, também tem uma forte conotação com a sexualidade. Algumas mulheres refutam a ideia de amamentar alegando que provoca a queda das mamas</w:t>
      </w:r>
      <w:r w:rsidR="00D438D2">
        <w:rPr>
          <w:rFonts w:ascii="Times New Roman" w:hAnsi="Times New Roman" w:cs="Times New Roman"/>
          <w:b w:val="0"/>
          <w:sz w:val="24"/>
          <w:szCs w:val="24"/>
        </w:rPr>
        <w:t xml:space="preserve"> (MARQUES</w:t>
      </w:r>
      <w:r w:rsidR="00C34585">
        <w:rPr>
          <w:rFonts w:ascii="Times New Roman" w:hAnsi="Times New Roman" w:cs="Times New Roman"/>
          <w:b w:val="0"/>
          <w:sz w:val="24"/>
          <w:szCs w:val="24"/>
        </w:rPr>
        <w:t>;</w:t>
      </w:r>
      <w:r w:rsidR="00D438D2">
        <w:rPr>
          <w:rFonts w:ascii="Times New Roman" w:hAnsi="Times New Roman" w:cs="Times New Roman"/>
          <w:b w:val="0"/>
          <w:sz w:val="24"/>
          <w:szCs w:val="24"/>
        </w:rPr>
        <w:t xml:space="preserve"> COTTA</w:t>
      </w:r>
      <w:r w:rsidR="00C34585">
        <w:rPr>
          <w:rFonts w:ascii="Times New Roman" w:hAnsi="Times New Roman" w:cs="Times New Roman"/>
          <w:b w:val="0"/>
          <w:sz w:val="24"/>
          <w:szCs w:val="24"/>
        </w:rPr>
        <w:t>;</w:t>
      </w:r>
      <w:r w:rsidR="00D438D2">
        <w:rPr>
          <w:rFonts w:ascii="Times New Roman" w:hAnsi="Times New Roman" w:cs="Times New Roman"/>
          <w:b w:val="0"/>
          <w:sz w:val="24"/>
          <w:szCs w:val="24"/>
        </w:rPr>
        <w:t xml:space="preserve"> PRIORE, 2011).</w:t>
      </w:r>
    </w:p>
    <w:p w:rsidR="00FC23F4" w:rsidRDefault="00630388" w:rsidP="00630388">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Na figura 5, observou-se que 51% dos estudantes participantes da pesquisa, afirmam que com a amamentaç</w:t>
      </w:r>
      <w:r w:rsidR="00215AA2">
        <w:rPr>
          <w:rFonts w:ascii="Times New Roman" w:hAnsi="Times New Roman" w:cs="Times New Roman"/>
          <w:b w:val="0"/>
          <w:sz w:val="24"/>
          <w:szCs w:val="24"/>
        </w:rPr>
        <w:t xml:space="preserve">ão a mulher fica com as mamas </w:t>
      </w:r>
      <w:r w:rsidRPr="00C8397B">
        <w:rPr>
          <w:rFonts w:ascii="Times New Roman" w:hAnsi="Times New Roman" w:cs="Times New Roman"/>
          <w:b w:val="0"/>
          <w:sz w:val="24"/>
          <w:szCs w:val="24"/>
        </w:rPr>
        <w:t xml:space="preserve">caídas, porém </w:t>
      </w:r>
      <w:proofErr w:type="spellStart"/>
      <w:r w:rsidRPr="00C8397B">
        <w:rPr>
          <w:rFonts w:ascii="Times New Roman" w:hAnsi="Times New Roman" w:cs="Times New Roman"/>
          <w:b w:val="0"/>
          <w:sz w:val="24"/>
          <w:szCs w:val="24"/>
        </w:rPr>
        <w:t>Vaucher</w:t>
      </w:r>
      <w:proofErr w:type="spellEnd"/>
      <w:r w:rsidRPr="00C8397B">
        <w:rPr>
          <w:rFonts w:ascii="Times New Roman" w:hAnsi="Times New Roman" w:cs="Times New Roman"/>
          <w:b w:val="0"/>
          <w:sz w:val="24"/>
          <w:szCs w:val="24"/>
        </w:rPr>
        <w:t xml:space="preserve"> e </w:t>
      </w:r>
      <w:proofErr w:type="spellStart"/>
      <w:r w:rsidRPr="00C8397B">
        <w:rPr>
          <w:rFonts w:ascii="Times New Roman" w:hAnsi="Times New Roman" w:cs="Times New Roman"/>
          <w:b w:val="0"/>
          <w:sz w:val="24"/>
          <w:szCs w:val="24"/>
        </w:rPr>
        <w:t>Durman</w:t>
      </w:r>
      <w:proofErr w:type="spellEnd"/>
      <w:r w:rsidRPr="00C8397B">
        <w:rPr>
          <w:rFonts w:ascii="Times New Roman" w:hAnsi="Times New Roman" w:cs="Times New Roman"/>
          <w:b w:val="0"/>
          <w:sz w:val="24"/>
          <w:szCs w:val="24"/>
        </w:rPr>
        <w:t xml:space="preserve"> (2005), em sua pesquisa falam</w:t>
      </w:r>
      <w:r w:rsidR="00055ED0">
        <w:rPr>
          <w:rFonts w:ascii="Times New Roman" w:hAnsi="Times New Roman" w:cs="Times New Roman"/>
          <w:b w:val="0"/>
          <w:sz w:val="24"/>
          <w:szCs w:val="24"/>
        </w:rPr>
        <w:t xml:space="preserve"> que a queda da</w:t>
      </w:r>
      <w:r w:rsidRPr="00C8397B">
        <w:rPr>
          <w:rFonts w:ascii="Times New Roman" w:hAnsi="Times New Roman" w:cs="Times New Roman"/>
          <w:b w:val="0"/>
          <w:sz w:val="24"/>
          <w:szCs w:val="24"/>
        </w:rPr>
        <w:t xml:space="preserve">s </w:t>
      </w:r>
      <w:r w:rsidR="00055ED0">
        <w:rPr>
          <w:rFonts w:ascii="Times New Roman" w:hAnsi="Times New Roman" w:cs="Times New Roman"/>
          <w:b w:val="0"/>
          <w:sz w:val="24"/>
          <w:szCs w:val="24"/>
        </w:rPr>
        <w:t>mama</w:t>
      </w:r>
      <w:r w:rsidRPr="00C8397B">
        <w:rPr>
          <w:rFonts w:ascii="Times New Roman" w:hAnsi="Times New Roman" w:cs="Times New Roman"/>
          <w:b w:val="0"/>
          <w:sz w:val="24"/>
          <w:szCs w:val="24"/>
        </w:rPr>
        <w:t xml:space="preserve">s não está </w:t>
      </w:r>
      <w:r w:rsidR="00055ED0" w:rsidRPr="00C8397B">
        <w:rPr>
          <w:rFonts w:ascii="Times New Roman" w:hAnsi="Times New Roman" w:cs="Times New Roman"/>
          <w:b w:val="0"/>
          <w:sz w:val="24"/>
          <w:szCs w:val="24"/>
        </w:rPr>
        <w:t>relacionada com a amamentação</w:t>
      </w:r>
      <w:r w:rsidRPr="00C8397B">
        <w:rPr>
          <w:rFonts w:ascii="Times New Roman" w:hAnsi="Times New Roman" w:cs="Times New Roman"/>
          <w:b w:val="0"/>
          <w:sz w:val="24"/>
          <w:szCs w:val="24"/>
        </w:rPr>
        <w:t xml:space="preserve">, mas com a utilização incorreta de sutiã </w:t>
      </w:r>
      <w:r w:rsidR="00055ED0">
        <w:rPr>
          <w:rFonts w:ascii="Times New Roman" w:hAnsi="Times New Roman" w:cs="Times New Roman"/>
          <w:b w:val="0"/>
          <w:sz w:val="24"/>
          <w:szCs w:val="24"/>
        </w:rPr>
        <w:t>durante o período d</w:t>
      </w:r>
      <w:r w:rsidRPr="00C8397B">
        <w:rPr>
          <w:rFonts w:ascii="Times New Roman" w:hAnsi="Times New Roman" w:cs="Times New Roman"/>
          <w:b w:val="0"/>
          <w:sz w:val="24"/>
          <w:szCs w:val="24"/>
        </w:rPr>
        <w:t>e</w:t>
      </w:r>
      <w:r w:rsidR="00D438D2">
        <w:rPr>
          <w:rFonts w:ascii="Times New Roman" w:hAnsi="Times New Roman" w:cs="Times New Roman"/>
          <w:b w:val="0"/>
          <w:sz w:val="24"/>
          <w:szCs w:val="24"/>
        </w:rPr>
        <w:t xml:space="preserve"> lactação.</w:t>
      </w:r>
    </w:p>
    <w:p w:rsidR="00D94FF7" w:rsidRPr="00C8397B" w:rsidRDefault="00D94FF7" w:rsidP="00D94FF7">
      <w:pPr>
        <w:pStyle w:val="LOCAL"/>
        <w:rPr>
          <w:rFonts w:ascii="Times New Roman" w:hAnsi="Times New Roman" w:cs="Times New Roman"/>
          <w:b w:val="0"/>
          <w:sz w:val="20"/>
        </w:rPr>
      </w:pPr>
      <w:r w:rsidRPr="00C8397B">
        <w:rPr>
          <w:rFonts w:ascii="Times New Roman" w:hAnsi="Times New Roman" w:cs="Times New Roman"/>
          <w:noProof/>
          <w:sz w:val="20"/>
          <w:lang w:eastAsia="pt-BR"/>
        </w:rPr>
        <w:drawing>
          <wp:inline distT="0" distB="0" distL="0" distR="0">
            <wp:extent cx="4572000" cy="2743200"/>
            <wp:effectExtent l="19050" t="0" r="19050" b="0"/>
            <wp:docPr id="7"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4FF7" w:rsidRDefault="00D94FF7" w:rsidP="00D94FF7">
      <w:pPr>
        <w:pStyle w:val="LOCAL"/>
        <w:ind w:left="2044" w:right="938" w:hanging="1106"/>
        <w:jc w:val="both"/>
        <w:rPr>
          <w:rFonts w:ascii="Times New Roman" w:hAnsi="Times New Roman" w:cs="Times New Roman"/>
          <w:b w:val="0"/>
          <w:color w:val="000000" w:themeColor="text1"/>
          <w:sz w:val="20"/>
          <w:lang w:eastAsia="pt-BR"/>
        </w:rPr>
      </w:pPr>
      <w:r w:rsidRPr="00C8397B">
        <w:rPr>
          <w:rFonts w:ascii="Times New Roman" w:hAnsi="Times New Roman" w:cs="Times New Roman"/>
          <w:b w:val="0"/>
          <w:sz w:val="20"/>
        </w:rPr>
        <w:t xml:space="preserve">Figura 5 – </w:t>
      </w:r>
      <w:r w:rsidRPr="00C8397B">
        <w:rPr>
          <w:rFonts w:ascii="Times New Roman" w:hAnsi="Times New Roman" w:cs="Times New Roman"/>
          <w:b w:val="0"/>
          <w:color w:val="000000" w:themeColor="text1"/>
          <w:sz w:val="20"/>
          <w:lang w:eastAsia="pt-BR"/>
        </w:rPr>
        <w:t>Percepção dos alunos sobre a ocorrência da queda das mamas devido à amamentação.</w:t>
      </w:r>
    </w:p>
    <w:p w:rsidR="00630388" w:rsidRPr="00C8397B" w:rsidRDefault="00FC23F4" w:rsidP="00630388">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Ainda segundo o autor supracitado, </w:t>
      </w:r>
      <w:r w:rsidR="006551B9">
        <w:rPr>
          <w:rFonts w:ascii="Times New Roman" w:hAnsi="Times New Roman" w:cs="Times New Roman"/>
          <w:b w:val="0"/>
          <w:sz w:val="24"/>
          <w:szCs w:val="24"/>
        </w:rPr>
        <w:t>as alterações estruturais que ocorrem nas mamas com o envelhecimento auxiliado</w:t>
      </w:r>
      <w:r>
        <w:rPr>
          <w:rFonts w:ascii="Times New Roman" w:hAnsi="Times New Roman" w:cs="Times New Roman"/>
          <w:b w:val="0"/>
          <w:sz w:val="24"/>
          <w:szCs w:val="24"/>
        </w:rPr>
        <w:t xml:space="preserve"> ao efeito da gravidade</w:t>
      </w:r>
      <w:r w:rsidR="006551B9">
        <w:rPr>
          <w:rFonts w:ascii="Times New Roman" w:hAnsi="Times New Roman" w:cs="Times New Roman"/>
          <w:b w:val="0"/>
          <w:sz w:val="24"/>
          <w:szCs w:val="24"/>
        </w:rPr>
        <w:t>,</w:t>
      </w:r>
      <w:r>
        <w:rPr>
          <w:rFonts w:ascii="Times New Roman" w:hAnsi="Times New Roman" w:cs="Times New Roman"/>
          <w:b w:val="0"/>
          <w:sz w:val="24"/>
          <w:szCs w:val="24"/>
        </w:rPr>
        <w:t xml:space="preserve"> promove</w:t>
      </w:r>
      <w:r w:rsidR="00D438D2">
        <w:rPr>
          <w:rFonts w:ascii="Times New Roman" w:hAnsi="Times New Roman" w:cs="Times New Roman"/>
          <w:b w:val="0"/>
          <w:sz w:val="24"/>
          <w:szCs w:val="24"/>
        </w:rPr>
        <w:t>m</w:t>
      </w:r>
      <w:r>
        <w:rPr>
          <w:rFonts w:ascii="Times New Roman" w:hAnsi="Times New Roman" w:cs="Times New Roman"/>
          <w:b w:val="0"/>
          <w:sz w:val="24"/>
          <w:szCs w:val="24"/>
        </w:rPr>
        <w:t xml:space="preserve"> </w:t>
      </w:r>
      <w:r w:rsidR="00540F4A">
        <w:rPr>
          <w:rFonts w:ascii="Times New Roman" w:hAnsi="Times New Roman" w:cs="Times New Roman"/>
          <w:b w:val="0"/>
          <w:sz w:val="24"/>
          <w:szCs w:val="24"/>
        </w:rPr>
        <w:t>flacidez e queda das mamas não estando relacionadas com o processo de amamentação</w:t>
      </w:r>
      <w:r w:rsidR="00630388" w:rsidRPr="00C8397B">
        <w:rPr>
          <w:rFonts w:ascii="Times New Roman" w:hAnsi="Times New Roman" w:cs="Times New Roman"/>
          <w:b w:val="0"/>
          <w:sz w:val="24"/>
          <w:szCs w:val="24"/>
        </w:rPr>
        <w:t>.</w:t>
      </w:r>
    </w:p>
    <w:p w:rsidR="00630388" w:rsidRPr="00C8397B" w:rsidRDefault="00405E10" w:rsidP="00FC23F4">
      <w:pPr>
        <w:pStyle w:val="LOCAL"/>
        <w:spacing w:line="360" w:lineRule="auto"/>
        <w:ind w:firstLine="709"/>
        <w:jc w:val="both"/>
        <w:rPr>
          <w:rFonts w:ascii="Times New Roman" w:hAnsi="Times New Roman" w:cs="Times New Roman"/>
          <w:b w:val="0"/>
          <w:sz w:val="20"/>
        </w:rPr>
      </w:pPr>
      <w:r w:rsidRPr="00C8397B">
        <w:rPr>
          <w:rFonts w:ascii="Times New Roman" w:hAnsi="Times New Roman" w:cs="Times New Roman"/>
          <w:b w:val="0"/>
          <w:sz w:val="24"/>
          <w:szCs w:val="24"/>
        </w:rPr>
        <w:t>Em estudo realizado por Santos e Botelho (2010), foi observado entre 83 mães adolescentes de 16 a 22 anos de idade que 16,9% (14) acreditavam que amamentar faz o peito ficar flácido ou caído, percentual significante</w:t>
      </w:r>
      <w:r>
        <w:rPr>
          <w:rFonts w:ascii="Times New Roman" w:hAnsi="Times New Roman" w:cs="Times New Roman"/>
          <w:b w:val="0"/>
          <w:sz w:val="24"/>
          <w:szCs w:val="24"/>
        </w:rPr>
        <w:t>,</w:t>
      </w:r>
      <w:r w:rsidRPr="00C8397B">
        <w:rPr>
          <w:rFonts w:ascii="Times New Roman" w:hAnsi="Times New Roman" w:cs="Times New Roman"/>
          <w:b w:val="0"/>
          <w:sz w:val="24"/>
          <w:szCs w:val="24"/>
        </w:rPr>
        <w:t xml:space="preserve"> porém baixo</w:t>
      </w:r>
      <w:r>
        <w:rPr>
          <w:rFonts w:ascii="Times New Roman" w:hAnsi="Times New Roman" w:cs="Times New Roman"/>
          <w:b w:val="0"/>
          <w:sz w:val="24"/>
          <w:szCs w:val="24"/>
        </w:rPr>
        <w:t>,</w:t>
      </w:r>
      <w:r w:rsidRPr="00C8397B">
        <w:rPr>
          <w:rFonts w:ascii="Times New Roman" w:hAnsi="Times New Roman" w:cs="Times New Roman"/>
          <w:b w:val="0"/>
          <w:sz w:val="24"/>
          <w:szCs w:val="24"/>
        </w:rPr>
        <w:t xml:space="preserve"> em relação ao valor encontrado nesse estudo que tem resultado parecido com um trabalho feito por</w:t>
      </w:r>
      <w:r>
        <w:rPr>
          <w:rFonts w:ascii="Times New Roman" w:hAnsi="Times New Roman" w:cs="Times New Roman"/>
          <w:b w:val="0"/>
          <w:sz w:val="24"/>
          <w:szCs w:val="24"/>
        </w:rPr>
        <w:t xml:space="preserve"> Silva e Morais (2011), onde</w:t>
      </w:r>
      <w:r w:rsidRPr="00C8397B">
        <w:rPr>
          <w:rFonts w:ascii="Times New Roman" w:hAnsi="Times New Roman" w:cs="Times New Roman"/>
          <w:b w:val="0"/>
          <w:sz w:val="24"/>
          <w:szCs w:val="24"/>
        </w:rPr>
        <w:t xml:space="preserve"> 44,7% da amostra composta por 87 adolescentes afirmaram que amamentar causa a queda das mamas.</w:t>
      </w:r>
    </w:p>
    <w:p w:rsidR="00F06BCE" w:rsidRDefault="00630388" w:rsidP="00FC23F4">
      <w:pPr>
        <w:pStyle w:val="LOCAL"/>
        <w:spacing w:line="360" w:lineRule="auto"/>
        <w:ind w:firstLine="708"/>
        <w:jc w:val="both"/>
        <w:rPr>
          <w:rFonts w:ascii="Times New Roman" w:hAnsi="Times New Roman" w:cs="Times New Roman"/>
          <w:b w:val="0"/>
          <w:sz w:val="24"/>
          <w:szCs w:val="24"/>
        </w:rPr>
      </w:pPr>
      <w:r w:rsidRPr="00C8397B">
        <w:rPr>
          <w:rFonts w:ascii="Times New Roman" w:hAnsi="Times New Roman" w:cs="Times New Roman"/>
          <w:b w:val="0"/>
          <w:sz w:val="24"/>
          <w:szCs w:val="24"/>
        </w:rPr>
        <w:t>Quando qu</w:t>
      </w:r>
      <w:r w:rsidR="00055ED0">
        <w:rPr>
          <w:rFonts w:ascii="Times New Roman" w:hAnsi="Times New Roman" w:cs="Times New Roman"/>
          <w:b w:val="0"/>
          <w:sz w:val="24"/>
          <w:szCs w:val="24"/>
        </w:rPr>
        <w:t>estionados sobre a existência de mulheres que possuíam</w:t>
      </w:r>
      <w:r w:rsidRPr="00C8397B">
        <w:rPr>
          <w:rFonts w:ascii="Times New Roman" w:hAnsi="Times New Roman" w:cs="Times New Roman"/>
          <w:b w:val="0"/>
          <w:sz w:val="24"/>
          <w:szCs w:val="24"/>
        </w:rPr>
        <w:t xml:space="preserve"> leite fraco 68% dos alunos afir</w:t>
      </w:r>
      <w:r w:rsidR="001F5A80">
        <w:rPr>
          <w:rFonts w:ascii="Times New Roman" w:hAnsi="Times New Roman" w:cs="Times New Roman"/>
          <w:b w:val="0"/>
          <w:sz w:val="24"/>
          <w:szCs w:val="24"/>
        </w:rPr>
        <w:t>maram que sim</w:t>
      </w:r>
      <w:r w:rsidRPr="00C8397B">
        <w:rPr>
          <w:rFonts w:ascii="Times New Roman" w:hAnsi="Times New Roman" w:cs="Times New Roman"/>
          <w:b w:val="0"/>
          <w:sz w:val="24"/>
          <w:szCs w:val="24"/>
        </w:rPr>
        <w:t>, 25% não souberam responder e 7% disseram que não existe leite fraco</w:t>
      </w:r>
      <w:r w:rsidR="00055ED0">
        <w:rPr>
          <w:rFonts w:ascii="Times New Roman" w:hAnsi="Times New Roman" w:cs="Times New Roman"/>
          <w:b w:val="0"/>
          <w:sz w:val="24"/>
          <w:szCs w:val="24"/>
        </w:rPr>
        <w:t xml:space="preserve"> (GRÁFICO </w:t>
      </w:r>
      <w:proofErr w:type="gramStart"/>
      <w:r w:rsidR="00055ED0">
        <w:rPr>
          <w:rFonts w:ascii="Times New Roman" w:hAnsi="Times New Roman" w:cs="Times New Roman"/>
          <w:b w:val="0"/>
          <w:sz w:val="24"/>
          <w:szCs w:val="24"/>
        </w:rPr>
        <w:t>6</w:t>
      </w:r>
      <w:proofErr w:type="gramEnd"/>
      <w:r w:rsidR="00055ED0">
        <w:rPr>
          <w:rFonts w:ascii="Times New Roman" w:hAnsi="Times New Roman" w:cs="Times New Roman"/>
          <w:b w:val="0"/>
          <w:sz w:val="24"/>
          <w:szCs w:val="24"/>
        </w:rPr>
        <w:t>)</w:t>
      </w:r>
      <w:r w:rsidRPr="00C8397B">
        <w:rPr>
          <w:rFonts w:ascii="Times New Roman" w:hAnsi="Times New Roman" w:cs="Times New Roman"/>
          <w:b w:val="0"/>
          <w:sz w:val="24"/>
          <w:szCs w:val="24"/>
        </w:rPr>
        <w:t xml:space="preserve">. </w:t>
      </w:r>
    </w:p>
    <w:p w:rsidR="00EC760D" w:rsidRPr="00C8397B" w:rsidRDefault="00EC760D" w:rsidP="00EC760D">
      <w:pPr>
        <w:pStyle w:val="LOCAL"/>
        <w:rPr>
          <w:rFonts w:ascii="Times New Roman" w:hAnsi="Times New Roman" w:cs="Times New Roman"/>
          <w:b w:val="0"/>
          <w:sz w:val="20"/>
        </w:rPr>
      </w:pPr>
      <w:r w:rsidRPr="00C8397B">
        <w:rPr>
          <w:rFonts w:ascii="Times New Roman" w:hAnsi="Times New Roman" w:cs="Times New Roman"/>
          <w:b w:val="0"/>
          <w:noProof/>
          <w:sz w:val="20"/>
          <w:lang w:eastAsia="pt-BR"/>
        </w:rPr>
        <w:lastRenderedPageBreak/>
        <w:drawing>
          <wp:inline distT="0" distB="0" distL="0" distR="0">
            <wp:extent cx="4572000" cy="2743200"/>
            <wp:effectExtent l="19050" t="0" r="19050" b="0"/>
            <wp:docPr id="8"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760D" w:rsidRPr="00C8397B" w:rsidRDefault="00EC760D" w:rsidP="00EC760D">
      <w:pPr>
        <w:pStyle w:val="LOCAL"/>
        <w:ind w:left="2016" w:right="938" w:hanging="1078"/>
        <w:jc w:val="both"/>
        <w:rPr>
          <w:rFonts w:ascii="Times New Roman" w:hAnsi="Times New Roman" w:cs="Times New Roman"/>
          <w:b w:val="0"/>
          <w:color w:val="000000" w:themeColor="text1"/>
          <w:sz w:val="20"/>
          <w:lang w:eastAsia="pt-BR"/>
        </w:rPr>
      </w:pPr>
      <w:r w:rsidRPr="00C8397B">
        <w:rPr>
          <w:rFonts w:ascii="Times New Roman" w:hAnsi="Times New Roman" w:cs="Times New Roman"/>
          <w:b w:val="0"/>
          <w:sz w:val="20"/>
        </w:rPr>
        <w:t xml:space="preserve">Figura 6 – Percepção dos alunos sobre a </w:t>
      </w:r>
      <w:r w:rsidRPr="00C8397B">
        <w:rPr>
          <w:rFonts w:ascii="Times New Roman" w:hAnsi="Times New Roman" w:cs="Times New Roman"/>
          <w:b w:val="0"/>
          <w:color w:val="000000" w:themeColor="text1"/>
          <w:sz w:val="20"/>
          <w:lang w:eastAsia="pt-BR"/>
        </w:rPr>
        <w:t>existên</w:t>
      </w:r>
      <w:r>
        <w:rPr>
          <w:rFonts w:ascii="Times New Roman" w:hAnsi="Times New Roman" w:cs="Times New Roman"/>
          <w:b w:val="0"/>
          <w:color w:val="000000" w:themeColor="text1"/>
          <w:sz w:val="20"/>
          <w:lang w:eastAsia="pt-BR"/>
        </w:rPr>
        <w:t xml:space="preserve">cia de mulheres que possuem o leite fraco </w:t>
      </w:r>
    </w:p>
    <w:p w:rsidR="00055ED0" w:rsidRDefault="00F06BCE" w:rsidP="00FC23F4">
      <w:pPr>
        <w:pStyle w:val="LOCAL"/>
        <w:spacing w:line="360" w:lineRule="auto"/>
        <w:ind w:firstLine="708"/>
        <w:jc w:val="both"/>
        <w:rPr>
          <w:rFonts w:ascii="Times New Roman" w:hAnsi="Times New Roman" w:cs="Times New Roman"/>
          <w:b w:val="0"/>
          <w:sz w:val="24"/>
          <w:szCs w:val="24"/>
        </w:rPr>
      </w:pPr>
      <w:r>
        <w:rPr>
          <w:rFonts w:ascii="Times New Roman" w:hAnsi="Times New Roman" w:cs="Times New Roman"/>
          <w:b w:val="0"/>
          <w:sz w:val="24"/>
          <w:szCs w:val="24"/>
        </w:rPr>
        <w:t>Segundo o Minis</w:t>
      </w:r>
      <w:r w:rsidR="00AA299D">
        <w:rPr>
          <w:rFonts w:ascii="Times New Roman" w:hAnsi="Times New Roman" w:cs="Times New Roman"/>
          <w:b w:val="0"/>
          <w:sz w:val="24"/>
          <w:szCs w:val="24"/>
        </w:rPr>
        <w:t>tério da Saúde, não existe leite fraco. O colostro e o leite maduro podem apresentar consistência diferente, altera</w:t>
      </w:r>
      <w:r w:rsidR="001F5A80">
        <w:rPr>
          <w:rFonts w:ascii="Times New Roman" w:hAnsi="Times New Roman" w:cs="Times New Roman"/>
          <w:b w:val="0"/>
          <w:sz w:val="24"/>
          <w:szCs w:val="24"/>
        </w:rPr>
        <w:t>ndo inclusive durante a mamada</w:t>
      </w:r>
      <w:r w:rsidR="009D0A90">
        <w:rPr>
          <w:rFonts w:ascii="Times New Roman" w:hAnsi="Times New Roman" w:cs="Times New Roman"/>
          <w:b w:val="0"/>
          <w:sz w:val="24"/>
          <w:szCs w:val="24"/>
        </w:rPr>
        <w:t>, n</w:t>
      </w:r>
      <w:r w:rsidR="00AA299D">
        <w:rPr>
          <w:rFonts w:ascii="Times New Roman" w:hAnsi="Times New Roman" w:cs="Times New Roman"/>
          <w:b w:val="0"/>
          <w:sz w:val="24"/>
          <w:szCs w:val="24"/>
        </w:rPr>
        <w:t xml:space="preserve">ão significando que o leite seja fraco (BRASIL, 2007). Mesmo mulheres que não possuam uma nutrição </w:t>
      </w:r>
      <w:r w:rsidR="009D0A90">
        <w:rPr>
          <w:rFonts w:ascii="Times New Roman" w:hAnsi="Times New Roman" w:cs="Times New Roman"/>
          <w:b w:val="0"/>
          <w:sz w:val="24"/>
          <w:szCs w:val="24"/>
        </w:rPr>
        <w:t>adequada podem produzir leite materno rico em nutrientes.</w:t>
      </w:r>
    </w:p>
    <w:p w:rsidR="00C34585" w:rsidRDefault="00C34585" w:rsidP="00FC23F4">
      <w:pPr>
        <w:pStyle w:val="LOCAL"/>
        <w:spacing w:line="360" w:lineRule="auto"/>
        <w:ind w:firstLine="708"/>
        <w:jc w:val="both"/>
        <w:rPr>
          <w:rFonts w:ascii="Times New Roman" w:hAnsi="Times New Roman" w:cs="Times New Roman"/>
          <w:b w:val="0"/>
          <w:sz w:val="24"/>
          <w:szCs w:val="24"/>
        </w:rPr>
      </w:pPr>
      <w:proofErr w:type="spellStart"/>
      <w:r>
        <w:rPr>
          <w:rFonts w:ascii="Times New Roman" w:hAnsi="Times New Roman" w:cs="Times New Roman"/>
          <w:b w:val="0"/>
          <w:sz w:val="24"/>
          <w:szCs w:val="24"/>
        </w:rPr>
        <w:t>Giugliani</w:t>
      </w:r>
      <w:proofErr w:type="spellEnd"/>
      <w:r>
        <w:rPr>
          <w:rFonts w:ascii="Times New Roman" w:hAnsi="Times New Roman" w:cs="Times New Roman"/>
          <w:b w:val="0"/>
          <w:sz w:val="24"/>
          <w:szCs w:val="24"/>
        </w:rPr>
        <w:t xml:space="preserve"> (2004) considera o mito do leite fraco um reflexo da insegurança da mulher, pois interpreta o choro constante e as mamadas frequentes da criança como fome, sendo este o comportamento normal do recém-nascido. Porém a ansied</w:t>
      </w:r>
      <w:r w:rsidR="00217C46">
        <w:rPr>
          <w:rFonts w:ascii="Times New Roman" w:hAnsi="Times New Roman" w:cs="Times New Roman"/>
          <w:b w:val="0"/>
          <w:sz w:val="24"/>
          <w:szCs w:val="24"/>
        </w:rPr>
        <w:t>ade materna pode influenciar o reflexo de ejeção do leite</w:t>
      </w:r>
      <w:r w:rsidR="00A31843">
        <w:rPr>
          <w:rFonts w:ascii="Times New Roman" w:hAnsi="Times New Roman" w:cs="Times New Roman"/>
          <w:b w:val="0"/>
          <w:sz w:val="24"/>
          <w:szCs w:val="24"/>
        </w:rPr>
        <w:t xml:space="preserve">, inibindo a ocitocina, promovendo o bloqueio do leite (HISSLER, 1983). </w:t>
      </w:r>
    </w:p>
    <w:p w:rsidR="00AD3008" w:rsidRDefault="00630388" w:rsidP="00405E10">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 xml:space="preserve">De acordo com Marques, Cotta e Priore (2011), a crença do leite fraco é atualmente uma das mais importantes causas de uso de complementação precoce da amamentação </w:t>
      </w:r>
      <w:r w:rsidR="00AD3008">
        <w:rPr>
          <w:rFonts w:ascii="Times New Roman" w:hAnsi="Times New Roman" w:cs="Times New Roman"/>
          <w:b w:val="0"/>
          <w:sz w:val="24"/>
          <w:szCs w:val="24"/>
        </w:rPr>
        <w:t>reduz o</w:t>
      </w:r>
      <w:r w:rsidRPr="00C8397B">
        <w:rPr>
          <w:rFonts w:ascii="Times New Roman" w:hAnsi="Times New Roman" w:cs="Times New Roman"/>
          <w:b w:val="0"/>
          <w:sz w:val="24"/>
          <w:szCs w:val="24"/>
        </w:rPr>
        <w:t xml:space="preserve"> tempo de aleitamento materno exclusivo</w:t>
      </w:r>
      <w:r w:rsidR="00AD3008">
        <w:rPr>
          <w:rFonts w:ascii="Times New Roman" w:hAnsi="Times New Roman" w:cs="Times New Roman"/>
          <w:b w:val="0"/>
          <w:sz w:val="24"/>
          <w:szCs w:val="24"/>
        </w:rPr>
        <w:t xml:space="preserve"> e favorece o desmame precoce</w:t>
      </w:r>
      <w:r w:rsidRPr="00C8397B">
        <w:rPr>
          <w:rFonts w:ascii="Times New Roman" w:hAnsi="Times New Roman" w:cs="Times New Roman"/>
          <w:b w:val="0"/>
          <w:sz w:val="24"/>
          <w:szCs w:val="24"/>
        </w:rPr>
        <w:t xml:space="preserve">. </w:t>
      </w:r>
    </w:p>
    <w:p w:rsidR="00630388" w:rsidRPr="00405E10" w:rsidRDefault="00630388" w:rsidP="00405E10">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O valor significativamente alto obtido nesse estudo sobre a opinião de estudantes acerca da existência de leite fraco condiz com um estudo realizado por França, Freitas e França (2011), que em um trabalho realizado com 63 adolescentes obteve um alto índice de respostas afirmativas sobre a existência de leite fraco.</w:t>
      </w:r>
    </w:p>
    <w:p w:rsidR="004B2C56" w:rsidRPr="00C8397B" w:rsidRDefault="004B2C56" w:rsidP="004B2C56">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 xml:space="preserve">Os valores de informações adquiridas tem um papel fundamental no nosso conhecimento sobre determinadas situações, há uma série de mitos, tabus e crenças relacionadas com o fenômeno da amamentação que varias vezes trazem aos </w:t>
      </w:r>
      <w:r>
        <w:rPr>
          <w:rFonts w:ascii="Times New Roman" w:hAnsi="Times New Roman" w:cs="Times New Roman"/>
          <w:b w:val="0"/>
          <w:sz w:val="24"/>
          <w:szCs w:val="24"/>
        </w:rPr>
        <w:t>adolescentes</w:t>
      </w:r>
      <w:r w:rsidRPr="00C8397B">
        <w:rPr>
          <w:rFonts w:ascii="Times New Roman" w:hAnsi="Times New Roman" w:cs="Times New Roman"/>
          <w:b w:val="0"/>
          <w:sz w:val="24"/>
          <w:szCs w:val="24"/>
        </w:rPr>
        <w:t xml:space="preserve">, opiniões errôneas ou dúvida como, por exemplo, </w:t>
      </w:r>
      <w:r w:rsidR="001F5A80">
        <w:rPr>
          <w:rFonts w:ascii="Times New Roman" w:hAnsi="Times New Roman" w:cs="Times New Roman"/>
          <w:b w:val="0"/>
          <w:sz w:val="24"/>
          <w:szCs w:val="24"/>
        </w:rPr>
        <w:t xml:space="preserve">sobre </w:t>
      </w:r>
      <w:r w:rsidRPr="00C8397B">
        <w:rPr>
          <w:rFonts w:ascii="Times New Roman" w:hAnsi="Times New Roman" w:cs="Times New Roman"/>
          <w:b w:val="0"/>
          <w:sz w:val="24"/>
          <w:szCs w:val="24"/>
        </w:rPr>
        <w:t>o que acontece quando o bebê arrota no peito da mãe.</w:t>
      </w:r>
    </w:p>
    <w:p w:rsidR="001F5A80" w:rsidRDefault="00630388" w:rsidP="00F82081">
      <w:pPr>
        <w:pStyle w:val="LOCAL"/>
        <w:spacing w:line="360" w:lineRule="auto"/>
        <w:ind w:firstLine="708"/>
        <w:jc w:val="both"/>
        <w:rPr>
          <w:rFonts w:ascii="Times New Roman" w:hAnsi="Times New Roman" w:cs="Times New Roman"/>
          <w:b w:val="0"/>
          <w:sz w:val="24"/>
          <w:szCs w:val="24"/>
        </w:rPr>
      </w:pPr>
      <w:r w:rsidRPr="00C8397B">
        <w:rPr>
          <w:rFonts w:ascii="Times New Roman" w:hAnsi="Times New Roman" w:cs="Times New Roman"/>
          <w:b w:val="0"/>
          <w:sz w:val="24"/>
          <w:szCs w:val="24"/>
        </w:rPr>
        <w:lastRenderedPageBreak/>
        <w:t xml:space="preserve">A figura 7 corresponde </w:t>
      </w:r>
      <w:r w:rsidR="00723F19" w:rsidRPr="00C8397B">
        <w:rPr>
          <w:rFonts w:ascii="Times New Roman" w:hAnsi="Times New Roman" w:cs="Times New Roman"/>
          <w:b w:val="0"/>
          <w:sz w:val="24"/>
          <w:szCs w:val="24"/>
        </w:rPr>
        <w:t>à</w:t>
      </w:r>
      <w:r w:rsidRPr="00C8397B">
        <w:rPr>
          <w:rFonts w:ascii="Times New Roman" w:hAnsi="Times New Roman" w:cs="Times New Roman"/>
          <w:b w:val="0"/>
          <w:sz w:val="24"/>
          <w:szCs w:val="24"/>
        </w:rPr>
        <w:t xml:space="preserve"> </w:t>
      </w:r>
      <w:r w:rsidR="00723F19">
        <w:rPr>
          <w:rFonts w:ascii="Times New Roman" w:hAnsi="Times New Roman" w:cs="Times New Roman"/>
          <w:b w:val="0"/>
          <w:sz w:val="24"/>
          <w:szCs w:val="24"/>
        </w:rPr>
        <w:t>resposta</w:t>
      </w:r>
      <w:r w:rsidRPr="00C8397B">
        <w:rPr>
          <w:rFonts w:ascii="Times New Roman" w:hAnsi="Times New Roman" w:cs="Times New Roman"/>
          <w:b w:val="0"/>
          <w:sz w:val="24"/>
          <w:szCs w:val="24"/>
        </w:rPr>
        <w:t xml:space="preserve"> sobre o que acontece quando</w:t>
      </w:r>
      <w:r w:rsidR="003F0571">
        <w:rPr>
          <w:rFonts w:ascii="Times New Roman" w:hAnsi="Times New Roman" w:cs="Times New Roman"/>
          <w:b w:val="0"/>
          <w:sz w:val="24"/>
          <w:szCs w:val="24"/>
        </w:rPr>
        <w:t xml:space="preserve"> o bebê arrota no peito da mãe.</w:t>
      </w:r>
      <w:r w:rsidRPr="00C8397B">
        <w:rPr>
          <w:rFonts w:ascii="Times New Roman" w:hAnsi="Times New Roman" w:cs="Times New Roman"/>
          <w:b w:val="0"/>
          <w:sz w:val="24"/>
          <w:szCs w:val="24"/>
        </w:rPr>
        <w:t xml:space="preserve"> 57% da amostra disse não saber o que </w:t>
      </w:r>
      <w:proofErr w:type="gramStart"/>
      <w:r w:rsidR="001F5A80">
        <w:rPr>
          <w:rFonts w:ascii="Times New Roman" w:hAnsi="Times New Roman" w:cs="Times New Roman"/>
          <w:b w:val="0"/>
          <w:sz w:val="24"/>
          <w:szCs w:val="24"/>
        </w:rPr>
        <w:t>aconteceria,</w:t>
      </w:r>
      <w:proofErr w:type="gramEnd"/>
      <w:r w:rsidRPr="00C8397B">
        <w:rPr>
          <w:rFonts w:ascii="Times New Roman" w:hAnsi="Times New Roman" w:cs="Times New Roman"/>
          <w:b w:val="0"/>
          <w:sz w:val="24"/>
          <w:szCs w:val="24"/>
        </w:rPr>
        <w:t xml:space="preserve"> 17% afirmou que o peito inflama quando o bebê arrota no peito da mãe, 15% respondeu que não acontece nada, 9% que o leite pedra e apenas 2% referiu que o leite seca.</w:t>
      </w:r>
    </w:p>
    <w:p w:rsidR="00630388" w:rsidRPr="00C8397B" w:rsidRDefault="004B2C56" w:rsidP="00F82081">
      <w:pPr>
        <w:pStyle w:val="LOCAL"/>
        <w:spacing w:line="360" w:lineRule="auto"/>
        <w:ind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 Para o Ministério da Saúde não existe comprovação científica que quando a criança arrota durante a amamentação o peito inflama, o leite pedra ou ainda o leite seca, tratando de mais uma crendice popular (BRASIL, 2007).</w:t>
      </w:r>
    </w:p>
    <w:p w:rsidR="00630388" w:rsidRPr="00C8397B" w:rsidRDefault="00630388" w:rsidP="00630388">
      <w:pPr>
        <w:pStyle w:val="LOCAL"/>
        <w:rPr>
          <w:rFonts w:ascii="Times New Roman" w:hAnsi="Times New Roman" w:cs="Times New Roman"/>
          <w:b w:val="0"/>
          <w:sz w:val="20"/>
        </w:rPr>
      </w:pPr>
      <w:r w:rsidRPr="00C8397B">
        <w:rPr>
          <w:rFonts w:ascii="Times New Roman" w:hAnsi="Times New Roman" w:cs="Times New Roman"/>
          <w:b w:val="0"/>
          <w:noProof/>
          <w:sz w:val="20"/>
          <w:lang w:eastAsia="pt-BR"/>
        </w:rPr>
        <w:drawing>
          <wp:inline distT="0" distB="0" distL="0" distR="0">
            <wp:extent cx="4572000" cy="2743200"/>
            <wp:effectExtent l="0" t="0" r="19050" b="1905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0501" w:rsidRDefault="00560501" w:rsidP="00630388">
      <w:pPr>
        <w:pStyle w:val="LOCAL"/>
        <w:spacing w:line="360" w:lineRule="auto"/>
        <w:ind w:firstLine="709"/>
        <w:jc w:val="left"/>
        <w:rPr>
          <w:rFonts w:ascii="Times New Roman" w:hAnsi="Times New Roman" w:cs="Times New Roman"/>
          <w:b w:val="0"/>
          <w:color w:val="000000" w:themeColor="text1"/>
          <w:sz w:val="20"/>
          <w:lang w:eastAsia="pt-BR"/>
        </w:rPr>
      </w:pPr>
      <w:r w:rsidRPr="00C8397B">
        <w:rPr>
          <w:rFonts w:ascii="Times New Roman" w:hAnsi="Times New Roman" w:cs="Times New Roman"/>
          <w:b w:val="0"/>
          <w:sz w:val="20"/>
        </w:rPr>
        <w:t xml:space="preserve">Gráfico 7 – Percepção dos alunos sobre o </w:t>
      </w:r>
      <w:r w:rsidRPr="00C8397B">
        <w:rPr>
          <w:rFonts w:ascii="Times New Roman" w:hAnsi="Times New Roman" w:cs="Times New Roman"/>
          <w:b w:val="0"/>
          <w:color w:val="000000" w:themeColor="text1"/>
          <w:sz w:val="20"/>
          <w:lang w:eastAsia="pt-BR"/>
        </w:rPr>
        <w:t xml:space="preserve">que acontece quando o bebê arrota no peito </w:t>
      </w:r>
    </w:p>
    <w:p w:rsidR="00630388" w:rsidRPr="00C8397B" w:rsidRDefault="00A4659D" w:rsidP="00630388">
      <w:pPr>
        <w:pStyle w:val="LOCAL"/>
        <w:spacing w:line="360" w:lineRule="auto"/>
        <w:ind w:firstLine="709"/>
        <w:jc w:val="left"/>
        <w:rPr>
          <w:rFonts w:ascii="Times New Roman" w:hAnsi="Times New Roman" w:cs="Times New Roman"/>
          <w:b w:val="0"/>
          <w:sz w:val="20"/>
        </w:rPr>
      </w:pPr>
      <w:r>
        <w:rPr>
          <w:rFonts w:ascii="Times New Roman" w:hAnsi="Times New Roman" w:cs="Times New Roman"/>
          <w:b w:val="0"/>
          <w:color w:val="000000" w:themeColor="text1"/>
          <w:sz w:val="20"/>
          <w:lang w:eastAsia="pt-BR"/>
        </w:rPr>
        <w:t xml:space="preserve">                   </w:t>
      </w:r>
      <w:proofErr w:type="gramStart"/>
      <w:r w:rsidR="00560501" w:rsidRPr="00C8397B">
        <w:rPr>
          <w:rFonts w:ascii="Times New Roman" w:hAnsi="Times New Roman" w:cs="Times New Roman"/>
          <w:b w:val="0"/>
          <w:color w:val="000000" w:themeColor="text1"/>
          <w:sz w:val="20"/>
          <w:lang w:eastAsia="pt-BR"/>
        </w:rPr>
        <w:t>da</w:t>
      </w:r>
      <w:proofErr w:type="gramEnd"/>
      <w:r w:rsidR="00560501" w:rsidRPr="00C8397B">
        <w:rPr>
          <w:rFonts w:ascii="Times New Roman" w:hAnsi="Times New Roman" w:cs="Times New Roman"/>
          <w:b w:val="0"/>
          <w:color w:val="000000" w:themeColor="text1"/>
          <w:sz w:val="20"/>
          <w:lang w:eastAsia="pt-BR"/>
        </w:rPr>
        <w:t xml:space="preserve"> mãe</w:t>
      </w:r>
    </w:p>
    <w:p w:rsidR="00630388" w:rsidRPr="00C8397B" w:rsidRDefault="00630388" w:rsidP="00630388">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 xml:space="preserve">Em um estudo realizado por Santos e Botelho (2010), </w:t>
      </w:r>
      <w:r w:rsidR="00723F19">
        <w:rPr>
          <w:rFonts w:ascii="Times New Roman" w:hAnsi="Times New Roman" w:cs="Times New Roman"/>
          <w:b w:val="0"/>
          <w:sz w:val="24"/>
          <w:szCs w:val="24"/>
        </w:rPr>
        <w:t>15,7% d</w:t>
      </w:r>
      <w:r w:rsidRPr="00C8397B">
        <w:rPr>
          <w:rFonts w:ascii="Times New Roman" w:hAnsi="Times New Roman" w:cs="Times New Roman"/>
          <w:b w:val="0"/>
          <w:sz w:val="24"/>
          <w:szCs w:val="24"/>
        </w:rPr>
        <w:t xml:space="preserve">a amostra </w:t>
      </w:r>
      <w:r w:rsidR="000946F9">
        <w:rPr>
          <w:rFonts w:ascii="Times New Roman" w:hAnsi="Times New Roman" w:cs="Times New Roman"/>
          <w:b w:val="0"/>
          <w:sz w:val="24"/>
          <w:szCs w:val="24"/>
        </w:rPr>
        <w:t>responderam</w:t>
      </w:r>
      <w:r w:rsidRPr="00C8397B">
        <w:rPr>
          <w:rFonts w:ascii="Times New Roman" w:hAnsi="Times New Roman" w:cs="Times New Roman"/>
          <w:b w:val="0"/>
          <w:sz w:val="24"/>
          <w:szCs w:val="24"/>
        </w:rPr>
        <w:t xml:space="preserve"> que </w:t>
      </w:r>
      <w:r w:rsidR="000946F9">
        <w:rPr>
          <w:rFonts w:ascii="Times New Roman" w:hAnsi="Times New Roman" w:cs="Times New Roman"/>
          <w:b w:val="0"/>
          <w:sz w:val="24"/>
          <w:szCs w:val="24"/>
        </w:rPr>
        <w:t>o peit</w:t>
      </w:r>
      <w:r w:rsidRPr="00C8397B">
        <w:rPr>
          <w:rFonts w:ascii="Times New Roman" w:hAnsi="Times New Roman" w:cs="Times New Roman"/>
          <w:b w:val="0"/>
          <w:sz w:val="24"/>
          <w:szCs w:val="24"/>
        </w:rPr>
        <w:t>o pode inflamar e/ou o leite secar.</w:t>
      </w:r>
      <w:r w:rsidR="000946F9">
        <w:rPr>
          <w:rFonts w:ascii="Times New Roman" w:hAnsi="Times New Roman" w:cs="Times New Roman"/>
          <w:b w:val="0"/>
          <w:sz w:val="24"/>
          <w:szCs w:val="24"/>
        </w:rPr>
        <w:t xml:space="preserve"> É necessário que essas crenças sejam desmitificadas</w:t>
      </w:r>
      <w:r w:rsidR="00B805B8">
        <w:rPr>
          <w:rFonts w:ascii="Times New Roman" w:hAnsi="Times New Roman" w:cs="Times New Roman"/>
          <w:b w:val="0"/>
          <w:sz w:val="24"/>
          <w:szCs w:val="24"/>
        </w:rPr>
        <w:t>,</w:t>
      </w:r>
      <w:r w:rsidR="000946F9">
        <w:rPr>
          <w:rFonts w:ascii="Times New Roman" w:hAnsi="Times New Roman" w:cs="Times New Roman"/>
          <w:b w:val="0"/>
          <w:sz w:val="24"/>
          <w:szCs w:val="24"/>
        </w:rPr>
        <w:t xml:space="preserve"> pois podem</w:t>
      </w:r>
      <w:r w:rsidR="00B805B8">
        <w:rPr>
          <w:rFonts w:ascii="Times New Roman" w:hAnsi="Times New Roman" w:cs="Times New Roman"/>
          <w:b w:val="0"/>
          <w:sz w:val="24"/>
          <w:szCs w:val="24"/>
        </w:rPr>
        <w:t xml:space="preserve"> resultar em desmame precoce.</w:t>
      </w:r>
      <w:r w:rsidR="000946F9">
        <w:rPr>
          <w:rFonts w:ascii="Times New Roman" w:hAnsi="Times New Roman" w:cs="Times New Roman"/>
          <w:b w:val="0"/>
          <w:sz w:val="24"/>
          <w:szCs w:val="24"/>
        </w:rPr>
        <w:t xml:space="preserve">  </w:t>
      </w:r>
      <w:r w:rsidRPr="00C8397B">
        <w:rPr>
          <w:rFonts w:ascii="Times New Roman" w:hAnsi="Times New Roman" w:cs="Times New Roman"/>
          <w:b w:val="0"/>
          <w:sz w:val="24"/>
          <w:szCs w:val="24"/>
        </w:rPr>
        <w:t xml:space="preserve"> </w:t>
      </w:r>
    </w:p>
    <w:p w:rsidR="00AC4AC2" w:rsidRDefault="00630388" w:rsidP="00AC4AC2">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 xml:space="preserve">As tabelas 1 e 2 representam as opiniões dos alunos referentes ao conhecimento das vantagens do </w:t>
      </w:r>
      <w:r w:rsidR="00442DA2">
        <w:rPr>
          <w:rFonts w:ascii="Times New Roman" w:hAnsi="Times New Roman" w:cs="Times New Roman"/>
          <w:b w:val="0"/>
          <w:sz w:val="24"/>
          <w:szCs w:val="24"/>
        </w:rPr>
        <w:t xml:space="preserve">aleitamento materno para a </w:t>
      </w:r>
      <w:r w:rsidR="004E3459">
        <w:rPr>
          <w:rFonts w:ascii="Times New Roman" w:hAnsi="Times New Roman" w:cs="Times New Roman"/>
          <w:b w:val="0"/>
          <w:sz w:val="24"/>
          <w:szCs w:val="24"/>
        </w:rPr>
        <w:t xml:space="preserve">saúde da </w:t>
      </w:r>
      <w:r w:rsidRPr="00C8397B">
        <w:rPr>
          <w:rFonts w:ascii="Times New Roman" w:hAnsi="Times New Roman" w:cs="Times New Roman"/>
          <w:b w:val="0"/>
          <w:sz w:val="24"/>
          <w:szCs w:val="24"/>
        </w:rPr>
        <w:t xml:space="preserve">criança </w:t>
      </w:r>
      <w:r w:rsidR="004E3459">
        <w:rPr>
          <w:rFonts w:ascii="Times New Roman" w:hAnsi="Times New Roman" w:cs="Times New Roman"/>
          <w:b w:val="0"/>
          <w:sz w:val="24"/>
          <w:szCs w:val="24"/>
        </w:rPr>
        <w:t xml:space="preserve">e da </w:t>
      </w:r>
      <w:r w:rsidRPr="00C8397B">
        <w:rPr>
          <w:rFonts w:ascii="Times New Roman" w:hAnsi="Times New Roman" w:cs="Times New Roman"/>
          <w:b w:val="0"/>
          <w:sz w:val="24"/>
          <w:szCs w:val="24"/>
        </w:rPr>
        <w:t>mulher</w:t>
      </w:r>
      <w:r w:rsidR="00442DA2">
        <w:rPr>
          <w:rFonts w:ascii="Times New Roman" w:hAnsi="Times New Roman" w:cs="Times New Roman"/>
          <w:b w:val="0"/>
          <w:sz w:val="24"/>
          <w:szCs w:val="24"/>
        </w:rPr>
        <w:t>, os resultados foram separados por gê</w:t>
      </w:r>
      <w:r w:rsidR="00931966">
        <w:rPr>
          <w:rFonts w:ascii="Times New Roman" w:hAnsi="Times New Roman" w:cs="Times New Roman"/>
          <w:b w:val="0"/>
          <w:sz w:val="24"/>
          <w:szCs w:val="24"/>
        </w:rPr>
        <w:t xml:space="preserve">nero. </w:t>
      </w:r>
      <w:r w:rsidR="00C710C7">
        <w:rPr>
          <w:rFonts w:ascii="Times New Roman" w:hAnsi="Times New Roman" w:cs="Times New Roman"/>
          <w:b w:val="0"/>
          <w:sz w:val="24"/>
          <w:szCs w:val="24"/>
        </w:rPr>
        <w:t>A amamentação vai muito além do fator de nutrição para a criança, traz vários benefícios para a criança amament</w:t>
      </w:r>
      <w:r w:rsidR="00931966">
        <w:rPr>
          <w:rFonts w:ascii="Times New Roman" w:hAnsi="Times New Roman" w:cs="Times New Roman"/>
          <w:b w:val="0"/>
          <w:sz w:val="24"/>
          <w:szCs w:val="24"/>
        </w:rPr>
        <w:t>ada e para a nutriz.</w:t>
      </w:r>
      <w:r w:rsidR="00AC4AC2">
        <w:rPr>
          <w:rFonts w:ascii="Times New Roman" w:hAnsi="Times New Roman" w:cs="Times New Roman"/>
          <w:b w:val="0"/>
          <w:sz w:val="24"/>
          <w:szCs w:val="24"/>
        </w:rPr>
        <w:t xml:space="preserve"> </w:t>
      </w:r>
      <w:proofErr w:type="spellStart"/>
      <w:r w:rsidR="00AC4AC2">
        <w:rPr>
          <w:rFonts w:ascii="Times New Roman" w:hAnsi="Times New Roman" w:cs="Times New Roman"/>
          <w:b w:val="0"/>
          <w:sz w:val="24"/>
          <w:szCs w:val="24"/>
        </w:rPr>
        <w:t>Freed</w:t>
      </w:r>
      <w:proofErr w:type="spellEnd"/>
      <w:r w:rsidR="00AC4AC2">
        <w:rPr>
          <w:rFonts w:ascii="Times New Roman" w:hAnsi="Times New Roman" w:cs="Times New Roman"/>
          <w:b w:val="0"/>
          <w:sz w:val="24"/>
          <w:szCs w:val="24"/>
        </w:rPr>
        <w:t xml:space="preserve"> e </w:t>
      </w:r>
      <w:proofErr w:type="spellStart"/>
      <w:r w:rsidR="00AC4AC2">
        <w:rPr>
          <w:rFonts w:ascii="Times New Roman" w:hAnsi="Times New Roman" w:cs="Times New Roman"/>
          <w:b w:val="0"/>
          <w:sz w:val="24"/>
          <w:szCs w:val="24"/>
        </w:rPr>
        <w:t>Fraley</w:t>
      </w:r>
      <w:proofErr w:type="spellEnd"/>
      <w:r w:rsidR="00AC4AC2">
        <w:rPr>
          <w:rFonts w:ascii="Times New Roman" w:hAnsi="Times New Roman" w:cs="Times New Roman"/>
          <w:b w:val="0"/>
          <w:sz w:val="24"/>
          <w:szCs w:val="24"/>
        </w:rPr>
        <w:t xml:space="preserve"> (1993) observaram que as mulheres que planejavam amamentar conheciam os benefícios do aleitamento materno.</w:t>
      </w:r>
    </w:p>
    <w:p w:rsidR="008F260F" w:rsidRDefault="008F260F" w:rsidP="008F260F">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Observa-se que a maioria dos estudantes </w:t>
      </w:r>
      <w:r w:rsidR="001F5A80">
        <w:rPr>
          <w:rFonts w:ascii="Times New Roman" w:hAnsi="Times New Roman" w:cs="Times New Roman"/>
          <w:b w:val="0"/>
          <w:sz w:val="24"/>
          <w:szCs w:val="24"/>
        </w:rPr>
        <w:t>desconhecia</w:t>
      </w:r>
      <w:r>
        <w:rPr>
          <w:rFonts w:ascii="Times New Roman" w:hAnsi="Times New Roman" w:cs="Times New Roman"/>
          <w:b w:val="0"/>
          <w:sz w:val="24"/>
          <w:szCs w:val="24"/>
        </w:rPr>
        <w:t xml:space="preserve"> as inúmeras vantagens do aleitamento materno para a saúde materno-infantil. Porém benefícios como o leite materno ser o alimento mais adequado para a criança, ser de fácil digestão e o aleitamento favorecer o vínculo materno-infantil, parecem bem assimilados pelos os alunos.</w:t>
      </w:r>
    </w:p>
    <w:p w:rsidR="00630388" w:rsidRPr="00C8397B" w:rsidRDefault="00630388" w:rsidP="008F260F">
      <w:pPr>
        <w:spacing w:after="0"/>
        <w:jc w:val="both"/>
        <w:rPr>
          <w:rFonts w:ascii="Times New Roman" w:hAnsi="Times New Roman" w:cs="Times New Roman"/>
          <w:b/>
          <w:color w:val="000000" w:themeColor="text1"/>
          <w:spacing w:val="-4"/>
          <w:sz w:val="20"/>
          <w:szCs w:val="20"/>
        </w:rPr>
      </w:pPr>
      <w:r w:rsidRPr="00C8397B">
        <w:rPr>
          <w:rFonts w:ascii="Times New Roman" w:hAnsi="Times New Roman" w:cs="Times New Roman"/>
          <w:b/>
          <w:spacing w:val="-4"/>
          <w:sz w:val="20"/>
          <w:szCs w:val="20"/>
        </w:rPr>
        <w:lastRenderedPageBreak/>
        <w:t xml:space="preserve">Tabela 1 </w:t>
      </w:r>
      <w:r w:rsidRPr="00292171">
        <w:rPr>
          <w:rFonts w:ascii="Times New Roman" w:hAnsi="Times New Roman" w:cs="Times New Roman"/>
          <w:spacing w:val="-4"/>
          <w:sz w:val="20"/>
          <w:szCs w:val="20"/>
        </w:rPr>
        <w:t xml:space="preserve">– Percepção dos alunos sobre as </w:t>
      </w:r>
      <w:r w:rsidRPr="00292171">
        <w:rPr>
          <w:rFonts w:ascii="Times New Roman" w:hAnsi="Times New Roman" w:cs="Times New Roman"/>
          <w:color w:val="000000" w:themeColor="text1"/>
          <w:spacing w:val="-4"/>
          <w:sz w:val="20"/>
          <w:szCs w:val="20"/>
        </w:rPr>
        <w:t>vantagens da amamentação para a saúde da criança.</w:t>
      </w:r>
    </w:p>
    <w:tbl>
      <w:tblPr>
        <w:tblStyle w:val="SombreamentoClaro"/>
        <w:tblW w:w="4942" w:type="pct"/>
        <w:tblLook w:val="0660"/>
      </w:tblPr>
      <w:tblGrid>
        <w:gridCol w:w="5246"/>
        <w:gridCol w:w="1134"/>
        <w:gridCol w:w="1134"/>
        <w:gridCol w:w="1105"/>
      </w:tblGrid>
      <w:tr w:rsidR="00C438E2" w:rsidRPr="00C8397B" w:rsidTr="00FA56B3">
        <w:trPr>
          <w:cnfStyle w:val="100000000000"/>
          <w:trHeight w:val="318"/>
        </w:trPr>
        <w:tc>
          <w:tcPr>
            <w:tcW w:w="3043" w:type="pct"/>
            <w:noWrap/>
          </w:tcPr>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Questão</w:t>
            </w:r>
          </w:p>
        </w:tc>
        <w:tc>
          <w:tcPr>
            <w:tcW w:w="658" w:type="pct"/>
          </w:tcPr>
          <w:p w:rsidR="00630388" w:rsidRPr="00C8397B" w:rsidRDefault="00630388" w:rsidP="00D94FF7">
            <w:pPr>
              <w:spacing w:line="276" w:lineRule="auto"/>
              <w:jc w:val="center"/>
              <w:rPr>
                <w:rFonts w:ascii="Times New Roman" w:hAnsi="Times New Roman" w:cs="Times New Roman"/>
                <w:color w:val="000000" w:themeColor="text1"/>
              </w:rPr>
            </w:pPr>
            <w:r w:rsidRPr="00C8397B">
              <w:rPr>
                <w:rFonts w:ascii="Times New Roman" w:hAnsi="Times New Roman" w:cs="Times New Roman"/>
                <w:color w:val="000000" w:themeColor="text1"/>
              </w:rPr>
              <w:t>Sim</w:t>
            </w:r>
          </w:p>
        </w:tc>
        <w:tc>
          <w:tcPr>
            <w:tcW w:w="658" w:type="pct"/>
          </w:tcPr>
          <w:p w:rsidR="00630388" w:rsidRPr="00C8397B" w:rsidRDefault="00630388" w:rsidP="00D94FF7">
            <w:pPr>
              <w:spacing w:line="276" w:lineRule="auto"/>
              <w:jc w:val="center"/>
              <w:rPr>
                <w:rFonts w:ascii="Times New Roman" w:hAnsi="Times New Roman" w:cs="Times New Roman"/>
                <w:color w:val="000000" w:themeColor="text1"/>
              </w:rPr>
            </w:pPr>
            <w:r w:rsidRPr="00C8397B">
              <w:rPr>
                <w:rFonts w:ascii="Times New Roman" w:hAnsi="Times New Roman" w:cs="Times New Roman"/>
                <w:color w:val="000000" w:themeColor="text1"/>
              </w:rPr>
              <w:t>Não</w:t>
            </w:r>
          </w:p>
        </w:tc>
        <w:tc>
          <w:tcPr>
            <w:tcW w:w="641" w:type="pct"/>
          </w:tcPr>
          <w:p w:rsidR="00630388" w:rsidRPr="00C8397B" w:rsidRDefault="00630388" w:rsidP="00D94FF7">
            <w:pPr>
              <w:spacing w:line="276" w:lineRule="auto"/>
              <w:jc w:val="center"/>
              <w:rPr>
                <w:rFonts w:ascii="Times New Roman" w:hAnsi="Times New Roman" w:cs="Times New Roman"/>
                <w:color w:val="000000" w:themeColor="text1"/>
              </w:rPr>
            </w:pPr>
            <w:r w:rsidRPr="00C8397B">
              <w:rPr>
                <w:rFonts w:ascii="Times New Roman" w:hAnsi="Times New Roman" w:cs="Times New Roman"/>
                <w:color w:val="000000" w:themeColor="text1"/>
              </w:rPr>
              <w:t>Não Sei</w:t>
            </w:r>
          </w:p>
        </w:tc>
      </w:tr>
      <w:tr w:rsidR="00C438E2" w:rsidRPr="00C8397B" w:rsidTr="00FA56B3">
        <w:tc>
          <w:tcPr>
            <w:tcW w:w="3043" w:type="pct"/>
            <w:noWrap/>
          </w:tcPr>
          <w:p w:rsidR="00630388" w:rsidRPr="00C8397B" w:rsidRDefault="003A294C" w:rsidP="00D94FF7">
            <w:pPr>
              <w:spacing w:line="276" w:lineRule="auto"/>
              <w:rPr>
                <w:rFonts w:ascii="Times New Roman" w:hAnsi="Times New Roman" w:cs="Times New Roman"/>
                <w:color w:val="000000" w:themeColor="text1"/>
              </w:rPr>
            </w:pPr>
            <w:r w:rsidRPr="00C8397B">
              <w:rPr>
                <w:rStyle w:val="nfaseSutil"/>
                <w:rFonts w:ascii="Times New Roman" w:hAnsi="Times New Roman" w:cs="Times New Roman"/>
                <w:color w:val="000000" w:themeColor="text1"/>
              </w:rPr>
              <w:t>Feminino</w:t>
            </w:r>
          </w:p>
        </w:tc>
        <w:tc>
          <w:tcPr>
            <w:tcW w:w="658" w:type="pct"/>
          </w:tcPr>
          <w:p w:rsidR="00630388" w:rsidRPr="00C8397B" w:rsidRDefault="00355D68" w:rsidP="00D94FF7">
            <w:pPr>
              <w:spacing w:line="276" w:lineRule="auto"/>
              <w:jc w:val="center"/>
              <w:rPr>
                <w:rStyle w:val="nfaseSutil"/>
                <w:rFonts w:ascii="Times New Roman" w:hAnsi="Times New Roman" w:cs="Times New Roman"/>
                <w:i w:val="0"/>
                <w:color w:val="000000" w:themeColor="text1"/>
              </w:rPr>
            </w:pPr>
            <w:r>
              <w:rPr>
                <w:rStyle w:val="nfaseSutil"/>
                <w:rFonts w:ascii="Times New Roman" w:hAnsi="Times New Roman" w:cs="Times New Roman"/>
                <w:i w:val="0"/>
                <w:color w:val="000000" w:themeColor="text1"/>
              </w:rPr>
              <w:t>n</w:t>
            </w:r>
            <w:r w:rsidR="003A294C">
              <w:rPr>
                <w:rStyle w:val="nfaseSutil"/>
                <w:rFonts w:ascii="Times New Roman" w:hAnsi="Times New Roman" w:cs="Times New Roman"/>
                <w:i w:val="0"/>
                <w:color w:val="000000" w:themeColor="text1"/>
              </w:rPr>
              <w:t xml:space="preserve"> (%)</w:t>
            </w:r>
          </w:p>
        </w:tc>
        <w:tc>
          <w:tcPr>
            <w:tcW w:w="658" w:type="pct"/>
          </w:tcPr>
          <w:p w:rsidR="00630388" w:rsidRPr="00C8397B" w:rsidRDefault="003A294C" w:rsidP="003A294C">
            <w:pPr>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355D68">
              <w:rPr>
                <w:rFonts w:ascii="Times New Roman" w:hAnsi="Times New Roman" w:cs="Times New Roman"/>
                <w:color w:val="000000" w:themeColor="text1"/>
              </w:rPr>
              <w:t>n</w:t>
            </w:r>
            <w:r>
              <w:rPr>
                <w:rFonts w:ascii="Times New Roman" w:hAnsi="Times New Roman" w:cs="Times New Roman"/>
                <w:color w:val="000000" w:themeColor="text1"/>
              </w:rPr>
              <w:t xml:space="preserve"> (%)</w:t>
            </w:r>
          </w:p>
        </w:tc>
        <w:tc>
          <w:tcPr>
            <w:tcW w:w="641" w:type="pct"/>
          </w:tcPr>
          <w:p w:rsidR="00630388" w:rsidRPr="00C8397B" w:rsidRDefault="00355D68" w:rsidP="003A294C">
            <w:pPr>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n</w:t>
            </w:r>
            <w:r w:rsidR="003A294C">
              <w:rPr>
                <w:rFonts w:ascii="Times New Roman" w:hAnsi="Times New Roman" w:cs="Times New Roman"/>
                <w:color w:val="000000" w:themeColor="text1"/>
              </w:rPr>
              <w:t xml:space="preserve"> (%)</w:t>
            </w:r>
          </w:p>
        </w:tc>
      </w:tr>
      <w:tr w:rsidR="00C438E2" w:rsidRPr="00C8397B" w:rsidTr="00FA56B3">
        <w:tc>
          <w:tcPr>
            <w:tcW w:w="3043" w:type="pct"/>
            <w:noWrap/>
          </w:tcPr>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É o alimento mais adequado ás suas necessidades</w:t>
            </w:r>
          </w:p>
        </w:tc>
        <w:tc>
          <w:tcPr>
            <w:tcW w:w="658" w:type="pct"/>
          </w:tcPr>
          <w:p w:rsidR="00630388" w:rsidRPr="00C8397B" w:rsidRDefault="003A294C" w:rsidP="003A294C">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52 (</w:t>
            </w:r>
            <w:r w:rsidR="0055393C">
              <w:rPr>
                <w:rFonts w:ascii="Times New Roman" w:hAnsi="Times New Roman" w:cs="Times New Roman"/>
                <w:color w:val="000000" w:themeColor="text1"/>
              </w:rPr>
              <w:t>94,6</w:t>
            </w:r>
            <w:r>
              <w:rPr>
                <w:rFonts w:ascii="Times New Roman" w:hAnsi="Times New Roman" w:cs="Times New Roman"/>
                <w:color w:val="000000" w:themeColor="text1"/>
              </w:rPr>
              <w:t>)</w:t>
            </w:r>
          </w:p>
        </w:tc>
        <w:tc>
          <w:tcPr>
            <w:tcW w:w="658" w:type="pct"/>
          </w:tcPr>
          <w:p w:rsidR="00630388" w:rsidRPr="00C8397B" w:rsidRDefault="00C742DB"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3A294C">
              <w:rPr>
                <w:rFonts w:ascii="Times New Roman" w:hAnsi="Times New Roman" w:cs="Times New Roman"/>
                <w:color w:val="000000" w:themeColor="text1"/>
              </w:rPr>
              <w:t>2 (</w:t>
            </w:r>
            <w:r w:rsidR="0055393C">
              <w:rPr>
                <w:rFonts w:ascii="Times New Roman" w:hAnsi="Times New Roman" w:cs="Times New Roman"/>
                <w:color w:val="000000" w:themeColor="text1"/>
              </w:rPr>
              <w:t>3,6</w:t>
            </w:r>
            <w:r w:rsidR="003A294C">
              <w:rPr>
                <w:rFonts w:ascii="Times New Roman" w:hAnsi="Times New Roman" w:cs="Times New Roman"/>
                <w:color w:val="000000" w:themeColor="text1"/>
              </w:rPr>
              <w:t>)</w:t>
            </w:r>
          </w:p>
        </w:tc>
        <w:tc>
          <w:tcPr>
            <w:tcW w:w="641" w:type="pct"/>
          </w:tcPr>
          <w:p w:rsidR="00630388" w:rsidRPr="00C8397B" w:rsidRDefault="00C742DB" w:rsidP="003A294C">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3A294C">
              <w:rPr>
                <w:rFonts w:ascii="Times New Roman" w:hAnsi="Times New Roman" w:cs="Times New Roman"/>
                <w:color w:val="000000" w:themeColor="text1"/>
              </w:rPr>
              <w:t>1 (</w:t>
            </w:r>
            <w:r w:rsidR="00630388" w:rsidRPr="00C8397B">
              <w:rPr>
                <w:rFonts w:ascii="Times New Roman" w:hAnsi="Times New Roman" w:cs="Times New Roman"/>
                <w:color w:val="000000" w:themeColor="text1"/>
              </w:rPr>
              <w:t>1</w:t>
            </w:r>
            <w:r w:rsidR="0055393C">
              <w:rPr>
                <w:rFonts w:ascii="Times New Roman" w:hAnsi="Times New Roman" w:cs="Times New Roman"/>
                <w:color w:val="000000" w:themeColor="text1"/>
              </w:rPr>
              <w:t>,8</w:t>
            </w:r>
            <w:r w:rsidR="003A294C">
              <w:rPr>
                <w:rFonts w:ascii="Times New Roman" w:hAnsi="Times New Roman" w:cs="Times New Roman"/>
                <w:color w:val="000000" w:themeColor="text1"/>
              </w:rPr>
              <w:t>)</w:t>
            </w:r>
          </w:p>
        </w:tc>
      </w:tr>
      <w:tr w:rsidR="00C438E2" w:rsidRPr="00C8397B" w:rsidTr="00FA56B3">
        <w:tc>
          <w:tcPr>
            <w:tcW w:w="3043" w:type="pct"/>
            <w:noWrap/>
          </w:tcPr>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 xml:space="preserve">Melhor </w:t>
            </w:r>
            <w:proofErr w:type="spellStart"/>
            <w:r w:rsidRPr="00C8397B">
              <w:rPr>
                <w:rFonts w:ascii="Times New Roman" w:hAnsi="Times New Roman" w:cs="Times New Roman"/>
                <w:color w:val="000000" w:themeColor="text1"/>
              </w:rPr>
              <w:t>digestibilidade</w:t>
            </w:r>
            <w:proofErr w:type="spellEnd"/>
            <w:r w:rsidRPr="00C8397B">
              <w:rPr>
                <w:rFonts w:ascii="Times New Roman" w:hAnsi="Times New Roman" w:cs="Times New Roman"/>
                <w:color w:val="000000" w:themeColor="text1"/>
              </w:rPr>
              <w:t xml:space="preserve"> (digestão mais fácil)</w:t>
            </w:r>
          </w:p>
        </w:tc>
        <w:tc>
          <w:tcPr>
            <w:tcW w:w="658" w:type="pct"/>
          </w:tcPr>
          <w:p w:rsidR="00630388" w:rsidRPr="00C8397B" w:rsidRDefault="003A294C" w:rsidP="003A294C">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42 (</w:t>
            </w:r>
            <w:r w:rsidR="002F3716">
              <w:rPr>
                <w:rFonts w:ascii="Times New Roman" w:hAnsi="Times New Roman" w:cs="Times New Roman"/>
                <w:color w:val="000000" w:themeColor="text1"/>
              </w:rPr>
              <w:t>76,</w:t>
            </w:r>
            <w:r w:rsidR="00630388" w:rsidRPr="00C8397B">
              <w:rPr>
                <w:rFonts w:ascii="Times New Roman" w:hAnsi="Times New Roman" w:cs="Times New Roman"/>
                <w:color w:val="000000" w:themeColor="text1"/>
              </w:rPr>
              <w:t>4</w:t>
            </w:r>
            <w:r>
              <w:rPr>
                <w:rFonts w:ascii="Times New Roman" w:hAnsi="Times New Roman" w:cs="Times New Roman"/>
                <w:color w:val="000000" w:themeColor="text1"/>
              </w:rPr>
              <w:t>)</w:t>
            </w:r>
          </w:p>
        </w:tc>
        <w:tc>
          <w:tcPr>
            <w:tcW w:w="658" w:type="pct"/>
          </w:tcPr>
          <w:p w:rsidR="00630388" w:rsidRPr="00C8397B" w:rsidRDefault="00630388" w:rsidP="00D94FF7">
            <w:pPr>
              <w:pStyle w:val="DecimalAligned"/>
              <w:jc w:val="center"/>
              <w:rPr>
                <w:rFonts w:ascii="Times New Roman" w:hAnsi="Times New Roman" w:cs="Times New Roman"/>
                <w:color w:val="000000" w:themeColor="text1"/>
              </w:rPr>
            </w:pPr>
            <w:r w:rsidRPr="00C8397B">
              <w:rPr>
                <w:rFonts w:ascii="Times New Roman" w:hAnsi="Times New Roman" w:cs="Times New Roman"/>
                <w:color w:val="000000" w:themeColor="text1"/>
              </w:rPr>
              <w:t>-</w:t>
            </w:r>
          </w:p>
        </w:tc>
        <w:tc>
          <w:tcPr>
            <w:tcW w:w="641" w:type="pct"/>
          </w:tcPr>
          <w:p w:rsidR="00630388" w:rsidRPr="00C8397B" w:rsidRDefault="003A294C"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13 (</w:t>
            </w:r>
            <w:r w:rsidR="002F3716">
              <w:rPr>
                <w:rFonts w:ascii="Times New Roman" w:hAnsi="Times New Roman" w:cs="Times New Roman"/>
                <w:color w:val="000000" w:themeColor="text1"/>
              </w:rPr>
              <w:t>2</w:t>
            </w:r>
            <w:r w:rsidR="00630388" w:rsidRPr="00C8397B">
              <w:rPr>
                <w:rFonts w:ascii="Times New Roman" w:hAnsi="Times New Roman" w:cs="Times New Roman"/>
                <w:color w:val="000000" w:themeColor="text1"/>
              </w:rPr>
              <w:t>3</w:t>
            </w:r>
            <w:r w:rsidR="002F3716">
              <w:rPr>
                <w:rFonts w:ascii="Times New Roman" w:hAnsi="Times New Roman" w:cs="Times New Roman"/>
                <w:color w:val="000000" w:themeColor="text1"/>
              </w:rPr>
              <w:t>,6</w:t>
            </w:r>
            <w:r>
              <w:rPr>
                <w:rFonts w:ascii="Times New Roman" w:hAnsi="Times New Roman" w:cs="Times New Roman"/>
                <w:color w:val="000000" w:themeColor="text1"/>
              </w:rPr>
              <w:t>)</w:t>
            </w:r>
          </w:p>
        </w:tc>
      </w:tr>
      <w:tr w:rsidR="00C438E2" w:rsidRPr="00C8397B" w:rsidTr="00FA56B3">
        <w:tc>
          <w:tcPr>
            <w:tcW w:w="3043" w:type="pct"/>
            <w:noWrap/>
          </w:tcPr>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Previne o risco de infecções/alergias</w:t>
            </w:r>
          </w:p>
        </w:tc>
        <w:tc>
          <w:tcPr>
            <w:tcW w:w="658" w:type="pct"/>
          </w:tcPr>
          <w:p w:rsidR="00630388" w:rsidRPr="00C8397B" w:rsidRDefault="003A294C"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 xml:space="preserve"> 31 (</w:t>
            </w:r>
            <w:r w:rsidR="00B6549C">
              <w:rPr>
                <w:rFonts w:ascii="Times New Roman" w:hAnsi="Times New Roman" w:cs="Times New Roman"/>
                <w:color w:val="000000" w:themeColor="text1"/>
              </w:rPr>
              <w:t>56,4</w:t>
            </w:r>
            <w:r>
              <w:rPr>
                <w:rFonts w:ascii="Times New Roman" w:hAnsi="Times New Roman" w:cs="Times New Roman"/>
                <w:color w:val="000000" w:themeColor="text1"/>
              </w:rPr>
              <w:t>)</w:t>
            </w:r>
          </w:p>
        </w:tc>
        <w:tc>
          <w:tcPr>
            <w:tcW w:w="658" w:type="pct"/>
          </w:tcPr>
          <w:p w:rsidR="00630388" w:rsidRPr="00C8397B" w:rsidRDefault="00C742DB"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C438E2">
              <w:rPr>
                <w:rFonts w:ascii="Times New Roman" w:hAnsi="Times New Roman" w:cs="Times New Roman"/>
                <w:color w:val="000000" w:themeColor="text1"/>
              </w:rPr>
              <w:t>4 (</w:t>
            </w:r>
            <w:r w:rsidR="00B6549C">
              <w:rPr>
                <w:rFonts w:ascii="Times New Roman" w:hAnsi="Times New Roman" w:cs="Times New Roman"/>
                <w:color w:val="000000" w:themeColor="text1"/>
              </w:rPr>
              <w:t>7,3</w:t>
            </w:r>
            <w:r w:rsidR="00C438E2">
              <w:rPr>
                <w:rFonts w:ascii="Times New Roman" w:hAnsi="Times New Roman" w:cs="Times New Roman"/>
                <w:color w:val="000000" w:themeColor="text1"/>
              </w:rPr>
              <w:t>)</w:t>
            </w:r>
          </w:p>
        </w:tc>
        <w:tc>
          <w:tcPr>
            <w:tcW w:w="641" w:type="pct"/>
          </w:tcPr>
          <w:p w:rsidR="00630388" w:rsidRPr="00C8397B" w:rsidRDefault="00C438E2" w:rsidP="00C438E2">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20 (</w:t>
            </w:r>
            <w:r w:rsidR="00B6549C">
              <w:rPr>
                <w:rFonts w:ascii="Times New Roman" w:hAnsi="Times New Roman" w:cs="Times New Roman"/>
                <w:color w:val="000000" w:themeColor="text1"/>
              </w:rPr>
              <w:t>36,4</w:t>
            </w:r>
            <w:r>
              <w:rPr>
                <w:rFonts w:ascii="Times New Roman" w:hAnsi="Times New Roman" w:cs="Times New Roman"/>
                <w:color w:val="000000" w:themeColor="text1"/>
              </w:rPr>
              <w:t>)</w:t>
            </w:r>
          </w:p>
        </w:tc>
      </w:tr>
      <w:tr w:rsidR="00C438E2" w:rsidRPr="00C8397B" w:rsidTr="00FA56B3">
        <w:tc>
          <w:tcPr>
            <w:tcW w:w="3043" w:type="pct"/>
            <w:noWrap/>
          </w:tcPr>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Diminui o risco de desenvolver diabetes</w:t>
            </w:r>
          </w:p>
        </w:tc>
        <w:tc>
          <w:tcPr>
            <w:tcW w:w="658" w:type="pct"/>
          </w:tcPr>
          <w:p w:rsidR="00630388" w:rsidRPr="00C8397B" w:rsidRDefault="003A294C"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 xml:space="preserve"> 16 (</w:t>
            </w:r>
            <w:r w:rsidR="002F3716">
              <w:rPr>
                <w:rFonts w:ascii="Times New Roman" w:hAnsi="Times New Roman" w:cs="Times New Roman"/>
                <w:color w:val="000000" w:themeColor="text1"/>
              </w:rPr>
              <w:t>29,1</w:t>
            </w:r>
            <w:r>
              <w:rPr>
                <w:rFonts w:ascii="Times New Roman" w:hAnsi="Times New Roman" w:cs="Times New Roman"/>
                <w:color w:val="000000" w:themeColor="text1"/>
              </w:rPr>
              <w:t>)</w:t>
            </w:r>
          </w:p>
        </w:tc>
        <w:tc>
          <w:tcPr>
            <w:tcW w:w="658" w:type="pct"/>
          </w:tcPr>
          <w:p w:rsidR="00630388" w:rsidRPr="00C8397B" w:rsidRDefault="00C742DB" w:rsidP="00C438E2">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C438E2">
              <w:rPr>
                <w:rFonts w:ascii="Times New Roman" w:hAnsi="Times New Roman" w:cs="Times New Roman"/>
                <w:color w:val="000000" w:themeColor="text1"/>
              </w:rPr>
              <w:t>3 (</w:t>
            </w:r>
            <w:r w:rsidR="00B6549C">
              <w:rPr>
                <w:rFonts w:ascii="Times New Roman" w:hAnsi="Times New Roman" w:cs="Times New Roman"/>
                <w:color w:val="000000" w:themeColor="text1"/>
              </w:rPr>
              <w:t>5,5</w:t>
            </w:r>
            <w:r w:rsidR="00C438E2">
              <w:rPr>
                <w:rFonts w:ascii="Times New Roman" w:hAnsi="Times New Roman" w:cs="Times New Roman"/>
                <w:color w:val="000000" w:themeColor="text1"/>
              </w:rPr>
              <w:t>)</w:t>
            </w:r>
          </w:p>
        </w:tc>
        <w:tc>
          <w:tcPr>
            <w:tcW w:w="641" w:type="pct"/>
          </w:tcPr>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36 (</w:t>
            </w:r>
            <w:r w:rsidR="00630388" w:rsidRPr="00C8397B">
              <w:rPr>
                <w:rFonts w:ascii="Times New Roman" w:hAnsi="Times New Roman" w:cs="Times New Roman"/>
                <w:color w:val="000000" w:themeColor="text1"/>
              </w:rPr>
              <w:t>6</w:t>
            </w:r>
            <w:r w:rsidR="002F3716">
              <w:rPr>
                <w:rFonts w:ascii="Times New Roman" w:hAnsi="Times New Roman" w:cs="Times New Roman"/>
                <w:color w:val="000000" w:themeColor="text1"/>
              </w:rPr>
              <w:t>5,5</w:t>
            </w:r>
            <w:r>
              <w:rPr>
                <w:rFonts w:ascii="Times New Roman" w:hAnsi="Times New Roman" w:cs="Times New Roman"/>
                <w:color w:val="000000" w:themeColor="text1"/>
              </w:rPr>
              <w:t>)</w:t>
            </w:r>
          </w:p>
        </w:tc>
      </w:tr>
      <w:tr w:rsidR="00C438E2" w:rsidRPr="00C8397B" w:rsidTr="00FA56B3">
        <w:tc>
          <w:tcPr>
            <w:tcW w:w="3043" w:type="pct"/>
            <w:noWrap/>
          </w:tcPr>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Promove a linguagem do bebê e uma melhor dentição</w:t>
            </w:r>
          </w:p>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Fator de proteção para a obesidade</w:t>
            </w:r>
          </w:p>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Coeficiente de inteligência e emocional mais alto</w:t>
            </w:r>
          </w:p>
        </w:tc>
        <w:tc>
          <w:tcPr>
            <w:tcW w:w="658" w:type="pct"/>
          </w:tcPr>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 xml:space="preserve">21 </w:t>
            </w:r>
            <w:r w:rsidR="003A294C">
              <w:rPr>
                <w:rFonts w:ascii="Times New Roman" w:hAnsi="Times New Roman" w:cs="Times New Roman"/>
                <w:color w:val="000000" w:themeColor="text1"/>
              </w:rPr>
              <w:t>(38,2)</w:t>
            </w:r>
          </w:p>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19 (</w:t>
            </w:r>
            <w:r w:rsidR="008A610A">
              <w:rPr>
                <w:rFonts w:ascii="Times New Roman" w:hAnsi="Times New Roman" w:cs="Times New Roman"/>
                <w:color w:val="000000" w:themeColor="text1"/>
              </w:rPr>
              <w:t>34,5</w:t>
            </w:r>
            <w:r>
              <w:rPr>
                <w:rFonts w:ascii="Times New Roman" w:hAnsi="Times New Roman" w:cs="Times New Roman"/>
                <w:color w:val="000000" w:themeColor="text1"/>
              </w:rPr>
              <w:t>)</w:t>
            </w:r>
          </w:p>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10 (</w:t>
            </w:r>
            <w:r w:rsidR="00630388" w:rsidRPr="00C8397B">
              <w:rPr>
                <w:rFonts w:ascii="Times New Roman" w:hAnsi="Times New Roman" w:cs="Times New Roman"/>
                <w:color w:val="000000" w:themeColor="text1"/>
              </w:rPr>
              <w:t>1</w:t>
            </w:r>
            <w:r w:rsidR="00127BF1">
              <w:rPr>
                <w:rFonts w:ascii="Times New Roman" w:hAnsi="Times New Roman" w:cs="Times New Roman"/>
                <w:color w:val="000000" w:themeColor="text1"/>
              </w:rPr>
              <w:t>8,2</w:t>
            </w:r>
            <w:r>
              <w:rPr>
                <w:rFonts w:ascii="Times New Roman" w:hAnsi="Times New Roman" w:cs="Times New Roman"/>
                <w:color w:val="000000" w:themeColor="text1"/>
              </w:rPr>
              <w:t>)</w:t>
            </w:r>
          </w:p>
        </w:tc>
        <w:tc>
          <w:tcPr>
            <w:tcW w:w="658" w:type="pct"/>
          </w:tcPr>
          <w:p w:rsidR="00630388" w:rsidRPr="00C8397B" w:rsidRDefault="00C742DB"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C438E2">
              <w:rPr>
                <w:rFonts w:ascii="Times New Roman" w:hAnsi="Times New Roman" w:cs="Times New Roman"/>
                <w:color w:val="000000" w:themeColor="text1"/>
              </w:rPr>
              <w:t>5 (9,1)</w:t>
            </w:r>
          </w:p>
          <w:p w:rsidR="00630388" w:rsidRPr="00C8397B" w:rsidRDefault="00C742DB"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C438E2">
              <w:rPr>
                <w:rFonts w:ascii="Times New Roman" w:hAnsi="Times New Roman" w:cs="Times New Roman"/>
                <w:color w:val="000000" w:themeColor="text1"/>
              </w:rPr>
              <w:t>4 (</w:t>
            </w:r>
            <w:r w:rsidR="008A610A">
              <w:rPr>
                <w:rFonts w:ascii="Times New Roman" w:hAnsi="Times New Roman" w:cs="Times New Roman"/>
                <w:color w:val="000000" w:themeColor="text1"/>
              </w:rPr>
              <w:t>7,3</w:t>
            </w:r>
            <w:r w:rsidR="00C438E2">
              <w:rPr>
                <w:rFonts w:ascii="Times New Roman" w:hAnsi="Times New Roman" w:cs="Times New Roman"/>
                <w:color w:val="000000" w:themeColor="text1"/>
              </w:rPr>
              <w:t>)</w:t>
            </w:r>
          </w:p>
          <w:p w:rsidR="00630388" w:rsidRPr="00C8397B" w:rsidRDefault="00C742DB"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C438E2">
              <w:rPr>
                <w:rFonts w:ascii="Times New Roman" w:hAnsi="Times New Roman" w:cs="Times New Roman"/>
                <w:color w:val="000000" w:themeColor="text1"/>
              </w:rPr>
              <w:t>5 (</w:t>
            </w:r>
            <w:r w:rsidR="00127BF1">
              <w:rPr>
                <w:rFonts w:ascii="Times New Roman" w:hAnsi="Times New Roman" w:cs="Times New Roman"/>
                <w:color w:val="000000" w:themeColor="text1"/>
              </w:rPr>
              <w:t>9,1</w:t>
            </w:r>
            <w:r w:rsidR="00C438E2">
              <w:rPr>
                <w:rFonts w:ascii="Times New Roman" w:hAnsi="Times New Roman" w:cs="Times New Roman"/>
                <w:color w:val="000000" w:themeColor="text1"/>
              </w:rPr>
              <w:t>)</w:t>
            </w:r>
          </w:p>
        </w:tc>
        <w:tc>
          <w:tcPr>
            <w:tcW w:w="641" w:type="pct"/>
          </w:tcPr>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29 (52,7)</w:t>
            </w:r>
          </w:p>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32 (58,2)</w:t>
            </w:r>
          </w:p>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40 (</w:t>
            </w:r>
            <w:r w:rsidR="00127BF1">
              <w:rPr>
                <w:rFonts w:ascii="Times New Roman" w:hAnsi="Times New Roman" w:cs="Times New Roman"/>
                <w:color w:val="000000" w:themeColor="text1"/>
              </w:rPr>
              <w:t>72,7</w:t>
            </w:r>
            <w:r>
              <w:rPr>
                <w:rFonts w:ascii="Times New Roman" w:hAnsi="Times New Roman" w:cs="Times New Roman"/>
                <w:color w:val="000000" w:themeColor="text1"/>
              </w:rPr>
              <w:t>)</w:t>
            </w:r>
          </w:p>
        </w:tc>
      </w:tr>
      <w:tr w:rsidR="00C438E2" w:rsidRPr="00C8397B" w:rsidTr="00FA56B3">
        <w:tc>
          <w:tcPr>
            <w:tcW w:w="3043" w:type="pct"/>
            <w:noWrap/>
          </w:tcPr>
          <w:p w:rsidR="00630388" w:rsidRPr="00C8397B" w:rsidRDefault="00355D68" w:rsidP="00D94FF7">
            <w:pPr>
              <w:spacing w:line="276" w:lineRule="auto"/>
              <w:rPr>
                <w:rFonts w:ascii="Times New Roman" w:hAnsi="Times New Roman" w:cs="Times New Roman"/>
                <w:color w:val="000000" w:themeColor="text1"/>
              </w:rPr>
            </w:pPr>
            <w:r w:rsidRPr="00C8397B">
              <w:rPr>
                <w:rStyle w:val="nfaseSutil"/>
                <w:rFonts w:ascii="Times New Roman" w:hAnsi="Times New Roman" w:cs="Times New Roman"/>
                <w:color w:val="000000" w:themeColor="text1"/>
              </w:rPr>
              <w:t>Masculino</w:t>
            </w:r>
          </w:p>
        </w:tc>
        <w:tc>
          <w:tcPr>
            <w:tcW w:w="658" w:type="pct"/>
          </w:tcPr>
          <w:p w:rsidR="00630388" w:rsidRPr="00C8397B" w:rsidRDefault="00630388" w:rsidP="00D94FF7">
            <w:pPr>
              <w:spacing w:line="276" w:lineRule="auto"/>
              <w:jc w:val="center"/>
              <w:rPr>
                <w:rStyle w:val="nfaseSutil"/>
                <w:rFonts w:ascii="Times New Roman" w:hAnsi="Times New Roman" w:cs="Times New Roman"/>
                <w:i w:val="0"/>
                <w:color w:val="000000" w:themeColor="text1"/>
              </w:rPr>
            </w:pPr>
          </w:p>
        </w:tc>
        <w:tc>
          <w:tcPr>
            <w:tcW w:w="658" w:type="pct"/>
          </w:tcPr>
          <w:p w:rsidR="00630388" w:rsidRPr="00C8397B" w:rsidRDefault="00630388" w:rsidP="00D94FF7">
            <w:pPr>
              <w:spacing w:line="276" w:lineRule="auto"/>
              <w:jc w:val="center"/>
              <w:rPr>
                <w:rFonts w:ascii="Times New Roman" w:hAnsi="Times New Roman" w:cs="Times New Roman"/>
                <w:color w:val="000000" w:themeColor="text1"/>
              </w:rPr>
            </w:pPr>
          </w:p>
        </w:tc>
        <w:tc>
          <w:tcPr>
            <w:tcW w:w="641" w:type="pct"/>
          </w:tcPr>
          <w:p w:rsidR="00630388" w:rsidRPr="00C8397B" w:rsidRDefault="00630388" w:rsidP="00D94FF7">
            <w:pPr>
              <w:spacing w:line="276" w:lineRule="auto"/>
              <w:jc w:val="center"/>
              <w:rPr>
                <w:rFonts w:ascii="Times New Roman" w:hAnsi="Times New Roman" w:cs="Times New Roman"/>
                <w:color w:val="000000" w:themeColor="text1"/>
              </w:rPr>
            </w:pPr>
          </w:p>
        </w:tc>
      </w:tr>
      <w:tr w:rsidR="00C438E2" w:rsidRPr="00C8397B" w:rsidTr="00FA56B3">
        <w:tc>
          <w:tcPr>
            <w:tcW w:w="3043" w:type="pct"/>
            <w:noWrap/>
          </w:tcPr>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É o alimento mais adequado ás suas necessidades</w:t>
            </w:r>
          </w:p>
        </w:tc>
        <w:tc>
          <w:tcPr>
            <w:tcW w:w="658" w:type="pct"/>
          </w:tcPr>
          <w:p w:rsidR="00630388" w:rsidRPr="00C8397B" w:rsidRDefault="00C438E2" w:rsidP="00C438E2">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35 (</w:t>
            </w:r>
            <w:r w:rsidR="0055393C">
              <w:rPr>
                <w:rFonts w:ascii="Times New Roman" w:hAnsi="Times New Roman" w:cs="Times New Roman"/>
                <w:color w:val="000000" w:themeColor="text1"/>
              </w:rPr>
              <w:t>77,8</w:t>
            </w:r>
            <w:r>
              <w:rPr>
                <w:rFonts w:ascii="Times New Roman" w:hAnsi="Times New Roman" w:cs="Times New Roman"/>
                <w:color w:val="000000" w:themeColor="text1"/>
              </w:rPr>
              <w:t>)</w:t>
            </w:r>
          </w:p>
        </w:tc>
        <w:tc>
          <w:tcPr>
            <w:tcW w:w="658" w:type="pct"/>
          </w:tcPr>
          <w:p w:rsidR="00630388" w:rsidRPr="00C8397B" w:rsidRDefault="00C742DB" w:rsidP="00C438E2">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C438E2">
              <w:rPr>
                <w:rFonts w:ascii="Times New Roman" w:hAnsi="Times New Roman" w:cs="Times New Roman"/>
                <w:color w:val="000000" w:themeColor="text1"/>
              </w:rPr>
              <w:t>1 (</w:t>
            </w:r>
            <w:r w:rsidR="0055393C">
              <w:rPr>
                <w:rFonts w:ascii="Times New Roman" w:hAnsi="Times New Roman" w:cs="Times New Roman"/>
                <w:color w:val="000000" w:themeColor="text1"/>
              </w:rPr>
              <w:t>2,2</w:t>
            </w:r>
            <w:r w:rsidR="00C438E2">
              <w:rPr>
                <w:rFonts w:ascii="Times New Roman" w:hAnsi="Times New Roman" w:cs="Times New Roman"/>
                <w:color w:val="000000" w:themeColor="text1"/>
              </w:rPr>
              <w:t>)</w:t>
            </w:r>
          </w:p>
        </w:tc>
        <w:tc>
          <w:tcPr>
            <w:tcW w:w="641" w:type="pct"/>
          </w:tcPr>
          <w:p w:rsidR="00630388" w:rsidRPr="00C8397B" w:rsidRDefault="00C742DB"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C438E2">
              <w:rPr>
                <w:rFonts w:ascii="Times New Roman" w:hAnsi="Times New Roman" w:cs="Times New Roman"/>
                <w:color w:val="000000" w:themeColor="text1"/>
              </w:rPr>
              <w:t>9 (</w:t>
            </w:r>
            <w:r w:rsidR="0055393C">
              <w:rPr>
                <w:rFonts w:ascii="Times New Roman" w:hAnsi="Times New Roman" w:cs="Times New Roman"/>
                <w:color w:val="000000" w:themeColor="text1"/>
              </w:rPr>
              <w:t>20</w:t>
            </w:r>
            <w:r w:rsidR="002F3716">
              <w:rPr>
                <w:rFonts w:ascii="Times New Roman" w:hAnsi="Times New Roman" w:cs="Times New Roman"/>
                <w:color w:val="000000" w:themeColor="text1"/>
              </w:rPr>
              <w:t>,0</w:t>
            </w:r>
            <w:r w:rsidR="00C438E2">
              <w:rPr>
                <w:rFonts w:ascii="Times New Roman" w:hAnsi="Times New Roman" w:cs="Times New Roman"/>
                <w:color w:val="000000" w:themeColor="text1"/>
              </w:rPr>
              <w:t>)</w:t>
            </w:r>
          </w:p>
        </w:tc>
      </w:tr>
      <w:tr w:rsidR="00C438E2" w:rsidRPr="00C8397B" w:rsidTr="00FA56B3">
        <w:tc>
          <w:tcPr>
            <w:tcW w:w="3043" w:type="pct"/>
            <w:noWrap/>
          </w:tcPr>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 xml:space="preserve">Melhor </w:t>
            </w:r>
            <w:proofErr w:type="spellStart"/>
            <w:r w:rsidRPr="00C8397B">
              <w:rPr>
                <w:rFonts w:ascii="Times New Roman" w:hAnsi="Times New Roman" w:cs="Times New Roman"/>
                <w:color w:val="000000" w:themeColor="text1"/>
              </w:rPr>
              <w:t>digestibilidade</w:t>
            </w:r>
            <w:proofErr w:type="spellEnd"/>
            <w:r w:rsidRPr="00C8397B">
              <w:rPr>
                <w:rFonts w:ascii="Times New Roman" w:hAnsi="Times New Roman" w:cs="Times New Roman"/>
                <w:color w:val="000000" w:themeColor="text1"/>
              </w:rPr>
              <w:t xml:space="preserve"> (digestão mais fácil)</w:t>
            </w:r>
          </w:p>
        </w:tc>
        <w:tc>
          <w:tcPr>
            <w:tcW w:w="658" w:type="pct"/>
          </w:tcPr>
          <w:p w:rsidR="00630388" w:rsidRPr="00C8397B" w:rsidRDefault="00C438E2" w:rsidP="00C438E2">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29 (</w:t>
            </w:r>
            <w:r w:rsidR="002F3716">
              <w:rPr>
                <w:rFonts w:ascii="Times New Roman" w:hAnsi="Times New Roman" w:cs="Times New Roman"/>
                <w:color w:val="000000" w:themeColor="text1"/>
              </w:rPr>
              <w:t>64,4</w:t>
            </w:r>
            <w:r>
              <w:rPr>
                <w:rFonts w:ascii="Times New Roman" w:hAnsi="Times New Roman" w:cs="Times New Roman"/>
                <w:color w:val="000000" w:themeColor="text1"/>
              </w:rPr>
              <w:t>)</w:t>
            </w:r>
          </w:p>
        </w:tc>
        <w:tc>
          <w:tcPr>
            <w:tcW w:w="658" w:type="pct"/>
          </w:tcPr>
          <w:p w:rsidR="00630388" w:rsidRPr="00C8397B" w:rsidRDefault="00630388" w:rsidP="00D94FF7">
            <w:pPr>
              <w:pStyle w:val="DecimalAligned"/>
              <w:jc w:val="center"/>
              <w:rPr>
                <w:rFonts w:ascii="Times New Roman" w:hAnsi="Times New Roman" w:cs="Times New Roman"/>
                <w:color w:val="000000" w:themeColor="text1"/>
              </w:rPr>
            </w:pPr>
            <w:r w:rsidRPr="00C8397B">
              <w:rPr>
                <w:rFonts w:ascii="Times New Roman" w:hAnsi="Times New Roman" w:cs="Times New Roman"/>
                <w:color w:val="000000" w:themeColor="text1"/>
              </w:rPr>
              <w:t>-</w:t>
            </w:r>
          </w:p>
        </w:tc>
        <w:tc>
          <w:tcPr>
            <w:tcW w:w="641" w:type="pct"/>
          </w:tcPr>
          <w:p w:rsidR="00630388" w:rsidRPr="00C8397B" w:rsidRDefault="00C438E2" w:rsidP="00C438E2">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16 (</w:t>
            </w:r>
            <w:r w:rsidR="002F3716">
              <w:rPr>
                <w:rFonts w:ascii="Times New Roman" w:hAnsi="Times New Roman" w:cs="Times New Roman"/>
                <w:color w:val="000000" w:themeColor="text1"/>
              </w:rPr>
              <w:t>35,6</w:t>
            </w:r>
            <w:r>
              <w:rPr>
                <w:rFonts w:ascii="Times New Roman" w:hAnsi="Times New Roman" w:cs="Times New Roman"/>
                <w:color w:val="000000" w:themeColor="text1"/>
              </w:rPr>
              <w:t>)</w:t>
            </w:r>
          </w:p>
        </w:tc>
      </w:tr>
      <w:tr w:rsidR="00C438E2" w:rsidRPr="00C8397B" w:rsidTr="00FA56B3">
        <w:tc>
          <w:tcPr>
            <w:tcW w:w="3043" w:type="pct"/>
            <w:noWrap/>
          </w:tcPr>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Previne o risco de infecções/alergias</w:t>
            </w:r>
          </w:p>
        </w:tc>
        <w:tc>
          <w:tcPr>
            <w:tcW w:w="658" w:type="pct"/>
          </w:tcPr>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23 (</w:t>
            </w:r>
            <w:r w:rsidR="00B6549C">
              <w:rPr>
                <w:rFonts w:ascii="Times New Roman" w:hAnsi="Times New Roman" w:cs="Times New Roman"/>
                <w:color w:val="000000" w:themeColor="text1"/>
              </w:rPr>
              <w:t>51,1</w:t>
            </w:r>
            <w:r>
              <w:rPr>
                <w:rFonts w:ascii="Times New Roman" w:hAnsi="Times New Roman" w:cs="Times New Roman"/>
                <w:color w:val="000000" w:themeColor="text1"/>
              </w:rPr>
              <w:t>)</w:t>
            </w:r>
          </w:p>
        </w:tc>
        <w:tc>
          <w:tcPr>
            <w:tcW w:w="658" w:type="pct"/>
          </w:tcPr>
          <w:p w:rsidR="00630388" w:rsidRPr="00C8397B" w:rsidRDefault="00C742DB" w:rsidP="00C742DB">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C438E2">
              <w:rPr>
                <w:rFonts w:ascii="Times New Roman" w:hAnsi="Times New Roman" w:cs="Times New Roman"/>
                <w:color w:val="000000" w:themeColor="text1"/>
              </w:rPr>
              <w:t>5</w:t>
            </w:r>
            <w:r>
              <w:rPr>
                <w:rFonts w:ascii="Times New Roman" w:hAnsi="Times New Roman" w:cs="Times New Roman"/>
                <w:color w:val="000000" w:themeColor="text1"/>
              </w:rPr>
              <w:t xml:space="preserve"> </w:t>
            </w:r>
            <w:r w:rsidR="00C438E2">
              <w:rPr>
                <w:rFonts w:ascii="Times New Roman" w:hAnsi="Times New Roman" w:cs="Times New Roman"/>
                <w:color w:val="000000" w:themeColor="text1"/>
              </w:rPr>
              <w:t>(</w:t>
            </w:r>
            <w:r w:rsidR="00B6549C">
              <w:rPr>
                <w:rFonts w:ascii="Times New Roman" w:hAnsi="Times New Roman" w:cs="Times New Roman"/>
                <w:color w:val="000000" w:themeColor="text1"/>
              </w:rPr>
              <w:t>11,1</w:t>
            </w:r>
            <w:r w:rsidR="00C438E2">
              <w:rPr>
                <w:rFonts w:ascii="Times New Roman" w:hAnsi="Times New Roman" w:cs="Times New Roman"/>
                <w:color w:val="000000" w:themeColor="text1"/>
              </w:rPr>
              <w:t>)</w:t>
            </w:r>
          </w:p>
        </w:tc>
        <w:tc>
          <w:tcPr>
            <w:tcW w:w="641" w:type="pct"/>
          </w:tcPr>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17 (</w:t>
            </w:r>
            <w:r w:rsidR="00B6549C">
              <w:rPr>
                <w:rFonts w:ascii="Times New Roman" w:hAnsi="Times New Roman" w:cs="Times New Roman"/>
                <w:color w:val="000000" w:themeColor="text1"/>
              </w:rPr>
              <w:t>3</w:t>
            </w:r>
            <w:r w:rsidR="00630388" w:rsidRPr="00C8397B">
              <w:rPr>
                <w:rFonts w:ascii="Times New Roman" w:hAnsi="Times New Roman" w:cs="Times New Roman"/>
                <w:color w:val="000000" w:themeColor="text1"/>
              </w:rPr>
              <w:t>7</w:t>
            </w:r>
            <w:r w:rsidR="00B6549C">
              <w:rPr>
                <w:rFonts w:ascii="Times New Roman" w:hAnsi="Times New Roman" w:cs="Times New Roman"/>
                <w:color w:val="000000" w:themeColor="text1"/>
              </w:rPr>
              <w:t>,8</w:t>
            </w:r>
            <w:r>
              <w:rPr>
                <w:rFonts w:ascii="Times New Roman" w:hAnsi="Times New Roman" w:cs="Times New Roman"/>
                <w:color w:val="000000" w:themeColor="text1"/>
              </w:rPr>
              <w:t>)</w:t>
            </w:r>
          </w:p>
        </w:tc>
      </w:tr>
      <w:tr w:rsidR="00C438E2" w:rsidRPr="00C8397B" w:rsidTr="00FA56B3">
        <w:tc>
          <w:tcPr>
            <w:tcW w:w="3043" w:type="pct"/>
            <w:noWrap/>
          </w:tcPr>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Diminui o risco de desenvolver diabetes</w:t>
            </w:r>
          </w:p>
        </w:tc>
        <w:tc>
          <w:tcPr>
            <w:tcW w:w="658" w:type="pct"/>
          </w:tcPr>
          <w:p w:rsidR="00630388" w:rsidRPr="00C8397B" w:rsidRDefault="00C438E2" w:rsidP="00C438E2">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22 (</w:t>
            </w:r>
            <w:r w:rsidR="00B6549C">
              <w:rPr>
                <w:rFonts w:ascii="Times New Roman" w:hAnsi="Times New Roman" w:cs="Times New Roman"/>
                <w:color w:val="000000" w:themeColor="text1"/>
              </w:rPr>
              <w:t>48,9</w:t>
            </w:r>
            <w:r>
              <w:rPr>
                <w:rFonts w:ascii="Times New Roman" w:hAnsi="Times New Roman" w:cs="Times New Roman"/>
                <w:color w:val="000000" w:themeColor="text1"/>
              </w:rPr>
              <w:t>)</w:t>
            </w:r>
          </w:p>
        </w:tc>
        <w:tc>
          <w:tcPr>
            <w:tcW w:w="658" w:type="pct"/>
          </w:tcPr>
          <w:p w:rsidR="00630388" w:rsidRPr="00C8397B" w:rsidRDefault="00C742DB" w:rsidP="00C438E2">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C438E2">
              <w:rPr>
                <w:rFonts w:ascii="Times New Roman" w:hAnsi="Times New Roman" w:cs="Times New Roman"/>
                <w:color w:val="000000" w:themeColor="text1"/>
              </w:rPr>
              <w:t>2 (</w:t>
            </w:r>
            <w:r w:rsidR="00B6549C">
              <w:rPr>
                <w:rFonts w:ascii="Times New Roman" w:hAnsi="Times New Roman" w:cs="Times New Roman"/>
                <w:color w:val="000000" w:themeColor="text1"/>
              </w:rPr>
              <w:t>4,4</w:t>
            </w:r>
            <w:r w:rsidR="00C438E2">
              <w:rPr>
                <w:rFonts w:ascii="Times New Roman" w:hAnsi="Times New Roman" w:cs="Times New Roman"/>
                <w:color w:val="000000" w:themeColor="text1"/>
              </w:rPr>
              <w:t>)</w:t>
            </w:r>
          </w:p>
        </w:tc>
        <w:tc>
          <w:tcPr>
            <w:tcW w:w="641" w:type="pct"/>
          </w:tcPr>
          <w:p w:rsidR="00630388" w:rsidRPr="00C8397B" w:rsidRDefault="00C438E2" w:rsidP="00C438E2">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21 (</w:t>
            </w:r>
            <w:r w:rsidR="00B6549C">
              <w:rPr>
                <w:rFonts w:ascii="Times New Roman" w:hAnsi="Times New Roman" w:cs="Times New Roman"/>
                <w:color w:val="000000" w:themeColor="text1"/>
              </w:rPr>
              <w:t>46,7</w:t>
            </w:r>
            <w:r>
              <w:rPr>
                <w:rFonts w:ascii="Times New Roman" w:hAnsi="Times New Roman" w:cs="Times New Roman"/>
                <w:color w:val="000000" w:themeColor="text1"/>
              </w:rPr>
              <w:t>)</w:t>
            </w:r>
          </w:p>
        </w:tc>
      </w:tr>
      <w:tr w:rsidR="00C438E2" w:rsidRPr="00C8397B" w:rsidTr="00FA56B3">
        <w:tc>
          <w:tcPr>
            <w:tcW w:w="3043" w:type="pct"/>
            <w:noWrap/>
          </w:tcPr>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Promove a linguagem do bebê e uma melhor dentição</w:t>
            </w:r>
          </w:p>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Fator de proteção para a obesidade</w:t>
            </w:r>
          </w:p>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Coeficiente de inteligência e emocional mais alto</w:t>
            </w:r>
          </w:p>
        </w:tc>
        <w:tc>
          <w:tcPr>
            <w:tcW w:w="658" w:type="pct"/>
          </w:tcPr>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10 (22,2)</w:t>
            </w:r>
          </w:p>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12 (</w:t>
            </w:r>
            <w:r w:rsidR="008A610A">
              <w:rPr>
                <w:rFonts w:ascii="Times New Roman" w:hAnsi="Times New Roman" w:cs="Times New Roman"/>
                <w:color w:val="000000" w:themeColor="text1"/>
              </w:rPr>
              <w:t>26,7</w:t>
            </w:r>
            <w:r>
              <w:rPr>
                <w:rFonts w:ascii="Times New Roman" w:hAnsi="Times New Roman" w:cs="Times New Roman"/>
                <w:color w:val="000000" w:themeColor="text1"/>
              </w:rPr>
              <w:t>)</w:t>
            </w:r>
          </w:p>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11 (</w:t>
            </w:r>
            <w:r w:rsidR="00127BF1">
              <w:rPr>
                <w:rFonts w:ascii="Times New Roman" w:hAnsi="Times New Roman" w:cs="Times New Roman"/>
                <w:color w:val="000000" w:themeColor="text1"/>
              </w:rPr>
              <w:t>24,4</w:t>
            </w:r>
            <w:r>
              <w:rPr>
                <w:rFonts w:ascii="Times New Roman" w:hAnsi="Times New Roman" w:cs="Times New Roman"/>
                <w:color w:val="000000" w:themeColor="text1"/>
              </w:rPr>
              <w:t>)</w:t>
            </w:r>
          </w:p>
        </w:tc>
        <w:tc>
          <w:tcPr>
            <w:tcW w:w="658" w:type="pct"/>
          </w:tcPr>
          <w:p w:rsidR="00630388" w:rsidRPr="00C8397B" w:rsidRDefault="00C742DB"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C438E2">
              <w:rPr>
                <w:rFonts w:ascii="Times New Roman" w:hAnsi="Times New Roman" w:cs="Times New Roman"/>
                <w:color w:val="000000" w:themeColor="text1"/>
              </w:rPr>
              <w:t>5 (11,1)</w:t>
            </w:r>
          </w:p>
          <w:p w:rsidR="00630388" w:rsidRPr="00C8397B" w:rsidRDefault="00C742DB"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C438E2">
              <w:rPr>
                <w:rFonts w:ascii="Times New Roman" w:hAnsi="Times New Roman" w:cs="Times New Roman"/>
                <w:color w:val="000000" w:themeColor="text1"/>
              </w:rPr>
              <w:t>5 (</w:t>
            </w:r>
            <w:r w:rsidR="008A610A">
              <w:rPr>
                <w:rFonts w:ascii="Times New Roman" w:hAnsi="Times New Roman" w:cs="Times New Roman"/>
                <w:color w:val="000000" w:themeColor="text1"/>
              </w:rPr>
              <w:t>11,1</w:t>
            </w:r>
            <w:r w:rsidR="00C438E2">
              <w:rPr>
                <w:rFonts w:ascii="Times New Roman" w:hAnsi="Times New Roman" w:cs="Times New Roman"/>
                <w:color w:val="000000" w:themeColor="text1"/>
              </w:rPr>
              <w:t>)</w:t>
            </w:r>
          </w:p>
          <w:p w:rsidR="00630388" w:rsidRPr="00C8397B" w:rsidRDefault="00C742DB"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0</w:t>
            </w:r>
            <w:r w:rsidR="00C438E2">
              <w:rPr>
                <w:rFonts w:ascii="Times New Roman" w:hAnsi="Times New Roman" w:cs="Times New Roman"/>
                <w:color w:val="000000" w:themeColor="text1"/>
              </w:rPr>
              <w:t>5 (</w:t>
            </w:r>
            <w:r w:rsidR="00127BF1">
              <w:rPr>
                <w:rFonts w:ascii="Times New Roman" w:hAnsi="Times New Roman" w:cs="Times New Roman"/>
                <w:color w:val="000000" w:themeColor="text1"/>
              </w:rPr>
              <w:t>11,1</w:t>
            </w:r>
            <w:r w:rsidR="00C438E2">
              <w:rPr>
                <w:rFonts w:ascii="Times New Roman" w:hAnsi="Times New Roman" w:cs="Times New Roman"/>
                <w:color w:val="000000" w:themeColor="text1"/>
              </w:rPr>
              <w:t>)</w:t>
            </w:r>
          </w:p>
        </w:tc>
        <w:tc>
          <w:tcPr>
            <w:tcW w:w="641" w:type="pct"/>
          </w:tcPr>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30 (66,7)</w:t>
            </w:r>
          </w:p>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28 (62,2)</w:t>
            </w:r>
            <w:r w:rsidR="00351223">
              <w:rPr>
                <w:rFonts w:ascii="Times New Roman" w:hAnsi="Times New Roman" w:cs="Times New Roman"/>
                <w:color w:val="000000" w:themeColor="text1"/>
              </w:rPr>
              <w:t xml:space="preserve"> </w:t>
            </w:r>
          </w:p>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29 (</w:t>
            </w:r>
            <w:r w:rsidR="00127BF1">
              <w:rPr>
                <w:rFonts w:ascii="Times New Roman" w:hAnsi="Times New Roman" w:cs="Times New Roman"/>
                <w:color w:val="000000" w:themeColor="text1"/>
              </w:rPr>
              <w:t>64,4</w:t>
            </w:r>
            <w:r>
              <w:rPr>
                <w:rFonts w:ascii="Times New Roman" w:hAnsi="Times New Roman" w:cs="Times New Roman"/>
                <w:color w:val="000000" w:themeColor="text1"/>
              </w:rPr>
              <w:t>)</w:t>
            </w:r>
          </w:p>
        </w:tc>
      </w:tr>
      <w:tr w:rsidR="00C438E2" w:rsidRPr="00C8397B" w:rsidTr="00FA56B3">
        <w:trPr>
          <w:cnfStyle w:val="010000000000"/>
          <w:trHeight w:val="226"/>
        </w:trPr>
        <w:tc>
          <w:tcPr>
            <w:tcW w:w="3043" w:type="pct"/>
            <w:noWrap/>
          </w:tcPr>
          <w:p w:rsidR="00630388" w:rsidRPr="00C8397B" w:rsidRDefault="00630388" w:rsidP="00D94FF7">
            <w:pPr>
              <w:spacing w:line="276" w:lineRule="auto"/>
              <w:rPr>
                <w:rFonts w:ascii="Times New Roman" w:hAnsi="Times New Roman" w:cs="Times New Roman"/>
                <w:color w:val="000000" w:themeColor="text1"/>
              </w:rPr>
            </w:pPr>
            <w:r w:rsidRPr="00C8397B">
              <w:rPr>
                <w:rFonts w:ascii="Times New Roman" w:hAnsi="Times New Roman" w:cs="Times New Roman"/>
                <w:color w:val="000000" w:themeColor="text1"/>
              </w:rPr>
              <w:t>Total</w:t>
            </w:r>
          </w:p>
        </w:tc>
        <w:tc>
          <w:tcPr>
            <w:tcW w:w="658" w:type="pct"/>
          </w:tcPr>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333 (</w:t>
            </w:r>
            <w:r w:rsidR="00FC716F">
              <w:rPr>
                <w:rFonts w:ascii="Times New Roman" w:hAnsi="Times New Roman" w:cs="Times New Roman"/>
                <w:color w:val="000000" w:themeColor="text1"/>
              </w:rPr>
              <w:t>47,5</w:t>
            </w:r>
            <w:r>
              <w:rPr>
                <w:rFonts w:ascii="Times New Roman" w:hAnsi="Times New Roman" w:cs="Times New Roman"/>
                <w:color w:val="000000" w:themeColor="text1"/>
              </w:rPr>
              <w:t>)</w:t>
            </w:r>
          </w:p>
        </w:tc>
        <w:tc>
          <w:tcPr>
            <w:tcW w:w="658" w:type="pct"/>
          </w:tcPr>
          <w:p w:rsidR="00630388" w:rsidRPr="00C8397B" w:rsidRDefault="00C438E2" w:rsidP="00D94FF7">
            <w:pPr>
              <w:pStyle w:val="DecimalAligned"/>
              <w:jc w:val="center"/>
              <w:rPr>
                <w:rFonts w:ascii="Times New Roman" w:hAnsi="Times New Roman" w:cs="Times New Roman"/>
                <w:color w:val="000000" w:themeColor="text1"/>
              </w:rPr>
            </w:pPr>
            <w:r>
              <w:rPr>
                <w:rFonts w:ascii="Times New Roman" w:hAnsi="Times New Roman" w:cs="Times New Roman"/>
                <w:color w:val="000000" w:themeColor="text1"/>
              </w:rPr>
              <w:t xml:space="preserve"> 46 (</w:t>
            </w:r>
            <w:r w:rsidR="00FC716F">
              <w:rPr>
                <w:rFonts w:ascii="Times New Roman" w:hAnsi="Times New Roman" w:cs="Times New Roman"/>
                <w:color w:val="000000" w:themeColor="text1"/>
              </w:rPr>
              <w:t>6,5</w:t>
            </w:r>
            <w:r>
              <w:rPr>
                <w:rFonts w:ascii="Times New Roman" w:hAnsi="Times New Roman" w:cs="Times New Roman"/>
                <w:color w:val="000000" w:themeColor="text1"/>
              </w:rPr>
              <w:t>)</w:t>
            </w:r>
          </w:p>
        </w:tc>
        <w:tc>
          <w:tcPr>
            <w:tcW w:w="641" w:type="pct"/>
          </w:tcPr>
          <w:p w:rsidR="00630388" w:rsidRPr="00C8397B" w:rsidRDefault="00C438E2" w:rsidP="00355D68">
            <w:pPr>
              <w:pStyle w:val="DecimalAligned"/>
              <w:rPr>
                <w:rFonts w:ascii="Times New Roman" w:hAnsi="Times New Roman" w:cs="Times New Roman"/>
                <w:color w:val="000000" w:themeColor="text1"/>
              </w:rPr>
            </w:pPr>
            <w:r>
              <w:rPr>
                <w:rFonts w:ascii="Times New Roman" w:hAnsi="Times New Roman" w:cs="Times New Roman"/>
                <w:color w:val="000000" w:themeColor="text1"/>
              </w:rPr>
              <w:t>321</w:t>
            </w:r>
            <w:r w:rsidR="00355D68">
              <w:rPr>
                <w:rFonts w:ascii="Times New Roman" w:hAnsi="Times New Roman" w:cs="Times New Roman"/>
                <w:color w:val="000000" w:themeColor="text1"/>
              </w:rPr>
              <w:t>(</w:t>
            </w:r>
            <w:r w:rsidR="00FC716F" w:rsidRPr="00355D68">
              <w:rPr>
                <w:rFonts w:ascii="Times New Roman" w:hAnsi="Times New Roman" w:cs="Times New Roman"/>
                <w:color w:val="000000" w:themeColor="text1"/>
              </w:rPr>
              <w:t>46</w:t>
            </w:r>
            <w:r w:rsidR="00FC716F" w:rsidRPr="00355D68">
              <w:rPr>
                <w:rFonts w:ascii="Times New Roman" w:hAnsi="Times New Roman" w:cs="Times New Roman"/>
                <w:color w:val="000000" w:themeColor="text1"/>
                <w:sz w:val="20"/>
                <w:szCs w:val="20"/>
              </w:rPr>
              <w:t>,</w:t>
            </w:r>
            <w:r w:rsidR="00FC716F" w:rsidRPr="00355D68">
              <w:rPr>
                <w:rFonts w:ascii="Times New Roman" w:hAnsi="Times New Roman" w:cs="Times New Roman"/>
                <w:color w:val="000000" w:themeColor="text1"/>
              </w:rPr>
              <w:t>0</w:t>
            </w:r>
            <w:r w:rsidRPr="00355D68">
              <w:rPr>
                <w:rFonts w:ascii="Times New Roman" w:hAnsi="Times New Roman" w:cs="Times New Roman"/>
                <w:color w:val="000000" w:themeColor="text1"/>
                <w:sz w:val="20"/>
                <w:szCs w:val="20"/>
              </w:rPr>
              <w:t>)</w:t>
            </w:r>
          </w:p>
        </w:tc>
      </w:tr>
    </w:tbl>
    <w:p w:rsidR="00630388" w:rsidRPr="008F260F" w:rsidRDefault="00630388" w:rsidP="008F260F">
      <w:pPr>
        <w:pStyle w:val="Textodenotaderodap"/>
        <w:spacing w:line="360" w:lineRule="auto"/>
        <w:rPr>
          <w:rFonts w:ascii="Times New Roman" w:hAnsi="Times New Roman" w:cs="Times New Roman"/>
        </w:rPr>
      </w:pPr>
      <w:r w:rsidRPr="00C8397B">
        <w:rPr>
          <w:rStyle w:val="nfaseSutil"/>
          <w:rFonts w:ascii="Times New Roman" w:hAnsi="Times New Roman" w:cs="Times New Roman"/>
        </w:rPr>
        <w:t>Fonte:</w:t>
      </w:r>
      <w:r w:rsidRPr="00C8397B">
        <w:rPr>
          <w:rFonts w:ascii="Times New Roman" w:hAnsi="Times New Roman" w:cs="Times New Roman"/>
        </w:rPr>
        <w:t xml:space="preserve"> Pesquisa direta, 2012.</w:t>
      </w:r>
    </w:p>
    <w:p w:rsidR="00630388" w:rsidRPr="00292171" w:rsidRDefault="00630388" w:rsidP="008F260F">
      <w:pPr>
        <w:spacing w:after="0"/>
        <w:jc w:val="both"/>
        <w:rPr>
          <w:rFonts w:ascii="Times New Roman" w:hAnsi="Times New Roman" w:cs="Times New Roman"/>
          <w:color w:val="FF0000"/>
          <w:spacing w:val="-4"/>
          <w:sz w:val="20"/>
          <w:szCs w:val="20"/>
        </w:rPr>
      </w:pPr>
      <w:r w:rsidRPr="00C8397B">
        <w:rPr>
          <w:rFonts w:ascii="Times New Roman" w:hAnsi="Times New Roman" w:cs="Times New Roman"/>
          <w:b/>
          <w:spacing w:val="-4"/>
          <w:sz w:val="20"/>
          <w:szCs w:val="20"/>
        </w:rPr>
        <w:t xml:space="preserve">Tabela 2 – </w:t>
      </w:r>
      <w:r w:rsidRPr="00292171">
        <w:rPr>
          <w:rFonts w:ascii="Times New Roman" w:hAnsi="Times New Roman" w:cs="Times New Roman"/>
          <w:spacing w:val="-4"/>
          <w:sz w:val="20"/>
          <w:szCs w:val="20"/>
        </w:rPr>
        <w:t xml:space="preserve">Percepção dos alunos sobre as </w:t>
      </w:r>
      <w:r w:rsidRPr="00292171">
        <w:rPr>
          <w:rFonts w:ascii="Times New Roman" w:hAnsi="Times New Roman" w:cs="Times New Roman"/>
          <w:color w:val="000000" w:themeColor="text1"/>
          <w:spacing w:val="-4"/>
          <w:sz w:val="20"/>
          <w:szCs w:val="20"/>
        </w:rPr>
        <w:t>vantagens da amamentação para a saúde da mulher.</w:t>
      </w:r>
    </w:p>
    <w:tbl>
      <w:tblPr>
        <w:tblStyle w:val="SombreamentoClaro"/>
        <w:tblW w:w="5000" w:type="pct"/>
        <w:tblLook w:val="0660"/>
      </w:tblPr>
      <w:tblGrid>
        <w:gridCol w:w="5349"/>
        <w:gridCol w:w="1135"/>
        <w:gridCol w:w="1074"/>
        <w:gridCol w:w="1162"/>
      </w:tblGrid>
      <w:tr w:rsidR="00536A77" w:rsidRPr="00C742DB" w:rsidTr="00FA56B3">
        <w:trPr>
          <w:cnfStyle w:val="100000000000"/>
          <w:trHeight w:val="78"/>
        </w:trPr>
        <w:tc>
          <w:tcPr>
            <w:tcW w:w="3067" w:type="pct"/>
            <w:noWrap/>
          </w:tcPr>
          <w:p w:rsidR="00536A77" w:rsidRPr="00C742DB" w:rsidRDefault="00536A77" w:rsidP="00D94FF7">
            <w:pPr>
              <w:jc w:val="both"/>
              <w:rPr>
                <w:rStyle w:val="nfaseSutil"/>
                <w:rFonts w:ascii="Times New Roman" w:hAnsi="Times New Roman" w:cs="Times New Roman"/>
                <w:i w:val="0"/>
                <w:color w:val="auto"/>
              </w:rPr>
            </w:pPr>
            <w:r w:rsidRPr="00C742DB">
              <w:rPr>
                <w:rStyle w:val="nfaseSutil"/>
                <w:rFonts w:ascii="Times New Roman" w:hAnsi="Times New Roman" w:cs="Times New Roman"/>
                <w:i w:val="0"/>
                <w:color w:val="auto"/>
              </w:rPr>
              <w:t>Questão</w:t>
            </w:r>
          </w:p>
        </w:tc>
        <w:tc>
          <w:tcPr>
            <w:tcW w:w="651" w:type="pct"/>
          </w:tcPr>
          <w:p w:rsidR="00536A77" w:rsidRPr="00C742DB" w:rsidRDefault="00536A77" w:rsidP="00D94FF7">
            <w:pPr>
              <w:jc w:val="center"/>
              <w:rPr>
                <w:rStyle w:val="nfaseSutil"/>
                <w:rFonts w:ascii="Times New Roman" w:hAnsi="Times New Roman" w:cs="Times New Roman"/>
                <w:i w:val="0"/>
                <w:color w:val="auto"/>
              </w:rPr>
            </w:pPr>
            <w:r w:rsidRPr="00C742DB">
              <w:rPr>
                <w:rStyle w:val="nfaseSutil"/>
                <w:rFonts w:ascii="Times New Roman" w:hAnsi="Times New Roman" w:cs="Times New Roman"/>
                <w:i w:val="0"/>
                <w:color w:val="auto"/>
              </w:rPr>
              <w:t>Sim</w:t>
            </w:r>
          </w:p>
        </w:tc>
        <w:tc>
          <w:tcPr>
            <w:tcW w:w="616" w:type="pct"/>
          </w:tcPr>
          <w:p w:rsidR="00536A77" w:rsidRPr="00C742DB" w:rsidRDefault="00536A77" w:rsidP="00D94FF7">
            <w:pPr>
              <w:jc w:val="center"/>
              <w:rPr>
                <w:rFonts w:ascii="Times New Roman" w:hAnsi="Times New Roman" w:cs="Times New Roman"/>
                <w:color w:val="auto"/>
              </w:rPr>
            </w:pPr>
            <w:r w:rsidRPr="00C742DB">
              <w:rPr>
                <w:rFonts w:ascii="Times New Roman" w:hAnsi="Times New Roman" w:cs="Times New Roman"/>
                <w:color w:val="auto"/>
              </w:rPr>
              <w:t>Não</w:t>
            </w:r>
          </w:p>
        </w:tc>
        <w:tc>
          <w:tcPr>
            <w:tcW w:w="666" w:type="pct"/>
          </w:tcPr>
          <w:p w:rsidR="00536A77" w:rsidRPr="00C742DB" w:rsidRDefault="00536A77" w:rsidP="00D94FF7">
            <w:pPr>
              <w:jc w:val="center"/>
              <w:rPr>
                <w:rFonts w:ascii="Times New Roman" w:hAnsi="Times New Roman" w:cs="Times New Roman"/>
                <w:color w:val="auto"/>
              </w:rPr>
            </w:pPr>
            <w:r w:rsidRPr="00C742DB">
              <w:rPr>
                <w:rFonts w:ascii="Times New Roman" w:hAnsi="Times New Roman" w:cs="Times New Roman"/>
                <w:color w:val="auto"/>
              </w:rPr>
              <w:t>Não Sei</w:t>
            </w:r>
          </w:p>
        </w:tc>
      </w:tr>
      <w:tr w:rsidR="00C742DB" w:rsidRPr="00C742DB" w:rsidTr="00FA56B3">
        <w:tc>
          <w:tcPr>
            <w:tcW w:w="3067" w:type="pct"/>
            <w:noWrap/>
          </w:tcPr>
          <w:p w:rsidR="00630388" w:rsidRPr="00C742DB" w:rsidRDefault="00355D68" w:rsidP="00D94FF7">
            <w:pPr>
              <w:spacing w:line="276" w:lineRule="auto"/>
              <w:jc w:val="both"/>
              <w:rPr>
                <w:rFonts w:ascii="Times New Roman" w:hAnsi="Times New Roman" w:cs="Times New Roman"/>
                <w:color w:val="auto"/>
              </w:rPr>
            </w:pPr>
            <w:r w:rsidRPr="00C742DB">
              <w:rPr>
                <w:rStyle w:val="nfaseSutil"/>
                <w:rFonts w:ascii="Times New Roman" w:hAnsi="Times New Roman" w:cs="Times New Roman"/>
                <w:color w:val="auto"/>
              </w:rPr>
              <w:t>Feminino</w:t>
            </w:r>
          </w:p>
        </w:tc>
        <w:tc>
          <w:tcPr>
            <w:tcW w:w="651" w:type="pct"/>
          </w:tcPr>
          <w:p w:rsidR="00630388" w:rsidRPr="00C742DB" w:rsidRDefault="00355D68" w:rsidP="00D94FF7">
            <w:pPr>
              <w:spacing w:line="276" w:lineRule="auto"/>
              <w:jc w:val="center"/>
              <w:rPr>
                <w:rStyle w:val="nfaseSutil"/>
                <w:rFonts w:ascii="Times New Roman" w:hAnsi="Times New Roman" w:cs="Times New Roman"/>
                <w:i w:val="0"/>
                <w:color w:val="auto"/>
              </w:rPr>
            </w:pPr>
            <w:r w:rsidRPr="00C742DB">
              <w:rPr>
                <w:rStyle w:val="nfaseSutil"/>
                <w:rFonts w:ascii="Times New Roman" w:hAnsi="Times New Roman" w:cs="Times New Roman"/>
                <w:i w:val="0"/>
                <w:color w:val="auto"/>
              </w:rPr>
              <w:t>n (%)</w:t>
            </w:r>
          </w:p>
        </w:tc>
        <w:tc>
          <w:tcPr>
            <w:tcW w:w="616" w:type="pct"/>
          </w:tcPr>
          <w:p w:rsidR="00630388" w:rsidRPr="00C742DB" w:rsidRDefault="00355D68" w:rsidP="00D94FF7">
            <w:pPr>
              <w:spacing w:line="276" w:lineRule="auto"/>
              <w:jc w:val="center"/>
              <w:rPr>
                <w:rFonts w:ascii="Times New Roman" w:hAnsi="Times New Roman" w:cs="Times New Roman"/>
                <w:color w:val="auto"/>
              </w:rPr>
            </w:pPr>
            <w:r w:rsidRPr="00C742DB">
              <w:rPr>
                <w:rFonts w:ascii="Times New Roman" w:hAnsi="Times New Roman" w:cs="Times New Roman"/>
                <w:color w:val="auto"/>
              </w:rPr>
              <w:t>n (%)</w:t>
            </w:r>
          </w:p>
        </w:tc>
        <w:tc>
          <w:tcPr>
            <w:tcW w:w="666" w:type="pct"/>
          </w:tcPr>
          <w:p w:rsidR="00630388" w:rsidRPr="00C742DB" w:rsidRDefault="00355D68" w:rsidP="00D94FF7">
            <w:pPr>
              <w:spacing w:line="276" w:lineRule="auto"/>
              <w:jc w:val="center"/>
              <w:rPr>
                <w:rFonts w:ascii="Times New Roman" w:hAnsi="Times New Roman" w:cs="Times New Roman"/>
                <w:color w:val="auto"/>
              </w:rPr>
            </w:pPr>
            <w:r w:rsidRPr="00C742DB">
              <w:rPr>
                <w:rFonts w:ascii="Times New Roman" w:hAnsi="Times New Roman" w:cs="Times New Roman"/>
                <w:color w:val="auto"/>
              </w:rPr>
              <w:t>n (%)</w:t>
            </w:r>
          </w:p>
        </w:tc>
      </w:tr>
      <w:tr w:rsidR="00C742DB" w:rsidRPr="00C742DB" w:rsidTr="00FA56B3">
        <w:tc>
          <w:tcPr>
            <w:tcW w:w="3067" w:type="pct"/>
            <w:noWrap/>
          </w:tcPr>
          <w:p w:rsidR="00630388" w:rsidRPr="00C742DB" w:rsidRDefault="00630388" w:rsidP="00D94FF7">
            <w:pPr>
              <w:spacing w:line="276" w:lineRule="auto"/>
              <w:jc w:val="both"/>
              <w:rPr>
                <w:rFonts w:ascii="Times New Roman" w:hAnsi="Times New Roman" w:cs="Times New Roman"/>
                <w:color w:val="auto"/>
              </w:rPr>
            </w:pPr>
            <w:r w:rsidRPr="00C742DB">
              <w:rPr>
                <w:rFonts w:ascii="Times New Roman" w:hAnsi="Times New Roman" w:cs="Times New Roman"/>
                <w:color w:val="auto"/>
              </w:rPr>
              <w:t>O útero retorna ao seu tamanho normal mais rápido</w:t>
            </w:r>
          </w:p>
        </w:tc>
        <w:tc>
          <w:tcPr>
            <w:tcW w:w="651"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0</w:t>
            </w:r>
            <w:r w:rsidR="00355D68" w:rsidRPr="00C742DB">
              <w:rPr>
                <w:rFonts w:ascii="Times New Roman" w:hAnsi="Times New Roman" w:cs="Times New Roman"/>
                <w:color w:val="auto"/>
              </w:rPr>
              <w:t>6 (</w:t>
            </w:r>
            <w:r w:rsidR="00127BF1" w:rsidRPr="00C742DB">
              <w:rPr>
                <w:rFonts w:ascii="Times New Roman" w:hAnsi="Times New Roman" w:cs="Times New Roman"/>
                <w:color w:val="auto"/>
              </w:rPr>
              <w:t>10,9</w:t>
            </w:r>
            <w:r w:rsidR="00355D68" w:rsidRPr="00C742DB">
              <w:rPr>
                <w:rFonts w:ascii="Times New Roman" w:hAnsi="Times New Roman" w:cs="Times New Roman"/>
                <w:color w:val="auto"/>
              </w:rPr>
              <w:t>)</w:t>
            </w:r>
          </w:p>
        </w:tc>
        <w:tc>
          <w:tcPr>
            <w:tcW w:w="616" w:type="pct"/>
          </w:tcPr>
          <w:p w:rsidR="00630388" w:rsidRPr="00C742DB" w:rsidRDefault="00355D68" w:rsidP="00127BF1">
            <w:pPr>
              <w:pStyle w:val="DecimalAligned"/>
              <w:jc w:val="center"/>
              <w:rPr>
                <w:rFonts w:ascii="Times New Roman" w:hAnsi="Times New Roman" w:cs="Times New Roman"/>
                <w:color w:val="auto"/>
              </w:rPr>
            </w:pPr>
            <w:r w:rsidRPr="00C742DB">
              <w:rPr>
                <w:rFonts w:ascii="Times New Roman" w:hAnsi="Times New Roman" w:cs="Times New Roman"/>
                <w:color w:val="auto"/>
              </w:rPr>
              <w:t>10 (</w:t>
            </w:r>
            <w:r w:rsidR="00630388" w:rsidRPr="00C742DB">
              <w:rPr>
                <w:rFonts w:ascii="Times New Roman" w:hAnsi="Times New Roman" w:cs="Times New Roman"/>
                <w:color w:val="auto"/>
              </w:rPr>
              <w:t>1</w:t>
            </w:r>
            <w:r w:rsidR="00127BF1" w:rsidRPr="00C742DB">
              <w:rPr>
                <w:rFonts w:ascii="Times New Roman" w:hAnsi="Times New Roman" w:cs="Times New Roman"/>
                <w:color w:val="auto"/>
              </w:rPr>
              <w:t>8,2</w:t>
            </w:r>
            <w:r w:rsidRPr="00C742DB">
              <w:rPr>
                <w:rFonts w:ascii="Times New Roman" w:hAnsi="Times New Roman" w:cs="Times New Roman"/>
                <w:color w:val="auto"/>
              </w:rPr>
              <w:t>)</w:t>
            </w:r>
          </w:p>
        </w:tc>
        <w:tc>
          <w:tcPr>
            <w:tcW w:w="666" w:type="pct"/>
          </w:tcPr>
          <w:p w:rsidR="00630388" w:rsidRPr="00C742DB" w:rsidRDefault="00355D68"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39 (</w:t>
            </w:r>
            <w:r w:rsidR="00127BF1" w:rsidRPr="00C742DB">
              <w:rPr>
                <w:rFonts w:ascii="Times New Roman" w:hAnsi="Times New Roman" w:cs="Times New Roman"/>
                <w:color w:val="auto"/>
              </w:rPr>
              <w:t>70,9</w:t>
            </w:r>
            <w:r w:rsidRPr="00C742DB">
              <w:rPr>
                <w:rFonts w:ascii="Times New Roman" w:hAnsi="Times New Roman" w:cs="Times New Roman"/>
                <w:color w:val="auto"/>
              </w:rPr>
              <w:t>)</w:t>
            </w:r>
          </w:p>
        </w:tc>
      </w:tr>
      <w:tr w:rsidR="00C742DB" w:rsidRPr="00C742DB" w:rsidTr="00FA56B3">
        <w:tc>
          <w:tcPr>
            <w:tcW w:w="3067" w:type="pct"/>
            <w:noWrap/>
          </w:tcPr>
          <w:p w:rsidR="00630388" w:rsidRPr="00C742DB" w:rsidRDefault="00630388" w:rsidP="00D94FF7">
            <w:pPr>
              <w:spacing w:line="276" w:lineRule="auto"/>
              <w:jc w:val="both"/>
              <w:rPr>
                <w:rFonts w:ascii="Times New Roman" w:hAnsi="Times New Roman" w:cs="Times New Roman"/>
                <w:color w:val="auto"/>
              </w:rPr>
            </w:pPr>
            <w:r w:rsidRPr="00C742DB">
              <w:rPr>
                <w:rFonts w:ascii="Times New Roman" w:hAnsi="Times New Roman" w:cs="Times New Roman"/>
                <w:color w:val="auto"/>
              </w:rPr>
              <w:t>A mãe perde peso mais rapidamente</w:t>
            </w:r>
          </w:p>
        </w:tc>
        <w:tc>
          <w:tcPr>
            <w:tcW w:w="651" w:type="pct"/>
          </w:tcPr>
          <w:p w:rsidR="00630388" w:rsidRPr="00C742DB" w:rsidRDefault="00355D68"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22 (</w:t>
            </w:r>
            <w:r w:rsidR="00127BF1" w:rsidRPr="00C742DB">
              <w:rPr>
                <w:rFonts w:ascii="Times New Roman" w:hAnsi="Times New Roman" w:cs="Times New Roman"/>
                <w:color w:val="auto"/>
              </w:rPr>
              <w:t>40</w:t>
            </w:r>
            <w:r w:rsidR="002F3716" w:rsidRPr="00C742DB">
              <w:rPr>
                <w:rFonts w:ascii="Times New Roman" w:hAnsi="Times New Roman" w:cs="Times New Roman"/>
                <w:color w:val="auto"/>
              </w:rPr>
              <w:t>,0</w:t>
            </w:r>
            <w:r w:rsidRPr="00C742DB">
              <w:rPr>
                <w:rFonts w:ascii="Times New Roman" w:hAnsi="Times New Roman" w:cs="Times New Roman"/>
                <w:color w:val="auto"/>
              </w:rPr>
              <w:t>)</w:t>
            </w:r>
          </w:p>
        </w:tc>
        <w:tc>
          <w:tcPr>
            <w:tcW w:w="616" w:type="pct"/>
          </w:tcPr>
          <w:p w:rsidR="00630388" w:rsidRPr="00C742DB" w:rsidRDefault="00355D68"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11 (</w:t>
            </w:r>
            <w:r w:rsidR="00127BF1" w:rsidRPr="00C742DB">
              <w:rPr>
                <w:rFonts w:ascii="Times New Roman" w:hAnsi="Times New Roman" w:cs="Times New Roman"/>
                <w:color w:val="auto"/>
              </w:rPr>
              <w:t>20</w:t>
            </w:r>
            <w:r w:rsidR="002F3716" w:rsidRPr="00C742DB">
              <w:rPr>
                <w:rFonts w:ascii="Times New Roman" w:hAnsi="Times New Roman" w:cs="Times New Roman"/>
                <w:color w:val="auto"/>
              </w:rPr>
              <w:t>,0</w:t>
            </w:r>
            <w:r w:rsidRPr="00C742DB">
              <w:rPr>
                <w:rFonts w:ascii="Times New Roman" w:hAnsi="Times New Roman" w:cs="Times New Roman"/>
                <w:color w:val="auto"/>
              </w:rPr>
              <w:t>)</w:t>
            </w:r>
          </w:p>
        </w:tc>
        <w:tc>
          <w:tcPr>
            <w:tcW w:w="666" w:type="pct"/>
          </w:tcPr>
          <w:p w:rsidR="00630388" w:rsidRPr="00C742DB" w:rsidRDefault="00536A77"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22 (</w:t>
            </w:r>
            <w:r w:rsidR="00127BF1" w:rsidRPr="00C742DB">
              <w:rPr>
                <w:rFonts w:ascii="Times New Roman" w:hAnsi="Times New Roman" w:cs="Times New Roman"/>
                <w:color w:val="auto"/>
              </w:rPr>
              <w:t>40</w:t>
            </w:r>
            <w:r w:rsidR="002F3716" w:rsidRPr="00C742DB">
              <w:rPr>
                <w:rFonts w:ascii="Times New Roman" w:hAnsi="Times New Roman" w:cs="Times New Roman"/>
                <w:color w:val="auto"/>
              </w:rPr>
              <w:t>,0</w:t>
            </w:r>
            <w:r w:rsidRPr="00C742DB">
              <w:rPr>
                <w:rFonts w:ascii="Times New Roman" w:hAnsi="Times New Roman" w:cs="Times New Roman"/>
                <w:color w:val="auto"/>
              </w:rPr>
              <w:t>)</w:t>
            </w:r>
          </w:p>
        </w:tc>
      </w:tr>
      <w:tr w:rsidR="00C742DB" w:rsidRPr="00C742DB" w:rsidTr="00FA56B3">
        <w:tc>
          <w:tcPr>
            <w:tcW w:w="3067" w:type="pct"/>
            <w:noWrap/>
          </w:tcPr>
          <w:p w:rsidR="00630388" w:rsidRPr="00C742DB" w:rsidRDefault="00630388" w:rsidP="00D94FF7">
            <w:pPr>
              <w:spacing w:line="276" w:lineRule="auto"/>
              <w:jc w:val="both"/>
              <w:rPr>
                <w:rFonts w:ascii="Times New Roman" w:hAnsi="Times New Roman" w:cs="Times New Roman"/>
                <w:color w:val="auto"/>
              </w:rPr>
            </w:pPr>
            <w:r w:rsidRPr="00C742DB">
              <w:rPr>
                <w:rFonts w:ascii="Times New Roman" w:hAnsi="Times New Roman" w:cs="Times New Roman"/>
                <w:color w:val="auto"/>
              </w:rPr>
              <w:t>Diminui o risco de câncer da mama e ovários</w:t>
            </w:r>
          </w:p>
        </w:tc>
        <w:tc>
          <w:tcPr>
            <w:tcW w:w="651" w:type="pct"/>
          </w:tcPr>
          <w:p w:rsidR="00630388" w:rsidRPr="00C742DB" w:rsidRDefault="00355D68"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10 (</w:t>
            </w:r>
            <w:r w:rsidR="00630388" w:rsidRPr="00C742DB">
              <w:rPr>
                <w:rFonts w:ascii="Times New Roman" w:hAnsi="Times New Roman" w:cs="Times New Roman"/>
                <w:color w:val="auto"/>
              </w:rPr>
              <w:t>1</w:t>
            </w:r>
            <w:r w:rsidR="00127BF1" w:rsidRPr="00C742DB">
              <w:rPr>
                <w:rFonts w:ascii="Times New Roman" w:hAnsi="Times New Roman" w:cs="Times New Roman"/>
                <w:color w:val="auto"/>
              </w:rPr>
              <w:t>8,2</w:t>
            </w:r>
            <w:r w:rsidRPr="00C742DB">
              <w:rPr>
                <w:rFonts w:ascii="Times New Roman" w:hAnsi="Times New Roman" w:cs="Times New Roman"/>
                <w:color w:val="auto"/>
              </w:rPr>
              <w:t>)</w:t>
            </w:r>
          </w:p>
        </w:tc>
        <w:tc>
          <w:tcPr>
            <w:tcW w:w="616"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0</w:t>
            </w:r>
            <w:r w:rsidR="00355D68" w:rsidRPr="00C742DB">
              <w:rPr>
                <w:rFonts w:ascii="Times New Roman" w:hAnsi="Times New Roman" w:cs="Times New Roman"/>
                <w:color w:val="auto"/>
              </w:rPr>
              <w:t>6 (</w:t>
            </w:r>
            <w:r w:rsidR="00127BF1" w:rsidRPr="00C742DB">
              <w:rPr>
                <w:rFonts w:ascii="Times New Roman" w:hAnsi="Times New Roman" w:cs="Times New Roman"/>
                <w:color w:val="auto"/>
              </w:rPr>
              <w:t>10,9</w:t>
            </w:r>
            <w:r w:rsidR="00355D68" w:rsidRPr="00C742DB">
              <w:rPr>
                <w:rFonts w:ascii="Times New Roman" w:hAnsi="Times New Roman" w:cs="Times New Roman"/>
                <w:color w:val="auto"/>
              </w:rPr>
              <w:t>)</w:t>
            </w:r>
          </w:p>
        </w:tc>
        <w:tc>
          <w:tcPr>
            <w:tcW w:w="666" w:type="pct"/>
          </w:tcPr>
          <w:p w:rsidR="00630388" w:rsidRPr="00C742DB" w:rsidRDefault="00536A77" w:rsidP="00536A77">
            <w:pPr>
              <w:pStyle w:val="DecimalAligned"/>
              <w:jc w:val="center"/>
              <w:rPr>
                <w:rFonts w:ascii="Times New Roman" w:hAnsi="Times New Roman" w:cs="Times New Roman"/>
                <w:color w:val="auto"/>
              </w:rPr>
            </w:pPr>
            <w:r w:rsidRPr="00C742DB">
              <w:rPr>
                <w:rFonts w:ascii="Times New Roman" w:hAnsi="Times New Roman" w:cs="Times New Roman"/>
                <w:color w:val="auto"/>
              </w:rPr>
              <w:t>39 (</w:t>
            </w:r>
            <w:r w:rsidR="00127BF1" w:rsidRPr="00C742DB">
              <w:rPr>
                <w:rFonts w:ascii="Times New Roman" w:hAnsi="Times New Roman" w:cs="Times New Roman"/>
                <w:color w:val="auto"/>
              </w:rPr>
              <w:t>70,9</w:t>
            </w:r>
            <w:r w:rsidRPr="00C742DB">
              <w:rPr>
                <w:rFonts w:ascii="Times New Roman" w:hAnsi="Times New Roman" w:cs="Times New Roman"/>
                <w:color w:val="auto"/>
              </w:rPr>
              <w:t>)</w:t>
            </w:r>
          </w:p>
        </w:tc>
      </w:tr>
      <w:tr w:rsidR="00C742DB" w:rsidRPr="00C742DB" w:rsidTr="00FA56B3">
        <w:tc>
          <w:tcPr>
            <w:tcW w:w="3067" w:type="pct"/>
            <w:noWrap/>
          </w:tcPr>
          <w:p w:rsidR="00630388" w:rsidRPr="00C742DB" w:rsidRDefault="00630388" w:rsidP="00D94FF7">
            <w:pPr>
              <w:spacing w:line="276" w:lineRule="auto"/>
              <w:jc w:val="both"/>
              <w:rPr>
                <w:rFonts w:ascii="Times New Roman" w:hAnsi="Times New Roman" w:cs="Times New Roman"/>
                <w:color w:val="auto"/>
              </w:rPr>
            </w:pPr>
            <w:r w:rsidRPr="00C742DB">
              <w:rPr>
                <w:rFonts w:ascii="Times New Roman" w:hAnsi="Times New Roman" w:cs="Times New Roman"/>
                <w:color w:val="auto"/>
              </w:rPr>
              <w:t>Favorece o vínculo mãe/filho</w:t>
            </w:r>
          </w:p>
        </w:tc>
        <w:tc>
          <w:tcPr>
            <w:tcW w:w="651" w:type="pct"/>
          </w:tcPr>
          <w:p w:rsidR="00630388" w:rsidRPr="00C742DB" w:rsidRDefault="00355D68"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48 (</w:t>
            </w:r>
            <w:r w:rsidR="0055393C" w:rsidRPr="00C742DB">
              <w:rPr>
                <w:rFonts w:ascii="Times New Roman" w:hAnsi="Times New Roman" w:cs="Times New Roman"/>
                <w:color w:val="auto"/>
              </w:rPr>
              <w:t>87,3</w:t>
            </w:r>
            <w:r w:rsidRPr="00C742DB">
              <w:rPr>
                <w:rFonts w:ascii="Times New Roman" w:hAnsi="Times New Roman" w:cs="Times New Roman"/>
                <w:color w:val="auto"/>
              </w:rPr>
              <w:t>)</w:t>
            </w:r>
          </w:p>
        </w:tc>
        <w:tc>
          <w:tcPr>
            <w:tcW w:w="616"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0</w:t>
            </w:r>
            <w:r w:rsidR="00355D68" w:rsidRPr="00C742DB">
              <w:rPr>
                <w:rFonts w:ascii="Times New Roman" w:hAnsi="Times New Roman" w:cs="Times New Roman"/>
                <w:color w:val="auto"/>
              </w:rPr>
              <w:t>1 (</w:t>
            </w:r>
            <w:r w:rsidR="00630388" w:rsidRPr="00C742DB">
              <w:rPr>
                <w:rFonts w:ascii="Times New Roman" w:hAnsi="Times New Roman" w:cs="Times New Roman"/>
                <w:color w:val="auto"/>
              </w:rPr>
              <w:t>1</w:t>
            </w:r>
            <w:r w:rsidR="0055393C" w:rsidRPr="00C742DB">
              <w:rPr>
                <w:rFonts w:ascii="Times New Roman" w:hAnsi="Times New Roman" w:cs="Times New Roman"/>
                <w:color w:val="auto"/>
              </w:rPr>
              <w:t>,8</w:t>
            </w:r>
            <w:r w:rsidR="00355D68" w:rsidRPr="00C742DB">
              <w:rPr>
                <w:rFonts w:ascii="Times New Roman" w:hAnsi="Times New Roman" w:cs="Times New Roman"/>
                <w:color w:val="auto"/>
              </w:rPr>
              <w:t>)</w:t>
            </w:r>
          </w:p>
        </w:tc>
        <w:tc>
          <w:tcPr>
            <w:tcW w:w="666"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0</w:t>
            </w:r>
            <w:r w:rsidR="00536A77" w:rsidRPr="00C742DB">
              <w:rPr>
                <w:rFonts w:ascii="Times New Roman" w:hAnsi="Times New Roman" w:cs="Times New Roman"/>
                <w:color w:val="auto"/>
              </w:rPr>
              <w:t>6 (</w:t>
            </w:r>
            <w:r w:rsidR="00127BF1" w:rsidRPr="00C742DB">
              <w:rPr>
                <w:rFonts w:ascii="Times New Roman" w:hAnsi="Times New Roman" w:cs="Times New Roman"/>
                <w:color w:val="auto"/>
              </w:rPr>
              <w:t>10,9</w:t>
            </w:r>
            <w:r w:rsidR="00536A77" w:rsidRPr="00C742DB">
              <w:rPr>
                <w:rFonts w:ascii="Times New Roman" w:hAnsi="Times New Roman" w:cs="Times New Roman"/>
                <w:color w:val="auto"/>
              </w:rPr>
              <w:t>)</w:t>
            </w:r>
          </w:p>
        </w:tc>
      </w:tr>
      <w:tr w:rsidR="00C742DB" w:rsidRPr="00C742DB" w:rsidTr="00FA56B3">
        <w:tc>
          <w:tcPr>
            <w:tcW w:w="3067" w:type="pct"/>
            <w:noWrap/>
          </w:tcPr>
          <w:p w:rsidR="00630388" w:rsidRPr="00C742DB" w:rsidRDefault="00630388" w:rsidP="00D94FF7">
            <w:pPr>
              <w:spacing w:line="276" w:lineRule="auto"/>
              <w:jc w:val="both"/>
              <w:rPr>
                <w:rFonts w:ascii="Times New Roman" w:hAnsi="Times New Roman" w:cs="Times New Roman"/>
                <w:color w:val="auto"/>
              </w:rPr>
            </w:pPr>
            <w:r w:rsidRPr="00C742DB">
              <w:rPr>
                <w:rFonts w:ascii="Times New Roman" w:hAnsi="Times New Roman" w:cs="Times New Roman"/>
                <w:color w:val="auto"/>
              </w:rPr>
              <w:t>Serve como um método contraceptivo (anticoncepcional)</w:t>
            </w:r>
          </w:p>
        </w:tc>
        <w:tc>
          <w:tcPr>
            <w:tcW w:w="651" w:type="pct"/>
          </w:tcPr>
          <w:p w:rsidR="00630388" w:rsidRPr="00C742DB" w:rsidRDefault="00C742DB" w:rsidP="00355D68">
            <w:pPr>
              <w:pStyle w:val="DecimalAligned"/>
              <w:jc w:val="center"/>
              <w:rPr>
                <w:rFonts w:ascii="Times New Roman" w:hAnsi="Times New Roman" w:cs="Times New Roman"/>
                <w:color w:val="auto"/>
              </w:rPr>
            </w:pPr>
            <w:r w:rsidRPr="00C742DB">
              <w:rPr>
                <w:rFonts w:ascii="Times New Roman" w:hAnsi="Times New Roman" w:cs="Times New Roman"/>
                <w:color w:val="auto"/>
              </w:rPr>
              <w:t>0</w:t>
            </w:r>
            <w:r w:rsidR="00355D68" w:rsidRPr="00C742DB">
              <w:rPr>
                <w:rFonts w:ascii="Times New Roman" w:hAnsi="Times New Roman" w:cs="Times New Roman"/>
                <w:color w:val="auto"/>
              </w:rPr>
              <w:t>2 (</w:t>
            </w:r>
            <w:r w:rsidR="002F3716" w:rsidRPr="00C742DB">
              <w:rPr>
                <w:rFonts w:ascii="Times New Roman" w:hAnsi="Times New Roman" w:cs="Times New Roman"/>
                <w:color w:val="auto"/>
              </w:rPr>
              <w:t>3,6</w:t>
            </w:r>
            <w:r w:rsidR="00355D68" w:rsidRPr="00C742DB">
              <w:rPr>
                <w:rFonts w:ascii="Times New Roman" w:hAnsi="Times New Roman" w:cs="Times New Roman"/>
                <w:color w:val="auto"/>
              </w:rPr>
              <w:t>)</w:t>
            </w:r>
          </w:p>
        </w:tc>
        <w:tc>
          <w:tcPr>
            <w:tcW w:w="616" w:type="pct"/>
          </w:tcPr>
          <w:p w:rsidR="00630388" w:rsidRPr="00C742DB" w:rsidRDefault="00355D68"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22 (</w:t>
            </w:r>
            <w:r w:rsidR="002F3716" w:rsidRPr="00C742DB">
              <w:rPr>
                <w:rFonts w:ascii="Times New Roman" w:hAnsi="Times New Roman" w:cs="Times New Roman"/>
                <w:color w:val="auto"/>
              </w:rPr>
              <w:t>40,0</w:t>
            </w:r>
            <w:r w:rsidRPr="00C742DB">
              <w:rPr>
                <w:rFonts w:ascii="Times New Roman" w:hAnsi="Times New Roman" w:cs="Times New Roman"/>
                <w:color w:val="auto"/>
              </w:rPr>
              <w:t>)</w:t>
            </w:r>
          </w:p>
        </w:tc>
        <w:tc>
          <w:tcPr>
            <w:tcW w:w="666" w:type="pct"/>
          </w:tcPr>
          <w:p w:rsidR="00630388" w:rsidRPr="00C742DB" w:rsidRDefault="00536A77" w:rsidP="00536A77">
            <w:pPr>
              <w:pStyle w:val="DecimalAligned"/>
              <w:jc w:val="center"/>
              <w:rPr>
                <w:rFonts w:ascii="Times New Roman" w:hAnsi="Times New Roman" w:cs="Times New Roman"/>
                <w:color w:val="auto"/>
              </w:rPr>
            </w:pPr>
            <w:r w:rsidRPr="00C742DB">
              <w:rPr>
                <w:rFonts w:ascii="Times New Roman" w:hAnsi="Times New Roman" w:cs="Times New Roman"/>
                <w:color w:val="auto"/>
              </w:rPr>
              <w:t>31 (</w:t>
            </w:r>
            <w:r w:rsidR="002F3716" w:rsidRPr="00C742DB">
              <w:rPr>
                <w:rFonts w:ascii="Times New Roman" w:hAnsi="Times New Roman" w:cs="Times New Roman"/>
                <w:color w:val="auto"/>
              </w:rPr>
              <w:t>54,6</w:t>
            </w:r>
            <w:r w:rsidRPr="00C742DB">
              <w:rPr>
                <w:rFonts w:ascii="Times New Roman" w:hAnsi="Times New Roman" w:cs="Times New Roman"/>
                <w:color w:val="auto"/>
              </w:rPr>
              <w:t>)</w:t>
            </w:r>
          </w:p>
        </w:tc>
      </w:tr>
      <w:tr w:rsidR="00C742DB" w:rsidRPr="00C742DB" w:rsidTr="00FA56B3">
        <w:tc>
          <w:tcPr>
            <w:tcW w:w="3067" w:type="pct"/>
            <w:noWrap/>
          </w:tcPr>
          <w:p w:rsidR="00630388" w:rsidRPr="00C742DB" w:rsidRDefault="00355D68" w:rsidP="00D94FF7">
            <w:pPr>
              <w:spacing w:line="276" w:lineRule="auto"/>
              <w:jc w:val="both"/>
              <w:rPr>
                <w:rFonts w:ascii="Times New Roman" w:hAnsi="Times New Roman" w:cs="Times New Roman"/>
                <w:color w:val="auto"/>
              </w:rPr>
            </w:pPr>
            <w:r w:rsidRPr="00C742DB">
              <w:rPr>
                <w:rStyle w:val="nfaseSutil"/>
                <w:rFonts w:ascii="Times New Roman" w:hAnsi="Times New Roman" w:cs="Times New Roman"/>
                <w:color w:val="auto"/>
              </w:rPr>
              <w:t>Masculino</w:t>
            </w:r>
          </w:p>
        </w:tc>
        <w:tc>
          <w:tcPr>
            <w:tcW w:w="651" w:type="pct"/>
          </w:tcPr>
          <w:p w:rsidR="00630388" w:rsidRPr="00C742DB" w:rsidRDefault="00630388" w:rsidP="00D94FF7">
            <w:pPr>
              <w:spacing w:line="276" w:lineRule="auto"/>
              <w:jc w:val="center"/>
              <w:rPr>
                <w:rStyle w:val="nfaseSutil"/>
                <w:rFonts w:ascii="Times New Roman" w:hAnsi="Times New Roman" w:cs="Times New Roman"/>
                <w:i w:val="0"/>
                <w:color w:val="auto"/>
              </w:rPr>
            </w:pPr>
          </w:p>
        </w:tc>
        <w:tc>
          <w:tcPr>
            <w:tcW w:w="616" w:type="pct"/>
          </w:tcPr>
          <w:p w:rsidR="00630388" w:rsidRPr="00C742DB" w:rsidRDefault="00630388" w:rsidP="00D94FF7">
            <w:pPr>
              <w:spacing w:line="276" w:lineRule="auto"/>
              <w:jc w:val="center"/>
              <w:rPr>
                <w:rFonts w:ascii="Times New Roman" w:hAnsi="Times New Roman" w:cs="Times New Roman"/>
                <w:color w:val="auto"/>
              </w:rPr>
            </w:pPr>
          </w:p>
        </w:tc>
        <w:tc>
          <w:tcPr>
            <w:tcW w:w="666" w:type="pct"/>
          </w:tcPr>
          <w:p w:rsidR="00630388" w:rsidRPr="00C742DB" w:rsidRDefault="00630388" w:rsidP="00D94FF7">
            <w:pPr>
              <w:spacing w:line="276" w:lineRule="auto"/>
              <w:jc w:val="center"/>
              <w:rPr>
                <w:rFonts w:ascii="Times New Roman" w:hAnsi="Times New Roman" w:cs="Times New Roman"/>
                <w:color w:val="auto"/>
              </w:rPr>
            </w:pPr>
          </w:p>
        </w:tc>
      </w:tr>
      <w:tr w:rsidR="00C742DB" w:rsidRPr="00C742DB" w:rsidTr="00FA56B3">
        <w:tc>
          <w:tcPr>
            <w:tcW w:w="3067" w:type="pct"/>
            <w:noWrap/>
          </w:tcPr>
          <w:p w:rsidR="00630388" w:rsidRPr="00C742DB" w:rsidRDefault="00630388" w:rsidP="00D94FF7">
            <w:pPr>
              <w:spacing w:line="276" w:lineRule="auto"/>
              <w:jc w:val="both"/>
              <w:rPr>
                <w:rFonts w:ascii="Times New Roman" w:hAnsi="Times New Roman" w:cs="Times New Roman"/>
                <w:color w:val="auto"/>
              </w:rPr>
            </w:pPr>
            <w:r w:rsidRPr="00C742DB">
              <w:rPr>
                <w:rFonts w:ascii="Times New Roman" w:hAnsi="Times New Roman" w:cs="Times New Roman"/>
                <w:color w:val="auto"/>
              </w:rPr>
              <w:t>O útero retorna ao seu tamanho normal mais rápido</w:t>
            </w:r>
          </w:p>
        </w:tc>
        <w:tc>
          <w:tcPr>
            <w:tcW w:w="651"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05 (</w:t>
            </w:r>
            <w:r w:rsidR="00127BF1" w:rsidRPr="00C742DB">
              <w:rPr>
                <w:rFonts w:ascii="Times New Roman" w:hAnsi="Times New Roman" w:cs="Times New Roman"/>
                <w:color w:val="auto"/>
              </w:rPr>
              <w:t>11,1</w:t>
            </w:r>
            <w:r w:rsidRPr="00C742DB">
              <w:rPr>
                <w:rFonts w:ascii="Times New Roman" w:hAnsi="Times New Roman" w:cs="Times New Roman"/>
                <w:color w:val="auto"/>
              </w:rPr>
              <w:t>)</w:t>
            </w:r>
          </w:p>
        </w:tc>
        <w:tc>
          <w:tcPr>
            <w:tcW w:w="616" w:type="pct"/>
          </w:tcPr>
          <w:p w:rsidR="00630388" w:rsidRPr="00C742DB" w:rsidRDefault="00C742DB" w:rsidP="00D94FF7">
            <w:pPr>
              <w:pStyle w:val="DecimalAligned"/>
              <w:jc w:val="center"/>
              <w:rPr>
                <w:rFonts w:ascii="Times New Roman" w:hAnsi="Times New Roman" w:cs="Times New Roman"/>
                <w:color w:val="auto"/>
              </w:rPr>
            </w:pPr>
            <w:proofErr w:type="gramStart"/>
            <w:r w:rsidRPr="00C742DB">
              <w:rPr>
                <w:rFonts w:ascii="Times New Roman" w:hAnsi="Times New Roman" w:cs="Times New Roman"/>
                <w:color w:val="auto"/>
              </w:rPr>
              <w:t>7</w:t>
            </w:r>
            <w:proofErr w:type="gramEnd"/>
            <w:r w:rsidRPr="00C742DB">
              <w:rPr>
                <w:rFonts w:ascii="Times New Roman" w:hAnsi="Times New Roman" w:cs="Times New Roman"/>
                <w:color w:val="auto"/>
              </w:rPr>
              <w:t xml:space="preserve"> (</w:t>
            </w:r>
            <w:r w:rsidR="00127BF1" w:rsidRPr="00C742DB">
              <w:rPr>
                <w:rFonts w:ascii="Times New Roman" w:hAnsi="Times New Roman" w:cs="Times New Roman"/>
                <w:color w:val="auto"/>
              </w:rPr>
              <w:t>15,6</w:t>
            </w:r>
            <w:r w:rsidRPr="00C742DB">
              <w:rPr>
                <w:rFonts w:ascii="Times New Roman" w:hAnsi="Times New Roman" w:cs="Times New Roman"/>
                <w:color w:val="auto"/>
              </w:rPr>
              <w:t>)</w:t>
            </w:r>
          </w:p>
        </w:tc>
        <w:tc>
          <w:tcPr>
            <w:tcW w:w="666" w:type="pct"/>
          </w:tcPr>
          <w:p w:rsidR="00630388" w:rsidRPr="00C742DB" w:rsidRDefault="00536A77"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33 (</w:t>
            </w:r>
            <w:r w:rsidR="00127BF1" w:rsidRPr="00C742DB">
              <w:rPr>
                <w:rFonts w:ascii="Times New Roman" w:hAnsi="Times New Roman" w:cs="Times New Roman"/>
                <w:color w:val="auto"/>
              </w:rPr>
              <w:t>73,3</w:t>
            </w:r>
            <w:r w:rsidRPr="00C742DB">
              <w:rPr>
                <w:rFonts w:ascii="Times New Roman" w:hAnsi="Times New Roman" w:cs="Times New Roman"/>
                <w:color w:val="auto"/>
              </w:rPr>
              <w:t>)</w:t>
            </w:r>
          </w:p>
        </w:tc>
      </w:tr>
      <w:tr w:rsidR="00C742DB" w:rsidRPr="00C742DB" w:rsidTr="00FA56B3">
        <w:tc>
          <w:tcPr>
            <w:tcW w:w="3067" w:type="pct"/>
            <w:noWrap/>
          </w:tcPr>
          <w:p w:rsidR="00630388" w:rsidRPr="00C742DB" w:rsidRDefault="00630388" w:rsidP="00D94FF7">
            <w:pPr>
              <w:spacing w:line="276" w:lineRule="auto"/>
              <w:jc w:val="both"/>
              <w:rPr>
                <w:rFonts w:ascii="Times New Roman" w:hAnsi="Times New Roman" w:cs="Times New Roman"/>
                <w:color w:val="auto"/>
              </w:rPr>
            </w:pPr>
            <w:r w:rsidRPr="00C742DB">
              <w:rPr>
                <w:rFonts w:ascii="Times New Roman" w:hAnsi="Times New Roman" w:cs="Times New Roman"/>
                <w:color w:val="auto"/>
              </w:rPr>
              <w:t>A mãe perde peso mais rapidamente</w:t>
            </w:r>
          </w:p>
        </w:tc>
        <w:tc>
          <w:tcPr>
            <w:tcW w:w="651" w:type="pct"/>
          </w:tcPr>
          <w:p w:rsidR="00630388" w:rsidRPr="00C742DB" w:rsidRDefault="00C742DB" w:rsidP="00C742DB">
            <w:pPr>
              <w:pStyle w:val="DecimalAligned"/>
              <w:jc w:val="center"/>
              <w:rPr>
                <w:rFonts w:ascii="Times New Roman" w:hAnsi="Times New Roman" w:cs="Times New Roman"/>
                <w:color w:val="auto"/>
              </w:rPr>
            </w:pPr>
            <w:r w:rsidRPr="00C742DB">
              <w:rPr>
                <w:rFonts w:ascii="Times New Roman" w:hAnsi="Times New Roman" w:cs="Times New Roman"/>
                <w:color w:val="auto"/>
              </w:rPr>
              <w:t>16 (</w:t>
            </w:r>
            <w:r w:rsidR="00127BF1" w:rsidRPr="00C742DB">
              <w:rPr>
                <w:rFonts w:ascii="Times New Roman" w:hAnsi="Times New Roman" w:cs="Times New Roman"/>
                <w:color w:val="auto"/>
              </w:rPr>
              <w:t>35,6</w:t>
            </w:r>
            <w:r w:rsidRPr="00C742DB">
              <w:rPr>
                <w:rFonts w:ascii="Times New Roman" w:hAnsi="Times New Roman" w:cs="Times New Roman"/>
                <w:color w:val="auto"/>
              </w:rPr>
              <w:t>)</w:t>
            </w:r>
          </w:p>
        </w:tc>
        <w:tc>
          <w:tcPr>
            <w:tcW w:w="616" w:type="pct"/>
          </w:tcPr>
          <w:p w:rsidR="00630388" w:rsidRPr="00C742DB" w:rsidRDefault="00C742DB" w:rsidP="00C742DB">
            <w:pPr>
              <w:pStyle w:val="DecimalAligned"/>
              <w:jc w:val="center"/>
              <w:rPr>
                <w:rFonts w:ascii="Times New Roman" w:hAnsi="Times New Roman" w:cs="Times New Roman"/>
                <w:color w:val="auto"/>
              </w:rPr>
            </w:pPr>
            <w:r w:rsidRPr="00C742DB">
              <w:rPr>
                <w:rFonts w:ascii="Times New Roman" w:hAnsi="Times New Roman" w:cs="Times New Roman"/>
                <w:color w:val="auto"/>
              </w:rPr>
              <w:t>10 (</w:t>
            </w:r>
            <w:r w:rsidR="00127BF1" w:rsidRPr="00C742DB">
              <w:rPr>
                <w:rFonts w:ascii="Times New Roman" w:hAnsi="Times New Roman" w:cs="Times New Roman"/>
                <w:color w:val="auto"/>
              </w:rPr>
              <w:t>22,2</w:t>
            </w:r>
            <w:r w:rsidRPr="00C742DB">
              <w:rPr>
                <w:rFonts w:ascii="Times New Roman" w:hAnsi="Times New Roman" w:cs="Times New Roman"/>
                <w:color w:val="auto"/>
              </w:rPr>
              <w:t>)</w:t>
            </w:r>
          </w:p>
        </w:tc>
        <w:tc>
          <w:tcPr>
            <w:tcW w:w="666"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 xml:space="preserve">19 </w:t>
            </w:r>
            <w:r w:rsidR="00536A77" w:rsidRPr="00C742DB">
              <w:rPr>
                <w:rFonts w:ascii="Times New Roman" w:hAnsi="Times New Roman" w:cs="Times New Roman"/>
                <w:color w:val="auto"/>
              </w:rPr>
              <w:t>(</w:t>
            </w:r>
            <w:r w:rsidR="00127BF1" w:rsidRPr="00C742DB">
              <w:rPr>
                <w:rFonts w:ascii="Times New Roman" w:hAnsi="Times New Roman" w:cs="Times New Roman"/>
                <w:color w:val="auto"/>
              </w:rPr>
              <w:t>42,2</w:t>
            </w:r>
            <w:r w:rsidR="00536A77" w:rsidRPr="00C742DB">
              <w:rPr>
                <w:rFonts w:ascii="Times New Roman" w:hAnsi="Times New Roman" w:cs="Times New Roman"/>
                <w:color w:val="auto"/>
              </w:rPr>
              <w:t>)</w:t>
            </w:r>
          </w:p>
        </w:tc>
      </w:tr>
      <w:tr w:rsidR="00C742DB" w:rsidRPr="00C742DB" w:rsidTr="00FA56B3">
        <w:tc>
          <w:tcPr>
            <w:tcW w:w="3067" w:type="pct"/>
            <w:noWrap/>
          </w:tcPr>
          <w:p w:rsidR="00630388" w:rsidRPr="00C742DB" w:rsidRDefault="00630388" w:rsidP="00D94FF7">
            <w:pPr>
              <w:spacing w:line="276" w:lineRule="auto"/>
              <w:jc w:val="both"/>
              <w:rPr>
                <w:rFonts w:ascii="Times New Roman" w:hAnsi="Times New Roman" w:cs="Times New Roman"/>
                <w:color w:val="auto"/>
              </w:rPr>
            </w:pPr>
            <w:r w:rsidRPr="00C742DB">
              <w:rPr>
                <w:rFonts w:ascii="Times New Roman" w:hAnsi="Times New Roman" w:cs="Times New Roman"/>
                <w:color w:val="auto"/>
              </w:rPr>
              <w:t>Diminui o risco de câncer da mama e ovários</w:t>
            </w:r>
          </w:p>
        </w:tc>
        <w:tc>
          <w:tcPr>
            <w:tcW w:w="651"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13 (</w:t>
            </w:r>
            <w:r w:rsidR="00127BF1" w:rsidRPr="00C742DB">
              <w:rPr>
                <w:rFonts w:ascii="Times New Roman" w:hAnsi="Times New Roman" w:cs="Times New Roman"/>
                <w:color w:val="auto"/>
              </w:rPr>
              <w:t>28,9</w:t>
            </w:r>
            <w:r w:rsidRPr="00C742DB">
              <w:rPr>
                <w:rFonts w:ascii="Times New Roman" w:hAnsi="Times New Roman" w:cs="Times New Roman"/>
                <w:color w:val="auto"/>
              </w:rPr>
              <w:t>)</w:t>
            </w:r>
          </w:p>
        </w:tc>
        <w:tc>
          <w:tcPr>
            <w:tcW w:w="616"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03 (</w:t>
            </w:r>
            <w:r w:rsidR="00127BF1" w:rsidRPr="00C742DB">
              <w:rPr>
                <w:rFonts w:ascii="Times New Roman" w:hAnsi="Times New Roman" w:cs="Times New Roman"/>
                <w:color w:val="auto"/>
              </w:rPr>
              <w:t>6,7</w:t>
            </w:r>
            <w:r w:rsidRPr="00C742DB">
              <w:rPr>
                <w:rFonts w:ascii="Times New Roman" w:hAnsi="Times New Roman" w:cs="Times New Roman"/>
                <w:color w:val="auto"/>
              </w:rPr>
              <w:t>)</w:t>
            </w:r>
          </w:p>
        </w:tc>
        <w:tc>
          <w:tcPr>
            <w:tcW w:w="666"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29 (</w:t>
            </w:r>
            <w:r w:rsidR="0055393C" w:rsidRPr="00C742DB">
              <w:rPr>
                <w:rFonts w:ascii="Times New Roman" w:hAnsi="Times New Roman" w:cs="Times New Roman"/>
                <w:color w:val="auto"/>
              </w:rPr>
              <w:t>64,4</w:t>
            </w:r>
            <w:r w:rsidRPr="00C742DB">
              <w:rPr>
                <w:rFonts w:ascii="Times New Roman" w:hAnsi="Times New Roman" w:cs="Times New Roman"/>
                <w:color w:val="auto"/>
              </w:rPr>
              <w:t>)</w:t>
            </w:r>
          </w:p>
        </w:tc>
      </w:tr>
      <w:tr w:rsidR="00C742DB" w:rsidRPr="00C742DB" w:rsidTr="00FA56B3">
        <w:tc>
          <w:tcPr>
            <w:tcW w:w="3067" w:type="pct"/>
            <w:noWrap/>
          </w:tcPr>
          <w:p w:rsidR="00630388" w:rsidRPr="00C742DB" w:rsidRDefault="00630388" w:rsidP="00D94FF7">
            <w:pPr>
              <w:spacing w:line="276" w:lineRule="auto"/>
              <w:jc w:val="both"/>
              <w:rPr>
                <w:rFonts w:ascii="Times New Roman" w:hAnsi="Times New Roman" w:cs="Times New Roman"/>
                <w:color w:val="auto"/>
              </w:rPr>
            </w:pPr>
            <w:r w:rsidRPr="00C742DB">
              <w:rPr>
                <w:rFonts w:ascii="Times New Roman" w:hAnsi="Times New Roman" w:cs="Times New Roman"/>
                <w:color w:val="auto"/>
              </w:rPr>
              <w:t>Favorece o vínculo mãe/filho</w:t>
            </w:r>
          </w:p>
        </w:tc>
        <w:tc>
          <w:tcPr>
            <w:tcW w:w="651" w:type="pct"/>
          </w:tcPr>
          <w:p w:rsidR="00630388" w:rsidRPr="00C742DB" w:rsidRDefault="00C742DB" w:rsidP="00C742DB">
            <w:pPr>
              <w:pStyle w:val="DecimalAligned"/>
              <w:jc w:val="center"/>
              <w:rPr>
                <w:rFonts w:ascii="Times New Roman" w:hAnsi="Times New Roman" w:cs="Times New Roman"/>
                <w:color w:val="auto"/>
              </w:rPr>
            </w:pPr>
            <w:r w:rsidRPr="00C742DB">
              <w:rPr>
                <w:rFonts w:ascii="Times New Roman" w:hAnsi="Times New Roman" w:cs="Times New Roman"/>
                <w:color w:val="auto"/>
              </w:rPr>
              <w:t>31 (</w:t>
            </w:r>
            <w:r w:rsidR="0055393C" w:rsidRPr="00C742DB">
              <w:rPr>
                <w:rFonts w:ascii="Times New Roman" w:hAnsi="Times New Roman" w:cs="Times New Roman"/>
                <w:color w:val="auto"/>
              </w:rPr>
              <w:t>68,9</w:t>
            </w:r>
            <w:r w:rsidRPr="00C742DB">
              <w:rPr>
                <w:rFonts w:ascii="Times New Roman" w:hAnsi="Times New Roman" w:cs="Times New Roman"/>
                <w:color w:val="auto"/>
              </w:rPr>
              <w:t>)</w:t>
            </w:r>
          </w:p>
        </w:tc>
        <w:tc>
          <w:tcPr>
            <w:tcW w:w="616" w:type="pct"/>
          </w:tcPr>
          <w:p w:rsidR="00630388" w:rsidRPr="00C742DB" w:rsidRDefault="00C742DB" w:rsidP="00C742DB">
            <w:pPr>
              <w:pStyle w:val="DecimalAligned"/>
              <w:jc w:val="center"/>
              <w:rPr>
                <w:rFonts w:ascii="Times New Roman" w:hAnsi="Times New Roman" w:cs="Times New Roman"/>
                <w:color w:val="auto"/>
              </w:rPr>
            </w:pPr>
            <w:r w:rsidRPr="00C742DB">
              <w:rPr>
                <w:rFonts w:ascii="Times New Roman" w:hAnsi="Times New Roman" w:cs="Times New Roman"/>
                <w:color w:val="auto"/>
              </w:rPr>
              <w:t>02 (</w:t>
            </w:r>
            <w:r w:rsidR="0055393C" w:rsidRPr="00C742DB">
              <w:rPr>
                <w:rFonts w:ascii="Times New Roman" w:hAnsi="Times New Roman" w:cs="Times New Roman"/>
                <w:color w:val="auto"/>
              </w:rPr>
              <w:t>4,4</w:t>
            </w:r>
            <w:r w:rsidRPr="00C742DB">
              <w:rPr>
                <w:rFonts w:ascii="Times New Roman" w:hAnsi="Times New Roman" w:cs="Times New Roman"/>
                <w:color w:val="auto"/>
              </w:rPr>
              <w:t>)</w:t>
            </w:r>
          </w:p>
        </w:tc>
        <w:tc>
          <w:tcPr>
            <w:tcW w:w="666"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 xml:space="preserve"> 12 (</w:t>
            </w:r>
            <w:r w:rsidR="00630388" w:rsidRPr="00C742DB">
              <w:rPr>
                <w:rFonts w:ascii="Times New Roman" w:hAnsi="Times New Roman" w:cs="Times New Roman"/>
                <w:color w:val="auto"/>
              </w:rPr>
              <w:t>2</w:t>
            </w:r>
            <w:r w:rsidR="0055393C" w:rsidRPr="00C742DB">
              <w:rPr>
                <w:rFonts w:ascii="Times New Roman" w:hAnsi="Times New Roman" w:cs="Times New Roman"/>
                <w:color w:val="auto"/>
              </w:rPr>
              <w:t>6,7</w:t>
            </w:r>
            <w:r w:rsidRPr="00C742DB">
              <w:rPr>
                <w:rFonts w:ascii="Times New Roman" w:hAnsi="Times New Roman" w:cs="Times New Roman"/>
                <w:color w:val="auto"/>
              </w:rPr>
              <w:t>)</w:t>
            </w:r>
          </w:p>
        </w:tc>
      </w:tr>
      <w:tr w:rsidR="00C742DB" w:rsidRPr="00C742DB" w:rsidTr="00FA56B3">
        <w:tc>
          <w:tcPr>
            <w:tcW w:w="3067" w:type="pct"/>
            <w:noWrap/>
          </w:tcPr>
          <w:p w:rsidR="00630388" w:rsidRPr="00C742DB" w:rsidRDefault="00630388" w:rsidP="00D94FF7">
            <w:pPr>
              <w:spacing w:line="276" w:lineRule="auto"/>
              <w:jc w:val="both"/>
              <w:rPr>
                <w:rFonts w:ascii="Times New Roman" w:hAnsi="Times New Roman" w:cs="Times New Roman"/>
                <w:color w:val="auto"/>
              </w:rPr>
            </w:pPr>
            <w:r w:rsidRPr="00C742DB">
              <w:rPr>
                <w:rFonts w:ascii="Times New Roman" w:hAnsi="Times New Roman" w:cs="Times New Roman"/>
                <w:color w:val="auto"/>
              </w:rPr>
              <w:t>Serve como um método contraceptivo (anticoncepcional)</w:t>
            </w:r>
          </w:p>
        </w:tc>
        <w:tc>
          <w:tcPr>
            <w:tcW w:w="651"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04 (</w:t>
            </w:r>
            <w:r w:rsidR="002F3716" w:rsidRPr="00C742DB">
              <w:rPr>
                <w:rFonts w:ascii="Times New Roman" w:hAnsi="Times New Roman" w:cs="Times New Roman"/>
                <w:color w:val="auto"/>
              </w:rPr>
              <w:t>8,9</w:t>
            </w:r>
            <w:r w:rsidRPr="00C742DB">
              <w:rPr>
                <w:rFonts w:ascii="Times New Roman" w:hAnsi="Times New Roman" w:cs="Times New Roman"/>
                <w:color w:val="auto"/>
              </w:rPr>
              <w:t>)</w:t>
            </w:r>
          </w:p>
        </w:tc>
        <w:tc>
          <w:tcPr>
            <w:tcW w:w="616"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14 (</w:t>
            </w:r>
            <w:r w:rsidR="002F3716" w:rsidRPr="00C742DB">
              <w:rPr>
                <w:rFonts w:ascii="Times New Roman" w:hAnsi="Times New Roman" w:cs="Times New Roman"/>
                <w:color w:val="auto"/>
              </w:rPr>
              <w:t>31,</w:t>
            </w:r>
            <w:r w:rsidR="00630388" w:rsidRPr="00C742DB">
              <w:rPr>
                <w:rFonts w:ascii="Times New Roman" w:hAnsi="Times New Roman" w:cs="Times New Roman"/>
                <w:color w:val="auto"/>
              </w:rPr>
              <w:t>1</w:t>
            </w:r>
            <w:r w:rsidRPr="00C742DB">
              <w:rPr>
                <w:rFonts w:ascii="Times New Roman" w:hAnsi="Times New Roman" w:cs="Times New Roman"/>
                <w:color w:val="auto"/>
              </w:rPr>
              <w:t>)</w:t>
            </w:r>
          </w:p>
        </w:tc>
        <w:tc>
          <w:tcPr>
            <w:tcW w:w="666" w:type="pct"/>
          </w:tcPr>
          <w:p w:rsidR="00630388"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27 (</w:t>
            </w:r>
            <w:r w:rsidR="002F3716" w:rsidRPr="00C742DB">
              <w:rPr>
                <w:rFonts w:ascii="Times New Roman" w:hAnsi="Times New Roman" w:cs="Times New Roman"/>
                <w:color w:val="auto"/>
              </w:rPr>
              <w:t>60,0</w:t>
            </w:r>
            <w:r w:rsidRPr="00C742DB">
              <w:rPr>
                <w:rFonts w:ascii="Times New Roman" w:hAnsi="Times New Roman" w:cs="Times New Roman"/>
                <w:color w:val="auto"/>
              </w:rPr>
              <w:t>)</w:t>
            </w:r>
          </w:p>
        </w:tc>
      </w:tr>
      <w:tr w:rsidR="00536A77" w:rsidRPr="00C742DB" w:rsidTr="00FA56B3">
        <w:trPr>
          <w:cnfStyle w:val="010000000000"/>
          <w:trHeight w:val="284"/>
        </w:trPr>
        <w:tc>
          <w:tcPr>
            <w:tcW w:w="3067" w:type="pct"/>
            <w:noWrap/>
          </w:tcPr>
          <w:p w:rsidR="00536A77" w:rsidRPr="00C742DB" w:rsidRDefault="00536A77" w:rsidP="00D94FF7">
            <w:pPr>
              <w:spacing w:line="276" w:lineRule="auto"/>
              <w:jc w:val="both"/>
              <w:rPr>
                <w:rFonts w:ascii="Times New Roman" w:hAnsi="Times New Roman" w:cs="Times New Roman"/>
                <w:color w:val="auto"/>
              </w:rPr>
            </w:pPr>
            <w:r w:rsidRPr="00C742DB">
              <w:rPr>
                <w:rFonts w:ascii="Times New Roman" w:hAnsi="Times New Roman" w:cs="Times New Roman"/>
                <w:color w:val="auto"/>
              </w:rPr>
              <w:t>Total</w:t>
            </w:r>
          </w:p>
        </w:tc>
        <w:tc>
          <w:tcPr>
            <w:tcW w:w="651" w:type="pct"/>
          </w:tcPr>
          <w:p w:rsidR="00536A77" w:rsidRPr="00C742DB" w:rsidRDefault="00C742DB" w:rsidP="00C742DB">
            <w:pPr>
              <w:pStyle w:val="DecimalAligned"/>
              <w:jc w:val="center"/>
              <w:rPr>
                <w:rFonts w:ascii="Times New Roman" w:hAnsi="Times New Roman" w:cs="Times New Roman"/>
                <w:color w:val="auto"/>
              </w:rPr>
            </w:pPr>
            <w:r w:rsidRPr="00C742DB">
              <w:rPr>
                <w:rFonts w:ascii="Times New Roman" w:hAnsi="Times New Roman" w:cs="Times New Roman"/>
                <w:color w:val="auto"/>
              </w:rPr>
              <w:t>157 (</w:t>
            </w:r>
            <w:r w:rsidR="00536A77" w:rsidRPr="00C742DB">
              <w:rPr>
                <w:rFonts w:ascii="Times New Roman" w:hAnsi="Times New Roman" w:cs="Times New Roman"/>
                <w:color w:val="auto"/>
              </w:rPr>
              <w:t>31,4</w:t>
            </w:r>
            <w:r w:rsidRPr="00C742DB">
              <w:rPr>
                <w:rFonts w:ascii="Times New Roman" w:hAnsi="Times New Roman" w:cs="Times New Roman"/>
                <w:color w:val="auto"/>
              </w:rPr>
              <w:t>)</w:t>
            </w:r>
          </w:p>
        </w:tc>
        <w:tc>
          <w:tcPr>
            <w:tcW w:w="616" w:type="pct"/>
          </w:tcPr>
          <w:p w:rsidR="00536A77"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86 (</w:t>
            </w:r>
            <w:r w:rsidR="00536A77" w:rsidRPr="00C742DB">
              <w:rPr>
                <w:rFonts w:ascii="Times New Roman" w:hAnsi="Times New Roman" w:cs="Times New Roman"/>
                <w:color w:val="auto"/>
              </w:rPr>
              <w:t>17,2</w:t>
            </w:r>
            <w:r w:rsidRPr="00C742DB">
              <w:rPr>
                <w:rFonts w:ascii="Times New Roman" w:hAnsi="Times New Roman" w:cs="Times New Roman"/>
                <w:color w:val="auto"/>
              </w:rPr>
              <w:t>)</w:t>
            </w:r>
          </w:p>
        </w:tc>
        <w:tc>
          <w:tcPr>
            <w:tcW w:w="666" w:type="pct"/>
          </w:tcPr>
          <w:p w:rsidR="00536A77" w:rsidRPr="00C742DB" w:rsidRDefault="00C742DB" w:rsidP="00D94FF7">
            <w:pPr>
              <w:pStyle w:val="DecimalAligned"/>
              <w:jc w:val="center"/>
              <w:rPr>
                <w:rFonts w:ascii="Times New Roman" w:hAnsi="Times New Roman" w:cs="Times New Roman"/>
                <w:color w:val="auto"/>
              </w:rPr>
            </w:pPr>
            <w:r w:rsidRPr="00C742DB">
              <w:rPr>
                <w:rFonts w:ascii="Times New Roman" w:hAnsi="Times New Roman" w:cs="Times New Roman"/>
                <w:color w:val="auto"/>
              </w:rPr>
              <w:t>257 (</w:t>
            </w:r>
            <w:r w:rsidR="00536A77" w:rsidRPr="00C742DB">
              <w:rPr>
                <w:rFonts w:ascii="Times New Roman" w:hAnsi="Times New Roman" w:cs="Times New Roman"/>
                <w:color w:val="auto"/>
              </w:rPr>
              <w:t>51,4</w:t>
            </w:r>
            <w:r w:rsidRPr="00C742DB">
              <w:rPr>
                <w:rFonts w:ascii="Times New Roman" w:hAnsi="Times New Roman" w:cs="Times New Roman"/>
                <w:color w:val="auto"/>
              </w:rPr>
              <w:t>)</w:t>
            </w:r>
          </w:p>
        </w:tc>
      </w:tr>
    </w:tbl>
    <w:p w:rsidR="00CD3AED" w:rsidRPr="00CD3AED" w:rsidRDefault="00630388" w:rsidP="00CD3AED">
      <w:pPr>
        <w:pStyle w:val="Textodenotaderodap"/>
        <w:spacing w:line="360" w:lineRule="auto"/>
        <w:jc w:val="both"/>
        <w:rPr>
          <w:rFonts w:ascii="Times New Roman" w:hAnsi="Times New Roman" w:cs="Times New Roman"/>
        </w:rPr>
      </w:pPr>
      <w:r w:rsidRPr="00C8397B">
        <w:rPr>
          <w:rStyle w:val="nfaseSutil"/>
          <w:rFonts w:ascii="Times New Roman" w:hAnsi="Times New Roman" w:cs="Times New Roman"/>
        </w:rPr>
        <w:t>Fonte:</w:t>
      </w:r>
      <w:r w:rsidRPr="00C8397B">
        <w:rPr>
          <w:rFonts w:ascii="Times New Roman" w:hAnsi="Times New Roman" w:cs="Times New Roman"/>
        </w:rPr>
        <w:t xml:space="preserve"> Pesquisa direta, 2012.</w:t>
      </w:r>
      <w:r w:rsidR="00CD3AED" w:rsidRPr="00F00368">
        <w:rPr>
          <w:sz w:val="24"/>
          <w:szCs w:val="24"/>
        </w:rPr>
        <w:t xml:space="preserve"> </w:t>
      </w:r>
    </w:p>
    <w:p w:rsidR="00873616" w:rsidRDefault="00873616" w:rsidP="00873616">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 xml:space="preserve">O fato </w:t>
      </w:r>
      <w:proofErr w:type="gramStart"/>
      <w:r w:rsidRPr="00C8397B">
        <w:rPr>
          <w:rFonts w:ascii="Times New Roman" w:hAnsi="Times New Roman" w:cs="Times New Roman"/>
          <w:b w:val="0"/>
          <w:sz w:val="24"/>
          <w:szCs w:val="24"/>
        </w:rPr>
        <w:t>do gênero masculino possuir</w:t>
      </w:r>
      <w:proofErr w:type="gramEnd"/>
      <w:r w:rsidRPr="00C8397B">
        <w:rPr>
          <w:rFonts w:ascii="Times New Roman" w:hAnsi="Times New Roman" w:cs="Times New Roman"/>
          <w:b w:val="0"/>
          <w:sz w:val="24"/>
          <w:szCs w:val="24"/>
        </w:rPr>
        <w:t xml:space="preserve"> um menor índice de acerto corrobora com um estudo realizado por Pontes, Alexandrino e Osório (2008), que afirma</w:t>
      </w:r>
      <w:r>
        <w:rPr>
          <w:rFonts w:ascii="Times New Roman" w:hAnsi="Times New Roman" w:cs="Times New Roman"/>
          <w:b w:val="0"/>
          <w:sz w:val="24"/>
          <w:szCs w:val="24"/>
        </w:rPr>
        <w:t>m</w:t>
      </w:r>
      <w:r w:rsidRPr="00C8397B">
        <w:rPr>
          <w:rFonts w:ascii="Times New Roman" w:hAnsi="Times New Roman" w:cs="Times New Roman"/>
          <w:b w:val="0"/>
          <w:sz w:val="24"/>
          <w:szCs w:val="24"/>
        </w:rPr>
        <w:t xml:space="preserve"> a existência de exclusão do homem durante o processo de amamentação na sua participação e colaboração, e isto se deve ao processo histórico, social e cultural, onde ainda nos dias de hoje é possível visualizar valores pertencentes aos homens e as mulheres.</w:t>
      </w:r>
    </w:p>
    <w:p w:rsidR="00AC4AC2" w:rsidRDefault="00AC4AC2" w:rsidP="00AC4AC2">
      <w:pPr>
        <w:pStyle w:val="LOCAL"/>
        <w:spacing w:line="360" w:lineRule="auto"/>
        <w:ind w:firstLine="709"/>
        <w:jc w:val="both"/>
        <w:rPr>
          <w:rFonts w:ascii="Times New Roman" w:hAnsi="Times New Roman" w:cs="Times New Roman"/>
          <w:b w:val="0"/>
          <w:sz w:val="24"/>
          <w:szCs w:val="24"/>
        </w:rPr>
      </w:pPr>
      <w:bookmarkStart w:id="0" w:name="_GoBack"/>
      <w:r>
        <w:rPr>
          <w:rFonts w:ascii="Times New Roman" w:hAnsi="Times New Roman" w:cs="Times New Roman"/>
          <w:b w:val="0"/>
          <w:sz w:val="24"/>
          <w:szCs w:val="24"/>
        </w:rPr>
        <w:t xml:space="preserve">Porém, observou-se que em algumas questões, principalmente nas relacionadas aos benefícios para saúde da mulher, os homens se sobressaíram melhor. Para Fujimori </w:t>
      </w:r>
      <w:proofErr w:type="gramStart"/>
      <w:r>
        <w:rPr>
          <w:rFonts w:ascii="Times New Roman" w:hAnsi="Times New Roman" w:cs="Times New Roman"/>
          <w:b w:val="0"/>
          <w:sz w:val="24"/>
          <w:szCs w:val="24"/>
        </w:rPr>
        <w:t>et</w:t>
      </w:r>
      <w:proofErr w:type="gramEnd"/>
      <w:r>
        <w:rPr>
          <w:rFonts w:ascii="Times New Roman" w:hAnsi="Times New Roman" w:cs="Times New Roman"/>
          <w:b w:val="0"/>
          <w:sz w:val="24"/>
          <w:szCs w:val="24"/>
        </w:rPr>
        <w:t xml:space="preserve"> al. (2008), que encontraram resultado semelhante em uma pesquisa realizada no </w:t>
      </w:r>
      <w:r>
        <w:rPr>
          <w:rFonts w:ascii="Times New Roman" w:hAnsi="Times New Roman" w:cs="Times New Roman"/>
          <w:b w:val="0"/>
          <w:sz w:val="24"/>
          <w:szCs w:val="24"/>
        </w:rPr>
        <w:lastRenderedPageBreak/>
        <w:t>ensino fundamental, essa diferença pode sinalizar um aumento na participação masculina durante a amamentação.</w:t>
      </w:r>
    </w:p>
    <w:p w:rsidR="00E05F38" w:rsidRPr="00873616" w:rsidRDefault="00AC4AC2" w:rsidP="00E05F38">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Faz</w:t>
      </w:r>
      <w:r w:rsidR="00873616">
        <w:rPr>
          <w:rFonts w:ascii="Times New Roman" w:hAnsi="Times New Roman" w:cs="Times New Roman"/>
          <w:b w:val="0"/>
          <w:sz w:val="24"/>
          <w:szCs w:val="24"/>
        </w:rPr>
        <w:t xml:space="preserve">-se importante a conscientização do homem quanto ao seu papel </w:t>
      </w:r>
      <w:bookmarkEnd w:id="0"/>
      <w:r w:rsidR="00F25C9B">
        <w:rPr>
          <w:rFonts w:ascii="Times New Roman" w:hAnsi="Times New Roman" w:cs="Times New Roman"/>
          <w:b w:val="0"/>
          <w:sz w:val="24"/>
          <w:szCs w:val="24"/>
        </w:rPr>
        <w:t>durante o aleitamento</w:t>
      </w:r>
      <w:r w:rsidR="00873616" w:rsidRPr="00F25C9B">
        <w:rPr>
          <w:rFonts w:ascii="Times New Roman" w:hAnsi="Times New Roman" w:cs="Times New Roman"/>
          <w:b w:val="0"/>
          <w:sz w:val="24"/>
          <w:szCs w:val="24"/>
        </w:rPr>
        <w:t>.</w:t>
      </w:r>
      <w:r w:rsidR="00F25C9B" w:rsidRPr="00F25C9B">
        <w:rPr>
          <w:rFonts w:ascii="Times New Roman" w:hAnsi="Times New Roman" w:cs="Times New Roman"/>
          <w:b w:val="0"/>
          <w:sz w:val="24"/>
          <w:szCs w:val="24"/>
        </w:rPr>
        <w:t xml:space="preserve"> </w:t>
      </w:r>
      <w:r w:rsidR="00F25C9B">
        <w:rPr>
          <w:rFonts w:ascii="Times New Roman" w:hAnsi="Times New Roman" w:cs="Times New Roman"/>
          <w:b w:val="0"/>
          <w:sz w:val="24"/>
          <w:szCs w:val="24"/>
        </w:rPr>
        <w:t>Para</w:t>
      </w:r>
      <w:r w:rsidR="00F25C9B" w:rsidRPr="00F25C9B">
        <w:rPr>
          <w:rFonts w:ascii="Times New Roman" w:hAnsi="Times New Roman" w:cs="Times New Roman"/>
          <w:b w:val="0"/>
          <w:sz w:val="24"/>
          <w:szCs w:val="24"/>
        </w:rPr>
        <w:t xml:space="preserve"> </w:t>
      </w:r>
      <w:proofErr w:type="spellStart"/>
      <w:r w:rsidR="00F25C9B" w:rsidRPr="00F25C9B">
        <w:rPr>
          <w:rFonts w:ascii="Times New Roman" w:hAnsi="Times New Roman" w:cs="Times New Roman"/>
          <w:b w:val="0"/>
          <w:sz w:val="24"/>
          <w:szCs w:val="24"/>
        </w:rPr>
        <w:t>Piazzalunga</w:t>
      </w:r>
      <w:proofErr w:type="spellEnd"/>
      <w:r w:rsidR="00F25C9B" w:rsidRPr="00F25C9B">
        <w:rPr>
          <w:rFonts w:ascii="Times New Roman" w:hAnsi="Times New Roman" w:cs="Times New Roman"/>
          <w:b w:val="0"/>
          <w:sz w:val="24"/>
          <w:szCs w:val="24"/>
        </w:rPr>
        <w:t xml:space="preserve"> e </w:t>
      </w:r>
      <w:proofErr w:type="spellStart"/>
      <w:r w:rsidR="00F25C9B" w:rsidRPr="00F25C9B">
        <w:rPr>
          <w:rFonts w:ascii="Times New Roman" w:hAnsi="Times New Roman" w:cs="Times New Roman"/>
          <w:b w:val="0"/>
          <w:sz w:val="24"/>
          <w:szCs w:val="24"/>
        </w:rPr>
        <w:t>Lamounier</w:t>
      </w:r>
      <w:proofErr w:type="spellEnd"/>
      <w:r w:rsidR="00F25C9B" w:rsidRPr="00F25C9B">
        <w:rPr>
          <w:rFonts w:ascii="Times New Roman" w:hAnsi="Times New Roman" w:cs="Times New Roman"/>
          <w:b w:val="0"/>
          <w:sz w:val="24"/>
          <w:szCs w:val="24"/>
        </w:rPr>
        <w:t xml:space="preserve"> (2009), </w:t>
      </w:r>
      <w:r w:rsidR="00F25C9B">
        <w:rPr>
          <w:rFonts w:ascii="Times New Roman" w:hAnsi="Times New Roman" w:cs="Times New Roman"/>
          <w:b w:val="0"/>
          <w:sz w:val="24"/>
          <w:szCs w:val="24"/>
        </w:rPr>
        <w:t>a impor</w:t>
      </w:r>
      <w:r w:rsidR="00F25C9B" w:rsidRPr="00F25C9B">
        <w:rPr>
          <w:rFonts w:ascii="Times New Roman" w:hAnsi="Times New Roman" w:cs="Times New Roman"/>
          <w:b w:val="0"/>
          <w:sz w:val="24"/>
          <w:szCs w:val="24"/>
        </w:rPr>
        <w:t>tância da presença do p</w:t>
      </w:r>
      <w:r w:rsidR="00F25C9B">
        <w:rPr>
          <w:rFonts w:ascii="Times New Roman" w:hAnsi="Times New Roman" w:cs="Times New Roman"/>
          <w:b w:val="0"/>
          <w:sz w:val="24"/>
          <w:szCs w:val="24"/>
        </w:rPr>
        <w:t>ai durante a amamentação</w:t>
      </w:r>
      <w:r w:rsidR="00A90975">
        <w:rPr>
          <w:rFonts w:ascii="Times New Roman" w:hAnsi="Times New Roman" w:cs="Times New Roman"/>
          <w:b w:val="0"/>
          <w:sz w:val="24"/>
          <w:szCs w:val="24"/>
        </w:rPr>
        <w:t xml:space="preserve"> contribui para o seu sucesso, </w:t>
      </w:r>
      <w:r w:rsidR="00F25C9B" w:rsidRPr="00F25C9B">
        <w:rPr>
          <w:rFonts w:ascii="Times New Roman" w:hAnsi="Times New Roman" w:cs="Times New Roman"/>
          <w:b w:val="0"/>
          <w:sz w:val="24"/>
          <w:szCs w:val="24"/>
        </w:rPr>
        <w:t>por meio do fortalecimento das relações familiares. Trabalhando desde cedo</w:t>
      </w:r>
      <w:r w:rsidR="00950421">
        <w:rPr>
          <w:rFonts w:ascii="Times New Roman" w:hAnsi="Times New Roman" w:cs="Times New Roman"/>
          <w:b w:val="0"/>
          <w:sz w:val="24"/>
          <w:szCs w:val="24"/>
        </w:rPr>
        <w:t>,</w:t>
      </w:r>
      <w:r w:rsidR="00F25C9B" w:rsidRPr="00F25C9B">
        <w:rPr>
          <w:rFonts w:ascii="Times New Roman" w:hAnsi="Times New Roman" w:cs="Times New Roman"/>
          <w:b w:val="0"/>
          <w:sz w:val="24"/>
          <w:szCs w:val="24"/>
        </w:rPr>
        <w:t xml:space="preserve"> ainda na fase escolar</w:t>
      </w:r>
      <w:r w:rsidR="00950421">
        <w:rPr>
          <w:rFonts w:ascii="Times New Roman" w:hAnsi="Times New Roman" w:cs="Times New Roman"/>
          <w:b w:val="0"/>
          <w:sz w:val="24"/>
          <w:szCs w:val="24"/>
        </w:rPr>
        <w:t>,</w:t>
      </w:r>
      <w:r w:rsidR="00F25C9B" w:rsidRPr="00F25C9B">
        <w:rPr>
          <w:rFonts w:ascii="Times New Roman" w:hAnsi="Times New Roman" w:cs="Times New Roman"/>
          <w:b w:val="0"/>
          <w:sz w:val="24"/>
          <w:szCs w:val="24"/>
        </w:rPr>
        <w:t xml:space="preserve"> a conscientização de crianças e jovens do sexo masculino, </w:t>
      </w:r>
      <w:r w:rsidR="00C75048">
        <w:rPr>
          <w:rFonts w:ascii="Times New Roman" w:hAnsi="Times New Roman" w:cs="Times New Roman"/>
          <w:b w:val="0"/>
          <w:sz w:val="24"/>
          <w:szCs w:val="24"/>
        </w:rPr>
        <w:t>poderia favorecer</w:t>
      </w:r>
      <w:r w:rsidR="00F25C9B" w:rsidRPr="00F25C9B">
        <w:rPr>
          <w:rFonts w:ascii="Times New Roman" w:hAnsi="Times New Roman" w:cs="Times New Roman"/>
          <w:b w:val="0"/>
          <w:sz w:val="24"/>
          <w:szCs w:val="24"/>
        </w:rPr>
        <w:t xml:space="preserve"> </w:t>
      </w:r>
      <w:r w:rsidR="00C75048">
        <w:rPr>
          <w:rFonts w:ascii="Times New Roman" w:hAnsi="Times New Roman" w:cs="Times New Roman"/>
          <w:b w:val="0"/>
          <w:sz w:val="24"/>
          <w:szCs w:val="24"/>
        </w:rPr>
        <w:t>o apoio masculino durante</w:t>
      </w:r>
      <w:r w:rsidR="00F25C9B" w:rsidRPr="00F25C9B">
        <w:rPr>
          <w:rFonts w:ascii="Times New Roman" w:hAnsi="Times New Roman" w:cs="Times New Roman"/>
          <w:b w:val="0"/>
          <w:sz w:val="24"/>
          <w:szCs w:val="24"/>
        </w:rPr>
        <w:t xml:space="preserve"> o aleitamento materno</w:t>
      </w:r>
      <w:r w:rsidR="00F25C9B">
        <w:rPr>
          <w:rFonts w:ascii="Times New Roman" w:hAnsi="Times New Roman" w:cs="Times New Roman"/>
          <w:b w:val="0"/>
          <w:sz w:val="24"/>
          <w:szCs w:val="24"/>
        </w:rPr>
        <w:t>.</w:t>
      </w:r>
    </w:p>
    <w:p w:rsidR="00630388" w:rsidRPr="00C8397B" w:rsidRDefault="00E05F38" w:rsidP="00630388">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O</w:t>
      </w:r>
      <w:r w:rsidR="00630388" w:rsidRPr="00C8397B">
        <w:rPr>
          <w:rFonts w:ascii="Times New Roman" w:hAnsi="Times New Roman" w:cs="Times New Roman"/>
          <w:b w:val="0"/>
          <w:sz w:val="24"/>
          <w:szCs w:val="24"/>
        </w:rPr>
        <w:t>s estudantes demonstraram pouco conhecimento sobre as vantagens do aleitamento materno para a saúd</w:t>
      </w:r>
      <w:r w:rsidR="00AD59DA">
        <w:rPr>
          <w:rFonts w:ascii="Times New Roman" w:hAnsi="Times New Roman" w:cs="Times New Roman"/>
          <w:b w:val="0"/>
          <w:sz w:val="24"/>
          <w:szCs w:val="24"/>
        </w:rPr>
        <w:t>e da mulher.</w:t>
      </w:r>
      <w:r w:rsidR="008F260F">
        <w:rPr>
          <w:rFonts w:ascii="Times New Roman" w:hAnsi="Times New Roman" w:cs="Times New Roman"/>
          <w:b w:val="0"/>
          <w:sz w:val="24"/>
          <w:szCs w:val="24"/>
        </w:rPr>
        <w:t xml:space="preserve"> Alguns autores já afirmaram que embora já se conheçam vários benefícios para a mulher, os benefícios para a criança têm sido mais estudados e consequentemente são mais conhecidos (REA, 2004; GIUGLIANI; LAMOUNIER, 2004)</w:t>
      </w:r>
      <w:r w:rsidR="00630388" w:rsidRPr="00C8397B">
        <w:rPr>
          <w:rFonts w:ascii="Times New Roman" w:hAnsi="Times New Roman" w:cs="Times New Roman"/>
          <w:b w:val="0"/>
          <w:sz w:val="24"/>
          <w:szCs w:val="24"/>
        </w:rPr>
        <w:t xml:space="preserve">. </w:t>
      </w:r>
    </w:p>
    <w:p w:rsidR="0024272B" w:rsidRDefault="00630388" w:rsidP="0024272B">
      <w:pPr>
        <w:pStyle w:val="LOCAL"/>
        <w:spacing w:line="360" w:lineRule="auto"/>
        <w:ind w:firstLine="709"/>
        <w:jc w:val="both"/>
        <w:rPr>
          <w:rFonts w:ascii="Times New Roman" w:hAnsi="Times New Roman" w:cs="Times New Roman"/>
          <w:b w:val="0"/>
          <w:sz w:val="24"/>
          <w:szCs w:val="24"/>
        </w:rPr>
      </w:pPr>
      <w:r w:rsidRPr="00C8397B">
        <w:rPr>
          <w:rFonts w:ascii="Times New Roman" w:hAnsi="Times New Roman" w:cs="Times New Roman"/>
          <w:b w:val="0"/>
          <w:sz w:val="24"/>
          <w:szCs w:val="24"/>
        </w:rPr>
        <w:t xml:space="preserve">Toma e </w:t>
      </w:r>
      <w:proofErr w:type="spellStart"/>
      <w:r w:rsidRPr="00C8397B">
        <w:rPr>
          <w:rFonts w:ascii="Times New Roman" w:hAnsi="Times New Roman" w:cs="Times New Roman"/>
          <w:b w:val="0"/>
          <w:sz w:val="24"/>
          <w:szCs w:val="24"/>
        </w:rPr>
        <w:t>Rea</w:t>
      </w:r>
      <w:proofErr w:type="spellEnd"/>
      <w:r w:rsidRPr="00C8397B">
        <w:rPr>
          <w:rFonts w:ascii="Times New Roman" w:hAnsi="Times New Roman" w:cs="Times New Roman"/>
          <w:b w:val="0"/>
          <w:sz w:val="24"/>
          <w:szCs w:val="24"/>
        </w:rPr>
        <w:t xml:space="preserve"> (2008) </w:t>
      </w:r>
      <w:r w:rsidR="0024272B">
        <w:rPr>
          <w:rFonts w:ascii="Times New Roman" w:hAnsi="Times New Roman" w:cs="Times New Roman"/>
          <w:b w:val="0"/>
          <w:sz w:val="24"/>
          <w:szCs w:val="24"/>
        </w:rPr>
        <w:t xml:space="preserve">afirmam que </w:t>
      </w:r>
      <w:r w:rsidRPr="00C8397B">
        <w:rPr>
          <w:rFonts w:ascii="Times New Roman" w:hAnsi="Times New Roman" w:cs="Times New Roman"/>
          <w:b w:val="0"/>
          <w:sz w:val="24"/>
          <w:szCs w:val="24"/>
        </w:rPr>
        <w:t>existe a importância</w:t>
      </w:r>
      <w:r w:rsidR="0024272B">
        <w:rPr>
          <w:rFonts w:ascii="Times New Roman" w:hAnsi="Times New Roman" w:cs="Times New Roman"/>
          <w:b w:val="0"/>
          <w:sz w:val="24"/>
          <w:szCs w:val="24"/>
        </w:rPr>
        <w:t xml:space="preserve"> de se estudar mais sobre os benefícios da amamentação para a saúde da mulher</w:t>
      </w:r>
      <w:r w:rsidRPr="00C8397B">
        <w:rPr>
          <w:rFonts w:ascii="Times New Roman" w:hAnsi="Times New Roman" w:cs="Times New Roman"/>
          <w:b w:val="0"/>
          <w:sz w:val="24"/>
          <w:szCs w:val="24"/>
        </w:rPr>
        <w:t>.</w:t>
      </w:r>
      <w:r w:rsidR="0024272B">
        <w:rPr>
          <w:rFonts w:ascii="Times New Roman" w:hAnsi="Times New Roman" w:cs="Times New Roman"/>
          <w:b w:val="0"/>
          <w:sz w:val="24"/>
          <w:szCs w:val="24"/>
        </w:rPr>
        <w:t xml:space="preserve"> Através de mais pesquisas é possível difundir o conhecimento sobre tais benefícios.</w:t>
      </w:r>
    </w:p>
    <w:p w:rsidR="0024272B" w:rsidRDefault="0024272B" w:rsidP="0024272B">
      <w:pPr>
        <w:pStyle w:val="LOCAL"/>
        <w:spacing w:line="360" w:lineRule="auto"/>
        <w:jc w:val="both"/>
        <w:rPr>
          <w:rFonts w:ascii="Times New Roman" w:hAnsi="Times New Roman" w:cs="Times New Roman"/>
          <w:b w:val="0"/>
          <w:sz w:val="24"/>
          <w:szCs w:val="24"/>
        </w:rPr>
      </w:pPr>
    </w:p>
    <w:p w:rsidR="0024272B" w:rsidRDefault="009B0527" w:rsidP="0024272B">
      <w:pPr>
        <w:pStyle w:val="LOCAL"/>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CONCLUSÃO</w:t>
      </w:r>
    </w:p>
    <w:p w:rsidR="009B0527" w:rsidRDefault="009B0527" w:rsidP="0024272B">
      <w:pPr>
        <w:pStyle w:val="LOCAL"/>
        <w:spacing w:line="360" w:lineRule="auto"/>
        <w:jc w:val="both"/>
        <w:rPr>
          <w:rFonts w:ascii="Times New Roman" w:hAnsi="Times New Roman" w:cs="Times New Roman"/>
          <w:sz w:val="24"/>
          <w:szCs w:val="24"/>
        </w:rPr>
      </w:pPr>
    </w:p>
    <w:p w:rsidR="00603000" w:rsidRDefault="00BD1811" w:rsidP="009B0527">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Os estudantes demonstraram conhecimento superficial sobre a amamentação</w:t>
      </w:r>
      <w:r w:rsidR="00F14996">
        <w:rPr>
          <w:rFonts w:ascii="Times New Roman" w:hAnsi="Times New Roman" w:cs="Times New Roman"/>
          <w:b w:val="0"/>
          <w:sz w:val="24"/>
          <w:szCs w:val="24"/>
        </w:rPr>
        <w:t xml:space="preserve">, crendo em mitos que frequentemente atrapalham o aleitamento e apresentando pouco conhecimento sobre os benefícios para a saúde. </w:t>
      </w:r>
      <w:r w:rsidR="00603000">
        <w:rPr>
          <w:rFonts w:ascii="Times New Roman" w:hAnsi="Times New Roman" w:cs="Times New Roman"/>
          <w:b w:val="0"/>
          <w:sz w:val="24"/>
          <w:szCs w:val="24"/>
        </w:rPr>
        <w:t>Um maior conhecimento</w:t>
      </w:r>
      <w:r w:rsidR="00603000" w:rsidRPr="00603000">
        <w:rPr>
          <w:rFonts w:ascii="Times New Roman" w:hAnsi="Times New Roman" w:cs="Times New Roman"/>
          <w:b w:val="0"/>
          <w:sz w:val="24"/>
          <w:szCs w:val="24"/>
        </w:rPr>
        <w:t xml:space="preserve"> </w:t>
      </w:r>
      <w:r w:rsidR="00603000">
        <w:rPr>
          <w:rFonts w:ascii="Times New Roman" w:hAnsi="Times New Roman" w:cs="Times New Roman"/>
          <w:b w:val="0"/>
          <w:sz w:val="24"/>
          <w:szCs w:val="24"/>
        </w:rPr>
        <w:t>sobre o aleitamento, entre outros fatores, auxilia a tomada de decisão pela mulher em amamentar seus filhos.</w:t>
      </w:r>
    </w:p>
    <w:p w:rsidR="009B0527" w:rsidRPr="009B0527" w:rsidRDefault="00603000" w:rsidP="009B0527">
      <w:pPr>
        <w:pStyle w:val="LOCAL"/>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 Em algumas questões o gênero masculino obteve maior acerto que o feminino, isso pode está associado ao aumento do envolvimento masculino no processo de amamentação. Culturalmente os homens têm se mantido afastados de questões relacionadas </w:t>
      </w:r>
      <w:r w:rsidR="004C53A2">
        <w:rPr>
          <w:rFonts w:ascii="Times New Roman" w:hAnsi="Times New Roman" w:cs="Times New Roman"/>
          <w:b w:val="0"/>
          <w:sz w:val="24"/>
          <w:szCs w:val="24"/>
        </w:rPr>
        <w:t>ao aleitamento.</w:t>
      </w:r>
    </w:p>
    <w:p w:rsidR="009B0527" w:rsidRPr="009B0527" w:rsidRDefault="009B0527" w:rsidP="009B0527">
      <w:pPr>
        <w:pStyle w:val="LOCAL"/>
        <w:spacing w:line="360" w:lineRule="auto"/>
        <w:ind w:firstLine="709"/>
        <w:jc w:val="both"/>
        <w:rPr>
          <w:rFonts w:ascii="Times New Roman" w:hAnsi="Times New Roman" w:cs="Times New Roman"/>
          <w:b w:val="0"/>
          <w:sz w:val="24"/>
          <w:szCs w:val="24"/>
        </w:rPr>
      </w:pPr>
      <w:r w:rsidRPr="009B0527">
        <w:rPr>
          <w:rFonts w:ascii="Times New Roman" w:hAnsi="Times New Roman" w:cs="Times New Roman"/>
          <w:b w:val="0"/>
          <w:sz w:val="24"/>
          <w:szCs w:val="24"/>
        </w:rPr>
        <w:t>O fato de não conseguir entrevistar a toda a população, 463 escolares, parece não haver provocado prejuízo na análise, pois uma quantidade considerável de alunos foi entrevistada, totalizando 100 alunos.</w:t>
      </w:r>
    </w:p>
    <w:p w:rsidR="009B0527" w:rsidRPr="009B0527" w:rsidRDefault="009B0527" w:rsidP="009B0527">
      <w:pPr>
        <w:pStyle w:val="LOCAL"/>
        <w:spacing w:line="360" w:lineRule="auto"/>
        <w:ind w:firstLine="709"/>
        <w:jc w:val="both"/>
        <w:rPr>
          <w:rFonts w:ascii="Times New Roman" w:hAnsi="Times New Roman" w:cs="Times New Roman"/>
          <w:b w:val="0"/>
          <w:sz w:val="24"/>
          <w:szCs w:val="24"/>
        </w:rPr>
      </w:pPr>
      <w:r w:rsidRPr="009B0527">
        <w:rPr>
          <w:rFonts w:ascii="Times New Roman" w:hAnsi="Times New Roman" w:cs="Times New Roman"/>
          <w:b w:val="0"/>
          <w:sz w:val="24"/>
          <w:szCs w:val="24"/>
        </w:rPr>
        <w:t xml:space="preserve">Como sugestão para estudos futuros, essa pesquisa pode subsidiar </w:t>
      </w:r>
      <w:r w:rsidR="00BD1811">
        <w:rPr>
          <w:rFonts w:ascii="Times New Roman" w:hAnsi="Times New Roman" w:cs="Times New Roman"/>
          <w:b w:val="0"/>
          <w:sz w:val="24"/>
          <w:szCs w:val="24"/>
        </w:rPr>
        <w:t>outra</w:t>
      </w:r>
      <w:r w:rsidRPr="009B0527">
        <w:rPr>
          <w:rFonts w:ascii="Times New Roman" w:hAnsi="Times New Roman" w:cs="Times New Roman"/>
          <w:b w:val="0"/>
          <w:sz w:val="24"/>
          <w:szCs w:val="24"/>
        </w:rPr>
        <w:t xml:space="preserve">s </w:t>
      </w:r>
      <w:r w:rsidR="00BD1811">
        <w:rPr>
          <w:rFonts w:ascii="Times New Roman" w:hAnsi="Times New Roman" w:cs="Times New Roman"/>
          <w:b w:val="0"/>
          <w:sz w:val="24"/>
          <w:szCs w:val="24"/>
        </w:rPr>
        <w:t>p</w:t>
      </w:r>
      <w:r w:rsidRPr="009B0527">
        <w:rPr>
          <w:rFonts w:ascii="Times New Roman" w:hAnsi="Times New Roman" w:cs="Times New Roman"/>
          <w:b w:val="0"/>
          <w:sz w:val="24"/>
          <w:szCs w:val="24"/>
        </w:rPr>
        <w:t>es</w:t>
      </w:r>
      <w:r w:rsidR="00BD1811">
        <w:rPr>
          <w:rFonts w:ascii="Times New Roman" w:hAnsi="Times New Roman" w:cs="Times New Roman"/>
          <w:b w:val="0"/>
          <w:sz w:val="24"/>
          <w:szCs w:val="24"/>
        </w:rPr>
        <w:t>q</w:t>
      </w:r>
      <w:r w:rsidRPr="009B0527">
        <w:rPr>
          <w:rFonts w:ascii="Times New Roman" w:hAnsi="Times New Roman" w:cs="Times New Roman"/>
          <w:b w:val="0"/>
          <w:sz w:val="24"/>
          <w:szCs w:val="24"/>
        </w:rPr>
        <w:t>u</w:t>
      </w:r>
      <w:r w:rsidR="00BD1811">
        <w:rPr>
          <w:rFonts w:ascii="Times New Roman" w:hAnsi="Times New Roman" w:cs="Times New Roman"/>
          <w:b w:val="0"/>
          <w:sz w:val="24"/>
          <w:szCs w:val="24"/>
        </w:rPr>
        <w:t>isa</w:t>
      </w:r>
      <w:r w:rsidRPr="009B0527">
        <w:rPr>
          <w:rFonts w:ascii="Times New Roman" w:hAnsi="Times New Roman" w:cs="Times New Roman"/>
          <w:b w:val="0"/>
          <w:sz w:val="24"/>
          <w:szCs w:val="24"/>
        </w:rPr>
        <w:t xml:space="preserve">s envolvendo o tema tratado, como comparar a mudança no conhecimento após </w:t>
      </w:r>
      <w:r w:rsidRPr="009B0527">
        <w:rPr>
          <w:rFonts w:ascii="Times New Roman" w:hAnsi="Times New Roman" w:cs="Times New Roman"/>
          <w:b w:val="0"/>
          <w:sz w:val="24"/>
          <w:szCs w:val="24"/>
        </w:rPr>
        <w:lastRenderedPageBreak/>
        <w:t>ações educativas sobre a amamentação na escola estudada.</w:t>
      </w:r>
      <w:r>
        <w:rPr>
          <w:rFonts w:ascii="Times New Roman" w:hAnsi="Times New Roman" w:cs="Times New Roman"/>
          <w:b w:val="0"/>
          <w:sz w:val="24"/>
          <w:szCs w:val="24"/>
        </w:rPr>
        <w:t xml:space="preserve"> Aferindo</w:t>
      </w:r>
      <w:r w:rsidR="00035185">
        <w:rPr>
          <w:rFonts w:ascii="Times New Roman" w:hAnsi="Times New Roman" w:cs="Times New Roman"/>
          <w:b w:val="0"/>
          <w:sz w:val="24"/>
          <w:szCs w:val="24"/>
        </w:rPr>
        <w:t>, portanto,</w:t>
      </w:r>
      <w:r>
        <w:rPr>
          <w:rFonts w:ascii="Times New Roman" w:hAnsi="Times New Roman" w:cs="Times New Roman"/>
          <w:b w:val="0"/>
          <w:sz w:val="24"/>
          <w:szCs w:val="24"/>
        </w:rPr>
        <w:t xml:space="preserve"> a </w:t>
      </w:r>
      <w:r w:rsidR="00035185">
        <w:rPr>
          <w:rFonts w:ascii="Times New Roman" w:hAnsi="Times New Roman" w:cs="Times New Roman"/>
          <w:b w:val="0"/>
          <w:sz w:val="24"/>
          <w:szCs w:val="24"/>
        </w:rPr>
        <w:t>efetividade da promoção de saúde em escolas.</w:t>
      </w:r>
    </w:p>
    <w:p w:rsidR="009B0527" w:rsidRDefault="009B0527" w:rsidP="009B0527">
      <w:pPr>
        <w:pStyle w:val="LOCAL"/>
        <w:spacing w:line="360" w:lineRule="auto"/>
        <w:ind w:firstLine="709"/>
        <w:jc w:val="both"/>
        <w:rPr>
          <w:rFonts w:ascii="Times New Roman" w:hAnsi="Times New Roman" w:cs="Times New Roman"/>
          <w:b w:val="0"/>
          <w:sz w:val="24"/>
          <w:szCs w:val="24"/>
        </w:rPr>
      </w:pPr>
      <w:r w:rsidRPr="009B0527">
        <w:rPr>
          <w:rFonts w:ascii="Times New Roman" w:hAnsi="Times New Roman" w:cs="Times New Roman"/>
          <w:b w:val="0"/>
          <w:sz w:val="24"/>
          <w:szCs w:val="24"/>
        </w:rPr>
        <w:t xml:space="preserve">É necessário ressaltar a importância da elaboração de meios e estratégias para levar conhecimento </w:t>
      </w:r>
      <w:r w:rsidR="00A90975">
        <w:rPr>
          <w:rFonts w:ascii="Times New Roman" w:hAnsi="Times New Roman" w:cs="Times New Roman"/>
          <w:b w:val="0"/>
          <w:sz w:val="24"/>
          <w:szCs w:val="24"/>
        </w:rPr>
        <w:t>sobre o</w:t>
      </w:r>
      <w:r w:rsidRPr="009B0527">
        <w:rPr>
          <w:rFonts w:ascii="Times New Roman" w:hAnsi="Times New Roman" w:cs="Times New Roman"/>
          <w:b w:val="0"/>
          <w:sz w:val="24"/>
          <w:szCs w:val="24"/>
        </w:rPr>
        <w:t xml:space="preserve"> aleitamento materno nas diversas faixas etárias, e especificamente aos estudantes, pois </w:t>
      </w:r>
      <w:r w:rsidR="00E05F38">
        <w:rPr>
          <w:rFonts w:ascii="Times New Roman" w:hAnsi="Times New Roman" w:cs="Times New Roman"/>
          <w:b w:val="0"/>
          <w:sz w:val="24"/>
          <w:szCs w:val="24"/>
        </w:rPr>
        <w:t>estes</w:t>
      </w:r>
      <w:r w:rsidRPr="009B0527">
        <w:rPr>
          <w:rFonts w:ascii="Times New Roman" w:hAnsi="Times New Roman" w:cs="Times New Roman"/>
          <w:b w:val="0"/>
          <w:sz w:val="24"/>
          <w:szCs w:val="24"/>
        </w:rPr>
        <w:t xml:space="preserve"> são propagadores de informação nos seus lares e entre seus amigos. Nesse contexto o fisioterapeuta como profissional de saúde, habilitado a atuar na promoção em melhorar formas de conscientização da população e proteção da saúde, deve estar inserido em tais estratégias. </w:t>
      </w:r>
    </w:p>
    <w:p w:rsidR="009C36DD" w:rsidRDefault="009C36DD" w:rsidP="009B0527">
      <w:pPr>
        <w:pStyle w:val="LOCAL"/>
        <w:spacing w:line="360" w:lineRule="auto"/>
        <w:ind w:firstLine="709"/>
        <w:jc w:val="both"/>
        <w:rPr>
          <w:rFonts w:ascii="Times New Roman" w:hAnsi="Times New Roman" w:cs="Times New Roman"/>
          <w:b w:val="0"/>
          <w:sz w:val="24"/>
          <w:szCs w:val="24"/>
        </w:rPr>
      </w:pPr>
    </w:p>
    <w:p w:rsidR="009C36DD" w:rsidRPr="00613EA8" w:rsidRDefault="009C36DD" w:rsidP="009B0527">
      <w:pPr>
        <w:pStyle w:val="LOCAL"/>
        <w:spacing w:line="360" w:lineRule="auto"/>
        <w:ind w:firstLine="709"/>
        <w:jc w:val="both"/>
        <w:rPr>
          <w:rFonts w:ascii="Times New Roman" w:hAnsi="Times New Roman" w:cs="Times New Roman"/>
          <w:sz w:val="24"/>
          <w:szCs w:val="24"/>
          <w:lang w:val="en-US"/>
        </w:rPr>
      </w:pPr>
      <w:r w:rsidRPr="00613EA8">
        <w:rPr>
          <w:rFonts w:ascii="Times New Roman" w:hAnsi="Times New Roman" w:cs="Times New Roman"/>
          <w:sz w:val="24"/>
          <w:szCs w:val="24"/>
          <w:lang w:val="en-US"/>
        </w:rPr>
        <w:t>WHAT HIGH SCHOOL STUDENTS KNOW ABOUT BREASTFEEDING?</w:t>
      </w:r>
    </w:p>
    <w:p w:rsidR="009B0527" w:rsidRPr="009C36DD" w:rsidRDefault="009B0527" w:rsidP="0024272B">
      <w:pPr>
        <w:pStyle w:val="LOCAL"/>
        <w:spacing w:line="360" w:lineRule="auto"/>
        <w:jc w:val="both"/>
        <w:rPr>
          <w:rFonts w:ascii="Times New Roman" w:hAnsi="Times New Roman" w:cs="Times New Roman"/>
          <w:b w:val="0"/>
          <w:sz w:val="24"/>
          <w:szCs w:val="24"/>
          <w:lang w:val="en-US"/>
        </w:rPr>
      </w:pPr>
    </w:p>
    <w:p w:rsidR="009C36DD" w:rsidRPr="00613EA8" w:rsidRDefault="00613EA8" w:rsidP="00D7527F">
      <w:pPr>
        <w:spacing w:after="0" w:line="36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Abstract</w:t>
      </w:r>
    </w:p>
    <w:p w:rsidR="009C36DD" w:rsidRPr="009C36DD" w:rsidRDefault="009C36DD" w:rsidP="00D7527F">
      <w:pPr>
        <w:spacing w:after="0" w:line="360" w:lineRule="auto"/>
        <w:rPr>
          <w:rFonts w:ascii="Times New Roman" w:hAnsi="Times New Roman" w:cs="Times New Roman"/>
          <w:color w:val="000000"/>
          <w:sz w:val="24"/>
          <w:szCs w:val="24"/>
          <w:lang w:val="en-US"/>
        </w:rPr>
      </w:pPr>
    </w:p>
    <w:p w:rsidR="009C36DD" w:rsidRPr="009C36DD" w:rsidRDefault="009C36DD" w:rsidP="00D7527F">
      <w:pPr>
        <w:spacing w:after="0" w:line="360" w:lineRule="auto"/>
        <w:ind w:firstLine="709"/>
        <w:jc w:val="both"/>
        <w:rPr>
          <w:rFonts w:ascii="Times New Roman" w:hAnsi="Times New Roman" w:cs="Times New Roman"/>
          <w:color w:val="000000" w:themeColor="text1"/>
          <w:sz w:val="24"/>
          <w:szCs w:val="24"/>
          <w:lang w:val="en-US"/>
        </w:rPr>
      </w:pPr>
      <w:r w:rsidRPr="009C36DD">
        <w:rPr>
          <w:rFonts w:ascii="Times New Roman" w:hAnsi="Times New Roman" w:cs="Times New Roman"/>
          <w:color w:val="000000" w:themeColor="text1"/>
          <w:sz w:val="24"/>
          <w:szCs w:val="24"/>
          <w:lang w:val="en-US"/>
        </w:rPr>
        <w:t xml:space="preserve">Undoubtedly the breast milk is the best food </w:t>
      </w:r>
      <w:r w:rsidR="00C57E47">
        <w:rPr>
          <w:rFonts w:ascii="Times New Roman" w:hAnsi="Times New Roman" w:cs="Times New Roman"/>
          <w:color w:val="000000" w:themeColor="text1"/>
          <w:sz w:val="24"/>
          <w:szCs w:val="24"/>
          <w:lang w:val="en-US"/>
        </w:rPr>
        <w:t xml:space="preserve">for </w:t>
      </w:r>
      <w:r w:rsidRPr="009C36DD">
        <w:rPr>
          <w:rFonts w:ascii="Times New Roman" w:hAnsi="Times New Roman" w:cs="Times New Roman"/>
          <w:color w:val="000000" w:themeColor="text1"/>
          <w:sz w:val="24"/>
          <w:szCs w:val="24"/>
          <w:lang w:val="en-US"/>
        </w:rPr>
        <w:t xml:space="preserve">baby needs in </w:t>
      </w:r>
      <w:r w:rsidR="00C57E47">
        <w:rPr>
          <w:rFonts w:ascii="Times New Roman" w:hAnsi="Times New Roman" w:cs="Times New Roman"/>
          <w:color w:val="000000" w:themeColor="text1"/>
          <w:sz w:val="24"/>
          <w:szCs w:val="24"/>
          <w:lang w:val="en-US"/>
        </w:rPr>
        <w:t>early</w:t>
      </w:r>
      <w:r w:rsidRPr="009C36DD">
        <w:rPr>
          <w:rFonts w:ascii="Times New Roman" w:hAnsi="Times New Roman" w:cs="Times New Roman"/>
          <w:color w:val="000000" w:themeColor="text1"/>
          <w:sz w:val="24"/>
          <w:szCs w:val="24"/>
          <w:lang w:val="en-US"/>
        </w:rPr>
        <w:t xml:space="preserve"> life. Besides bringing benefits for child it brings some advantages for the mother who breastfeeds him. </w:t>
      </w:r>
      <w:r w:rsidRPr="009C36DD">
        <w:rPr>
          <w:rFonts w:ascii="Times New Roman" w:hAnsi="Times New Roman" w:cs="Times New Roman"/>
          <w:sz w:val="24"/>
          <w:szCs w:val="24"/>
          <w:lang w:val="en-US"/>
        </w:rPr>
        <w:t>However,</w:t>
      </w:r>
      <w:r w:rsidRPr="009C36DD">
        <w:rPr>
          <w:rFonts w:ascii="Times New Roman" w:hAnsi="Times New Roman" w:cs="Times New Roman"/>
          <w:color w:val="000000" w:themeColor="text1"/>
          <w:sz w:val="24"/>
          <w:szCs w:val="24"/>
          <w:lang w:val="en-US"/>
        </w:rPr>
        <w:t xml:space="preserve"> breastfeeding rates are still low and a probable cause of this fact regards to the lack of information about the benefits and advantages of breastfeeding as well as the inadequate way of breastfeeding. The aim of this study was to analyze the knowledge of students from the third year of high school about breastfeeding in a public school in the </w:t>
      </w:r>
      <w:r w:rsidR="0061526D">
        <w:rPr>
          <w:rFonts w:ascii="Times New Roman" w:hAnsi="Times New Roman" w:cs="Times New Roman"/>
          <w:color w:val="000000" w:themeColor="text1"/>
          <w:sz w:val="24"/>
          <w:szCs w:val="24"/>
          <w:lang w:val="en-US"/>
        </w:rPr>
        <w:t>interior of Pernambuco</w:t>
      </w:r>
      <w:r w:rsidRPr="009C36DD">
        <w:rPr>
          <w:rFonts w:ascii="Times New Roman" w:hAnsi="Times New Roman" w:cs="Times New Roman"/>
          <w:color w:val="000000" w:themeColor="text1"/>
          <w:sz w:val="24"/>
          <w:szCs w:val="24"/>
          <w:lang w:val="en-US"/>
        </w:rPr>
        <w:t xml:space="preserve">. This was a cross-sectional, descriptive research, developed at Padre Zuzinha School in Santa Cruz do Capibaribe - PE. The study sample consisted of 100 students. As an instrument to collect data a questionnaire </w:t>
      </w:r>
      <w:r w:rsidR="002936BB">
        <w:rPr>
          <w:rFonts w:ascii="Times New Roman" w:hAnsi="Times New Roman" w:cs="Times New Roman"/>
          <w:color w:val="000000" w:themeColor="text1"/>
          <w:sz w:val="24"/>
          <w:szCs w:val="24"/>
          <w:lang w:val="en-US"/>
        </w:rPr>
        <w:t xml:space="preserve">developed by researchers </w:t>
      </w:r>
      <w:r w:rsidRPr="009C36DD">
        <w:rPr>
          <w:rFonts w:ascii="Times New Roman" w:hAnsi="Times New Roman" w:cs="Times New Roman"/>
          <w:color w:val="000000" w:themeColor="text1"/>
          <w:sz w:val="24"/>
          <w:szCs w:val="24"/>
          <w:lang w:val="en-US"/>
        </w:rPr>
        <w:t xml:space="preserve">was applied. It has verified that 50% from the students were younger than 18 years old. Regarding the knowledge about breastfeeding, 56% of the sample reported having a prior knowledge on the subject; the females had higher rates. The main sources of knowledge about breastfeeding, according to the students, were relatives, friends or school cited by 37.9%. About 65% have referred to the ideal time to perform exclusive breastfeeding </w:t>
      </w:r>
      <w:r w:rsidR="00CC1829">
        <w:rPr>
          <w:rFonts w:ascii="Times New Roman" w:hAnsi="Times New Roman" w:cs="Times New Roman"/>
          <w:color w:val="000000" w:themeColor="text1"/>
          <w:sz w:val="24"/>
          <w:szCs w:val="24"/>
          <w:lang w:val="en-US"/>
        </w:rPr>
        <w:t xml:space="preserve">is </w:t>
      </w:r>
      <w:r w:rsidRPr="009C36DD">
        <w:rPr>
          <w:rFonts w:ascii="Times New Roman" w:hAnsi="Times New Roman" w:cs="Times New Roman"/>
          <w:color w:val="000000" w:themeColor="text1"/>
          <w:sz w:val="24"/>
          <w:szCs w:val="24"/>
          <w:lang w:val="en-US"/>
        </w:rPr>
        <w:t xml:space="preserve">until six months. 68% answered that there are women who have weak milk. </w:t>
      </w:r>
      <w:r w:rsidR="00CC1829">
        <w:rPr>
          <w:rFonts w:ascii="Times New Roman" w:hAnsi="Times New Roman" w:cs="Times New Roman"/>
          <w:color w:val="000000" w:themeColor="text1"/>
          <w:sz w:val="24"/>
          <w:szCs w:val="24"/>
          <w:lang w:val="en-US"/>
        </w:rPr>
        <w:t>In general,</w:t>
      </w:r>
      <w:r w:rsidRPr="009C36DD">
        <w:rPr>
          <w:rFonts w:ascii="Times New Roman" w:hAnsi="Times New Roman" w:cs="Times New Roman"/>
          <w:color w:val="000000" w:themeColor="text1"/>
          <w:sz w:val="24"/>
          <w:szCs w:val="24"/>
          <w:lang w:val="en-US"/>
        </w:rPr>
        <w:t xml:space="preserve"> the sample showed superficial knowledge about breastfeeding, and the females better informed on the subject. The belief in some myths</w:t>
      </w:r>
      <w:r w:rsidR="00CC1829">
        <w:rPr>
          <w:rFonts w:ascii="Times New Roman" w:hAnsi="Times New Roman" w:cs="Times New Roman"/>
          <w:color w:val="000000" w:themeColor="text1"/>
          <w:sz w:val="24"/>
          <w:szCs w:val="24"/>
          <w:lang w:val="en-US"/>
        </w:rPr>
        <w:t xml:space="preserve"> </w:t>
      </w:r>
      <w:r w:rsidRPr="009C36DD">
        <w:rPr>
          <w:rFonts w:ascii="Times New Roman" w:hAnsi="Times New Roman" w:cs="Times New Roman"/>
          <w:color w:val="000000" w:themeColor="text1"/>
          <w:sz w:val="24"/>
          <w:szCs w:val="24"/>
          <w:lang w:val="en-US"/>
        </w:rPr>
        <w:t>that hinder breastfeeding was very common. It has recommended educational activities for breastfeeding in high school.</w:t>
      </w:r>
    </w:p>
    <w:p w:rsidR="009C36DD" w:rsidRPr="00FA03B4" w:rsidRDefault="009C36DD" w:rsidP="009C36DD">
      <w:pPr>
        <w:spacing w:line="360" w:lineRule="auto"/>
        <w:jc w:val="both"/>
        <w:rPr>
          <w:rFonts w:ascii="Times New Roman" w:hAnsi="Times New Roman" w:cs="Times New Roman"/>
          <w:color w:val="000000"/>
          <w:sz w:val="24"/>
          <w:szCs w:val="24"/>
        </w:rPr>
      </w:pPr>
      <w:r w:rsidRPr="00FA03B4">
        <w:rPr>
          <w:rFonts w:ascii="Times New Roman" w:hAnsi="Times New Roman" w:cs="Times New Roman"/>
          <w:color w:val="000000"/>
          <w:sz w:val="24"/>
          <w:szCs w:val="24"/>
        </w:rPr>
        <w:lastRenderedPageBreak/>
        <w:t xml:space="preserve">KEYWORDS: </w:t>
      </w:r>
      <w:proofErr w:type="spellStart"/>
      <w:r w:rsidRPr="00FA03B4">
        <w:rPr>
          <w:rFonts w:ascii="Times New Roman" w:hAnsi="Times New Roman" w:cs="Times New Roman"/>
          <w:color w:val="000000"/>
          <w:sz w:val="24"/>
          <w:szCs w:val="24"/>
        </w:rPr>
        <w:t>Breastfeeding</w:t>
      </w:r>
      <w:proofErr w:type="spellEnd"/>
      <w:r w:rsidRPr="00FA03B4">
        <w:rPr>
          <w:rFonts w:ascii="Times New Roman" w:hAnsi="Times New Roman" w:cs="Times New Roman"/>
          <w:color w:val="000000"/>
          <w:sz w:val="24"/>
          <w:szCs w:val="24"/>
        </w:rPr>
        <w:t xml:space="preserve">. </w:t>
      </w:r>
      <w:proofErr w:type="spellStart"/>
      <w:r w:rsidRPr="00FA03B4">
        <w:rPr>
          <w:rFonts w:ascii="Times New Roman" w:hAnsi="Times New Roman" w:cs="Times New Roman"/>
          <w:sz w:val="24"/>
          <w:szCs w:val="24"/>
        </w:rPr>
        <w:t>Student</w:t>
      </w:r>
      <w:proofErr w:type="spellEnd"/>
      <w:r w:rsidRPr="00FA03B4">
        <w:rPr>
          <w:rFonts w:ascii="Times New Roman" w:hAnsi="Times New Roman" w:cs="Times New Roman"/>
          <w:color w:val="000000"/>
          <w:sz w:val="24"/>
          <w:szCs w:val="24"/>
        </w:rPr>
        <w:t xml:space="preserve">. </w:t>
      </w:r>
      <w:proofErr w:type="spellStart"/>
      <w:r w:rsidRPr="00FA03B4">
        <w:rPr>
          <w:rFonts w:ascii="Times New Roman" w:hAnsi="Times New Roman" w:cs="Times New Roman"/>
          <w:color w:val="000000"/>
          <w:sz w:val="24"/>
          <w:szCs w:val="24"/>
        </w:rPr>
        <w:t>Knowledge</w:t>
      </w:r>
      <w:proofErr w:type="spellEnd"/>
      <w:r w:rsidRPr="00FA03B4">
        <w:rPr>
          <w:rFonts w:ascii="Times New Roman" w:hAnsi="Times New Roman" w:cs="Times New Roman"/>
          <w:color w:val="000000"/>
          <w:sz w:val="24"/>
          <w:szCs w:val="24"/>
        </w:rPr>
        <w:t>.</w:t>
      </w:r>
    </w:p>
    <w:p w:rsidR="009E154B" w:rsidRPr="00FA03B4" w:rsidRDefault="009E154B" w:rsidP="009C36DD">
      <w:pPr>
        <w:spacing w:line="360" w:lineRule="auto"/>
        <w:jc w:val="both"/>
        <w:rPr>
          <w:rFonts w:ascii="Times New Roman" w:hAnsi="Times New Roman" w:cs="Times New Roman"/>
          <w:color w:val="000000"/>
          <w:sz w:val="24"/>
          <w:szCs w:val="24"/>
        </w:rPr>
      </w:pPr>
    </w:p>
    <w:p w:rsidR="009E154B" w:rsidRPr="00FA03B4" w:rsidRDefault="009E154B" w:rsidP="00350667">
      <w:pPr>
        <w:spacing w:after="0" w:line="240" w:lineRule="auto"/>
        <w:jc w:val="center"/>
        <w:rPr>
          <w:rFonts w:ascii="Arial" w:hAnsi="Arial" w:cs="Arial"/>
          <w:color w:val="000000"/>
          <w:sz w:val="24"/>
          <w:szCs w:val="24"/>
        </w:rPr>
      </w:pPr>
      <w:r w:rsidRPr="00FA03B4">
        <w:rPr>
          <w:rFonts w:ascii="Arial" w:hAnsi="Arial" w:cs="Arial"/>
          <w:color w:val="000000"/>
          <w:sz w:val="24"/>
          <w:szCs w:val="24"/>
        </w:rPr>
        <w:t>REFERÊNCIAS</w:t>
      </w:r>
    </w:p>
    <w:p w:rsidR="009E154B" w:rsidRPr="00350667" w:rsidRDefault="009E154B" w:rsidP="00350667">
      <w:pPr>
        <w:pStyle w:val="LOCAL"/>
        <w:jc w:val="both"/>
        <w:rPr>
          <w:b w:val="0"/>
          <w:sz w:val="24"/>
          <w:szCs w:val="24"/>
        </w:rPr>
      </w:pPr>
    </w:p>
    <w:p w:rsidR="00174B49" w:rsidRPr="00350667" w:rsidRDefault="009E154B" w:rsidP="00174B49">
      <w:pPr>
        <w:pStyle w:val="LOCAL"/>
        <w:jc w:val="both"/>
        <w:rPr>
          <w:b w:val="0"/>
          <w:sz w:val="24"/>
          <w:szCs w:val="24"/>
        </w:rPr>
      </w:pPr>
      <w:r w:rsidRPr="00350667">
        <w:rPr>
          <w:b w:val="0"/>
          <w:sz w:val="24"/>
          <w:szCs w:val="24"/>
        </w:rPr>
        <w:t>BOTTARO, S. M.; GIUGLIANI, E. R. J. Estudo exploratório sobre aleitamento materno entre escolares de quinta série do Ensino Fundamenta</w:t>
      </w:r>
      <w:r w:rsidR="00174B49">
        <w:rPr>
          <w:b w:val="0"/>
          <w:sz w:val="24"/>
          <w:szCs w:val="24"/>
        </w:rPr>
        <w:t>l</w:t>
      </w:r>
      <w:r w:rsidRPr="00350667">
        <w:rPr>
          <w:b w:val="0"/>
          <w:sz w:val="24"/>
          <w:szCs w:val="24"/>
        </w:rPr>
        <w:t xml:space="preserve">. </w:t>
      </w:r>
      <w:r w:rsidRPr="00350667">
        <w:rPr>
          <w:sz w:val="24"/>
          <w:szCs w:val="24"/>
        </w:rPr>
        <w:t>Cad. Saúde Pública</w:t>
      </w:r>
      <w:r w:rsidRPr="00350667">
        <w:rPr>
          <w:b w:val="0"/>
          <w:sz w:val="24"/>
          <w:szCs w:val="24"/>
        </w:rPr>
        <w:t>, Rio de Janeiro, v. 24, n. 7, p. 1599-1608, julho de 2008.</w:t>
      </w:r>
      <w:r w:rsidR="00174B49" w:rsidRPr="00174B49">
        <w:rPr>
          <w:b w:val="0"/>
          <w:sz w:val="24"/>
          <w:szCs w:val="24"/>
        </w:rPr>
        <w:t xml:space="preserve"> </w:t>
      </w:r>
      <w:r w:rsidR="00174B49" w:rsidRPr="00350667">
        <w:rPr>
          <w:b w:val="0"/>
          <w:sz w:val="24"/>
          <w:szCs w:val="24"/>
        </w:rPr>
        <w:t>Disponível em &lt;</w:t>
      </w:r>
      <w:hyperlink r:id="rId13" w:history="1">
        <w:r w:rsidR="006F0669" w:rsidRPr="006F0669">
          <w:rPr>
            <w:rStyle w:val="Hyperlink"/>
            <w:b w:val="0"/>
            <w:sz w:val="24"/>
            <w:szCs w:val="24"/>
          </w:rPr>
          <w:t>http://www.lume.ufrgs.br/bitstream/handle/10183/49599/000736763.pdf?sequence=1</w:t>
        </w:r>
      </w:hyperlink>
      <w:r w:rsidR="00174B49" w:rsidRPr="00291803">
        <w:rPr>
          <w:b w:val="0"/>
          <w:sz w:val="24"/>
          <w:szCs w:val="24"/>
        </w:rPr>
        <w:t>&gt;</w:t>
      </w:r>
      <w:r w:rsidR="00291803">
        <w:rPr>
          <w:b w:val="0"/>
          <w:sz w:val="24"/>
          <w:szCs w:val="24"/>
        </w:rPr>
        <w:t xml:space="preserve"> Acesso em: 12</w:t>
      </w:r>
      <w:r w:rsidR="00751C32">
        <w:rPr>
          <w:b w:val="0"/>
          <w:sz w:val="24"/>
          <w:szCs w:val="24"/>
        </w:rPr>
        <w:t xml:space="preserve"> mai.</w:t>
      </w:r>
      <w:r w:rsidR="00174B49" w:rsidRPr="00350667">
        <w:rPr>
          <w:b w:val="0"/>
          <w:sz w:val="24"/>
          <w:szCs w:val="24"/>
        </w:rPr>
        <w:t xml:space="preserve"> 2012.</w:t>
      </w:r>
    </w:p>
    <w:p w:rsidR="009E154B" w:rsidRPr="00350667" w:rsidRDefault="009E154B" w:rsidP="00350667">
      <w:pPr>
        <w:pStyle w:val="LOCAL"/>
        <w:jc w:val="both"/>
        <w:rPr>
          <w:b w:val="0"/>
          <w:sz w:val="24"/>
          <w:szCs w:val="24"/>
        </w:rPr>
      </w:pPr>
    </w:p>
    <w:p w:rsidR="00350667" w:rsidRPr="00350667" w:rsidRDefault="00350667" w:rsidP="00350667">
      <w:pPr>
        <w:pStyle w:val="LOCAL"/>
        <w:jc w:val="both"/>
        <w:rPr>
          <w:b w:val="0"/>
          <w:sz w:val="24"/>
          <w:szCs w:val="24"/>
        </w:rPr>
      </w:pPr>
    </w:p>
    <w:p w:rsidR="00174B49" w:rsidRPr="00350667" w:rsidRDefault="00B805B8" w:rsidP="00174B49">
      <w:pPr>
        <w:pStyle w:val="LOCAL"/>
        <w:jc w:val="both"/>
        <w:rPr>
          <w:b w:val="0"/>
          <w:sz w:val="24"/>
          <w:szCs w:val="24"/>
        </w:rPr>
      </w:pPr>
      <w:r w:rsidRPr="00350667">
        <w:rPr>
          <w:b w:val="0"/>
          <w:sz w:val="24"/>
          <w:szCs w:val="24"/>
        </w:rPr>
        <w:t>BRASIL</w:t>
      </w:r>
      <w:r w:rsidR="009E154B" w:rsidRPr="00350667">
        <w:rPr>
          <w:b w:val="0"/>
          <w:sz w:val="24"/>
          <w:szCs w:val="24"/>
        </w:rPr>
        <w:t xml:space="preserve">. Ministério da Saúde. Secretaria de Atenção à Saúde. Departamento de Ações Programáticas e Estratégicas. </w:t>
      </w:r>
      <w:r w:rsidR="009E154B" w:rsidRPr="00350667">
        <w:rPr>
          <w:sz w:val="24"/>
          <w:szCs w:val="24"/>
        </w:rPr>
        <w:t>II Pesquisa de prevalência de aleitamento materno nas capitais brasileiras e Distrito Federal</w:t>
      </w:r>
      <w:r w:rsidR="009E154B" w:rsidRPr="00350667">
        <w:rPr>
          <w:b w:val="0"/>
          <w:sz w:val="24"/>
          <w:szCs w:val="24"/>
        </w:rPr>
        <w:t xml:space="preserve">. Brasília: Ministério da Saúde, </w:t>
      </w:r>
      <w:proofErr w:type="gramStart"/>
      <w:r w:rsidR="009E154B" w:rsidRPr="00350667">
        <w:rPr>
          <w:b w:val="0"/>
          <w:sz w:val="24"/>
          <w:szCs w:val="24"/>
        </w:rPr>
        <w:t>2009</w:t>
      </w:r>
      <w:r w:rsidR="0098123A">
        <w:rPr>
          <w:b w:val="0"/>
          <w:sz w:val="24"/>
          <w:szCs w:val="24"/>
        </w:rPr>
        <w:t>a</w:t>
      </w:r>
      <w:r w:rsidR="009E154B" w:rsidRPr="00350667">
        <w:rPr>
          <w:b w:val="0"/>
          <w:sz w:val="24"/>
          <w:szCs w:val="24"/>
        </w:rPr>
        <w:t>.</w:t>
      </w:r>
      <w:proofErr w:type="gramEnd"/>
      <w:r w:rsidR="00174B49" w:rsidRPr="00174B49">
        <w:rPr>
          <w:b w:val="0"/>
          <w:sz w:val="24"/>
          <w:szCs w:val="24"/>
        </w:rPr>
        <w:t xml:space="preserve"> </w:t>
      </w:r>
      <w:r w:rsidR="00174B49" w:rsidRPr="00350667">
        <w:rPr>
          <w:b w:val="0"/>
          <w:sz w:val="24"/>
          <w:szCs w:val="24"/>
        </w:rPr>
        <w:t>Disponível em</w:t>
      </w:r>
      <w:r w:rsidR="00613EA8">
        <w:rPr>
          <w:b w:val="0"/>
          <w:sz w:val="24"/>
          <w:szCs w:val="24"/>
        </w:rPr>
        <w:t>:</w:t>
      </w:r>
      <w:r w:rsidR="00174B49" w:rsidRPr="00350667">
        <w:rPr>
          <w:b w:val="0"/>
          <w:sz w:val="24"/>
          <w:szCs w:val="24"/>
        </w:rPr>
        <w:t xml:space="preserve"> &lt;</w:t>
      </w:r>
      <w:hyperlink r:id="rId14" w:history="1">
        <w:r w:rsidR="00291803" w:rsidRPr="00291803">
          <w:rPr>
            <w:rStyle w:val="Hyperlink"/>
            <w:b w:val="0"/>
            <w:sz w:val="24"/>
            <w:szCs w:val="24"/>
          </w:rPr>
          <w:t>http://www.fiocruz.br/redeblh/media/pesquisa.pdf</w:t>
        </w:r>
      </w:hyperlink>
      <w:r w:rsidR="00291803">
        <w:rPr>
          <w:b w:val="0"/>
          <w:sz w:val="24"/>
          <w:szCs w:val="24"/>
        </w:rPr>
        <w:t>&gt;</w:t>
      </w:r>
      <w:r w:rsidR="00613EA8">
        <w:rPr>
          <w:b w:val="0"/>
          <w:sz w:val="24"/>
          <w:szCs w:val="24"/>
        </w:rPr>
        <w:t xml:space="preserve"> </w:t>
      </w:r>
      <w:r w:rsidR="00291803">
        <w:rPr>
          <w:b w:val="0"/>
          <w:sz w:val="24"/>
          <w:szCs w:val="24"/>
        </w:rPr>
        <w:t>Acesso em: 18</w:t>
      </w:r>
      <w:r w:rsidR="00174B49" w:rsidRPr="00350667">
        <w:rPr>
          <w:b w:val="0"/>
          <w:sz w:val="24"/>
          <w:szCs w:val="24"/>
        </w:rPr>
        <w:t xml:space="preserve"> </w:t>
      </w:r>
      <w:r w:rsidR="00291803">
        <w:rPr>
          <w:b w:val="0"/>
          <w:sz w:val="24"/>
          <w:szCs w:val="24"/>
        </w:rPr>
        <w:t>fev</w:t>
      </w:r>
      <w:r w:rsidR="00751C32">
        <w:rPr>
          <w:b w:val="0"/>
          <w:sz w:val="24"/>
          <w:szCs w:val="24"/>
        </w:rPr>
        <w:t>.</w:t>
      </w:r>
      <w:r w:rsidR="00174B49" w:rsidRPr="00350667">
        <w:rPr>
          <w:b w:val="0"/>
          <w:sz w:val="24"/>
          <w:szCs w:val="24"/>
        </w:rPr>
        <w:t xml:space="preserve"> 2012.</w:t>
      </w:r>
    </w:p>
    <w:p w:rsidR="0039302C" w:rsidRDefault="0039302C" w:rsidP="00350667">
      <w:pPr>
        <w:pStyle w:val="LOCAL"/>
        <w:jc w:val="both"/>
        <w:rPr>
          <w:b w:val="0"/>
          <w:sz w:val="24"/>
          <w:szCs w:val="24"/>
        </w:rPr>
      </w:pPr>
    </w:p>
    <w:p w:rsidR="00350667" w:rsidRPr="00350667" w:rsidRDefault="00350667" w:rsidP="00350667">
      <w:pPr>
        <w:pStyle w:val="LOCAL"/>
        <w:jc w:val="both"/>
        <w:rPr>
          <w:b w:val="0"/>
          <w:sz w:val="24"/>
          <w:szCs w:val="24"/>
        </w:rPr>
      </w:pPr>
    </w:p>
    <w:p w:rsidR="00174B49" w:rsidRDefault="00D521EE" w:rsidP="00174B49">
      <w:pPr>
        <w:pStyle w:val="LOCAL"/>
        <w:jc w:val="both"/>
        <w:rPr>
          <w:b w:val="0"/>
          <w:sz w:val="24"/>
          <w:szCs w:val="24"/>
        </w:rPr>
      </w:pPr>
      <w:r>
        <w:rPr>
          <w:b w:val="0"/>
          <w:sz w:val="24"/>
          <w:szCs w:val="24"/>
        </w:rPr>
        <w:t>______.</w:t>
      </w:r>
      <w:r w:rsidR="0098123A" w:rsidRPr="00350667">
        <w:rPr>
          <w:b w:val="0"/>
          <w:sz w:val="24"/>
          <w:szCs w:val="24"/>
        </w:rPr>
        <w:t xml:space="preserve"> Ministério da Saúde. Secretaria de Atenção à Saúde. Departamento de </w:t>
      </w:r>
      <w:r>
        <w:rPr>
          <w:b w:val="0"/>
          <w:sz w:val="24"/>
          <w:szCs w:val="24"/>
        </w:rPr>
        <w:t>Atenção Básica</w:t>
      </w:r>
      <w:r w:rsidR="0098123A" w:rsidRPr="00350667">
        <w:rPr>
          <w:b w:val="0"/>
          <w:sz w:val="24"/>
          <w:szCs w:val="24"/>
        </w:rPr>
        <w:t>.</w:t>
      </w:r>
      <w:r>
        <w:rPr>
          <w:b w:val="0"/>
          <w:sz w:val="24"/>
          <w:szCs w:val="24"/>
        </w:rPr>
        <w:t xml:space="preserve"> </w:t>
      </w:r>
      <w:r w:rsidRPr="00D521EE">
        <w:rPr>
          <w:sz w:val="24"/>
          <w:szCs w:val="24"/>
        </w:rPr>
        <w:t>Saúde da criança: nutrição infantil: aleitamento materno e alimentação complementar.</w:t>
      </w:r>
      <w:r w:rsidR="0098123A" w:rsidRPr="00350667">
        <w:rPr>
          <w:b w:val="0"/>
          <w:sz w:val="24"/>
          <w:szCs w:val="24"/>
        </w:rPr>
        <w:t xml:space="preserve"> Brasília:</w:t>
      </w:r>
      <w:r>
        <w:rPr>
          <w:b w:val="0"/>
          <w:sz w:val="24"/>
          <w:szCs w:val="24"/>
        </w:rPr>
        <w:t xml:space="preserve"> Editora do</w:t>
      </w:r>
      <w:r w:rsidR="0098123A" w:rsidRPr="00350667">
        <w:rPr>
          <w:b w:val="0"/>
          <w:sz w:val="24"/>
          <w:szCs w:val="24"/>
        </w:rPr>
        <w:t xml:space="preserve"> Ministério da Saúde, 2009</w:t>
      </w:r>
      <w:r>
        <w:rPr>
          <w:b w:val="0"/>
          <w:sz w:val="24"/>
          <w:szCs w:val="24"/>
        </w:rPr>
        <w:t>b</w:t>
      </w:r>
      <w:r w:rsidR="0098123A" w:rsidRPr="00350667">
        <w:rPr>
          <w:b w:val="0"/>
          <w:sz w:val="24"/>
          <w:szCs w:val="24"/>
        </w:rPr>
        <w:t>.</w:t>
      </w:r>
      <w:r w:rsidR="00174B49" w:rsidRPr="00174B49">
        <w:rPr>
          <w:b w:val="0"/>
          <w:sz w:val="24"/>
          <w:szCs w:val="24"/>
        </w:rPr>
        <w:t xml:space="preserve"> </w:t>
      </w:r>
      <w:r w:rsidR="00174B49" w:rsidRPr="00350667">
        <w:rPr>
          <w:b w:val="0"/>
          <w:sz w:val="24"/>
          <w:szCs w:val="24"/>
        </w:rPr>
        <w:t>Disponível em</w:t>
      </w:r>
      <w:r w:rsidR="00613EA8">
        <w:rPr>
          <w:b w:val="0"/>
          <w:sz w:val="24"/>
          <w:szCs w:val="24"/>
        </w:rPr>
        <w:t>:</w:t>
      </w:r>
      <w:r w:rsidR="00174B49" w:rsidRPr="00350667">
        <w:rPr>
          <w:b w:val="0"/>
          <w:sz w:val="24"/>
          <w:szCs w:val="24"/>
        </w:rPr>
        <w:t xml:space="preserve"> &lt;</w:t>
      </w:r>
      <w:hyperlink r:id="rId15" w:history="1">
        <w:r w:rsidR="00291803" w:rsidRPr="00291803">
          <w:rPr>
            <w:rStyle w:val="Hyperlink"/>
            <w:b w:val="0"/>
            <w:sz w:val="24"/>
            <w:szCs w:val="24"/>
          </w:rPr>
          <w:t>http://bvsms.saude.gov.br/bvs/publicacoes/saude_crianca_nutricao_aleitamento_alimentacao.pdf</w:t>
        </w:r>
      </w:hyperlink>
      <w:r w:rsidR="00174B49" w:rsidRPr="00350667">
        <w:rPr>
          <w:b w:val="0"/>
          <w:sz w:val="24"/>
          <w:szCs w:val="24"/>
        </w:rPr>
        <w:t>&gt; Acesso em: 10 mai</w:t>
      </w:r>
      <w:r w:rsidR="00751C32">
        <w:rPr>
          <w:b w:val="0"/>
          <w:sz w:val="24"/>
          <w:szCs w:val="24"/>
        </w:rPr>
        <w:t>.</w:t>
      </w:r>
      <w:r w:rsidR="00174B49" w:rsidRPr="00350667">
        <w:rPr>
          <w:b w:val="0"/>
          <w:sz w:val="24"/>
          <w:szCs w:val="24"/>
        </w:rPr>
        <w:t xml:space="preserve"> 2012.</w:t>
      </w:r>
    </w:p>
    <w:p w:rsidR="00F06BCE" w:rsidRDefault="00F06BCE" w:rsidP="00174B49">
      <w:pPr>
        <w:pStyle w:val="LOCAL"/>
        <w:jc w:val="both"/>
        <w:rPr>
          <w:b w:val="0"/>
          <w:sz w:val="24"/>
          <w:szCs w:val="24"/>
        </w:rPr>
      </w:pPr>
    </w:p>
    <w:p w:rsidR="00F06BCE" w:rsidRDefault="00F06BCE" w:rsidP="00174B49">
      <w:pPr>
        <w:pStyle w:val="LOCAL"/>
        <w:jc w:val="both"/>
        <w:rPr>
          <w:b w:val="0"/>
          <w:sz w:val="24"/>
          <w:szCs w:val="24"/>
        </w:rPr>
      </w:pPr>
    </w:p>
    <w:p w:rsidR="00F06BCE" w:rsidRPr="00AA299D" w:rsidRDefault="00AA299D" w:rsidP="00AA299D">
      <w:pPr>
        <w:spacing w:line="240" w:lineRule="auto"/>
        <w:jc w:val="both"/>
        <w:rPr>
          <w:rFonts w:ascii="Arial" w:hAnsi="Arial" w:cs="Arial"/>
          <w:bCs/>
          <w:sz w:val="24"/>
          <w:szCs w:val="24"/>
        </w:rPr>
      </w:pPr>
      <w:r>
        <w:rPr>
          <w:rFonts w:ascii="Arial" w:hAnsi="Arial" w:cs="Arial"/>
          <w:sz w:val="24"/>
          <w:szCs w:val="24"/>
          <w:lang w:eastAsia="pt-BR"/>
        </w:rPr>
        <w:t>______</w:t>
      </w:r>
      <w:r w:rsidR="00F06BCE" w:rsidRPr="00AA299D">
        <w:rPr>
          <w:rFonts w:ascii="Arial" w:hAnsi="Arial" w:cs="Arial"/>
          <w:sz w:val="24"/>
          <w:szCs w:val="24"/>
          <w:lang w:eastAsia="pt-BR"/>
        </w:rPr>
        <w:t xml:space="preserve">. Ministério da Saúde. Secretaria de Atenção à Saúde. </w:t>
      </w:r>
      <w:r w:rsidR="00F06BCE" w:rsidRPr="00AA299D">
        <w:rPr>
          <w:rFonts w:ascii="Arial" w:hAnsi="Arial" w:cs="Arial"/>
          <w:b/>
          <w:sz w:val="24"/>
          <w:szCs w:val="24"/>
          <w:lang w:eastAsia="pt-BR"/>
        </w:rPr>
        <w:t xml:space="preserve">Promovendo o aleitamento materno. </w:t>
      </w:r>
      <w:r w:rsidR="00F06BCE" w:rsidRPr="00AA299D">
        <w:rPr>
          <w:rFonts w:ascii="Arial" w:hAnsi="Arial" w:cs="Arial"/>
          <w:sz w:val="24"/>
          <w:szCs w:val="24"/>
          <w:lang w:eastAsia="pt-BR"/>
        </w:rPr>
        <w:t xml:space="preserve"> </w:t>
      </w:r>
      <w:r>
        <w:rPr>
          <w:rFonts w:ascii="Arial" w:hAnsi="Arial" w:cs="Arial"/>
          <w:sz w:val="24"/>
          <w:szCs w:val="24"/>
          <w:lang w:eastAsia="pt-BR"/>
        </w:rPr>
        <w:t xml:space="preserve">Álbum seriado. </w:t>
      </w:r>
      <w:r w:rsidR="00F06BCE" w:rsidRPr="00AA299D">
        <w:rPr>
          <w:rFonts w:ascii="Arial" w:hAnsi="Arial" w:cs="Arial"/>
          <w:sz w:val="24"/>
          <w:szCs w:val="24"/>
          <w:lang w:eastAsia="pt-BR"/>
        </w:rPr>
        <w:t>2ª edição, revisada. Bra</w:t>
      </w:r>
      <w:r>
        <w:rPr>
          <w:rFonts w:ascii="Arial" w:hAnsi="Arial" w:cs="Arial"/>
          <w:sz w:val="24"/>
          <w:szCs w:val="24"/>
          <w:lang w:eastAsia="pt-BR"/>
        </w:rPr>
        <w:t>sília: 2007. Disponível em</w:t>
      </w:r>
      <w:r w:rsidR="00613EA8">
        <w:rPr>
          <w:rFonts w:ascii="Arial" w:hAnsi="Arial" w:cs="Arial"/>
          <w:sz w:val="24"/>
          <w:szCs w:val="24"/>
          <w:lang w:eastAsia="pt-BR"/>
        </w:rPr>
        <w:t>:</w:t>
      </w:r>
      <w:r>
        <w:rPr>
          <w:rFonts w:ascii="Arial" w:hAnsi="Arial" w:cs="Arial"/>
          <w:sz w:val="24"/>
          <w:szCs w:val="24"/>
          <w:lang w:eastAsia="pt-BR"/>
        </w:rPr>
        <w:t xml:space="preserve"> &lt;</w:t>
      </w:r>
      <w:hyperlink r:id="rId16" w:history="1">
        <w:r w:rsidRPr="00AA299D">
          <w:rPr>
            <w:rStyle w:val="Hyperlink"/>
            <w:rFonts w:ascii="Arial" w:hAnsi="Arial" w:cs="Arial"/>
            <w:sz w:val="24"/>
            <w:szCs w:val="24"/>
          </w:rPr>
          <w:t>http://bvsms.saude.gov.br/bvs/publicacoes/album_seriado_aleitamento_materno.pdf</w:t>
        </w:r>
      </w:hyperlink>
      <w:r>
        <w:rPr>
          <w:rFonts w:ascii="Arial" w:hAnsi="Arial" w:cs="Arial"/>
          <w:sz w:val="24"/>
          <w:szCs w:val="24"/>
        </w:rPr>
        <w:t>&gt;</w:t>
      </w:r>
      <w:r w:rsidR="00613EA8">
        <w:rPr>
          <w:rFonts w:ascii="Arial" w:hAnsi="Arial" w:cs="Arial"/>
          <w:sz w:val="24"/>
          <w:szCs w:val="24"/>
        </w:rPr>
        <w:t xml:space="preserve"> Acess</w:t>
      </w:r>
      <w:r>
        <w:rPr>
          <w:rFonts w:ascii="Arial" w:hAnsi="Arial" w:cs="Arial"/>
          <w:sz w:val="24"/>
          <w:szCs w:val="24"/>
        </w:rPr>
        <w:t>o em</w:t>
      </w:r>
      <w:r w:rsidR="00613EA8">
        <w:rPr>
          <w:rFonts w:ascii="Arial" w:hAnsi="Arial" w:cs="Arial"/>
          <w:sz w:val="24"/>
          <w:szCs w:val="24"/>
        </w:rPr>
        <w:t>:</w:t>
      </w:r>
      <w:r w:rsidR="00751C32">
        <w:rPr>
          <w:rFonts w:ascii="Arial" w:hAnsi="Arial" w:cs="Arial"/>
          <w:sz w:val="24"/>
          <w:szCs w:val="24"/>
        </w:rPr>
        <w:t xml:space="preserve"> 30 jul.</w:t>
      </w:r>
      <w:r>
        <w:rPr>
          <w:rFonts w:ascii="Arial" w:hAnsi="Arial" w:cs="Arial"/>
          <w:sz w:val="24"/>
          <w:szCs w:val="24"/>
        </w:rPr>
        <w:t xml:space="preserve"> 2012.</w:t>
      </w:r>
    </w:p>
    <w:p w:rsidR="0098123A" w:rsidRDefault="0098123A" w:rsidP="00350667">
      <w:pPr>
        <w:pStyle w:val="LOCAL"/>
        <w:jc w:val="both"/>
        <w:rPr>
          <w:b w:val="0"/>
          <w:sz w:val="24"/>
          <w:szCs w:val="24"/>
        </w:rPr>
      </w:pPr>
    </w:p>
    <w:p w:rsidR="00174B49" w:rsidRPr="00350667" w:rsidRDefault="0039302C" w:rsidP="00174B49">
      <w:pPr>
        <w:pStyle w:val="LOCAL"/>
        <w:jc w:val="both"/>
        <w:rPr>
          <w:b w:val="0"/>
          <w:sz w:val="24"/>
          <w:szCs w:val="24"/>
        </w:rPr>
      </w:pPr>
      <w:r w:rsidRPr="00350667">
        <w:rPr>
          <w:b w:val="0"/>
          <w:sz w:val="24"/>
          <w:szCs w:val="24"/>
        </w:rPr>
        <w:t xml:space="preserve">CARVALHO, M. R. Amamentação &amp; redes sociais. </w:t>
      </w:r>
      <w:r w:rsidRPr="00350667">
        <w:rPr>
          <w:sz w:val="24"/>
          <w:szCs w:val="24"/>
        </w:rPr>
        <w:t xml:space="preserve">Saiba mais. </w:t>
      </w:r>
      <w:r w:rsidRPr="00350667">
        <w:rPr>
          <w:b w:val="0"/>
          <w:sz w:val="24"/>
          <w:szCs w:val="24"/>
        </w:rPr>
        <w:t xml:space="preserve">Informativo </w:t>
      </w:r>
      <w:proofErr w:type="spellStart"/>
      <w:r w:rsidRPr="00350667">
        <w:rPr>
          <w:b w:val="0"/>
          <w:sz w:val="24"/>
          <w:szCs w:val="24"/>
        </w:rPr>
        <w:t>Johnson’s</w:t>
      </w:r>
      <w:proofErr w:type="spellEnd"/>
      <w:r w:rsidRPr="00350667">
        <w:rPr>
          <w:b w:val="0"/>
          <w:sz w:val="24"/>
          <w:szCs w:val="24"/>
        </w:rPr>
        <w:t xml:space="preserve">® Baby para profissionais de saúde. Segmento Farma Editores Ltda. São Paulo, agosto de 2011. </w:t>
      </w:r>
      <w:r w:rsidR="00174B49" w:rsidRPr="00350667">
        <w:rPr>
          <w:b w:val="0"/>
          <w:sz w:val="24"/>
          <w:szCs w:val="24"/>
        </w:rPr>
        <w:t>Disponível em</w:t>
      </w:r>
      <w:r w:rsidR="00613EA8">
        <w:rPr>
          <w:b w:val="0"/>
          <w:sz w:val="24"/>
          <w:szCs w:val="24"/>
        </w:rPr>
        <w:t>:</w:t>
      </w:r>
      <w:r w:rsidR="00174B49" w:rsidRPr="00350667">
        <w:rPr>
          <w:b w:val="0"/>
          <w:sz w:val="24"/>
          <w:szCs w:val="24"/>
        </w:rPr>
        <w:t xml:space="preserve"> &lt;</w:t>
      </w:r>
      <w:hyperlink r:id="rId17" w:history="1">
        <w:r w:rsidR="00291803" w:rsidRPr="00291803">
          <w:rPr>
            <w:rStyle w:val="Hyperlink"/>
            <w:b w:val="0"/>
            <w:sz w:val="24"/>
            <w:szCs w:val="24"/>
          </w:rPr>
          <w:t>http://www.aleitamento.com/upload/ALEITAMENTO_REDES_SOCIAIS-SMAM2011.pdf?id=1&amp;id_artigo=2355&amp;id_subcategoria=1</w:t>
        </w:r>
      </w:hyperlink>
      <w:r w:rsidR="00291803">
        <w:rPr>
          <w:b w:val="0"/>
          <w:sz w:val="24"/>
          <w:szCs w:val="24"/>
        </w:rPr>
        <w:t>&gt; Acesso em: 2</w:t>
      </w:r>
      <w:r w:rsidR="00751C32">
        <w:rPr>
          <w:b w:val="0"/>
          <w:sz w:val="24"/>
          <w:szCs w:val="24"/>
        </w:rPr>
        <w:t>0 mai.</w:t>
      </w:r>
      <w:r w:rsidR="00174B49" w:rsidRPr="00350667">
        <w:rPr>
          <w:b w:val="0"/>
          <w:sz w:val="24"/>
          <w:szCs w:val="24"/>
        </w:rPr>
        <w:t xml:space="preserve"> 2012.</w:t>
      </w:r>
    </w:p>
    <w:p w:rsidR="0039302C" w:rsidRPr="00350667" w:rsidRDefault="0039302C" w:rsidP="00350667">
      <w:pPr>
        <w:pStyle w:val="LOCAL"/>
        <w:jc w:val="both"/>
        <w:rPr>
          <w:b w:val="0"/>
          <w:sz w:val="24"/>
          <w:szCs w:val="24"/>
        </w:rPr>
      </w:pPr>
    </w:p>
    <w:p w:rsidR="009E154B" w:rsidRPr="00350667" w:rsidRDefault="009E154B" w:rsidP="00350667">
      <w:pPr>
        <w:pStyle w:val="LOCAL"/>
        <w:jc w:val="both"/>
        <w:rPr>
          <w:b w:val="0"/>
          <w:sz w:val="24"/>
          <w:szCs w:val="24"/>
        </w:rPr>
      </w:pPr>
    </w:p>
    <w:p w:rsidR="00174B49" w:rsidRPr="00174B49" w:rsidRDefault="00085505" w:rsidP="00174B49">
      <w:pPr>
        <w:pStyle w:val="LOCAL"/>
        <w:jc w:val="both"/>
        <w:rPr>
          <w:b w:val="0"/>
          <w:sz w:val="24"/>
          <w:szCs w:val="24"/>
        </w:rPr>
      </w:pPr>
      <w:r w:rsidRPr="00174B49">
        <w:rPr>
          <w:b w:val="0"/>
          <w:sz w:val="24"/>
          <w:szCs w:val="24"/>
        </w:rPr>
        <w:t>COSTA, C.</w:t>
      </w:r>
      <w:r w:rsidR="009E154B" w:rsidRPr="00174B49">
        <w:rPr>
          <w:b w:val="0"/>
          <w:sz w:val="24"/>
          <w:szCs w:val="24"/>
        </w:rPr>
        <w:t xml:space="preserve"> R. Representação do papel do pai no aleitamento materno. 2007. </w:t>
      </w:r>
      <w:r w:rsidR="009E154B" w:rsidRPr="00174B49">
        <w:rPr>
          <w:sz w:val="24"/>
          <w:szCs w:val="24"/>
        </w:rPr>
        <w:t>Dissertação (Mestrado em Nutrição).</w:t>
      </w:r>
      <w:r w:rsidR="009E154B" w:rsidRPr="00174B49">
        <w:rPr>
          <w:b w:val="0"/>
          <w:sz w:val="24"/>
          <w:szCs w:val="24"/>
        </w:rPr>
        <w:t xml:space="preserve"> Universidade do Porto, Faculdade de Ciências da Nutrição e Alimentação. Portugal, 2007.</w:t>
      </w:r>
      <w:r w:rsidR="00174B49" w:rsidRPr="00174B49">
        <w:rPr>
          <w:b w:val="0"/>
          <w:sz w:val="24"/>
          <w:szCs w:val="24"/>
        </w:rPr>
        <w:t xml:space="preserve"> Disponível em</w:t>
      </w:r>
      <w:r w:rsidR="00613EA8">
        <w:rPr>
          <w:b w:val="0"/>
          <w:sz w:val="24"/>
          <w:szCs w:val="24"/>
        </w:rPr>
        <w:t>:</w:t>
      </w:r>
      <w:r w:rsidR="00174B49" w:rsidRPr="00174B49">
        <w:rPr>
          <w:b w:val="0"/>
          <w:sz w:val="24"/>
          <w:szCs w:val="24"/>
        </w:rPr>
        <w:t xml:space="preserve"> &lt;</w:t>
      </w:r>
      <w:hyperlink r:id="rId18" w:history="1">
        <w:r w:rsidR="00291803" w:rsidRPr="00291803">
          <w:rPr>
            <w:rStyle w:val="Hyperlink"/>
            <w:b w:val="0"/>
            <w:sz w:val="24"/>
            <w:szCs w:val="24"/>
          </w:rPr>
          <w:t>http://repositorio-aberto.up.pt/bitstream/10216/62560/2/124142_33M.pdf</w:t>
        </w:r>
      </w:hyperlink>
      <w:r w:rsidR="00613EA8">
        <w:rPr>
          <w:b w:val="0"/>
          <w:sz w:val="24"/>
          <w:szCs w:val="24"/>
        </w:rPr>
        <w:t xml:space="preserve">&gt; </w:t>
      </w:r>
      <w:r w:rsidR="00751C32">
        <w:rPr>
          <w:b w:val="0"/>
          <w:sz w:val="24"/>
          <w:szCs w:val="24"/>
        </w:rPr>
        <w:t>Acesso em: 10 mai.</w:t>
      </w:r>
      <w:r w:rsidR="00174B49" w:rsidRPr="00174B49">
        <w:rPr>
          <w:b w:val="0"/>
          <w:sz w:val="24"/>
          <w:szCs w:val="24"/>
        </w:rPr>
        <w:t xml:space="preserve"> 2012.</w:t>
      </w:r>
    </w:p>
    <w:p w:rsidR="009E154B" w:rsidRPr="00350667" w:rsidRDefault="009E154B" w:rsidP="00350667">
      <w:pPr>
        <w:spacing w:after="0" w:line="240" w:lineRule="auto"/>
        <w:jc w:val="both"/>
        <w:rPr>
          <w:rFonts w:ascii="Arial" w:hAnsi="Arial" w:cs="Arial"/>
          <w:sz w:val="24"/>
          <w:szCs w:val="24"/>
        </w:rPr>
      </w:pPr>
    </w:p>
    <w:p w:rsidR="00350667" w:rsidRDefault="00350667" w:rsidP="00350667">
      <w:pPr>
        <w:pStyle w:val="LOCAL"/>
        <w:jc w:val="both"/>
        <w:rPr>
          <w:b w:val="0"/>
          <w:sz w:val="24"/>
          <w:szCs w:val="24"/>
        </w:rPr>
      </w:pPr>
    </w:p>
    <w:p w:rsidR="00174B49" w:rsidRPr="00350667" w:rsidRDefault="009E154B" w:rsidP="00174B49">
      <w:pPr>
        <w:pStyle w:val="LOCAL"/>
        <w:jc w:val="both"/>
        <w:rPr>
          <w:b w:val="0"/>
          <w:sz w:val="24"/>
          <w:szCs w:val="24"/>
        </w:rPr>
      </w:pPr>
      <w:r w:rsidRPr="00350667">
        <w:rPr>
          <w:b w:val="0"/>
          <w:sz w:val="24"/>
          <w:szCs w:val="24"/>
        </w:rPr>
        <w:lastRenderedPageBreak/>
        <w:t xml:space="preserve">FALEIROS, F. T. V.; TREZZA, E. M. C.; CARANDINA, L. Aleitamento materno: fatores de influência na sua decisão e duração. </w:t>
      </w:r>
      <w:r w:rsidRPr="00350667">
        <w:rPr>
          <w:sz w:val="24"/>
          <w:szCs w:val="24"/>
        </w:rPr>
        <w:t>Rev. Nutrição</w:t>
      </w:r>
      <w:r w:rsidRPr="00350667">
        <w:rPr>
          <w:b w:val="0"/>
          <w:sz w:val="24"/>
          <w:szCs w:val="24"/>
        </w:rPr>
        <w:t>, São Paulo, v. 19, n.5, p.623-630. 2006.</w:t>
      </w:r>
      <w:r w:rsidR="00174B49" w:rsidRPr="00174B49">
        <w:rPr>
          <w:b w:val="0"/>
          <w:sz w:val="24"/>
          <w:szCs w:val="24"/>
        </w:rPr>
        <w:t xml:space="preserve"> </w:t>
      </w:r>
      <w:r w:rsidR="00174B49" w:rsidRPr="00350667">
        <w:rPr>
          <w:b w:val="0"/>
          <w:sz w:val="24"/>
          <w:szCs w:val="24"/>
        </w:rPr>
        <w:t>Disponível em</w:t>
      </w:r>
      <w:r w:rsidR="00613EA8">
        <w:rPr>
          <w:b w:val="0"/>
          <w:sz w:val="24"/>
          <w:szCs w:val="24"/>
        </w:rPr>
        <w:t>:</w:t>
      </w:r>
      <w:r w:rsidR="00174B49" w:rsidRPr="00350667">
        <w:rPr>
          <w:b w:val="0"/>
          <w:sz w:val="24"/>
          <w:szCs w:val="24"/>
        </w:rPr>
        <w:t xml:space="preserve"> &lt;</w:t>
      </w:r>
      <w:hyperlink r:id="rId19" w:history="1">
        <w:r w:rsidR="00C07ADE" w:rsidRPr="00C07ADE">
          <w:rPr>
            <w:rStyle w:val="Hyperlink"/>
            <w:b w:val="0"/>
            <w:sz w:val="24"/>
            <w:szCs w:val="24"/>
          </w:rPr>
          <w:t>http://www.scielo.br/pdf/rn/v19n5/a10v19n5.pdf</w:t>
        </w:r>
      </w:hyperlink>
      <w:r w:rsidR="00C07ADE">
        <w:rPr>
          <w:b w:val="0"/>
          <w:sz w:val="24"/>
          <w:szCs w:val="24"/>
        </w:rPr>
        <w:t>&gt; Acesso em: 10 fev</w:t>
      </w:r>
      <w:r w:rsidR="00751C32">
        <w:rPr>
          <w:b w:val="0"/>
          <w:sz w:val="24"/>
          <w:szCs w:val="24"/>
        </w:rPr>
        <w:t>.</w:t>
      </w:r>
      <w:r w:rsidR="00174B49" w:rsidRPr="00350667">
        <w:rPr>
          <w:b w:val="0"/>
          <w:sz w:val="24"/>
          <w:szCs w:val="24"/>
        </w:rPr>
        <w:t xml:space="preserve"> 2012.</w:t>
      </w:r>
    </w:p>
    <w:p w:rsidR="009E154B" w:rsidRPr="00350667" w:rsidRDefault="009E154B" w:rsidP="00350667">
      <w:pPr>
        <w:pStyle w:val="LOCAL"/>
        <w:jc w:val="both"/>
        <w:rPr>
          <w:b w:val="0"/>
          <w:sz w:val="24"/>
          <w:szCs w:val="24"/>
        </w:rPr>
      </w:pPr>
    </w:p>
    <w:p w:rsidR="00350667" w:rsidRDefault="00350667" w:rsidP="00350667">
      <w:pPr>
        <w:pStyle w:val="LOCAL"/>
        <w:jc w:val="both"/>
        <w:rPr>
          <w:b w:val="0"/>
          <w:sz w:val="24"/>
          <w:szCs w:val="24"/>
        </w:rPr>
      </w:pPr>
    </w:p>
    <w:p w:rsidR="00174B49" w:rsidRPr="00350667" w:rsidRDefault="009E154B" w:rsidP="00174B49">
      <w:pPr>
        <w:pStyle w:val="LOCAL"/>
        <w:jc w:val="both"/>
        <w:rPr>
          <w:b w:val="0"/>
          <w:sz w:val="24"/>
          <w:szCs w:val="24"/>
        </w:rPr>
      </w:pPr>
      <w:r w:rsidRPr="00350667">
        <w:rPr>
          <w:b w:val="0"/>
          <w:sz w:val="24"/>
          <w:szCs w:val="24"/>
        </w:rPr>
        <w:t xml:space="preserve">FARIA, C. M. </w:t>
      </w:r>
      <w:proofErr w:type="gramStart"/>
      <w:r w:rsidRPr="00350667">
        <w:rPr>
          <w:b w:val="0"/>
          <w:sz w:val="24"/>
          <w:szCs w:val="24"/>
        </w:rPr>
        <w:t>et</w:t>
      </w:r>
      <w:proofErr w:type="gramEnd"/>
      <w:r w:rsidRPr="00350667">
        <w:rPr>
          <w:b w:val="0"/>
          <w:sz w:val="24"/>
          <w:szCs w:val="24"/>
        </w:rPr>
        <w:t xml:space="preserve"> al. Amamentação:</w:t>
      </w:r>
      <w:r w:rsidRPr="00350667">
        <w:rPr>
          <w:sz w:val="24"/>
          <w:szCs w:val="24"/>
        </w:rPr>
        <w:t xml:space="preserve"> </w:t>
      </w:r>
      <w:r w:rsidRPr="00350667">
        <w:rPr>
          <w:b w:val="0"/>
          <w:sz w:val="24"/>
          <w:szCs w:val="24"/>
        </w:rPr>
        <w:t>a maneira de pensar do universitário</w:t>
      </w:r>
      <w:r w:rsidRPr="00350667">
        <w:rPr>
          <w:sz w:val="24"/>
          <w:szCs w:val="24"/>
        </w:rPr>
        <w:t>. Rev. Paulista Pediatria</w:t>
      </w:r>
      <w:r w:rsidRPr="00350667">
        <w:rPr>
          <w:b w:val="0"/>
          <w:sz w:val="24"/>
          <w:szCs w:val="24"/>
        </w:rPr>
        <w:t>, v. 24, n. 3, p. 255-61, 2006.</w:t>
      </w:r>
      <w:r w:rsidR="00174B49" w:rsidRPr="00174B49">
        <w:rPr>
          <w:b w:val="0"/>
          <w:sz w:val="24"/>
          <w:szCs w:val="24"/>
        </w:rPr>
        <w:t xml:space="preserve"> </w:t>
      </w:r>
      <w:r w:rsidR="00174B49" w:rsidRPr="00350667">
        <w:rPr>
          <w:b w:val="0"/>
          <w:sz w:val="24"/>
          <w:szCs w:val="24"/>
        </w:rPr>
        <w:t>Disponível em</w:t>
      </w:r>
      <w:r w:rsidR="00613EA8">
        <w:rPr>
          <w:b w:val="0"/>
          <w:sz w:val="24"/>
          <w:szCs w:val="24"/>
        </w:rPr>
        <w:t>:</w:t>
      </w:r>
      <w:r w:rsidR="00174B49" w:rsidRPr="00350667">
        <w:rPr>
          <w:b w:val="0"/>
          <w:sz w:val="24"/>
          <w:szCs w:val="24"/>
        </w:rPr>
        <w:t xml:space="preserve"> &lt;</w:t>
      </w:r>
      <w:hyperlink r:id="rId20" w:history="1">
        <w:r w:rsidR="00C07ADE" w:rsidRPr="00C07ADE">
          <w:rPr>
            <w:rStyle w:val="Hyperlink"/>
            <w:b w:val="0"/>
            <w:sz w:val="24"/>
            <w:szCs w:val="24"/>
          </w:rPr>
          <w:t>http://www.spsp.org.br/Revista_RPP/24-36.pdf</w:t>
        </w:r>
      </w:hyperlink>
      <w:r w:rsidR="00C07ADE">
        <w:rPr>
          <w:b w:val="0"/>
          <w:sz w:val="24"/>
          <w:szCs w:val="24"/>
        </w:rPr>
        <w:t>&gt; Acesso em: 28</w:t>
      </w:r>
      <w:r w:rsidR="00174B49" w:rsidRPr="00350667">
        <w:rPr>
          <w:b w:val="0"/>
          <w:sz w:val="24"/>
          <w:szCs w:val="24"/>
        </w:rPr>
        <w:t xml:space="preserve"> </w:t>
      </w:r>
      <w:r w:rsidR="00751C32">
        <w:rPr>
          <w:b w:val="0"/>
          <w:sz w:val="24"/>
          <w:szCs w:val="24"/>
        </w:rPr>
        <w:t>dez.</w:t>
      </w:r>
      <w:r w:rsidR="00C07ADE">
        <w:rPr>
          <w:b w:val="0"/>
          <w:sz w:val="24"/>
          <w:szCs w:val="24"/>
        </w:rPr>
        <w:t xml:space="preserve"> </w:t>
      </w:r>
      <w:r w:rsidR="00174B49" w:rsidRPr="00350667">
        <w:rPr>
          <w:b w:val="0"/>
          <w:sz w:val="24"/>
          <w:szCs w:val="24"/>
        </w:rPr>
        <w:t>201</w:t>
      </w:r>
      <w:r w:rsidR="00C07ADE">
        <w:rPr>
          <w:b w:val="0"/>
          <w:sz w:val="24"/>
          <w:szCs w:val="24"/>
        </w:rPr>
        <w:t>1</w:t>
      </w:r>
      <w:r w:rsidR="00174B49" w:rsidRPr="00350667">
        <w:rPr>
          <w:b w:val="0"/>
          <w:sz w:val="24"/>
          <w:szCs w:val="24"/>
        </w:rPr>
        <w:t>.</w:t>
      </w:r>
    </w:p>
    <w:p w:rsidR="00350667" w:rsidRDefault="00350667" w:rsidP="00350667">
      <w:pPr>
        <w:pStyle w:val="LOCAL"/>
        <w:jc w:val="both"/>
        <w:rPr>
          <w:b w:val="0"/>
          <w:sz w:val="24"/>
          <w:szCs w:val="24"/>
        </w:rPr>
      </w:pPr>
    </w:p>
    <w:p w:rsidR="00350667" w:rsidRDefault="00350667" w:rsidP="00350667">
      <w:pPr>
        <w:pStyle w:val="LOCAL"/>
        <w:jc w:val="both"/>
        <w:rPr>
          <w:b w:val="0"/>
          <w:sz w:val="24"/>
          <w:szCs w:val="24"/>
        </w:rPr>
      </w:pPr>
    </w:p>
    <w:p w:rsidR="00174B49" w:rsidRPr="00350667" w:rsidRDefault="009E154B" w:rsidP="00174B49">
      <w:pPr>
        <w:pStyle w:val="LOCAL"/>
        <w:jc w:val="both"/>
        <w:rPr>
          <w:b w:val="0"/>
          <w:sz w:val="24"/>
          <w:szCs w:val="24"/>
        </w:rPr>
      </w:pPr>
      <w:r w:rsidRPr="00350667">
        <w:rPr>
          <w:b w:val="0"/>
          <w:sz w:val="24"/>
          <w:szCs w:val="24"/>
        </w:rPr>
        <w:t xml:space="preserve">FRANÇA, A. C. H.; FREITAS, L. G.; FRANÇA, E. L. </w:t>
      </w:r>
      <w:proofErr w:type="gramStart"/>
      <w:r w:rsidRPr="00350667">
        <w:rPr>
          <w:b w:val="0"/>
          <w:sz w:val="24"/>
          <w:szCs w:val="24"/>
        </w:rPr>
        <w:t>Auto percepção</w:t>
      </w:r>
      <w:proofErr w:type="gramEnd"/>
      <w:r w:rsidRPr="00350667">
        <w:rPr>
          <w:b w:val="0"/>
          <w:sz w:val="24"/>
          <w:szCs w:val="24"/>
        </w:rPr>
        <w:t xml:space="preserve"> sobre o aleitamento materno e os fatores que contribuem para o desmame precoce. </w:t>
      </w:r>
      <w:r w:rsidRPr="00350667">
        <w:rPr>
          <w:sz w:val="24"/>
          <w:szCs w:val="24"/>
        </w:rPr>
        <w:t>Rev. Panorâmica Multidisciplinar</w:t>
      </w:r>
      <w:r w:rsidRPr="00350667">
        <w:rPr>
          <w:b w:val="0"/>
          <w:sz w:val="24"/>
          <w:szCs w:val="24"/>
        </w:rPr>
        <w:t xml:space="preserve">, Barra </w:t>
      </w:r>
      <w:proofErr w:type="gramStart"/>
      <w:r w:rsidRPr="00350667">
        <w:rPr>
          <w:b w:val="0"/>
          <w:sz w:val="24"/>
          <w:szCs w:val="24"/>
        </w:rPr>
        <w:t>do Garças</w:t>
      </w:r>
      <w:proofErr w:type="gramEnd"/>
      <w:r w:rsidRPr="00350667">
        <w:rPr>
          <w:b w:val="0"/>
          <w:sz w:val="24"/>
          <w:szCs w:val="24"/>
        </w:rPr>
        <w:t xml:space="preserve"> – MT, v.1, n. 12, p. 1-19, 2011.</w:t>
      </w:r>
      <w:r w:rsidR="00174B49" w:rsidRPr="00174B49">
        <w:rPr>
          <w:b w:val="0"/>
          <w:sz w:val="24"/>
          <w:szCs w:val="24"/>
        </w:rPr>
        <w:t xml:space="preserve"> </w:t>
      </w:r>
      <w:r w:rsidR="00174B49" w:rsidRPr="00350667">
        <w:rPr>
          <w:b w:val="0"/>
          <w:sz w:val="24"/>
          <w:szCs w:val="24"/>
        </w:rPr>
        <w:t>Disponível em</w:t>
      </w:r>
      <w:r w:rsidR="00613EA8">
        <w:rPr>
          <w:b w:val="0"/>
          <w:sz w:val="24"/>
          <w:szCs w:val="24"/>
        </w:rPr>
        <w:t>:</w:t>
      </w:r>
      <w:r w:rsidR="00174B49" w:rsidRPr="00350667">
        <w:rPr>
          <w:b w:val="0"/>
          <w:sz w:val="24"/>
          <w:szCs w:val="24"/>
        </w:rPr>
        <w:t xml:space="preserve"> &lt;</w:t>
      </w:r>
      <w:hyperlink r:id="rId21" w:history="1">
        <w:r w:rsidR="00C07ADE" w:rsidRPr="00C07ADE">
          <w:rPr>
            <w:rStyle w:val="Hyperlink"/>
            <w:b w:val="0"/>
            <w:sz w:val="24"/>
            <w:szCs w:val="24"/>
          </w:rPr>
          <w:t>http://araguaia.ufmt.br/revista/index.php/revistapanoramica/article/viewFile/16/12</w:t>
        </w:r>
      </w:hyperlink>
      <w:r w:rsidR="00613EA8">
        <w:rPr>
          <w:b w:val="0"/>
          <w:sz w:val="24"/>
          <w:szCs w:val="24"/>
        </w:rPr>
        <w:t>&gt;</w:t>
      </w:r>
      <w:r w:rsidR="00C07ADE">
        <w:rPr>
          <w:b w:val="0"/>
          <w:sz w:val="24"/>
          <w:szCs w:val="24"/>
        </w:rPr>
        <w:t xml:space="preserve"> Acesso em: 18</w:t>
      </w:r>
      <w:r w:rsidR="00174B49" w:rsidRPr="00350667">
        <w:rPr>
          <w:b w:val="0"/>
          <w:sz w:val="24"/>
          <w:szCs w:val="24"/>
        </w:rPr>
        <w:t xml:space="preserve"> mai</w:t>
      </w:r>
      <w:r w:rsidR="00751C32">
        <w:rPr>
          <w:b w:val="0"/>
          <w:sz w:val="24"/>
          <w:szCs w:val="24"/>
        </w:rPr>
        <w:t>.</w:t>
      </w:r>
      <w:r w:rsidR="00174B49" w:rsidRPr="00350667">
        <w:rPr>
          <w:b w:val="0"/>
          <w:sz w:val="24"/>
          <w:szCs w:val="24"/>
        </w:rPr>
        <w:t xml:space="preserve"> 2012.</w:t>
      </w:r>
    </w:p>
    <w:p w:rsidR="009E154B" w:rsidRPr="00350667" w:rsidRDefault="009E154B" w:rsidP="00350667">
      <w:pPr>
        <w:pStyle w:val="LOCAL"/>
        <w:jc w:val="both"/>
        <w:rPr>
          <w:b w:val="0"/>
          <w:sz w:val="24"/>
          <w:szCs w:val="24"/>
        </w:rPr>
      </w:pPr>
    </w:p>
    <w:p w:rsidR="00350667" w:rsidRPr="00350667" w:rsidRDefault="00350667" w:rsidP="00350667">
      <w:pPr>
        <w:pStyle w:val="LOCAL"/>
        <w:jc w:val="both"/>
        <w:rPr>
          <w:b w:val="0"/>
          <w:sz w:val="24"/>
          <w:szCs w:val="24"/>
        </w:rPr>
      </w:pPr>
    </w:p>
    <w:p w:rsidR="00174B49" w:rsidRPr="00350667" w:rsidRDefault="009E154B" w:rsidP="00174B49">
      <w:pPr>
        <w:pStyle w:val="LOCAL"/>
        <w:jc w:val="both"/>
        <w:rPr>
          <w:b w:val="0"/>
          <w:sz w:val="24"/>
          <w:szCs w:val="24"/>
        </w:rPr>
      </w:pPr>
      <w:r w:rsidRPr="00174B49">
        <w:rPr>
          <w:b w:val="0"/>
          <w:sz w:val="24"/>
          <w:szCs w:val="24"/>
        </w:rPr>
        <w:t xml:space="preserve">FRANÇA, G. V. A. </w:t>
      </w:r>
      <w:proofErr w:type="gramStart"/>
      <w:r w:rsidRPr="00174B49">
        <w:rPr>
          <w:b w:val="0"/>
          <w:sz w:val="24"/>
          <w:szCs w:val="24"/>
        </w:rPr>
        <w:t>et</w:t>
      </w:r>
      <w:proofErr w:type="gramEnd"/>
      <w:r w:rsidRPr="00174B49">
        <w:rPr>
          <w:b w:val="0"/>
          <w:sz w:val="24"/>
          <w:szCs w:val="24"/>
        </w:rPr>
        <w:t xml:space="preserve"> al. Determinantes da amamentação no primeiro</w:t>
      </w:r>
      <w:r w:rsidR="00174B49">
        <w:rPr>
          <w:b w:val="0"/>
          <w:sz w:val="24"/>
          <w:szCs w:val="24"/>
        </w:rPr>
        <w:t xml:space="preserve"> ano de vida em Cuiabá, Mato Gro</w:t>
      </w:r>
      <w:r w:rsidRPr="00174B49">
        <w:rPr>
          <w:b w:val="0"/>
          <w:sz w:val="24"/>
          <w:szCs w:val="24"/>
        </w:rPr>
        <w:t>sso.</w:t>
      </w:r>
      <w:r w:rsidRPr="00174B49">
        <w:rPr>
          <w:sz w:val="24"/>
          <w:szCs w:val="24"/>
        </w:rPr>
        <w:t xml:space="preserve"> Rev. Saúde Pública</w:t>
      </w:r>
      <w:r w:rsidRPr="00174B49">
        <w:rPr>
          <w:b w:val="0"/>
          <w:sz w:val="24"/>
          <w:szCs w:val="24"/>
        </w:rPr>
        <w:t>, v. 41, n. 5, p. 711-718, 2007.</w:t>
      </w:r>
      <w:r w:rsidR="00174B49" w:rsidRPr="00174B49">
        <w:rPr>
          <w:b w:val="0"/>
          <w:sz w:val="24"/>
          <w:szCs w:val="24"/>
        </w:rPr>
        <w:t xml:space="preserve"> </w:t>
      </w:r>
      <w:r w:rsidR="00174B49" w:rsidRPr="00350667">
        <w:rPr>
          <w:b w:val="0"/>
          <w:sz w:val="24"/>
          <w:szCs w:val="24"/>
        </w:rPr>
        <w:t>Disponível em</w:t>
      </w:r>
      <w:r w:rsidR="00613EA8">
        <w:rPr>
          <w:b w:val="0"/>
          <w:sz w:val="24"/>
          <w:szCs w:val="24"/>
        </w:rPr>
        <w:t>:</w:t>
      </w:r>
      <w:r w:rsidR="00174B49" w:rsidRPr="00350667">
        <w:rPr>
          <w:b w:val="0"/>
          <w:sz w:val="24"/>
          <w:szCs w:val="24"/>
        </w:rPr>
        <w:t xml:space="preserve"> &lt;</w:t>
      </w:r>
      <w:hyperlink r:id="rId22" w:history="1">
        <w:r w:rsidR="00C07ADE" w:rsidRPr="00C07ADE">
          <w:rPr>
            <w:rStyle w:val="Hyperlink"/>
            <w:b w:val="0"/>
            <w:sz w:val="24"/>
            <w:szCs w:val="24"/>
          </w:rPr>
          <w:t>http://www.scielo.br/pdf/rsp/v41n5/5802.pdf</w:t>
        </w:r>
      </w:hyperlink>
      <w:r w:rsidR="00174B49" w:rsidRPr="00350667">
        <w:rPr>
          <w:b w:val="0"/>
          <w:sz w:val="24"/>
          <w:szCs w:val="24"/>
        </w:rPr>
        <w:t>&gt;</w:t>
      </w:r>
      <w:r w:rsidR="00751C32">
        <w:rPr>
          <w:b w:val="0"/>
          <w:sz w:val="24"/>
          <w:szCs w:val="24"/>
        </w:rPr>
        <w:t xml:space="preserve"> Acesso em: 10 mai.</w:t>
      </w:r>
      <w:r w:rsidR="00174B49" w:rsidRPr="00350667">
        <w:rPr>
          <w:b w:val="0"/>
          <w:sz w:val="24"/>
          <w:szCs w:val="24"/>
        </w:rPr>
        <w:t xml:space="preserve"> 2012.</w:t>
      </w:r>
    </w:p>
    <w:p w:rsidR="005F1093" w:rsidRPr="00FA03B4" w:rsidRDefault="005F1093" w:rsidP="00350667">
      <w:pPr>
        <w:spacing w:after="0" w:line="240" w:lineRule="auto"/>
        <w:jc w:val="both"/>
        <w:rPr>
          <w:rFonts w:ascii="Arial" w:hAnsi="Arial" w:cs="Arial"/>
          <w:sz w:val="24"/>
          <w:szCs w:val="24"/>
        </w:rPr>
      </w:pPr>
    </w:p>
    <w:p w:rsidR="005F1093" w:rsidRPr="00FA03B4" w:rsidRDefault="005F1093" w:rsidP="00350667">
      <w:pPr>
        <w:spacing w:after="0" w:line="240" w:lineRule="auto"/>
        <w:jc w:val="both"/>
        <w:rPr>
          <w:rFonts w:ascii="Arial" w:hAnsi="Arial" w:cs="Arial"/>
          <w:sz w:val="24"/>
          <w:szCs w:val="24"/>
        </w:rPr>
      </w:pPr>
    </w:p>
    <w:p w:rsidR="00A90975" w:rsidRPr="00613EA8" w:rsidRDefault="00A90975" w:rsidP="00350667">
      <w:pPr>
        <w:spacing w:after="0" w:line="240" w:lineRule="auto"/>
        <w:jc w:val="both"/>
        <w:rPr>
          <w:rFonts w:ascii="Arial" w:hAnsi="Arial" w:cs="Arial"/>
          <w:sz w:val="24"/>
          <w:szCs w:val="24"/>
        </w:rPr>
      </w:pPr>
      <w:r w:rsidRPr="00A90975">
        <w:rPr>
          <w:rFonts w:ascii="Arial" w:hAnsi="Arial" w:cs="Arial"/>
          <w:sz w:val="24"/>
          <w:szCs w:val="24"/>
          <w:lang w:val="en-US"/>
        </w:rPr>
        <w:t xml:space="preserve">FREED, G. L.; FRALEY, J. </w:t>
      </w:r>
      <w:r>
        <w:rPr>
          <w:rFonts w:ascii="Arial" w:hAnsi="Arial" w:cs="Arial"/>
          <w:sz w:val="24"/>
          <w:szCs w:val="24"/>
          <w:lang w:val="en-US"/>
        </w:rPr>
        <w:t xml:space="preserve">K. Effect of expectant mothers’ feeding plan on prediction of fathers’ attitudes regarding breast-feeding. </w:t>
      </w:r>
      <w:proofErr w:type="spellStart"/>
      <w:r w:rsidRPr="00613EA8">
        <w:rPr>
          <w:rFonts w:ascii="Arial" w:hAnsi="Arial" w:cs="Arial"/>
          <w:b/>
          <w:sz w:val="24"/>
          <w:szCs w:val="24"/>
        </w:rPr>
        <w:t>American</w:t>
      </w:r>
      <w:proofErr w:type="spellEnd"/>
      <w:r w:rsidRPr="00613EA8">
        <w:rPr>
          <w:rFonts w:ascii="Arial" w:hAnsi="Arial" w:cs="Arial"/>
          <w:b/>
          <w:sz w:val="24"/>
          <w:szCs w:val="24"/>
        </w:rPr>
        <w:t xml:space="preserve"> </w:t>
      </w:r>
      <w:proofErr w:type="spellStart"/>
      <w:r w:rsidRPr="00613EA8">
        <w:rPr>
          <w:rFonts w:ascii="Arial" w:hAnsi="Arial" w:cs="Arial"/>
          <w:b/>
          <w:sz w:val="24"/>
          <w:szCs w:val="24"/>
        </w:rPr>
        <w:t>Journal</w:t>
      </w:r>
      <w:proofErr w:type="spellEnd"/>
      <w:r w:rsidRPr="00613EA8">
        <w:rPr>
          <w:rFonts w:ascii="Arial" w:hAnsi="Arial" w:cs="Arial"/>
          <w:b/>
          <w:sz w:val="24"/>
          <w:szCs w:val="24"/>
        </w:rPr>
        <w:t xml:space="preserve"> </w:t>
      </w:r>
      <w:proofErr w:type="spellStart"/>
      <w:r w:rsidRPr="00613EA8">
        <w:rPr>
          <w:rFonts w:ascii="Arial" w:hAnsi="Arial" w:cs="Arial"/>
          <w:b/>
          <w:sz w:val="24"/>
          <w:szCs w:val="24"/>
        </w:rPr>
        <w:t>of</w:t>
      </w:r>
      <w:proofErr w:type="spellEnd"/>
      <w:r w:rsidRPr="00613EA8">
        <w:rPr>
          <w:rFonts w:ascii="Arial" w:hAnsi="Arial" w:cs="Arial"/>
          <w:b/>
          <w:sz w:val="24"/>
          <w:szCs w:val="24"/>
        </w:rPr>
        <w:t xml:space="preserve"> </w:t>
      </w:r>
      <w:proofErr w:type="spellStart"/>
      <w:r w:rsidRPr="00613EA8">
        <w:rPr>
          <w:rFonts w:ascii="Arial" w:hAnsi="Arial" w:cs="Arial"/>
          <w:b/>
          <w:sz w:val="24"/>
          <w:szCs w:val="24"/>
        </w:rPr>
        <w:t>Perinatology</w:t>
      </w:r>
      <w:proofErr w:type="spellEnd"/>
      <w:r w:rsidRPr="00613EA8">
        <w:rPr>
          <w:rFonts w:ascii="Arial" w:hAnsi="Arial" w:cs="Arial"/>
          <w:b/>
          <w:sz w:val="24"/>
          <w:szCs w:val="24"/>
        </w:rPr>
        <w:t xml:space="preserve">, </w:t>
      </w:r>
      <w:r w:rsidRPr="00613EA8">
        <w:rPr>
          <w:rFonts w:ascii="Arial" w:hAnsi="Arial" w:cs="Arial"/>
          <w:sz w:val="24"/>
          <w:szCs w:val="24"/>
        </w:rPr>
        <w:t>v. 10, n. 4, p. 300-303, 1993. Disponível em</w:t>
      </w:r>
      <w:r w:rsidR="00613EA8">
        <w:rPr>
          <w:rFonts w:ascii="Arial" w:hAnsi="Arial" w:cs="Arial"/>
          <w:sz w:val="24"/>
          <w:szCs w:val="24"/>
        </w:rPr>
        <w:t>:</w:t>
      </w:r>
      <w:r w:rsidRPr="00613EA8">
        <w:rPr>
          <w:rFonts w:ascii="Arial" w:hAnsi="Arial" w:cs="Arial"/>
          <w:sz w:val="24"/>
          <w:szCs w:val="24"/>
        </w:rPr>
        <w:t xml:space="preserve"> &lt;</w:t>
      </w:r>
      <w:hyperlink r:id="rId23" w:history="1">
        <w:r w:rsidRPr="00A90975">
          <w:rPr>
            <w:rStyle w:val="Hyperlink"/>
            <w:rFonts w:ascii="Arial" w:hAnsi="Arial" w:cs="Arial"/>
            <w:sz w:val="24"/>
            <w:szCs w:val="24"/>
          </w:rPr>
          <w:t>https://www.thieme-connect.com/DOI/DOI?10.1055/s-2007-994745</w:t>
        </w:r>
      </w:hyperlink>
      <w:r w:rsidR="00613EA8">
        <w:rPr>
          <w:rFonts w:ascii="Arial" w:hAnsi="Arial" w:cs="Arial"/>
          <w:sz w:val="24"/>
          <w:szCs w:val="24"/>
        </w:rPr>
        <w:t>&gt; Acesso em: 03 ago</w:t>
      </w:r>
      <w:r w:rsidR="00751C32">
        <w:rPr>
          <w:rFonts w:ascii="Arial" w:hAnsi="Arial" w:cs="Arial"/>
          <w:sz w:val="24"/>
          <w:szCs w:val="24"/>
        </w:rPr>
        <w:t>.</w:t>
      </w:r>
      <w:r w:rsidR="00613EA8">
        <w:rPr>
          <w:rFonts w:ascii="Arial" w:hAnsi="Arial" w:cs="Arial"/>
          <w:sz w:val="24"/>
          <w:szCs w:val="24"/>
        </w:rPr>
        <w:t xml:space="preserve"> 2012.</w:t>
      </w:r>
    </w:p>
    <w:p w:rsidR="00A90975" w:rsidRPr="00613EA8" w:rsidRDefault="00A90975" w:rsidP="00350667">
      <w:pPr>
        <w:spacing w:after="0" w:line="240" w:lineRule="auto"/>
        <w:jc w:val="both"/>
        <w:rPr>
          <w:rFonts w:ascii="Arial" w:hAnsi="Arial" w:cs="Arial"/>
          <w:sz w:val="24"/>
          <w:szCs w:val="24"/>
        </w:rPr>
      </w:pPr>
    </w:p>
    <w:p w:rsidR="00A90975" w:rsidRPr="00613EA8" w:rsidRDefault="00A90975" w:rsidP="00350667">
      <w:pPr>
        <w:spacing w:after="0" w:line="240" w:lineRule="auto"/>
        <w:jc w:val="both"/>
        <w:rPr>
          <w:rFonts w:ascii="Arial" w:hAnsi="Arial" w:cs="Arial"/>
          <w:sz w:val="24"/>
          <w:szCs w:val="24"/>
        </w:rPr>
      </w:pPr>
    </w:p>
    <w:p w:rsidR="005F1093" w:rsidRPr="00613EA8" w:rsidRDefault="005F1093" w:rsidP="00350667">
      <w:pPr>
        <w:spacing w:after="0" w:line="240" w:lineRule="auto"/>
        <w:jc w:val="both"/>
        <w:rPr>
          <w:rFonts w:ascii="Arial" w:hAnsi="Arial" w:cs="Arial"/>
          <w:sz w:val="24"/>
          <w:szCs w:val="24"/>
        </w:rPr>
      </w:pPr>
      <w:r w:rsidRPr="005F1093">
        <w:rPr>
          <w:rFonts w:ascii="Arial" w:hAnsi="Arial" w:cs="Arial"/>
          <w:sz w:val="24"/>
          <w:szCs w:val="24"/>
        </w:rPr>
        <w:t xml:space="preserve">FROTA, M. A. </w:t>
      </w:r>
      <w:proofErr w:type="gramStart"/>
      <w:r w:rsidRPr="005F1093">
        <w:rPr>
          <w:rFonts w:ascii="Arial" w:hAnsi="Arial" w:cs="Arial"/>
          <w:sz w:val="24"/>
          <w:szCs w:val="24"/>
        </w:rPr>
        <w:t>et</w:t>
      </w:r>
      <w:proofErr w:type="gramEnd"/>
      <w:r w:rsidRPr="005F1093">
        <w:rPr>
          <w:rFonts w:ascii="Arial" w:hAnsi="Arial" w:cs="Arial"/>
          <w:sz w:val="24"/>
          <w:szCs w:val="24"/>
        </w:rPr>
        <w:t xml:space="preserve"> al. </w:t>
      </w:r>
      <w:r>
        <w:rPr>
          <w:rFonts w:ascii="Arial" w:hAnsi="Arial" w:cs="Arial"/>
          <w:sz w:val="24"/>
          <w:szCs w:val="24"/>
        </w:rPr>
        <w:t xml:space="preserve">Práticas culturais sobre aleitamento materno entre famílias cadastradas em um Programa de Saúde da Família. </w:t>
      </w:r>
      <w:r w:rsidRPr="00FA03B4">
        <w:rPr>
          <w:rFonts w:ascii="Arial" w:hAnsi="Arial" w:cs="Arial"/>
          <w:b/>
          <w:sz w:val="24"/>
          <w:szCs w:val="24"/>
        </w:rPr>
        <w:t xml:space="preserve">Rev. Esc. </w:t>
      </w:r>
      <w:proofErr w:type="spellStart"/>
      <w:r w:rsidRPr="00FA03B4">
        <w:rPr>
          <w:rFonts w:ascii="Arial" w:hAnsi="Arial" w:cs="Arial"/>
          <w:b/>
          <w:sz w:val="24"/>
          <w:szCs w:val="24"/>
        </w:rPr>
        <w:t>Enferm</w:t>
      </w:r>
      <w:proofErr w:type="spellEnd"/>
      <w:r w:rsidRPr="00FA03B4">
        <w:rPr>
          <w:rFonts w:ascii="Arial" w:hAnsi="Arial" w:cs="Arial"/>
          <w:b/>
          <w:sz w:val="24"/>
          <w:szCs w:val="24"/>
        </w:rPr>
        <w:t xml:space="preserve">. </w:t>
      </w:r>
      <w:r w:rsidRPr="00192578">
        <w:rPr>
          <w:rFonts w:ascii="Arial" w:hAnsi="Arial" w:cs="Arial"/>
          <w:b/>
          <w:sz w:val="24"/>
          <w:szCs w:val="24"/>
        </w:rPr>
        <w:t xml:space="preserve">USP, </w:t>
      </w:r>
      <w:r w:rsidRPr="00192578">
        <w:rPr>
          <w:rFonts w:ascii="Arial" w:hAnsi="Arial" w:cs="Arial"/>
          <w:sz w:val="24"/>
          <w:szCs w:val="24"/>
        </w:rPr>
        <w:t>43(4): 895-901, 2009.</w:t>
      </w:r>
      <w:r w:rsidR="00192578" w:rsidRPr="00192578">
        <w:rPr>
          <w:rFonts w:ascii="Arial" w:hAnsi="Arial" w:cs="Arial"/>
          <w:sz w:val="24"/>
          <w:szCs w:val="24"/>
        </w:rPr>
        <w:t xml:space="preserve"> </w:t>
      </w:r>
      <w:r w:rsidR="00192578" w:rsidRPr="00350667">
        <w:rPr>
          <w:rFonts w:ascii="Arial" w:hAnsi="Arial" w:cs="Arial"/>
          <w:sz w:val="24"/>
          <w:szCs w:val="24"/>
        </w:rPr>
        <w:t>Disponível em</w:t>
      </w:r>
      <w:r w:rsidR="00613EA8">
        <w:rPr>
          <w:rFonts w:ascii="Arial" w:hAnsi="Arial" w:cs="Arial"/>
          <w:sz w:val="24"/>
          <w:szCs w:val="24"/>
        </w:rPr>
        <w:t>:</w:t>
      </w:r>
      <w:r w:rsidR="00192578" w:rsidRPr="00350667">
        <w:rPr>
          <w:rFonts w:ascii="Arial" w:hAnsi="Arial" w:cs="Arial"/>
          <w:sz w:val="24"/>
          <w:szCs w:val="24"/>
        </w:rPr>
        <w:t xml:space="preserve"> &lt;</w:t>
      </w:r>
      <w:hyperlink r:id="rId24" w:history="1">
        <w:r w:rsidR="00192578" w:rsidRPr="00C07ADE">
          <w:rPr>
            <w:rStyle w:val="Hyperlink"/>
            <w:rFonts w:ascii="Arial" w:hAnsi="Arial" w:cs="Arial"/>
            <w:sz w:val="24"/>
            <w:szCs w:val="24"/>
          </w:rPr>
          <w:t>http://www.scielo.br/pdf/reeusp/v43n4/a22v43n4.pdf</w:t>
        </w:r>
      </w:hyperlink>
      <w:r w:rsidR="00613EA8">
        <w:rPr>
          <w:rFonts w:ascii="Arial" w:hAnsi="Arial" w:cs="Arial"/>
          <w:sz w:val="24"/>
          <w:szCs w:val="24"/>
        </w:rPr>
        <w:t>&gt;</w:t>
      </w:r>
      <w:r w:rsidR="00192578" w:rsidRPr="00350667">
        <w:rPr>
          <w:rFonts w:ascii="Arial" w:hAnsi="Arial" w:cs="Arial"/>
          <w:sz w:val="24"/>
          <w:szCs w:val="24"/>
        </w:rPr>
        <w:t xml:space="preserve"> </w:t>
      </w:r>
      <w:r w:rsidR="00192578" w:rsidRPr="00613EA8">
        <w:rPr>
          <w:rFonts w:ascii="Arial" w:hAnsi="Arial" w:cs="Arial"/>
          <w:sz w:val="24"/>
          <w:szCs w:val="24"/>
        </w:rPr>
        <w:t>Acesso em: 10 mai</w:t>
      </w:r>
      <w:r w:rsidR="00751C32">
        <w:rPr>
          <w:rFonts w:ascii="Arial" w:hAnsi="Arial" w:cs="Arial"/>
          <w:sz w:val="24"/>
          <w:szCs w:val="24"/>
        </w:rPr>
        <w:t>.</w:t>
      </w:r>
      <w:r w:rsidR="00192578" w:rsidRPr="00613EA8">
        <w:rPr>
          <w:rFonts w:ascii="Arial" w:hAnsi="Arial" w:cs="Arial"/>
          <w:sz w:val="24"/>
          <w:szCs w:val="24"/>
        </w:rPr>
        <w:t xml:space="preserve"> 2012.</w:t>
      </w:r>
    </w:p>
    <w:p w:rsidR="00350667" w:rsidRPr="00613EA8" w:rsidRDefault="00350667" w:rsidP="00350667">
      <w:pPr>
        <w:pStyle w:val="LOCAL"/>
        <w:jc w:val="both"/>
        <w:rPr>
          <w:b w:val="0"/>
          <w:sz w:val="24"/>
          <w:szCs w:val="24"/>
        </w:rPr>
      </w:pPr>
    </w:p>
    <w:p w:rsidR="00350667" w:rsidRPr="00613EA8" w:rsidRDefault="00350667" w:rsidP="00350667">
      <w:pPr>
        <w:pStyle w:val="LOCAL"/>
        <w:jc w:val="both"/>
        <w:rPr>
          <w:b w:val="0"/>
          <w:sz w:val="24"/>
          <w:szCs w:val="24"/>
        </w:rPr>
      </w:pPr>
    </w:p>
    <w:p w:rsidR="00174B49" w:rsidRDefault="00CF5642" w:rsidP="00174B49">
      <w:pPr>
        <w:pStyle w:val="LOCAL"/>
        <w:jc w:val="both"/>
        <w:rPr>
          <w:b w:val="0"/>
          <w:sz w:val="24"/>
          <w:szCs w:val="24"/>
        </w:rPr>
      </w:pPr>
      <w:proofErr w:type="gramStart"/>
      <w:r w:rsidRPr="00350667">
        <w:rPr>
          <w:b w:val="0"/>
          <w:sz w:val="24"/>
          <w:szCs w:val="24"/>
          <w:lang w:val="en-US"/>
        </w:rPr>
        <w:t>FUJ</w:t>
      </w:r>
      <w:r w:rsidR="009E154B" w:rsidRPr="00350667">
        <w:rPr>
          <w:b w:val="0"/>
          <w:sz w:val="24"/>
          <w:szCs w:val="24"/>
          <w:lang w:val="en-US"/>
        </w:rPr>
        <w:t>IMORI, M. et al.</w:t>
      </w:r>
      <w:proofErr w:type="gramEnd"/>
      <w:r w:rsidR="009E154B" w:rsidRPr="00350667">
        <w:rPr>
          <w:b w:val="0"/>
          <w:sz w:val="24"/>
          <w:szCs w:val="24"/>
          <w:lang w:val="en-US"/>
        </w:rPr>
        <w:t xml:space="preserve"> </w:t>
      </w:r>
      <w:proofErr w:type="gramStart"/>
      <w:r w:rsidR="009E154B" w:rsidRPr="00350667">
        <w:rPr>
          <w:b w:val="0"/>
          <w:sz w:val="24"/>
          <w:szCs w:val="24"/>
          <w:lang w:val="en-US"/>
        </w:rPr>
        <w:t>The attitudes of primary school children to breastfeeding and the effect of health education lectures.</w:t>
      </w:r>
      <w:proofErr w:type="gramEnd"/>
      <w:r w:rsidR="009E154B" w:rsidRPr="00350667">
        <w:rPr>
          <w:sz w:val="24"/>
          <w:szCs w:val="24"/>
          <w:lang w:val="en-US"/>
        </w:rPr>
        <w:t xml:space="preserve"> </w:t>
      </w:r>
      <w:r w:rsidR="009E154B" w:rsidRPr="00350667">
        <w:rPr>
          <w:sz w:val="24"/>
          <w:szCs w:val="24"/>
        </w:rPr>
        <w:t>Jornal de Pediatria</w:t>
      </w:r>
      <w:r w:rsidR="009E154B" w:rsidRPr="00350667">
        <w:rPr>
          <w:b w:val="0"/>
          <w:sz w:val="24"/>
          <w:szCs w:val="24"/>
        </w:rPr>
        <w:t>, v. 84, n. 3, p. 247-259, 2008.</w:t>
      </w:r>
      <w:r w:rsidR="00174B49" w:rsidRPr="00174B49">
        <w:rPr>
          <w:b w:val="0"/>
          <w:sz w:val="24"/>
          <w:szCs w:val="24"/>
        </w:rPr>
        <w:t xml:space="preserve"> </w:t>
      </w:r>
      <w:r w:rsidR="00174B49" w:rsidRPr="00350667">
        <w:rPr>
          <w:b w:val="0"/>
          <w:sz w:val="24"/>
          <w:szCs w:val="24"/>
        </w:rPr>
        <w:t>Disponível em</w:t>
      </w:r>
      <w:r w:rsidR="00613EA8">
        <w:rPr>
          <w:b w:val="0"/>
          <w:sz w:val="24"/>
          <w:szCs w:val="24"/>
        </w:rPr>
        <w:t>:</w:t>
      </w:r>
      <w:r w:rsidR="00174B49" w:rsidRPr="00350667">
        <w:rPr>
          <w:b w:val="0"/>
          <w:sz w:val="24"/>
          <w:szCs w:val="24"/>
        </w:rPr>
        <w:t xml:space="preserve"> &lt;</w:t>
      </w:r>
      <w:hyperlink r:id="rId25" w:history="1">
        <w:r w:rsidR="0058029A" w:rsidRPr="0058029A">
          <w:rPr>
            <w:rStyle w:val="Hyperlink"/>
            <w:b w:val="0"/>
            <w:sz w:val="24"/>
            <w:szCs w:val="24"/>
          </w:rPr>
          <w:t>http://www.scielo.br/pdf/jped/v84n3/v84n3a07.pdf</w:t>
        </w:r>
      </w:hyperlink>
      <w:r w:rsidR="00613EA8">
        <w:rPr>
          <w:b w:val="0"/>
          <w:sz w:val="24"/>
          <w:szCs w:val="24"/>
        </w:rPr>
        <w:t>&gt;</w:t>
      </w:r>
      <w:r w:rsidR="0058029A">
        <w:rPr>
          <w:b w:val="0"/>
          <w:sz w:val="24"/>
          <w:szCs w:val="24"/>
        </w:rPr>
        <w:t xml:space="preserve"> Acesso em: 15</w:t>
      </w:r>
      <w:r w:rsidR="00174B49" w:rsidRPr="00350667">
        <w:rPr>
          <w:b w:val="0"/>
          <w:sz w:val="24"/>
          <w:szCs w:val="24"/>
        </w:rPr>
        <w:t xml:space="preserve"> </w:t>
      </w:r>
      <w:r w:rsidR="00751C32">
        <w:rPr>
          <w:b w:val="0"/>
          <w:sz w:val="24"/>
          <w:szCs w:val="24"/>
        </w:rPr>
        <w:t>fev.</w:t>
      </w:r>
      <w:r w:rsidR="0058029A">
        <w:rPr>
          <w:b w:val="0"/>
          <w:sz w:val="24"/>
          <w:szCs w:val="24"/>
        </w:rPr>
        <w:t xml:space="preserve"> </w:t>
      </w:r>
      <w:r w:rsidR="00174B49" w:rsidRPr="00350667">
        <w:rPr>
          <w:b w:val="0"/>
          <w:sz w:val="24"/>
          <w:szCs w:val="24"/>
        </w:rPr>
        <w:t>2012.</w:t>
      </w:r>
    </w:p>
    <w:p w:rsidR="00217C46" w:rsidRDefault="00217C46" w:rsidP="00174B49">
      <w:pPr>
        <w:pStyle w:val="LOCAL"/>
        <w:jc w:val="both"/>
        <w:rPr>
          <w:b w:val="0"/>
          <w:sz w:val="24"/>
          <w:szCs w:val="24"/>
        </w:rPr>
      </w:pPr>
    </w:p>
    <w:p w:rsidR="00217C46" w:rsidRDefault="00217C46" w:rsidP="00174B49">
      <w:pPr>
        <w:pStyle w:val="LOCAL"/>
        <w:jc w:val="both"/>
        <w:rPr>
          <w:b w:val="0"/>
          <w:sz w:val="24"/>
          <w:szCs w:val="24"/>
        </w:rPr>
      </w:pPr>
    </w:p>
    <w:p w:rsidR="00217C46" w:rsidRDefault="00217C46" w:rsidP="00174B49">
      <w:pPr>
        <w:pStyle w:val="LOCAL"/>
        <w:jc w:val="both"/>
        <w:rPr>
          <w:b w:val="0"/>
          <w:sz w:val="24"/>
          <w:szCs w:val="24"/>
        </w:rPr>
      </w:pPr>
      <w:r>
        <w:rPr>
          <w:b w:val="0"/>
          <w:sz w:val="24"/>
          <w:szCs w:val="24"/>
        </w:rPr>
        <w:t xml:space="preserve">GIUGLIANI, E. R. J. Problemas comuns na lactação e o seu manejo. </w:t>
      </w:r>
      <w:r w:rsidRPr="00217C46">
        <w:rPr>
          <w:sz w:val="24"/>
          <w:szCs w:val="24"/>
        </w:rPr>
        <w:t>Jornal de Pediatria</w:t>
      </w:r>
      <w:r>
        <w:rPr>
          <w:b w:val="0"/>
          <w:sz w:val="24"/>
          <w:szCs w:val="24"/>
        </w:rPr>
        <w:t xml:space="preserve">, v.80, n </w:t>
      </w:r>
      <w:proofErr w:type="gramStart"/>
      <w:r>
        <w:rPr>
          <w:b w:val="0"/>
          <w:sz w:val="24"/>
          <w:szCs w:val="24"/>
        </w:rPr>
        <w:t>5</w:t>
      </w:r>
      <w:proofErr w:type="gramEnd"/>
      <w:r>
        <w:rPr>
          <w:b w:val="0"/>
          <w:sz w:val="24"/>
          <w:szCs w:val="24"/>
        </w:rPr>
        <w:t>, p S147-S154, 2004. Disponível em</w:t>
      </w:r>
      <w:r w:rsidR="00613EA8">
        <w:rPr>
          <w:b w:val="0"/>
          <w:sz w:val="24"/>
          <w:szCs w:val="24"/>
        </w:rPr>
        <w:t>:</w:t>
      </w:r>
      <w:r>
        <w:rPr>
          <w:b w:val="0"/>
          <w:sz w:val="24"/>
          <w:szCs w:val="24"/>
        </w:rPr>
        <w:t xml:space="preserve"> &lt;</w:t>
      </w:r>
      <w:hyperlink r:id="rId26" w:history="1">
        <w:r w:rsidRPr="00217C46">
          <w:rPr>
            <w:rStyle w:val="Hyperlink"/>
            <w:b w:val="0"/>
            <w:sz w:val="24"/>
            <w:szCs w:val="24"/>
          </w:rPr>
          <w:t>http://www.scielo.br/pdf/jped/v80n5s0/v80n5s0a06.pdf</w:t>
        </w:r>
      </w:hyperlink>
      <w:r w:rsidR="00613EA8">
        <w:rPr>
          <w:b w:val="0"/>
          <w:sz w:val="24"/>
          <w:szCs w:val="24"/>
        </w:rPr>
        <w:t>&gt;</w:t>
      </w:r>
      <w:r>
        <w:rPr>
          <w:b w:val="0"/>
          <w:sz w:val="24"/>
          <w:szCs w:val="24"/>
        </w:rPr>
        <w:t xml:space="preserve"> Ace</w:t>
      </w:r>
      <w:r w:rsidR="00751C32">
        <w:rPr>
          <w:b w:val="0"/>
          <w:sz w:val="24"/>
          <w:szCs w:val="24"/>
        </w:rPr>
        <w:t>sso em: 30 jul.</w:t>
      </w:r>
      <w:r>
        <w:rPr>
          <w:b w:val="0"/>
          <w:sz w:val="24"/>
          <w:szCs w:val="24"/>
        </w:rPr>
        <w:t xml:space="preserve"> 2012.</w:t>
      </w:r>
    </w:p>
    <w:p w:rsidR="00A31843" w:rsidRDefault="00A31843" w:rsidP="00174B49">
      <w:pPr>
        <w:pStyle w:val="LOCAL"/>
        <w:jc w:val="both"/>
        <w:rPr>
          <w:b w:val="0"/>
          <w:sz w:val="24"/>
          <w:szCs w:val="24"/>
        </w:rPr>
      </w:pPr>
    </w:p>
    <w:p w:rsidR="00D94FF7" w:rsidRDefault="00D94FF7" w:rsidP="00174B49">
      <w:pPr>
        <w:pStyle w:val="LOCAL"/>
        <w:jc w:val="both"/>
        <w:rPr>
          <w:b w:val="0"/>
          <w:sz w:val="24"/>
          <w:szCs w:val="24"/>
        </w:rPr>
      </w:pPr>
    </w:p>
    <w:p w:rsidR="00D94FF7" w:rsidRDefault="00D94FF7" w:rsidP="00D94FF7">
      <w:pPr>
        <w:pStyle w:val="LOCAL"/>
        <w:jc w:val="both"/>
        <w:rPr>
          <w:b w:val="0"/>
          <w:sz w:val="24"/>
          <w:szCs w:val="24"/>
        </w:rPr>
      </w:pPr>
      <w:r>
        <w:rPr>
          <w:b w:val="0"/>
          <w:sz w:val="24"/>
          <w:szCs w:val="24"/>
        </w:rPr>
        <w:t xml:space="preserve">GIUGLIANI, E. R. J. </w:t>
      </w:r>
      <w:r w:rsidR="00553E49">
        <w:rPr>
          <w:b w:val="0"/>
          <w:sz w:val="24"/>
          <w:szCs w:val="24"/>
        </w:rPr>
        <w:t>Amamentação: como e por quer promover</w:t>
      </w:r>
      <w:r>
        <w:rPr>
          <w:b w:val="0"/>
          <w:sz w:val="24"/>
          <w:szCs w:val="24"/>
        </w:rPr>
        <w:t xml:space="preserve">. </w:t>
      </w:r>
      <w:r w:rsidRPr="00217C46">
        <w:rPr>
          <w:sz w:val="24"/>
          <w:szCs w:val="24"/>
        </w:rPr>
        <w:t>Jornal de Pediatria</w:t>
      </w:r>
      <w:r w:rsidR="00553E49">
        <w:rPr>
          <w:b w:val="0"/>
          <w:sz w:val="24"/>
          <w:szCs w:val="24"/>
        </w:rPr>
        <w:t xml:space="preserve">, v.70, n </w:t>
      </w:r>
      <w:proofErr w:type="gramStart"/>
      <w:r w:rsidR="00553E49">
        <w:rPr>
          <w:b w:val="0"/>
          <w:sz w:val="24"/>
          <w:szCs w:val="24"/>
        </w:rPr>
        <w:t>3</w:t>
      </w:r>
      <w:proofErr w:type="gramEnd"/>
      <w:r>
        <w:rPr>
          <w:b w:val="0"/>
          <w:sz w:val="24"/>
          <w:szCs w:val="24"/>
        </w:rPr>
        <w:t xml:space="preserve">, p </w:t>
      </w:r>
      <w:r w:rsidR="00553E49">
        <w:rPr>
          <w:b w:val="0"/>
          <w:sz w:val="24"/>
          <w:szCs w:val="24"/>
        </w:rPr>
        <w:t>138-151, 199</w:t>
      </w:r>
      <w:r>
        <w:rPr>
          <w:b w:val="0"/>
          <w:sz w:val="24"/>
          <w:szCs w:val="24"/>
        </w:rPr>
        <w:t>4. Disponível em</w:t>
      </w:r>
      <w:r w:rsidR="00613EA8">
        <w:rPr>
          <w:b w:val="0"/>
          <w:sz w:val="24"/>
          <w:szCs w:val="24"/>
        </w:rPr>
        <w:t>:</w:t>
      </w:r>
      <w:r>
        <w:rPr>
          <w:b w:val="0"/>
          <w:sz w:val="24"/>
          <w:szCs w:val="24"/>
        </w:rPr>
        <w:t xml:space="preserve"> &lt;</w:t>
      </w:r>
      <w:hyperlink r:id="rId27" w:history="1">
        <w:r w:rsidRPr="00D94FF7">
          <w:rPr>
            <w:rStyle w:val="Hyperlink"/>
            <w:b w:val="0"/>
            <w:sz w:val="24"/>
            <w:szCs w:val="24"/>
          </w:rPr>
          <w:t>http://www.jped.com.br/conteudo/94-70-03-138/port.pdf</w:t>
        </w:r>
      </w:hyperlink>
      <w:r w:rsidR="00613EA8">
        <w:rPr>
          <w:b w:val="0"/>
          <w:sz w:val="24"/>
          <w:szCs w:val="24"/>
        </w:rPr>
        <w:t>&gt;</w:t>
      </w:r>
      <w:r w:rsidR="00751C32">
        <w:rPr>
          <w:b w:val="0"/>
          <w:sz w:val="24"/>
          <w:szCs w:val="24"/>
        </w:rPr>
        <w:t xml:space="preserve"> Acesso em: 30 jul.</w:t>
      </w:r>
      <w:r>
        <w:rPr>
          <w:b w:val="0"/>
          <w:sz w:val="24"/>
          <w:szCs w:val="24"/>
        </w:rPr>
        <w:t xml:space="preserve"> 2012.</w:t>
      </w:r>
    </w:p>
    <w:p w:rsidR="00AD59DA" w:rsidRDefault="00AD59DA" w:rsidP="00D94FF7">
      <w:pPr>
        <w:pStyle w:val="LOCAL"/>
        <w:jc w:val="both"/>
        <w:rPr>
          <w:b w:val="0"/>
          <w:sz w:val="24"/>
          <w:szCs w:val="24"/>
        </w:rPr>
      </w:pPr>
    </w:p>
    <w:p w:rsidR="00AD59DA" w:rsidRDefault="00AD59DA" w:rsidP="00D94FF7">
      <w:pPr>
        <w:pStyle w:val="LOCAL"/>
        <w:jc w:val="both"/>
        <w:rPr>
          <w:b w:val="0"/>
          <w:sz w:val="24"/>
          <w:szCs w:val="24"/>
        </w:rPr>
      </w:pPr>
    </w:p>
    <w:p w:rsidR="00AD59DA" w:rsidRPr="009F50EB" w:rsidRDefault="00AD59DA" w:rsidP="00AD59DA">
      <w:pPr>
        <w:pStyle w:val="LOCAL"/>
        <w:jc w:val="both"/>
        <w:rPr>
          <w:b w:val="0"/>
          <w:sz w:val="24"/>
          <w:szCs w:val="24"/>
        </w:rPr>
      </w:pPr>
      <w:r w:rsidRPr="009F50EB">
        <w:rPr>
          <w:b w:val="0"/>
          <w:sz w:val="24"/>
          <w:szCs w:val="24"/>
        </w:rPr>
        <w:t>GIUGLIANI, E. R. J</w:t>
      </w:r>
      <w:proofErr w:type="gramStart"/>
      <w:r w:rsidRPr="009F50EB">
        <w:rPr>
          <w:b w:val="0"/>
          <w:sz w:val="24"/>
          <w:szCs w:val="24"/>
        </w:rPr>
        <w:t>.;</w:t>
      </w:r>
      <w:proofErr w:type="gramEnd"/>
      <w:r w:rsidRPr="009F50EB">
        <w:rPr>
          <w:b w:val="0"/>
          <w:sz w:val="24"/>
          <w:szCs w:val="24"/>
        </w:rPr>
        <w:t xml:space="preserve"> LAMOUNIER, J. A. Aleitamento materno: uma contribuição científica para a prática do profissional de saúde. </w:t>
      </w:r>
      <w:r w:rsidRPr="009F50EB">
        <w:rPr>
          <w:sz w:val="24"/>
          <w:szCs w:val="24"/>
        </w:rPr>
        <w:t>Jornal de Pediatria</w:t>
      </w:r>
      <w:r w:rsidRPr="009F50EB">
        <w:rPr>
          <w:b w:val="0"/>
          <w:sz w:val="24"/>
          <w:szCs w:val="24"/>
        </w:rPr>
        <w:t>, Rio de Janeiro, v. 80, n. 5, p. 117-118, 2004.</w:t>
      </w:r>
      <w:r>
        <w:rPr>
          <w:b w:val="0"/>
          <w:sz w:val="24"/>
          <w:szCs w:val="24"/>
        </w:rPr>
        <w:t xml:space="preserve"> Disponível em</w:t>
      </w:r>
      <w:r w:rsidR="00613EA8">
        <w:rPr>
          <w:b w:val="0"/>
          <w:sz w:val="24"/>
          <w:szCs w:val="24"/>
        </w:rPr>
        <w:t>:</w:t>
      </w:r>
      <w:r>
        <w:rPr>
          <w:b w:val="0"/>
          <w:sz w:val="24"/>
          <w:szCs w:val="24"/>
        </w:rPr>
        <w:t xml:space="preserve"> &lt;</w:t>
      </w:r>
      <w:hyperlink r:id="rId28" w:history="1">
        <w:r w:rsidRPr="00AD59DA">
          <w:rPr>
            <w:rStyle w:val="Hyperlink"/>
            <w:b w:val="0"/>
            <w:sz w:val="24"/>
            <w:szCs w:val="24"/>
          </w:rPr>
          <w:t>http://www.scielo.br/pdf/jped/v80n5s0/v80n5s0a01.pdf</w:t>
        </w:r>
      </w:hyperlink>
      <w:r w:rsidR="00613EA8">
        <w:rPr>
          <w:b w:val="0"/>
          <w:sz w:val="24"/>
          <w:szCs w:val="24"/>
        </w:rPr>
        <w:t>&gt;</w:t>
      </w:r>
      <w:r w:rsidR="00751C32">
        <w:rPr>
          <w:b w:val="0"/>
          <w:sz w:val="24"/>
          <w:szCs w:val="24"/>
        </w:rPr>
        <w:t xml:space="preserve"> Acesso em 15 fev.</w:t>
      </w:r>
      <w:r>
        <w:rPr>
          <w:b w:val="0"/>
          <w:sz w:val="24"/>
          <w:szCs w:val="24"/>
        </w:rPr>
        <w:t xml:space="preserve"> 2012.</w:t>
      </w:r>
    </w:p>
    <w:p w:rsidR="00D94FF7" w:rsidRDefault="00D94FF7" w:rsidP="00174B49">
      <w:pPr>
        <w:pStyle w:val="LOCAL"/>
        <w:jc w:val="both"/>
        <w:rPr>
          <w:b w:val="0"/>
          <w:sz w:val="24"/>
          <w:szCs w:val="24"/>
        </w:rPr>
      </w:pPr>
    </w:p>
    <w:p w:rsidR="00A31843" w:rsidRDefault="00A31843" w:rsidP="00174B49">
      <w:pPr>
        <w:pStyle w:val="LOCAL"/>
        <w:jc w:val="both"/>
        <w:rPr>
          <w:b w:val="0"/>
          <w:sz w:val="24"/>
          <w:szCs w:val="24"/>
        </w:rPr>
      </w:pPr>
    </w:p>
    <w:p w:rsidR="00A31843" w:rsidRPr="00A31843" w:rsidRDefault="00A31843" w:rsidP="00174B49">
      <w:pPr>
        <w:pStyle w:val="LOCAL"/>
        <w:jc w:val="both"/>
        <w:rPr>
          <w:b w:val="0"/>
          <w:sz w:val="24"/>
          <w:szCs w:val="24"/>
        </w:rPr>
      </w:pPr>
      <w:r>
        <w:rPr>
          <w:b w:val="0"/>
          <w:sz w:val="24"/>
          <w:szCs w:val="24"/>
        </w:rPr>
        <w:t xml:space="preserve">HISSLER, H. Aleitamento materno: ansiedade vs. Lactação. </w:t>
      </w:r>
      <w:proofErr w:type="spellStart"/>
      <w:r>
        <w:rPr>
          <w:sz w:val="24"/>
          <w:szCs w:val="24"/>
        </w:rPr>
        <w:t>Pediat</w:t>
      </w:r>
      <w:proofErr w:type="spellEnd"/>
      <w:r>
        <w:rPr>
          <w:sz w:val="24"/>
          <w:szCs w:val="24"/>
        </w:rPr>
        <w:t xml:space="preserve">, </w:t>
      </w:r>
      <w:r>
        <w:rPr>
          <w:b w:val="0"/>
          <w:sz w:val="24"/>
          <w:szCs w:val="24"/>
        </w:rPr>
        <w:t>(São Paulo), v.5, p 98-99, 1983. Disponível em</w:t>
      </w:r>
      <w:r w:rsidR="00751C32">
        <w:rPr>
          <w:b w:val="0"/>
          <w:sz w:val="24"/>
          <w:szCs w:val="24"/>
        </w:rPr>
        <w:t>:</w:t>
      </w:r>
      <w:r>
        <w:rPr>
          <w:b w:val="0"/>
          <w:sz w:val="24"/>
          <w:szCs w:val="24"/>
        </w:rPr>
        <w:t xml:space="preserve"> &lt;</w:t>
      </w:r>
      <w:hyperlink r:id="rId29" w:history="1">
        <w:r w:rsidRPr="00A31843">
          <w:rPr>
            <w:rStyle w:val="Hyperlink"/>
            <w:b w:val="0"/>
            <w:sz w:val="24"/>
            <w:szCs w:val="24"/>
          </w:rPr>
          <w:t>http://www.pediatriasaopaulo.usp.br/upload/pdf/789.pdf</w:t>
        </w:r>
      </w:hyperlink>
      <w:r w:rsidR="00751C32">
        <w:rPr>
          <w:b w:val="0"/>
          <w:sz w:val="24"/>
          <w:szCs w:val="24"/>
        </w:rPr>
        <w:t>&gt;</w:t>
      </w:r>
      <w:r>
        <w:rPr>
          <w:b w:val="0"/>
          <w:sz w:val="24"/>
          <w:szCs w:val="24"/>
        </w:rPr>
        <w:t xml:space="preserve"> Acesso em: 30 jul</w:t>
      </w:r>
      <w:r w:rsidR="00751C32">
        <w:rPr>
          <w:b w:val="0"/>
          <w:sz w:val="24"/>
          <w:szCs w:val="24"/>
        </w:rPr>
        <w:t>.</w:t>
      </w:r>
      <w:r>
        <w:rPr>
          <w:b w:val="0"/>
          <w:sz w:val="24"/>
          <w:szCs w:val="24"/>
        </w:rPr>
        <w:t xml:space="preserve"> 2012.</w:t>
      </w:r>
    </w:p>
    <w:p w:rsidR="009E154B" w:rsidRPr="00350667" w:rsidRDefault="009E154B" w:rsidP="00350667">
      <w:pPr>
        <w:pStyle w:val="LOCAL"/>
        <w:jc w:val="both"/>
        <w:rPr>
          <w:b w:val="0"/>
          <w:sz w:val="24"/>
          <w:szCs w:val="24"/>
        </w:rPr>
      </w:pPr>
    </w:p>
    <w:p w:rsidR="00CF5642" w:rsidRPr="00FA03B4" w:rsidRDefault="00CF5642" w:rsidP="00350667">
      <w:pPr>
        <w:pStyle w:val="LOCAL"/>
        <w:jc w:val="both"/>
        <w:rPr>
          <w:b w:val="0"/>
          <w:sz w:val="24"/>
          <w:szCs w:val="24"/>
        </w:rPr>
      </w:pPr>
    </w:p>
    <w:p w:rsidR="00174B49" w:rsidRPr="00350667" w:rsidRDefault="00521A1E" w:rsidP="00174B49">
      <w:pPr>
        <w:pStyle w:val="LOCAL"/>
        <w:jc w:val="both"/>
        <w:rPr>
          <w:b w:val="0"/>
          <w:sz w:val="24"/>
          <w:szCs w:val="24"/>
        </w:rPr>
      </w:pPr>
      <w:r w:rsidRPr="00350667">
        <w:rPr>
          <w:b w:val="0"/>
          <w:sz w:val="24"/>
          <w:szCs w:val="24"/>
        </w:rPr>
        <w:t xml:space="preserve">IBGE. </w:t>
      </w:r>
      <w:r w:rsidRPr="00350667">
        <w:rPr>
          <w:sz w:val="24"/>
          <w:szCs w:val="24"/>
        </w:rPr>
        <w:t>Pesquisa Nacional por Amostra de Domicílios 2009</w:t>
      </w:r>
      <w:r w:rsidRPr="00350667">
        <w:rPr>
          <w:b w:val="0"/>
          <w:sz w:val="24"/>
          <w:szCs w:val="24"/>
        </w:rPr>
        <w:t xml:space="preserve">. </w:t>
      </w:r>
      <w:proofErr w:type="gramStart"/>
      <w:r w:rsidRPr="00350667">
        <w:rPr>
          <w:b w:val="0"/>
          <w:sz w:val="24"/>
          <w:szCs w:val="24"/>
        </w:rPr>
        <w:t>v.</w:t>
      </w:r>
      <w:proofErr w:type="gramEnd"/>
      <w:r w:rsidRPr="00350667">
        <w:rPr>
          <w:b w:val="0"/>
          <w:sz w:val="24"/>
          <w:szCs w:val="24"/>
        </w:rPr>
        <w:t xml:space="preserve"> 30, Rio de Janeiro: IBGE, 2009.</w:t>
      </w:r>
      <w:r w:rsidR="00174B49" w:rsidRPr="00174B49">
        <w:rPr>
          <w:b w:val="0"/>
          <w:sz w:val="24"/>
          <w:szCs w:val="24"/>
        </w:rPr>
        <w:t xml:space="preserve">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hyperlink r:id="rId30" w:history="1">
        <w:r w:rsidR="0058029A" w:rsidRPr="0058029A">
          <w:rPr>
            <w:rStyle w:val="Hyperlink"/>
            <w:b w:val="0"/>
            <w:sz w:val="24"/>
            <w:szCs w:val="24"/>
          </w:rPr>
          <w:t>http://www.ibge.gov.br/home/estatistica/populacao/trabalhoerendimento/pnad2009/pnad_sintese_2009.pdf</w:t>
        </w:r>
      </w:hyperlink>
      <w:r w:rsidR="00751C32">
        <w:rPr>
          <w:b w:val="0"/>
          <w:sz w:val="24"/>
          <w:szCs w:val="24"/>
        </w:rPr>
        <w:t>&gt; Acesso em: 10 mai.</w:t>
      </w:r>
      <w:r w:rsidR="00174B49" w:rsidRPr="00350667">
        <w:rPr>
          <w:b w:val="0"/>
          <w:sz w:val="24"/>
          <w:szCs w:val="24"/>
        </w:rPr>
        <w:t xml:space="preserve"> 2012.</w:t>
      </w:r>
    </w:p>
    <w:p w:rsidR="00521A1E" w:rsidRPr="00350667" w:rsidRDefault="00521A1E" w:rsidP="00350667">
      <w:pPr>
        <w:pStyle w:val="LOCAL"/>
        <w:jc w:val="both"/>
        <w:rPr>
          <w:b w:val="0"/>
          <w:sz w:val="24"/>
          <w:szCs w:val="24"/>
        </w:rPr>
      </w:pPr>
    </w:p>
    <w:p w:rsidR="00C933E5" w:rsidRPr="00350667" w:rsidRDefault="00C933E5" w:rsidP="00350667">
      <w:pPr>
        <w:pStyle w:val="LOCAL"/>
        <w:jc w:val="both"/>
        <w:rPr>
          <w:b w:val="0"/>
          <w:sz w:val="24"/>
          <w:szCs w:val="24"/>
        </w:rPr>
      </w:pPr>
    </w:p>
    <w:p w:rsidR="00174B49" w:rsidRPr="00350667" w:rsidRDefault="009E154B" w:rsidP="00174B49">
      <w:pPr>
        <w:pStyle w:val="LOCAL"/>
        <w:jc w:val="both"/>
        <w:rPr>
          <w:b w:val="0"/>
          <w:sz w:val="24"/>
          <w:szCs w:val="24"/>
        </w:rPr>
      </w:pPr>
      <w:r w:rsidRPr="00350667">
        <w:rPr>
          <w:b w:val="0"/>
          <w:sz w:val="24"/>
          <w:szCs w:val="24"/>
        </w:rPr>
        <w:t xml:space="preserve">MARQUES, E. S. </w:t>
      </w:r>
      <w:proofErr w:type="gramStart"/>
      <w:r w:rsidRPr="00350667">
        <w:rPr>
          <w:b w:val="0"/>
          <w:sz w:val="24"/>
          <w:szCs w:val="24"/>
        </w:rPr>
        <w:t>et</w:t>
      </w:r>
      <w:proofErr w:type="gramEnd"/>
      <w:r w:rsidRPr="00350667">
        <w:rPr>
          <w:b w:val="0"/>
          <w:sz w:val="24"/>
          <w:szCs w:val="24"/>
        </w:rPr>
        <w:t xml:space="preserve"> al. A influência da rede social da nutriz no aleitamento materno: o papel estratégico dos familiares e dos profissionais de saúde. </w:t>
      </w:r>
      <w:r w:rsidRPr="00350667">
        <w:rPr>
          <w:sz w:val="24"/>
          <w:szCs w:val="24"/>
        </w:rPr>
        <w:t>Ciência &amp; Saúde Coletiva</w:t>
      </w:r>
      <w:r w:rsidRPr="00350667">
        <w:rPr>
          <w:b w:val="0"/>
          <w:sz w:val="24"/>
          <w:szCs w:val="24"/>
        </w:rPr>
        <w:t>, Viçosa, v. 15, n.1, p. 1391-1400, 2010.</w:t>
      </w:r>
      <w:r w:rsidR="00174B49" w:rsidRPr="00174B49">
        <w:rPr>
          <w:b w:val="0"/>
          <w:sz w:val="24"/>
          <w:szCs w:val="24"/>
        </w:rPr>
        <w:t xml:space="preserve">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hyperlink r:id="rId31" w:history="1">
        <w:r w:rsidR="0058029A" w:rsidRPr="0058029A">
          <w:rPr>
            <w:rStyle w:val="Hyperlink"/>
            <w:b w:val="0"/>
            <w:sz w:val="24"/>
            <w:szCs w:val="24"/>
          </w:rPr>
          <w:t>http://www.scielo.br/pdf/csc/v15s1/049.pdf</w:t>
        </w:r>
      </w:hyperlink>
      <w:r w:rsidR="00751C32">
        <w:rPr>
          <w:b w:val="0"/>
          <w:sz w:val="24"/>
          <w:szCs w:val="24"/>
        </w:rPr>
        <w:t>&gt;</w:t>
      </w:r>
      <w:r w:rsidR="0058029A">
        <w:rPr>
          <w:b w:val="0"/>
          <w:sz w:val="24"/>
          <w:szCs w:val="24"/>
        </w:rPr>
        <w:t xml:space="preserve"> Acesso em: 18</w:t>
      </w:r>
      <w:r w:rsidR="00174B49" w:rsidRPr="00350667">
        <w:rPr>
          <w:b w:val="0"/>
          <w:sz w:val="24"/>
          <w:szCs w:val="24"/>
        </w:rPr>
        <w:t xml:space="preserve"> </w:t>
      </w:r>
      <w:r w:rsidR="00751C32">
        <w:rPr>
          <w:b w:val="0"/>
          <w:sz w:val="24"/>
          <w:szCs w:val="24"/>
        </w:rPr>
        <w:t>fev.</w:t>
      </w:r>
      <w:r w:rsidR="00174B49" w:rsidRPr="00350667">
        <w:rPr>
          <w:b w:val="0"/>
          <w:sz w:val="24"/>
          <w:szCs w:val="24"/>
        </w:rPr>
        <w:t xml:space="preserve"> 2012.</w:t>
      </w:r>
    </w:p>
    <w:p w:rsidR="009E154B" w:rsidRPr="00350667" w:rsidRDefault="009E154B" w:rsidP="00350667">
      <w:pPr>
        <w:pStyle w:val="LOCAL"/>
        <w:jc w:val="both"/>
        <w:rPr>
          <w:b w:val="0"/>
          <w:sz w:val="24"/>
          <w:szCs w:val="24"/>
        </w:rPr>
      </w:pPr>
    </w:p>
    <w:p w:rsidR="009E154B" w:rsidRPr="00350667" w:rsidRDefault="009E154B" w:rsidP="00350667">
      <w:pPr>
        <w:pStyle w:val="LOCAL"/>
        <w:jc w:val="both"/>
        <w:rPr>
          <w:b w:val="0"/>
          <w:sz w:val="24"/>
          <w:szCs w:val="24"/>
        </w:rPr>
      </w:pPr>
    </w:p>
    <w:p w:rsidR="00174B49" w:rsidRPr="00350667" w:rsidRDefault="009E154B" w:rsidP="00174B49">
      <w:pPr>
        <w:pStyle w:val="LOCAL"/>
        <w:jc w:val="both"/>
        <w:rPr>
          <w:b w:val="0"/>
          <w:sz w:val="24"/>
          <w:szCs w:val="24"/>
        </w:rPr>
      </w:pPr>
      <w:r w:rsidRPr="00350667">
        <w:rPr>
          <w:b w:val="0"/>
          <w:sz w:val="24"/>
          <w:szCs w:val="24"/>
        </w:rPr>
        <w:t xml:space="preserve">MARQUES, E. S.; COTTA, R. M. M.; PRIORE, S. E. Mitos e crenças sobre o aleitamento materno. </w:t>
      </w:r>
      <w:r w:rsidRPr="00350667">
        <w:rPr>
          <w:sz w:val="24"/>
          <w:szCs w:val="24"/>
        </w:rPr>
        <w:t>Ciência &amp; Saúde Coletiva</w:t>
      </w:r>
      <w:r w:rsidRPr="00350667">
        <w:rPr>
          <w:b w:val="0"/>
          <w:sz w:val="24"/>
          <w:szCs w:val="24"/>
        </w:rPr>
        <w:t>, Rio de Janeiro, v.16, n.5, p. 2461-2468, 2011.</w:t>
      </w:r>
      <w:r w:rsidR="00174B49" w:rsidRPr="00174B49">
        <w:rPr>
          <w:b w:val="0"/>
          <w:sz w:val="24"/>
          <w:szCs w:val="24"/>
        </w:rPr>
        <w:t xml:space="preserve">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hyperlink r:id="rId32" w:history="1">
        <w:r w:rsidR="0058029A" w:rsidRPr="0058029A">
          <w:rPr>
            <w:rStyle w:val="Hyperlink"/>
            <w:b w:val="0"/>
            <w:sz w:val="24"/>
            <w:szCs w:val="24"/>
          </w:rPr>
          <w:t>http://www.scielo.br/pdf/csc/v16n5/a15v16n5.pdf</w:t>
        </w:r>
      </w:hyperlink>
      <w:r w:rsidR="00751C32">
        <w:rPr>
          <w:b w:val="0"/>
          <w:sz w:val="24"/>
          <w:szCs w:val="24"/>
        </w:rPr>
        <w:t>&gt;</w:t>
      </w:r>
      <w:r w:rsidR="0058029A">
        <w:rPr>
          <w:b w:val="0"/>
          <w:sz w:val="24"/>
          <w:szCs w:val="24"/>
        </w:rPr>
        <w:t xml:space="preserve"> Acesso em: 28 dez</w:t>
      </w:r>
      <w:r w:rsidR="00751C32">
        <w:rPr>
          <w:b w:val="0"/>
          <w:sz w:val="24"/>
          <w:szCs w:val="24"/>
        </w:rPr>
        <w:t>.</w:t>
      </w:r>
      <w:r w:rsidR="00174B49" w:rsidRPr="00350667">
        <w:rPr>
          <w:b w:val="0"/>
          <w:sz w:val="24"/>
          <w:szCs w:val="24"/>
        </w:rPr>
        <w:t xml:space="preserve"> 2012.</w:t>
      </w:r>
    </w:p>
    <w:p w:rsidR="009E154B" w:rsidRPr="00350667" w:rsidRDefault="009E154B" w:rsidP="00350667">
      <w:pPr>
        <w:pStyle w:val="LOCAL"/>
        <w:jc w:val="both"/>
        <w:rPr>
          <w:b w:val="0"/>
          <w:sz w:val="24"/>
          <w:szCs w:val="24"/>
        </w:rPr>
      </w:pPr>
    </w:p>
    <w:p w:rsidR="00350667" w:rsidRDefault="00350667" w:rsidP="00350667">
      <w:pPr>
        <w:spacing w:after="0" w:line="240" w:lineRule="auto"/>
        <w:jc w:val="both"/>
        <w:rPr>
          <w:rFonts w:ascii="Arial" w:hAnsi="Arial" w:cs="Arial"/>
          <w:sz w:val="24"/>
          <w:szCs w:val="24"/>
        </w:rPr>
      </w:pPr>
    </w:p>
    <w:p w:rsidR="00174B49" w:rsidRPr="00350667" w:rsidRDefault="009E154B" w:rsidP="00174B49">
      <w:pPr>
        <w:pStyle w:val="LOCAL"/>
        <w:jc w:val="both"/>
        <w:rPr>
          <w:b w:val="0"/>
          <w:sz w:val="24"/>
          <w:szCs w:val="24"/>
        </w:rPr>
      </w:pPr>
      <w:r w:rsidRPr="00174B49">
        <w:rPr>
          <w:b w:val="0"/>
          <w:sz w:val="24"/>
          <w:szCs w:val="24"/>
        </w:rPr>
        <w:t xml:space="preserve">MOÇO, G. de A. R.; MORETTO, C. C. de O. A. </w:t>
      </w:r>
      <w:r w:rsidRPr="00174B49">
        <w:rPr>
          <w:sz w:val="24"/>
          <w:szCs w:val="24"/>
        </w:rPr>
        <w:t>Amamentação: o conhecimento materno e sua importância.</w:t>
      </w:r>
      <w:r w:rsidRPr="00174B49">
        <w:rPr>
          <w:b w:val="0"/>
          <w:sz w:val="24"/>
          <w:szCs w:val="24"/>
        </w:rPr>
        <w:t xml:space="preserve"> Campos: IDCB, 2008.</w:t>
      </w:r>
      <w:r w:rsidR="00174B49" w:rsidRPr="00174B49">
        <w:rPr>
          <w:b w:val="0"/>
          <w:sz w:val="24"/>
          <w:szCs w:val="24"/>
        </w:rPr>
        <w:t xml:space="preserve">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hyperlink r:id="rId33" w:history="1">
        <w:r w:rsidR="0058029A" w:rsidRPr="0058029A">
          <w:rPr>
            <w:rStyle w:val="Hyperlink"/>
            <w:b w:val="0"/>
            <w:sz w:val="24"/>
            <w:szCs w:val="24"/>
          </w:rPr>
          <w:t>http://www.fmc.br/tcc06.pdf</w:t>
        </w:r>
      </w:hyperlink>
      <w:r w:rsidR="00751C32">
        <w:rPr>
          <w:b w:val="0"/>
          <w:sz w:val="24"/>
          <w:szCs w:val="24"/>
        </w:rPr>
        <w:t>&gt; Acesso em: 10 mai.</w:t>
      </w:r>
      <w:r w:rsidR="00174B49" w:rsidRPr="00350667">
        <w:rPr>
          <w:b w:val="0"/>
          <w:sz w:val="24"/>
          <w:szCs w:val="24"/>
        </w:rPr>
        <w:t xml:space="preserve"> 2012.</w:t>
      </w:r>
    </w:p>
    <w:p w:rsidR="00350667" w:rsidRDefault="00350667" w:rsidP="00350667">
      <w:pPr>
        <w:spacing w:after="0" w:line="240" w:lineRule="auto"/>
        <w:jc w:val="both"/>
        <w:rPr>
          <w:rFonts w:ascii="Arial" w:hAnsi="Arial" w:cs="Arial"/>
          <w:sz w:val="24"/>
          <w:szCs w:val="24"/>
        </w:rPr>
      </w:pPr>
    </w:p>
    <w:p w:rsidR="00350667" w:rsidRPr="00350667" w:rsidRDefault="00350667" w:rsidP="00350667">
      <w:pPr>
        <w:spacing w:after="0" w:line="240" w:lineRule="auto"/>
        <w:jc w:val="both"/>
        <w:rPr>
          <w:rFonts w:ascii="Arial" w:hAnsi="Arial" w:cs="Arial"/>
          <w:sz w:val="24"/>
          <w:szCs w:val="24"/>
        </w:rPr>
      </w:pPr>
    </w:p>
    <w:p w:rsidR="00174B49" w:rsidRPr="00350667" w:rsidRDefault="009E154B" w:rsidP="00174B49">
      <w:pPr>
        <w:pStyle w:val="LOCAL"/>
        <w:jc w:val="both"/>
        <w:rPr>
          <w:b w:val="0"/>
          <w:sz w:val="24"/>
          <w:szCs w:val="24"/>
        </w:rPr>
      </w:pPr>
      <w:r w:rsidRPr="00350667">
        <w:rPr>
          <w:b w:val="0"/>
          <w:sz w:val="24"/>
          <w:szCs w:val="24"/>
        </w:rPr>
        <w:t xml:space="preserve">NAKAMURA, S. S. </w:t>
      </w:r>
      <w:proofErr w:type="gramStart"/>
      <w:r w:rsidRPr="00350667">
        <w:rPr>
          <w:b w:val="0"/>
          <w:sz w:val="24"/>
          <w:szCs w:val="24"/>
        </w:rPr>
        <w:t>et</w:t>
      </w:r>
      <w:proofErr w:type="gramEnd"/>
      <w:r w:rsidRPr="00350667">
        <w:rPr>
          <w:b w:val="0"/>
          <w:sz w:val="24"/>
          <w:szCs w:val="24"/>
        </w:rPr>
        <w:t xml:space="preserve"> al. Percepção e conhecimento de meninas escolares sobre o aleitamento materno. </w:t>
      </w:r>
      <w:r w:rsidRPr="00350667">
        <w:rPr>
          <w:sz w:val="24"/>
          <w:szCs w:val="24"/>
        </w:rPr>
        <w:t>Jornal de Pediatria</w:t>
      </w:r>
      <w:r w:rsidRPr="00350667">
        <w:rPr>
          <w:b w:val="0"/>
          <w:sz w:val="24"/>
          <w:szCs w:val="24"/>
        </w:rPr>
        <w:t>, v. 79, n.2, p.181-188, 2003.</w:t>
      </w:r>
      <w:r w:rsidR="00174B49" w:rsidRPr="00174B49">
        <w:rPr>
          <w:b w:val="0"/>
          <w:sz w:val="24"/>
          <w:szCs w:val="24"/>
        </w:rPr>
        <w:t xml:space="preserve">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hyperlink r:id="rId34" w:history="1">
        <w:r w:rsidR="006F0669" w:rsidRPr="006F0669">
          <w:rPr>
            <w:rStyle w:val="Hyperlink"/>
            <w:b w:val="0"/>
            <w:sz w:val="24"/>
            <w:szCs w:val="24"/>
          </w:rPr>
          <w:t>http://www.scielo.br/pdf/jped/v79n2/v79n2a14.pdf</w:t>
        </w:r>
      </w:hyperlink>
      <w:r w:rsidR="00751C32">
        <w:rPr>
          <w:b w:val="0"/>
          <w:sz w:val="24"/>
          <w:szCs w:val="24"/>
        </w:rPr>
        <w:t>&gt; Acesso em: 10 mai.</w:t>
      </w:r>
      <w:r w:rsidR="00174B49" w:rsidRPr="00350667">
        <w:rPr>
          <w:b w:val="0"/>
          <w:sz w:val="24"/>
          <w:szCs w:val="24"/>
        </w:rPr>
        <w:t xml:space="preserve"> 2012.</w:t>
      </w:r>
    </w:p>
    <w:p w:rsidR="009E154B" w:rsidRDefault="009E154B" w:rsidP="00350667">
      <w:pPr>
        <w:pStyle w:val="LOCAL"/>
        <w:jc w:val="both"/>
        <w:rPr>
          <w:b w:val="0"/>
          <w:sz w:val="24"/>
          <w:szCs w:val="24"/>
        </w:rPr>
      </w:pPr>
    </w:p>
    <w:p w:rsidR="00350667" w:rsidRPr="00350667" w:rsidRDefault="00350667" w:rsidP="00350667">
      <w:pPr>
        <w:pStyle w:val="LOCAL"/>
        <w:jc w:val="both"/>
        <w:rPr>
          <w:b w:val="0"/>
          <w:sz w:val="24"/>
          <w:szCs w:val="24"/>
        </w:rPr>
      </w:pPr>
    </w:p>
    <w:p w:rsidR="00174B49" w:rsidRPr="00350667" w:rsidRDefault="0094733C" w:rsidP="00174B49">
      <w:pPr>
        <w:pStyle w:val="LOCAL"/>
        <w:jc w:val="both"/>
        <w:rPr>
          <w:b w:val="0"/>
          <w:sz w:val="24"/>
          <w:szCs w:val="24"/>
        </w:rPr>
      </w:pPr>
      <w:r w:rsidRPr="00350667">
        <w:rPr>
          <w:b w:val="0"/>
          <w:sz w:val="24"/>
          <w:szCs w:val="24"/>
        </w:rPr>
        <w:lastRenderedPageBreak/>
        <w:t>P</w:t>
      </w:r>
      <w:r w:rsidR="009E154B" w:rsidRPr="00350667">
        <w:rPr>
          <w:b w:val="0"/>
          <w:sz w:val="24"/>
          <w:szCs w:val="24"/>
        </w:rPr>
        <w:t xml:space="preserve">IAZZALUNGA, C. R. C.; LAMOUNIER, J. A. A paternidade e sua influência no aleitamento materno. </w:t>
      </w:r>
      <w:r w:rsidR="009E154B" w:rsidRPr="00350667">
        <w:rPr>
          <w:sz w:val="24"/>
          <w:szCs w:val="24"/>
        </w:rPr>
        <w:t>Jornal de Pediatria</w:t>
      </w:r>
      <w:r w:rsidR="009E154B" w:rsidRPr="00350667">
        <w:rPr>
          <w:b w:val="0"/>
          <w:sz w:val="24"/>
          <w:szCs w:val="24"/>
        </w:rPr>
        <w:t>, São Paulo, v. 31, n. 1, p. 49-57, 2009.</w:t>
      </w:r>
      <w:r w:rsidR="00174B49" w:rsidRPr="00174B49">
        <w:rPr>
          <w:b w:val="0"/>
          <w:sz w:val="24"/>
          <w:szCs w:val="24"/>
        </w:rPr>
        <w:t xml:space="preserve">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hyperlink r:id="rId35" w:history="1">
        <w:r w:rsidR="006F0669" w:rsidRPr="006F0669">
          <w:rPr>
            <w:rStyle w:val="Hyperlink"/>
            <w:b w:val="0"/>
            <w:sz w:val="24"/>
            <w:szCs w:val="24"/>
          </w:rPr>
          <w:t>http://www.pediatriasaopaulo.usp.br/upload/pdf/1290.pdf</w:t>
        </w:r>
      </w:hyperlink>
      <w:r w:rsidR="00751C32">
        <w:rPr>
          <w:b w:val="0"/>
          <w:sz w:val="24"/>
          <w:szCs w:val="24"/>
        </w:rPr>
        <w:t>&gt; Acesso em: 10 mai.</w:t>
      </w:r>
      <w:r w:rsidR="00174B49" w:rsidRPr="00350667">
        <w:rPr>
          <w:b w:val="0"/>
          <w:sz w:val="24"/>
          <w:szCs w:val="24"/>
        </w:rPr>
        <w:t xml:space="preserve"> 2012.</w:t>
      </w:r>
    </w:p>
    <w:p w:rsidR="009E154B" w:rsidRDefault="009E154B" w:rsidP="00350667">
      <w:pPr>
        <w:pStyle w:val="LOCAL"/>
        <w:jc w:val="both"/>
        <w:rPr>
          <w:b w:val="0"/>
          <w:sz w:val="24"/>
          <w:szCs w:val="24"/>
        </w:rPr>
      </w:pPr>
    </w:p>
    <w:p w:rsidR="00350667" w:rsidRPr="00350667" w:rsidRDefault="00350667" w:rsidP="00350667">
      <w:pPr>
        <w:pStyle w:val="LOCAL"/>
        <w:jc w:val="both"/>
        <w:rPr>
          <w:b w:val="0"/>
          <w:sz w:val="24"/>
          <w:szCs w:val="24"/>
        </w:rPr>
      </w:pPr>
    </w:p>
    <w:p w:rsidR="00174B49" w:rsidRPr="00350667" w:rsidRDefault="009E154B" w:rsidP="00174B49">
      <w:pPr>
        <w:pStyle w:val="LOCAL"/>
        <w:jc w:val="both"/>
        <w:rPr>
          <w:b w:val="0"/>
          <w:sz w:val="24"/>
          <w:szCs w:val="24"/>
        </w:rPr>
      </w:pPr>
      <w:r w:rsidRPr="00350667">
        <w:rPr>
          <w:b w:val="0"/>
          <w:sz w:val="24"/>
          <w:szCs w:val="24"/>
        </w:rPr>
        <w:t>PONTES, C. M.; ALEXANDRINO, A. C.; OSÓ</w:t>
      </w:r>
      <w:r w:rsidR="006F0669">
        <w:rPr>
          <w:b w:val="0"/>
          <w:sz w:val="24"/>
          <w:szCs w:val="24"/>
        </w:rPr>
        <w:t>RIO, M. M. Participação do pai</w:t>
      </w:r>
      <w:r w:rsidRPr="00350667">
        <w:rPr>
          <w:b w:val="0"/>
          <w:sz w:val="24"/>
          <w:szCs w:val="24"/>
        </w:rPr>
        <w:t xml:space="preserve"> no processo da amamentação: vivência, conhecimentos, comportamentos e sentimentos. </w:t>
      </w:r>
      <w:r w:rsidRPr="00350667">
        <w:rPr>
          <w:sz w:val="24"/>
          <w:szCs w:val="24"/>
        </w:rPr>
        <w:t>Jornal de Pediatria</w:t>
      </w:r>
      <w:r w:rsidRPr="00350667">
        <w:rPr>
          <w:b w:val="0"/>
          <w:sz w:val="24"/>
          <w:szCs w:val="24"/>
        </w:rPr>
        <w:t>, Rio de Janeiro, v. 84, n. 4, p. 357-364, 2008.</w:t>
      </w:r>
      <w:r w:rsidR="00174B49" w:rsidRPr="00174B49">
        <w:rPr>
          <w:b w:val="0"/>
          <w:sz w:val="24"/>
          <w:szCs w:val="24"/>
        </w:rPr>
        <w:t xml:space="preserve">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hyperlink r:id="rId36" w:history="1">
        <w:r w:rsidR="006F0669" w:rsidRPr="006F0669">
          <w:rPr>
            <w:rStyle w:val="Hyperlink"/>
            <w:b w:val="0"/>
            <w:sz w:val="24"/>
            <w:szCs w:val="24"/>
          </w:rPr>
          <w:t>http://www.scielo.br/pdf/jped/v84n4/v84n4a12.pdf</w:t>
        </w:r>
      </w:hyperlink>
      <w:r w:rsidR="00751C32">
        <w:rPr>
          <w:b w:val="0"/>
          <w:sz w:val="24"/>
          <w:szCs w:val="24"/>
        </w:rPr>
        <w:t>&gt; Acesso em: 18 fev.</w:t>
      </w:r>
      <w:r w:rsidR="00174B49" w:rsidRPr="00350667">
        <w:rPr>
          <w:b w:val="0"/>
          <w:sz w:val="24"/>
          <w:szCs w:val="24"/>
        </w:rPr>
        <w:t xml:space="preserve"> 2012.</w:t>
      </w:r>
    </w:p>
    <w:p w:rsidR="009E154B" w:rsidRPr="00350667" w:rsidRDefault="009E154B" w:rsidP="00350667">
      <w:pPr>
        <w:pStyle w:val="LOCAL"/>
        <w:jc w:val="both"/>
        <w:rPr>
          <w:b w:val="0"/>
          <w:sz w:val="24"/>
          <w:szCs w:val="24"/>
        </w:rPr>
      </w:pPr>
    </w:p>
    <w:p w:rsidR="00350667" w:rsidRPr="00350667" w:rsidRDefault="00350667" w:rsidP="00350667">
      <w:pPr>
        <w:pStyle w:val="LOCAL"/>
        <w:jc w:val="both"/>
        <w:rPr>
          <w:b w:val="0"/>
          <w:sz w:val="24"/>
          <w:szCs w:val="24"/>
        </w:rPr>
      </w:pPr>
    </w:p>
    <w:p w:rsidR="00174B49" w:rsidRPr="00751C32" w:rsidRDefault="009E154B" w:rsidP="00174B49">
      <w:pPr>
        <w:pStyle w:val="LOCAL"/>
        <w:jc w:val="both"/>
        <w:rPr>
          <w:b w:val="0"/>
          <w:sz w:val="24"/>
          <w:szCs w:val="24"/>
        </w:rPr>
      </w:pPr>
      <w:r w:rsidRPr="00350667">
        <w:rPr>
          <w:b w:val="0"/>
          <w:sz w:val="24"/>
          <w:szCs w:val="24"/>
        </w:rPr>
        <w:t xml:space="preserve">PRIMO, C. C.; CAETANO, L. C. A decisão de amamentar da nutriz: percepção de sua mãe. </w:t>
      </w:r>
      <w:r w:rsidRPr="00350667">
        <w:rPr>
          <w:sz w:val="24"/>
          <w:szCs w:val="24"/>
        </w:rPr>
        <w:t>Jornal de Pediatria</w:t>
      </w:r>
      <w:r w:rsidRPr="00350667">
        <w:rPr>
          <w:b w:val="0"/>
          <w:sz w:val="24"/>
          <w:szCs w:val="24"/>
        </w:rPr>
        <w:t>, Rio de Janeiro, v.75, n.6, p.449-455, 1999.</w:t>
      </w:r>
      <w:r w:rsidR="00174B49" w:rsidRPr="00174B49">
        <w:rPr>
          <w:b w:val="0"/>
          <w:sz w:val="24"/>
          <w:szCs w:val="24"/>
        </w:rPr>
        <w:t xml:space="preserve">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hyperlink r:id="rId37" w:history="1">
        <w:r w:rsidR="006F0669" w:rsidRPr="006F0669">
          <w:rPr>
            <w:rStyle w:val="Hyperlink"/>
            <w:b w:val="0"/>
            <w:sz w:val="24"/>
            <w:szCs w:val="24"/>
          </w:rPr>
          <w:t>http://www.jped.com.br/conteudo/99-75-06-449/port.pdf</w:t>
        </w:r>
      </w:hyperlink>
      <w:r w:rsidR="00174B49" w:rsidRPr="00350667">
        <w:rPr>
          <w:b w:val="0"/>
          <w:sz w:val="24"/>
          <w:szCs w:val="24"/>
        </w:rPr>
        <w:t xml:space="preserve">&gt; </w:t>
      </w:r>
      <w:r w:rsidR="00751C32" w:rsidRPr="00751C32">
        <w:rPr>
          <w:b w:val="0"/>
          <w:sz w:val="24"/>
          <w:szCs w:val="24"/>
        </w:rPr>
        <w:t>Acesso em: 10 mai.</w:t>
      </w:r>
      <w:r w:rsidR="00174B49" w:rsidRPr="00751C32">
        <w:rPr>
          <w:b w:val="0"/>
          <w:sz w:val="24"/>
          <w:szCs w:val="24"/>
        </w:rPr>
        <w:t xml:space="preserve"> 2012.</w:t>
      </w:r>
    </w:p>
    <w:p w:rsidR="009E154B" w:rsidRPr="00751C32" w:rsidRDefault="009E154B" w:rsidP="00350667">
      <w:pPr>
        <w:pStyle w:val="LOCAL"/>
        <w:jc w:val="both"/>
        <w:rPr>
          <w:b w:val="0"/>
          <w:sz w:val="24"/>
          <w:szCs w:val="24"/>
        </w:rPr>
      </w:pPr>
    </w:p>
    <w:p w:rsidR="009E154B" w:rsidRPr="00751C32" w:rsidRDefault="009E154B" w:rsidP="00350667">
      <w:pPr>
        <w:pStyle w:val="LOCAL"/>
        <w:jc w:val="both"/>
        <w:rPr>
          <w:b w:val="0"/>
          <w:sz w:val="24"/>
          <w:szCs w:val="24"/>
        </w:rPr>
      </w:pPr>
    </w:p>
    <w:p w:rsidR="00174B49" w:rsidRPr="00923C1B" w:rsidRDefault="009E154B" w:rsidP="00174B49">
      <w:pPr>
        <w:pStyle w:val="LOCAL"/>
        <w:jc w:val="both"/>
        <w:rPr>
          <w:b w:val="0"/>
          <w:sz w:val="24"/>
          <w:szCs w:val="24"/>
        </w:rPr>
      </w:pPr>
      <w:r w:rsidRPr="00751C32">
        <w:rPr>
          <w:b w:val="0"/>
          <w:sz w:val="24"/>
          <w:szCs w:val="24"/>
        </w:rPr>
        <w:t xml:space="preserve">REA, M. F. </w:t>
      </w:r>
      <w:proofErr w:type="spellStart"/>
      <w:r w:rsidRPr="00751C32">
        <w:rPr>
          <w:b w:val="0"/>
          <w:sz w:val="24"/>
          <w:szCs w:val="24"/>
        </w:rPr>
        <w:t>Benefits</w:t>
      </w:r>
      <w:proofErr w:type="spellEnd"/>
      <w:r w:rsidRPr="00751C32">
        <w:rPr>
          <w:b w:val="0"/>
          <w:sz w:val="24"/>
          <w:szCs w:val="24"/>
        </w:rPr>
        <w:t xml:space="preserve"> </w:t>
      </w:r>
      <w:proofErr w:type="spellStart"/>
      <w:r w:rsidRPr="00751C32">
        <w:rPr>
          <w:b w:val="0"/>
          <w:sz w:val="24"/>
          <w:szCs w:val="24"/>
        </w:rPr>
        <w:t>of</w:t>
      </w:r>
      <w:proofErr w:type="spellEnd"/>
      <w:r w:rsidRPr="00751C32">
        <w:rPr>
          <w:b w:val="0"/>
          <w:sz w:val="24"/>
          <w:szCs w:val="24"/>
        </w:rPr>
        <w:t xml:space="preserve"> </w:t>
      </w:r>
      <w:proofErr w:type="spellStart"/>
      <w:r w:rsidRPr="00751C32">
        <w:rPr>
          <w:b w:val="0"/>
          <w:sz w:val="24"/>
          <w:szCs w:val="24"/>
        </w:rPr>
        <w:t>breastfeeding</w:t>
      </w:r>
      <w:proofErr w:type="spellEnd"/>
      <w:r w:rsidRPr="00751C32">
        <w:rPr>
          <w:b w:val="0"/>
          <w:sz w:val="24"/>
          <w:szCs w:val="24"/>
        </w:rPr>
        <w:t xml:space="preserve"> </w:t>
      </w:r>
      <w:proofErr w:type="spellStart"/>
      <w:r w:rsidRPr="00751C32">
        <w:rPr>
          <w:b w:val="0"/>
          <w:sz w:val="24"/>
          <w:szCs w:val="24"/>
        </w:rPr>
        <w:t>and</w:t>
      </w:r>
      <w:proofErr w:type="spellEnd"/>
      <w:r w:rsidRPr="00751C32">
        <w:rPr>
          <w:b w:val="0"/>
          <w:sz w:val="24"/>
          <w:szCs w:val="24"/>
        </w:rPr>
        <w:t xml:space="preserve"> </w:t>
      </w:r>
      <w:proofErr w:type="spellStart"/>
      <w:r w:rsidRPr="00751C32">
        <w:rPr>
          <w:b w:val="0"/>
          <w:sz w:val="24"/>
          <w:szCs w:val="24"/>
        </w:rPr>
        <w:t>women´s</w:t>
      </w:r>
      <w:proofErr w:type="spellEnd"/>
      <w:r w:rsidRPr="00751C32">
        <w:rPr>
          <w:b w:val="0"/>
          <w:sz w:val="24"/>
          <w:szCs w:val="24"/>
        </w:rPr>
        <w:t xml:space="preserve"> </w:t>
      </w:r>
      <w:proofErr w:type="spellStart"/>
      <w:r w:rsidRPr="00751C32">
        <w:rPr>
          <w:b w:val="0"/>
          <w:sz w:val="24"/>
          <w:szCs w:val="24"/>
        </w:rPr>
        <w:t>health</w:t>
      </w:r>
      <w:proofErr w:type="spellEnd"/>
      <w:r w:rsidRPr="00751C32">
        <w:rPr>
          <w:b w:val="0"/>
          <w:sz w:val="24"/>
          <w:szCs w:val="24"/>
        </w:rPr>
        <w:t xml:space="preserve">. </w:t>
      </w:r>
      <w:r w:rsidRPr="00350667">
        <w:rPr>
          <w:sz w:val="24"/>
          <w:szCs w:val="24"/>
        </w:rPr>
        <w:t>Jornal de Pediatria</w:t>
      </w:r>
      <w:r w:rsidRPr="00350667">
        <w:rPr>
          <w:b w:val="0"/>
          <w:sz w:val="24"/>
          <w:szCs w:val="24"/>
        </w:rPr>
        <w:t xml:space="preserve">, Rio de Janeiro, v. 80, n. 5, p. 142-146, 2004.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hyperlink r:id="rId38" w:history="1">
        <w:r w:rsidR="00923C1B" w:rsidRPr="00923C1B">
          <w:rPr>
            <w:rStyle w:val="Hyperlink"/>
            <w:b w:val="0"/>
            <w:sz w:val="24"/>
            <w:szCs w:val="24"/>
          </w:rPr>
          <w:t>http://www.scielo.br/pdf/jped/v80n5s0/en_v80n5s0a05.pdf</w:t>
        </w:r>
      </w:hyperlink>
      <w:r w:rsidR="00174B49" w:rsidRPr="00923C1B">
        <w:rPr>
          <w:b w:val="0"/>
          <w:sz w:val="24"/>
          <w:szCs w:val="24"/>
        </w:rPr>
        <w:t>&gt;</w:t>
      </w:r>
      <w:r w:rsidR="00751C32">
        <w:rPr>
          <w:b w:val="0"/>
          <w:sz w:val="24"/>
          <w:szCs w:val="24"/>
        </w:rPr>
        <w:t xml:space="preserve"> Acesso em: 10 mai.</w:t>
      </w:r>
      <w:r w:rsidR="00174B49" w:rsidRPr="00923C1B">
        <w:rPr>
          <w:b w:val="0"/>
          <w:sz w:val="24"/>
          <w:szCs w:val="24"/>
        </w:rPr>
        <w:t xml:space="preserve"> 2012.</w:t>
      </w:r>
    </w:p>
    <w:p w:rsidR="009E154B" w:rsidRPr="00350667" w:rsidRDefault="009E154B" w:rsidP="00350667">
      <w:pPr>
        <w:pStyle w:val="LOCAL"/>
        <w:jc w:val="both"/>
        <w:rPr>
          <w:b w:val="0"/>
          <w:sz w:val="24"/>
          <w:szCs w:val="24"/>
        </w:rPr>
      </w:pPr>
    </w:p>
    <w:p w:rsidR="00350667" w:rsidRDefault="00350667" w:rsidP="00350667">
      <w:pPr>
        <w:pStyle w:val="LOCAL"/>
        <w:jc w:val="both"/>
        <w:rPr>
          <w:b w:val="0"/>
          <w:sz w:val="24"/>
          <w:szCs w:val="24"/>
        </w:rPr>
      </w:pPr>
    </w:p>
    <w:p w:rsidR="00174B49" w:rsidRPr="00350667" w:rsidRDefault="0094733C" w:rsidP="00174B49">
      <w:pPr>
        <w:pStyle w:val="LOCAL"/>
        <w:jc w:val="both"/>
        <w:rPr>
          <w:b w:val="0"/>
          <w:sz w:val="24"/>
          <w:szCs w:val="24"/>
        </w:rPr>
      </w:pPr>
      <w:r w:rsidRPr="00350667">
        <w:rPr>
          <w:b w:val="0"/>
          <w:sz w:val="24"/>
          <w:szCs w:val="24"/>
        </w:rPr>
        <w:t xml:space="preserve">REA, M. F. Reflexões sobre a amamentação no Brasil: de como passamos a 10 meses de duração. </w:t>
      </w:r>
      <w:r w:rsidRPr="00350667">
        <w:rPr>
          <w:sz w:val="24"/>
          <w:szCs w:val="24"/>
        </w:rPr>
        <w:t>Cad. Saúde</w:t>
      </w:r>
      <w:r w:rsidR="005F1093">
        <w:rPr>
          <w:sz w:val="24"/>
          <w:szCs w:val="24"/>
        </w:rPr>
        <w:t xml:space="preserve"> Pública,</w:t>
      </w:r>
      <w:r w:rsidRPr="00350667">
        <w:rPr>
          <w:sz w:val="24"/>
          <w:szCs w:val="24"/>
        </w:rPr>
        <w:t xml:space="preserve"> </w:t>
      </w:r>
      <w:r w:rsidR="005F1093">
        <w:rPr>
          <w:b w:val="0"/>
          <w:sz w:val="24"/>
          <w:szCs w:val="24"/>
        </w:rPr>
        <w:t>Rio de Janeiro,</w:t>
      </w:r>
      <w:r w:rsidRPr="00350667">
        <w:rPr>
          <w:b w:val="0"/>
          <w:sz w:val="24"/>
          <w:szCs w:val="24"/>
        </w:rPr>
        <w:t xml:space="preserve"> 19(Sup. 1</w:t>
      </w:r>
      <w:proofErr w:type="gramStart"/>
      <w:r w:rsidRPr="00350667">
        <w:rPr>
          <w:b w:val="0"/>
          <w:sz w:val="24"/>
          <w:szCs w:val="24"/>
        </w:rPr>
        <w:t>):</w:t>
      </w:r>
      <w:proofErr w:type="gramEnd"/>
      <w:r w:rsidRPr="00350667">
        <w:rPr>
          <w:b w:val="0"/>
          <w:sz w:val="24"/>
          <w:szCs w:val="24"/>
        </w:rPr>
        <w:t>S37-S45, 2003</w:t>
      </w:r>
      <w:r w:rsidR="00174B49">
        <w:rPr>
          <w:b w:val="0"/>
          <w:sz w:val="24"/>
          <w:szCs w:val="24"/>
        </w:rPr>
        <w:t xml:space="preserve">.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r w:rsidR="00923C1B" w:rsidRPr="00923C1B">
        <w:t xml:space="preserve"> </w:t>
      </w:r>
      <w:hyperlink r:id="rId39" w:history="1">
        <w:r w:rsidR="00923C1B" w:rsidRPr="00923C1B">
          <w:rPr>
            <w:rStyle w:val="Hyperlink"/>
            <w:b w:val="0"/>
            <w:sz w:val="24"/>
            <w:szCs w:val="24"/>
          </w:rPr>
          <w:t>http://www.scielo.br/pdf/csp/v19s1/a05v19s1.pdf</w:t>
        </w:r>
      </w:hyperlink>
      <w:r w:rsidR="00751C32">
        <w:rPr>
          <w:b w:val="0"/>
          <w:sz w:val="24"/>
          <w:szCs w:val="24"/>
        </w:rPr>
        <w:t xml:space="preserve">&gt; Acesso em: </w:t>
      </w:r>
      <w:proofErr w:type="gramStart"/>
      <w:r w:rsidR="00751C32">
        <w:rPr>
          <w:b w:val="0"/>
          <w:sz w:val="24"/>
          <w:szCs w:val="24"/>
        </w:rPr>
        <w:t>10 mai</w:t>
      </w:r>
      <w:proofErr w:type="gramEnd"/>
      <w:r w:rsidR="00174B49" w:rsidRPr="00350667">
        <w:rPr>
          <w:b w:val="0"/>
          <w:sz w:val="24"/>
          <w:szCs w:val="24"/>
        </w:rPr>
        <w:t xml:space="preserve"> 2012.</w:t>
      </w:r>
    </w:p>
    <w:p w:rsidR="00350667" w:rsidRDefault="00350667" w:rsidP="00350667">
      <w:pPr>
        <w:spacing w:after="0" w:line="240" w:lineRule="auto"/>
        <w:jc w:val="both"/>
        <w:rPr>
          <w:rFonts w:ascii="Arial" w:hAnsi="Arial" w:cs="Arial"/>
          <w:sz w:val="24"/>
          <w:szCs w:val="24"/>
        </w:rPr>
      </w:pPr>
    </w:p>
    <w:p w:rsidR="00350667" w:rsidRDefault="00350667" w:rsidP="00350667">
      <w:pPr>
        <w:spacing w:after="0" w:line="240" w:lineRule="auto"/>
        <w:jc w:val="both"/>
        <w:rPr>
          <w:rFonts w:ascii="Arial" w:hAnsi="Arial" w:cs="Arial"/>
          <w:sz w:val="24"/>
          <w:szCs w:val="24"/>
        </w:rPr>
      </w:pPr>
    </w:p>
    <w:p w:rsidR="00174B49" w:rsidRPr="00350667" w:rsidRDefault="0094733C" w:rsidP="00174B49">
      <w:pPr>
        <w:pStyle w:val="LOCAL"/>
        <w:jc w:val="both"/>
        <w:rPr>
          <w:b w:val="0"/>
          <w:sz w:val="24"/>
          <w:szCs w:val="24"/>
        </w:rPr>
      </w:pPr>
      <w:r w:rsidRPr="00174B49">
        <w:rPr>
          <w:b w:val="0"/>
          <w:sz w:val="24"/>
          <w:szCs w:val="24"/>
        </w:rPr>
        <w:t>S</w:t>
      </w:r>
      <w:r w:rsidR="009E154B" w:rsidRPr="00174B49">
        <w:rPr>
          <w:b w:val="0"/>
          <w:sz w:val="24"/>
          <w:szCs w:val="24"/>
        </w:rPr>
        <w:t>ANTOS, K. K</w:t>
      </w:r>
      <w:proofErr w:type="gramStart"/>
      <w:r w:rsidR="009E154B" w:rsidRPr="00174B49">
        <w:rPr>
          <w:b w:val="0"/>
          <w:sz w:val="24"/>
          <w:szCs w:val="24"/>
        </w:rPr>
        <w:t>.;</w:t>
      </w:r>
      <w:proofErr w:type="gramEnd"/>
      <w:r w:rsidR="009E154B" w:rsidRPr="00174B49">
        <w:rPr>
          <w:b w:val="0"/>
          <w:sz w:val="24"/>
          <w:szCs w:val="24"/>
        </w:rPr>
        <w:t xml:space="preserve"> BOTELHO, A. C. F. Mitos que podem prejudicar o aleitamento materno em Perdizes, MG. </w:t>
      </w:r>
      <w:r w:rsidR="009E154B" w:rsidRPr="00174B49">
        <w:rPr>
          <w:sz w:val="24"/>
          <w:szCs w:val="24"/>
        </w:rPr>
        <w:t>Rev. Saúde e Pesquisa</w:t>
      </w:r>
      <w:r w:rsidR="009E154B" w:rsidRPr="00174B49">
        <w:rPr>
          <w:b w:val="0"/>
          <w:sz w:val="24"/>
          <w:szCs w:val="24"/>
        </w:rPr>
        <w:t>, v.3, n.2, p.139-147, 2010.</w:t>
      </w:r>
      <w:r w:rsidR="00174B49" w:rsidRPr="00174B49">
        <w:rPr>
          <w:b w:val="0"/>
          <w:sz w:val="24"/>
          <w:szCs w:val="24"/>
        </w:rPr>
        <w:t xml:space="preserve">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hyperlink r:id="rId40" w:history="1">
        <w:r w:rsidR="00923C1B" w:rsidRPr="00923C1B">
          <w:rPr>
            <w:rStyle w:val="Hyperlink"/>
            <w:b w:val="0"/>
            <w:sz w:val="24"/>
            <w:szCs w:val="24"/>
          </w:rPr>
          <w:t>http://www.cesumar.br/pesquisa/periodicos/index.php/saudpesq/article/view/1524/1085</w:t>
        </w:r>
      </w:hyperlink>
      <w:r w:rsidR="00923C1B">
        <w:rPr>
          <w:b w:val="0"/>
          <w:sz w:val="24"/>
          <w:szCs w:val="24"/>
        </w:rPr>
        <w:t>&gt; Acesso em: 17</w:t>
      </w:r>
      <w:r w:rsidR="00174B49" w:rsidRPr="00350667">
        <w:rPr>
          <w:b w:val="0"/>
          <w:sz w:val="24"/>
          <w:szCs w:val="24"/>
        </w:rPr>
        <w:t xml:space="preserve"> </w:t>
      </w:r>
      <w:r w:rsidR="00751C32">
        <w:rPr>
          <w:b w:val="0"/>
          <w:sz w:val="24"/>
          <w:szCs w:val="24"/>
        </w:rPr>
        <w:t>jan.</w:t>
      </w:r>
      <w:r w:rsidR="00174B49" w:rsidRPr="00350667">
        <w:rPr>
          <w:b w:val="0"/>
          <w:sz w:val="24"/>
          <w:szCs w:val="24"/>
        </w:rPr>
        <w:t xml:space="preserve"> 2012.</w:t>
      </w:r>
    </w:p>
    <w:p w:rsidR="009E154B" w:rsidRPr="00350667" w:rsidRDefault="009E154B" w:rsidP="00350667">
      <w:pPr>
        <w:spacing w:after="0" w:line="240" w:lineRule="auto"/>
        <w:jc w:val="both"/>
        <w:rPr>
          <w:rFonts w:ascii="Arial" w:hAnsi="Arial" w:cs="Arial"/>
          <w:sz w:val="24"/>
          <w:szCs w:val="24"/>
        </w:rPr>
      </w:pPr>
    </w:p>
    <w:p w:rsidR="00350667" w:rsidRDefault="00350667" w:rsidP="00350667">
      <w:pPr>
        <w:spacing w:after="0" w:line="240" w:lineRule="auto"/>
        <w:jc w:val="both"/>
        <w:rPr>
          <w:rFonts w:ascii="Arial" w:hAnsi="Arial" w:cs="Arial"/>
          <w:sz w:val="24"/>
          <w:szCs w:val="24"/>
        </w:rPr>
      </w:pPr>
    </w:p>
    <w:p w:rsidR="00174B49" w:rsidRPr="00923C1B" w:rsidRDefault="009E154B" w:rsidP="00174B49">
      <w:pPr>
        <w:pStyle w:val="LOCAL"/>
        <w:jc w:val="both"/>
        <w:rPr>
          <w:b w:val="0"/>
          <w:sz w:val="24"/>
          <w:szCs w:val="24"/>
        </w:rPr>
      </w:pPr>
      <w:r w:rsidRPr="00174B49">
        <w:rPr>
          <w:b w:val="0"/>
          <w:sz w:val="24"/>
          <w:szCs w:val="24"/>
        </w:rPr>
        <w:t xml:space="preserve">SILVA, P. S.; MORAES, M. S. Caracterização de adolescentes e de seus conhecimentos sobre amamentação. </w:t>
      </w:r>
      <w:r w:rsidRPr="00174B49">
        <w:rPr>
          <w:sz w:val="24"/>
          <w:szCs w:val="24"/>
        </w:rPr>
        <w:t>Arq. Ciência Saúde</w:t>
      </w:r>
      <w:r w:rsidRPr="00174B49">
        <w:rPr>
          <w:b w:val="0"/>
          <w:sz w:val="24"/>
          <w:szCs w:val="24"/>
        </w:rPr>
        <w:t>, São Paulo, v.18, n.1, p.28-35, 2011.</w:t>
      </w:r>
      <w:r w:rsidR="00174B49">
        <w:rPr>
          <w:sz w:val="24"/>
          <w:szCs w:val="24"/>
        </w:rPr>
        <w:t xml:space="preserve">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hyperlink r:id="rId41" w:history="1">
        <w:r w:rsidR="00923C1B" w:rsidRPr="00923C1B">
          <w:rPr>
            <w:rStyle w:val="Hyperlink"/>
            <w:b w:val="0"/>
            <w:sz w:val="24"/>
            <w:szCs w:val="24"/>
          </w:rPr>
          <w:t>http://www.cienciasdasaude.famerp.br/racs_ol/vol-18-1/IDS%204%20-%20jan-mar%202011.pdf</w:t>
        </w:r>
      </w:hyperlink>
      <w:r w:rsidR="00751C32">
        <w:rPr>
          <w:b w:val="0"/>
          <w:sz w:val="24"/>
          <w:szCs w:val="24"/>
        </w:rPr>
        <w:t>&gt; Acesso em: 10 mai.</w:t>
      </w:r>
      <w:r w:rsidR="00174B49" w:rsidRPr="00923C1B">
        <w:rPr>
          <w:b w:val="0"/>
          <w:sz w:val="24"/>
          <w:szCs w:val="24"/>
        </w:rPr>
        <w:t xml:space="preserve"> 2012.</w:t>
      </w:r>
    </w:p>
    <w:p w:rsidR="00350667" w:rsidRDefault="00350667" w:rsidP="00350667">
      <w:pPr>
        <w:spacing w:after="0" w:line="240" w:lineRule="auto"/>
        <w:jc w:val="both"/>
        <w:rPr>
          <w:rFonts w:ascii="Arial" w:hAnsi="Arial" w:cs="Arial"/>
          <w:sz w:val="24"/>
          <w:szCs w:val="24"/>
        </w:rPr>
      </w:pPr>
    </w:p>
    <w:p w:rsidR="00350667" w:rsidRDefault="00350667" w:rsidP="00350667">
      <w:pPr>
        <w:spacing w:after="0" w:line="240" w:lineRule="auto"/>
        <w:jc w:val="both"/>
        <w:rPr>
          <w:rFonts w:ascii="Arial" w:hAnsi="Arial" w:cs="Arial"/>
          <w:sz w:val="24"/>
          <w:szCs w:val="24"/>
        </w:rPr>
      </w:pPr>
    </w:p>
    <w:p w:rsidR="00174B49" w:rsidRPr="00350667" w:rsidRDefault="009E154B" w:rsidP="00174B49">
      <w:pPr>
        <w:pStyle w:val="LOCAL"/>
        <w:jc w:val="both"/>
        <w:rPr>
          <w:b w:val="0"/>
          <w:sz w:val="24"/>
          <w:szCs w:val="24"/>
        </w:rPr>
      </w:pPr>
      <w:r w:rsidRPr="00174B49">
        <w:rPr>
          <w:b w:val="0"/>
          <w:sz w:val="24"/>
          <w:szCs w:val="24"/>
        </w:rPr>
        <w:t xml:space="preserve">TERENGUI, L. C. S. Avaliação de um programa educativo sobre amamentação aplicada a escolares do ensino médio. 2003. </w:t>
      </w:r>
      <w:r w:rsidRPr="00174B49">
        <w:rPr>
          <w:sz w:val="24"/>
          <w:szCs w:val="24"/>
        </w:rPr>
        <w:t xml:space="preserve">Dissertação (Mestrado em Medicina) </w:t>
      </w:r>
      <w:r w:rsidRPr="00174B49">
        <w:rPr>
          <w:b w:val="0"/>
          <w:sz w:val="24"/>
          <w:szCs w:val="24"/>
        </w:rPr>
        <w:t xml:space="preserve">Faculdade de Medicina - Universidade de Santo Amaro. São Paulo, </w:t>
      </w:r>
      <w:r w:rsidRPr="00174B49">
        <w:rPr>
          <w:b w:val="0"/>
          <w:sz w:val="24"/>
          <w:szCs w:val="24"/>
        </w:rPr>
        <w:lastRenderedPageBreak/>
        <w:t>2003.</w:t>
      </w:r>
      <w:r w:rsidR="00174B49" w:rsidRPr="00174B49">
        <w:rPr>
          <w:b w:val="0"/>
          <w:sz w:val="24"/>
          <w:szCs w:val="24"/>
        </w:rPr>
        <w:t xml:space="preserve"> Disponível em</w:t>
      </w:r>
      <w:r w:rsidR="00751C32">
        <w:rPr>
          <w:b w:val="0"/>
          <w:sz w:val="24"/>
          <w:szCs w:val="24"/>
        </w:rPr>
        <w:t>:</w:t>
      </w:r>
      <w:r w:rsidR="00174B49" w:rsidRPr="00174B49">
        <w:rPr>
          <w:b w:val="0"/>
          <w:sz w:val="24"/>
          <w:szCs w:val="24"/>
        </w:rPr>
        <w:t xml:space="preserve"> &lt;</w:t>
      </w:r>
      <w:hyperlink r:id="rId42" w:history="1">
        <w:r w:rsidR="00923C1B" w:rsidRPr="00923C1B">
          <w:rPr>
            <w:rStyle w:val="Hyperlink"/>
            <w:b w:val="0"/>
            <w:sz w:val="24"/>
            <w:szCs w:val="24"/>
          </w:rPr>
          <w:t>http://www.bvsam.icict.fiocruz.br/teses/lcsterrengui.pdf</w:t>
        </w:r>
      </w:hyperlink>
      <w:r w:rsidR="00751C32">
        <w:rPr>
          <w:b w:val="0"/>
          <w:sz w:val="24"/>
          <w:szCs w:val="24"/>
        </w:rPr>
        <w:t>&gt;</w:t>
      </w:r>
      <w:r w:rsidR="00174B49" w:rsidRPr="00174B49">
        <w:rPr>
          <w:b w:val="0"/>
          <w:sz w:val="24"/>
          <w:szCs w:val="24"/>
        </w:rPr>
        <w:t xml:space="preserve"> Acesso em:</w:t>
      </w:r>
      <w:r w:rsidR="00174B49" w:rsidRPr="00350667">
        <w:rPr>
          <w:b w:val="0"/>
          <w:sz w:val="24"/>
          <w:szCs w:val="24"/>
        </w:rPr>
        <w:t xml:space="preserve"> 10 mai</w:t>
      </w:r>
      <w:r w:rsidR="00751C32">
        <w:rPr>
          <w:b w:val="0"/>
          <w:sz w:val="24"/>
          <w:szCs w:val="24"/>
        </w:rPr>
        <w:t>.</w:t>
      </w:r>
      <w:r w:rsidR="00174B49" w:rsidRPr="00350667">
        <w:rPr>
          <w:b w:val="0"/>
          <w:sz w:val="24"/>
          <w:szCs w:val="24"/>
        </w:rPr>
        <w:t xml:space="preserve"> 2012.</w:t>
      </w:r>
    </w:p>
    <w:p w:rsidR="009E154B" w:rsidRPr="00350667" w:rsidRDefault="009E154B" w:rsidP="00350667">
      <w:pPr>
        <w:spacing w:after="0" w:line="240" w:lineRule="auto"/>
        <w:jc w:val="both"/>
        <w:rPr>
          <w:rFonts w:ascii="Arial" w:hAnsi="Arial" w:cs="Arial"/>
          <w:sz w:val="24"/>
          <w:szCs w:val="24"/>
        </w:rPr>
      </w:pPr>
    </w:p>
    <w:p w:rsidR="00350667" w:rsidRDefault="00350667" w:rsidP="00350667">
      <w:pPr>
        <w:spacing w:after="0" w:line="240" w:lineRule="auto"/>
        <w:jc w:val="both"/>
        <w:rPr>
          <w:rFonts w:ascii="Arial" w:hAnsi="Arial" w:cs="Arial"/>
          <w:sz w:val="24"/>
          <w:szCs w:val="24"/>
        </w:rPr>
      </w:pPr>
    </w:p>
    <w:p w:rsidR="00174B49" w:rsidRPr="00923C1B" w:rsidRDefault="009E154B" w:rsidP="00174B49">
      <w:pPr>
        <w:pStyle w:val="LOCAL"/>
        <w:jc w:val="both"/>
        <w:rPr>
          <w:b w:val="0"/>
          <w:sz w:val="24"/>
          <w:szCs w:val="24"/>
        </w:rPr>
      </w:pPr>
      <w:proofErr w:type="gramStart"/>
      <w:r w:rsidRPr="00174B49">
        <w:rPr>
          <w:b w:val="0"/>
          <w:sz w:val="24"/>
          <w:szCs w:val="24"/>
        </w:rPr>
        <w:t>TOMA,</w:t>
      </w:r>
      <w:proofErr w:type="gramEnd"/>
      <w:r w:rsidRPr="00174B49">
        <w:rPr>
          <w:b w:val="0"/>
          <w:sz w:val="24"/>
          <w:szCs w:val="24"/>
        </w:rPr>
        <w:t xml:space="preserve"> T. S.; REA, M. F. Benefícios da amamentação para a saúde da mulher e da criança: um ensaio sobre as evidencias. </w:t>
      </w:r>
      <w:r w:rsidRPr="00174B49">
        <w:rPr>
          <w:sz w:val="24"/>
          <w:szCs w:val="24"/>
        </w:rPr>
        <w:t>Cad. Saúde Pública</w:t>
      </w:r>
      <w:r w:rsidRPr="00174B49">
        <w:rPr>
          <w:b w:val="0"/>
          <w:sz w:val="24"/>
          <w:szCs w:val="24"/>
        </w:rPr>
        <w:t>, Rio de Janeiro, v. 24, n. 2, p. 235-246, 2008.</w:t>
      </w:r>
      <w:r w:rsidR="00174B49" w:rsidRPr="00174B49">
        <w:rPr>
          <w:b w:val="0"/>
          <w:sz w:val="24"/>
          <w:szCs w:val="24"/>
        </w:rPr>
        <w:t xml:space="preserve"> </w:t>
      </w:r>
      <w:r w:rsidR="00174B49" w:rsidRPr="00350667">
        <w:rPr>
          <w:b w:val="0"/>
          <w:sz w:val="24"/>
          <w:szCs w:val="24"/>
        </w:rPr>
        <w:t>Disponível em</w:t>
      </w:r>
      <w:r w:rsidR="00751C32">
        <w:rPr>
          <w:b w:val="0"/>
          <w:sz w:val="24"/>
          <w:szCs w:val="24"/>
        </w:rPr>
        <w:t>:</w:t>
      </w:r>
      <w:r w:rsidR="00174B49" w:rsidRPr="00350667">
        <w:rPr>
          <w:b w:val="0"/>
          <w:sz w:val="24"/>
          <w:szCs w:val="24"/>
        </w:rPr>
        <w:t xml:space="preserve"> &lt;</w:t>
      </w:r>
      <w:hyperlink r:id="rId43" w:history="1">
        <w:r w:rsidR="00923C1B" w:rsidRPr="00923C1B">
          <w:rPr>
            <w:rStyle w:val="Hyperlink"/>
            <w:b w:val="0"/>
            <w:sz w:val="24"/>
            <w:szCs w:val="24"/>
          </w:rPr>
          <w:t>http://www.scielo.br/pdf/csp/v24s2/09.pdf</w:t>
        </w:r>
      </w:hyperlink>
      <w:r w:rsidR="00751C32">
        <w:rPr>
          <w:b w:val="0"/>
          <w:sz w:val="24"/>
          <w:szCs w:val="24"/>
        </w:rPr>
        <w:t>&gt;</w:t>
      </w:r>
      <w:r w:rsidR="00174B49" w:rsidRPr="00350667">
        <w:rPr>
          <w:b w:val="0"/>
          <w:sz w:val="24"/>
          <w:szCs w:val="24"/>
        </w:rPr>
        <w:t xml:space="preserve"> </w:t>
      </w:r>
      <w:r w:rsidR="00751C32">
        <w:rPr>
          <w:b w:val="0"/>
          <w:sz w:val="24"/>
          <w:szCs w:val="24"/>
        </w:rPr>
        <w:t>Acesso em: 10 mai.</w:t>
      </w:r>
      <w:r w:rsidR="00174B49" w:rsidRPr="00923C1B">
        <w:rPr>
          <w:b w:val="0"/>
          <w:sz w:val="24"/>
          <w:szCs w:val="24"/>
        </w:rPr>
        <w:t xml:space="preserve"> 2012.</w:t>
      </w:r>
      <w:r w:rsidR="00923C1B" w:rsidRPr="00923C1B">
        <w:rPr>
          <w:b w:val="0"/>
          <w:sz w:val="24"/>
          <w:szCs w:val="24"/>
        </w:rPr>
        <w:t xml:space="preserve"> </w:t>
      </w:r>
    </w:p>
    <w:p w:rsidR="009E154B" w:rsidRPr="00923C1B" w:rsidRDefault="009E154B" w:rsidP="00350667">
      <w:pPr>
        <w:spacing w:after="0" w:line="240" w:lineRule="auto"/>
        <w:jc w:val="both"/>
        <w:rPr>
          <w:rFonts w:ascii="Arial" w:hAnsi="Arial" w:cs="Arial"/>
          <w:sz w:val="24"/>
          <w:szCs w:val="24"/>
        </w:rPr>
      </w:pPr>
    </w:p>
    <w:p w:rsidR="00350667" w:rsidRPr="00923C1B" w:rsidRDefault="00350667" w:rsidP="00350667">
      <w:pPr>
        <w:pStyle w:val="LOCAL"/>
        <w:jc w:val="both"/>
        <w:rPr>
          <w:b w:val="0"/>
          <w:sz w:val="24"/>
          <w:szCs w:val="24"/>
        </w:rPr>
      </w:pPr>
    </w:p>
    <w:p w:rsidR="009E154B" w:rsidRPr="00923C1B" w:rsidRDefault="009E154B" w:rsidP="00350667">
      <w:pPr>
        <w:pStyle w:val="LOCAL"/>
        <w:jc w:val="both"/>
        <w:rPr>
          <w:b w:val="0"/>
          <w:sz w:val="24"/>
          <w:szCs w:val="24"/>
        </w:rPr>
      </w:pPr>
      <w:r w:rsidRPr="00923C1B">
        <w:rPr>
          <w:b w:val="0"/>
          <w:sz w:val="24"/>
          <w:szCs w:val="24"/>
        </w:rPr>
        <w:t>VAUC</w:t>
      </w:r>
      <w:r w:rsidR="00923C1B" w:rsidRPr="00923C1B">
        <w:rPr>
          <w:b w:val="0"/>
          <w:sz w:val="24"/>
          <w:szCs w:val="24"/>
        </w:rPr>
        <w:t>HER, A. L. I</w:t>
      </w:r>
      <w:proofErr w:type="gramStart"/>
      <w:r w:rsidR="00923C1B" w:rsidRPr="00923C1B">
        <w:rPr>
          <w:b w:val="0"/>
          <w:sz w:val="24"/>
          <w:szCs w:val="24"/>
        </w:rPr>
        <w:t>.;</w:t>
      </w:r>
      <w:proofErr w:type="gramEnd"/>
      <w:r w:rsidR="00923C1B" w:rsidRPr="00923C1B">
        <w:rPr>
          <w:b w:val="0"/>
          <w:sz w:val="24"/>
          <w:szCs w:val="24"/>
        </w:rPr>
        <w:t xml:space="preserve"> DURMAN, S. A</w:t>
      </w:r>
      <w:r w:rsidR="00923C1B">
        <w:rPr>
          <w:b w:val="0"/>
          <w:sz w:val="24"/>
          <w:szCs w:val="24"/>
        </w:rPr>
        <w:t>mamentação: crenças e mitos</w:t>
      </w:r>
      <w:r w:rsidRPr="00923C1B">
        <w:rPr>
          <w:b w:val="0"/>
          <w:sz w:val="24"/>
          <w:szCs w:val="24"/>
        </w:rPr>
        <w:t xml:space="preserve">. </w:t>
      </w:r>
      <w:r w:rsidRPr="00350667">
        <w:rPr>
          <w:sz w:val="24"/>
          <w:szCs w:val="24"/>
        </w:rPr>
        <w:t>Revista Eletrônica de Enfermagem</w:t>
      </w:r>
      <w:r w:rsidRPr="00350667">
        <w:rPr>
          <w:b w:val="0"/>
          <w:sz w:val="24"/>
          <w:szCs w:val="24"/>
        </w:rPr>
        <w:t>, v. 7, n. 2, p. 207-214, 2005. Disponível em</w:t>
      </w:r>
      <w:r w:rsidR="00751C32">
        <w:rPr>
          <w:b w:val="0"/>
          <w:sz w:val="24"/>
          <w:szCs w:val="24"/>
        </w:rPr>
        <w:t>:</w:t>
      </w:r>
      <w:r w:rsidRPr="00350667">
        <w:rPr>
          <w:b w:val="0"/>
          <w:sz w:val="24"/>
          <w:szCs w:val="24"/>
        </w:rPr>
        <w:t xml:space="preserve"> </w:t>
      </w:r>
      <w:r w:rsidRPr="00923C1B">
        <w:rPr>
          <w:b w:val="0"/>
          <w:sz w:val="24"/>
          <w:szCs w:val="24"/>
        </w:rPr>
        <w:t>&lt;</w:t>
      </w:r>
      <w:hyperlink r:id="rId44" w:history="1">
        <w:r w:rsidR="00923C1B" w:rsidRPr="00923C1B">
          <w:rPr>
            <w:rStyle w:val="Hyperlink"/>
            <w:b w:val="0"/>
            <w:sz w:val="24"/>
            <w:szCs w:val="24"/>
          </w:rPr>
          <w:t>http://www.revistas.ufg.br/index.php/fen/article/view/881/1054</w:t>
        </w:r>
      </w:hyperlink>
      <w:r w:rsidR="00751C32">
        <w:rPr>
          <w:b w:val="0"/>
          <w:sz w:val="24"/>
          <w:szCs w:val="24"/>
        </w:rPr>
        <w:t>&gt; Acesso em: 10 mai.</w:t>
      </w:r>
      <w:r w:rsidRPr="00923C1B">
        <w:rPr>
          <w:b w:val="0"/>
          <w:sz w:val="24"/>
          <w:szCs w:val="24"/>
        </w:rPr>
        <w:t xml:space="preserve"> 2012.</w:t>
      </w:r>
    </w:p>
    <w:p w:rsidR="004E3459" w:rsidRDefault="004E3459" w:rsidP="00350667">
      <w:pPr>
        <w:spacing w:after="0" w:line="240" w:lineRule="auto"/>
        <w:rPr>
          <w:rFonts w:ascii="Arial" w:hAnsi="Arial" w:cs="Arial"/>
        </w:rPr>
      </w:pPr>
    </w:p>
    <w:p w:rsidR="004E3459" w:rsidRDefault="004E3459" w:rsidP="00350667">
      <w:pPr>
        <w:spacing w:after="0" w:line="240" w:lineRule="auto"/>
        <w:rPr>
          <w:rFonts w:ascii="Arial" w:hAnsi="Arial" w:cs="Arial"/>
        </w:rPr>
      </w:pPr>
    </w:p>
    <w:p w:rsidR="004E3459" w:rsidRDefault="004E3459" w:rsidP="00350667">
      <w:pPr>
        <w:spacing w:after="0" w:line="240" w:lineRule="auto"/>
        <w:rPr>
          <w:rFonts w:ascii="Arial" w:hAnsi="Arial" w:cs="Arial"/>
        </w:rPr>
      </w:pPr>
    </w:p>
    <w:p w:rsidR="004E3459" w:rsidRDefault="004E3459" w:rsidP="00350667">
      <w:pPr>
        <w:spacing w:after="0" w:line="240" w:lineRule="auto"/>
        <w:rPr>
          <w:rFonts w:ascii="Arial" w:hAnsi="Arial" w:cs="Arial"/>
        </w:rPr>
      </w:pPr>
    </w:p>
    <w:p w:rsidR="004E3459" w:rsidRDefault="004E3459" w:rsidP="00350667">
      <w:pPr>
        <w:spacing w:after="0" w:line="240" w:lineRule="auto"/>
        <w:rPr>
          <w:rFonts w:ascii="Arial" w:hAnsi="Arial" w:cs="Arial"/>
        </w:rPr>
      </w:pPr>
    </w:p>
    <w:p w:rsidR="004E3459" w:rsidRDefault="004E3459" w:rsidP="00350667">
      <w:pPr>
        <w:spacing w:after="0" w:line="240" w:lineRule="auto"/>
        <w:rPr>
          <w:rFonts w:ascii="Arial" w:hAnsi="Arial" w:cs="Arial"/>
        </w:rPr>
      </w:pPr>
    </w:p>
    <w:p w:rsidR="004E3459" w:rsidRDefault="004E3459" w:rsidP="00350667">
      <w:pPr>
        <w:spacing w:after="0" w:line="240" w:lineRule="auto"/>
        <w:rPr>
          <w:rFonts w:ascii="Arial" w:hAnsi="Arial" w:cs="Arial"/>
        </w:rPr>
      </w:pPr>
    </w:p>
    <w:p w:rsidR="004E3459" w:rsidRDefault="004E3459" w:rsidP="00350667">
      <w:pPr>
        <w:spacing w:after="0" w:line="240" w:lineRule="auto"/>
        <w:rPr>
          <w:rFonts w:ascii="Arial" w:hAnsi="Arial" w:cs="Arial"/>
        </w:rPr>
      </w:pPr>
    </w:p>
    <w:p w:rsidR="004E3459" w:rsidRDefault="004E3459" w:rsidP="00350667">
      <w:pPr>
        <w:spacing w:after="0" w:line="240" w:lineRule="auto"/>
        <w:rPr>
          <w:rFonts w:ascii="Arial" w:hAnsi="Arial" w:cs="Arial"/>
        </w:rPr>
      </w:pPr>
    </w:p>
    <w:p w:rsidR="004E3459" w:rsidRDefault="004E3459" w:rsidP="00350667">
      <w:pPr>
        <w:spacing w:after="0" w:line="240" w:lineRule="auto"/>
        <w:rPr>
          <w:rFonts w:ascii="Arial" w:hAnsi="Arial" w:cs="Arial"/>
        </w:rPr>
      </w:pPr>
    </w:p>
    <w:sectPr w:rsidR="004E3459" w:rsidSect="00C803D4">
      <w:footerReference w:type="default" r:id="rId4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A88" w:rsidRDefault="00A75A88" w:rsidP="00783B1B">
      <w:pPr>
        <w:spacing w:after="0" w:line="240" w:lineRule="auto"/>
      </w:pPr>
      <w:r>
        <w:separator/>
      </w:r>
    </w:p>
  </w:endnote>
  <w:endnote w:type="continuationSeparator" w:id="0">
    <w:p w:rsidR="00A75A88" w:rsidRDefault="00A75A88" w:rsidP="00783B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FF7" w:rsidRPr="000D6907" w:rsidRDefault="00D94FF7">
    <w:pPr>
      <w:pStyle w:val="Rodap"/>
    </w:pPr>
    <w:r>
      <w:t xml:space="preserve">*Fisioterapeuta. </w:t>
    </w:r>
    <w:r w:rsidRPr="000D6907">
      <w:t xml:space="preserve">Email: </w:t>
    </w:r>
    <w:hyperlink r:id="rId1" w:history="1">
      <w:r w:rsidRPr="000D6907">
        <w:rPr>
          <w:rStyle w:val="Hyperlink"/>
        </w:rPr>
        <w:t>nitin_eu@hotmail.com</w:t>
      </w:r>
    </w:hyperlink>
  </w:p>
  <w:p w:rsidR="00D94FF7" w:rsidRPr="00783B1B" w:rsidRDefault="00D94FF7">
    <w:pPr>
      <w:pStyle w:val="Rodap"/>
    </w:pPr>
    <w:r w:rsidRPr="00783B1B">
      <w:t>**Fisioterapeuta. Professor da Faculdade de Ci</w:t>
    </w:r>
    <w:r>
      <w:t>ências Médicas de Campina Grande (FCM). Email: janiourofisio@gmail.com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A88" w:rsidRDefault="00A75A88" w:rsidP="00783B1B">
      <w:pPr>
        <w:spacing w:after="0" w:line="240" w:lineRule="auto"/>
      </w:pPr>
      <w:r>
        <w:separator/>
      </w:r>
    </w:p>
  </w:footnote>
  <w:footnote w:type="continuationSeparator" w:id="0">
    <w:p w:rsidR="00A75A88" w:rsidRDefault="00A75A88" w:rsidP="00783B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783B1B"/>
    <w:rsid w:val="0002046D"/>
    <w:rsid w:val="00023D60"/>
    <w:rsid w:val="00035185"/>
    <w:rsid w:val="00055ED0"/>
    <w:rsid w:val="00085505"/>
    <w:rsid w:val="000855B1"/>
    <w:rsid w:val="000866C1"/>
    <w:rsid w:val="000946F9"/>
    <w:rsid w:val="000D6907"/>
    <w:rsid w:val="00100029"/>
    <w:rsid w:val="0012530A"/>
    <w:rsid w:val="00127BF1"/>
    <w:rsid w:val="00150357"/>
    <w:rsid w:val="00174B49"/>
    <w:rsid w:val="00192578"/>
    <w:rsid w:val="00192D3F"/>
    <w:rsid w:val="001A3FED"/>
    <w:rsid w:val="001F2911"/>
    <w:rsid w:val="001F5A80"/>
    <w:rsid w:val="00215AA2"/>
    <w:rsid w:val="00217C46"/>
    <w:rsid w:val="00227AC6"/>
    <w:rsid w:val="0024272B"/>
    <w:rsid w:val="00291803"/>
    <w:rsid w:val="00292171"/>
    <w:rsid w:val="002936BB"/>
    <w:rsid w:val="002F3716"/>
    <w:rsid w:val="003049E3"/>
    <w:rsid w:val="003273E3"/>
    <w:rsid w:val="00343923"/>
    <w:rsid w:val="00350667"/>
    <w:rsid w:val="00351223"/>
    <w:rsid w:val="00355D68"/>
    <w:rsid w:val="00377A50"/>
    <w:rsid w:val="0039302C"/>
    <w:rsid w:val="003A294C"/>
    <w:rsid w:val="003C35F1"/>
    <w:rsid w:val="003E56D6"/>
    <w:rsid w:val="003F0571"/>
    <w:rsid w:val="003F2B40"/>
    <w:rsid w:val="00405E10"/>
    <w:rsid w:val="00442DA2"/>
    <w:rsid w:val="00494943"/>
    <w:rsid w:val="004B24CB"/>
    <w:rsid w:val="004B2C56"/>
    <w:rsid w:val="004B30A4"/>
    <w:rsid w:val="004C1A23"/>
    <w:rsid w:val="004C53A2"/>
    <w:rsid w:val="004E3459"/>
    <w:rsid w:val="00521A1E"/>
    <w:rsid w:val="00536A77"/>
    <w:rsid w:val="00540F4A"/>
    <w:rsid w:val="00546C4B"/>
    <w:rsid w:val="0055393C"/>
    <w:rsid w:val="00553E49"/>
    <w:rsid w:val="00560501"/>
    <w:rsid w:val="00563DBC"/>
    <w:rsid w:val="00566863"/>
    <w:rsid w:val="0058029A"/>
    <w:rsid w:val="00593C2E"/>
    <w:rsid w:val="005F1093"/>
    <w:rsid w:val="00603000"/>
    <w:rsid w:val="00611ECE"/>
    <w:rsid w:val="00613EA8"/>
    <w:rsid w:val="0061526D"/>
    <w:rsid w:val="006159CF"/>
    <w:rsid w:val="006233DA"/>
    <w:rsid w:val="00630388"/>
    <w:rsid w:val="006346E8"/>
    <w:rsid w:val="00634DEF"/>
    <w:rsid w:val="006551B9"/>
    <w:rsid w:val="006E00E4"/>
    <w:rsid w:val="006F0669"/>
    <w:rsid w:val="00723F19"/>
    <w:rsid w:val="007518CC"/>
    <w:rsid w:val="00751C32"/>
    <w:rsid w:val="00776EE7"/>
    <w:rsid w:val="00783B1B"/>
    <w:rsid w:val="007B3730"/>
    <w:rsid w:val="00825AA1"/>
    <w:rsid w:val="00830FF0"/>
    <w:rsid w:val="008648F3"/>
    <w:rsid w:val="00873616"/>
    <w:rsid w:val="00887C80"/>
    <w:rsid w:val="008A610A"/>
    <w:rsid w:val="008C0C50"/>
    <w:rsid w:val="008C3CFF"/>
    <w:rsid w:val="008F260F"/>
    <w:rsid w:val="008F2BBA"/>
    <w:rsid w:val="00920312"/>
    <w:rsid w:val="00923C1B"/>
    <w:rsid w:val="00931966"/>
    <w:rsid w:val="009439B9"/>
    <w:rsid w:val="0094733C"/>
    <w:rsid w:val="00950421"/>
    <w:rsid w:val="00973D0A"/>
    <w:rsid w:val="0098123A"/>
    <w:rsid w:val="009B0527"/>
    <w:rsid w:val="009B5DE5"/>
    <w:rsid w:val="009C36DD"/>
    <w:rsid w:val="009D0A90"/>
    <w:rsid w:val="009E154B"/>
    <w:rsid w:val="009F11DB"/>
    <w:rsid w:val="009F2AC7"/>
    <w:rsid w:val="00A23B87"/>
    <w:rsid w:val="00A31843"/>
    <w:rsid w:val="00A33672"/>
    <w:rsid w:val="00A4147C"/>
    <w:rsid w:val="00A4659D"/>
    <w:rsid w:val="00A6630A"/>
    <w:rsid w:val="00A75A88"/>
    <w:rsid w:val="00A90975"/>
    <w:rsid w:val="00A9254F"/>
    <w:rsid w:val="00AA299D"/>
    <w:rsid w:val="00AB77F9"/>
    <w:rsid w:val="00AC4AC2"/>
    <w:rsid w:val="00AD3008"/>
    <w:rsid w:val="00AD41E3"/>
    <w:rsid w:val="00AD4525"/>
    <w:rsid w:val="00AD59DA"/>
    <w:rsid w:val="00AE2AF9"/>
    <w:rsid w:val="00AE7041"/>
    <w:rsid w:val="00B12153"/>
    <w:rsid w:val="00B40B8B"/>
    <w:rsid w:val="00B6549C"/>
    <w:rsid w:val="00B805B8"/>
    <w:rsid w:val="00B81FF4"/>
    <w:rsid w:val="00B83731"/>
    <w:rsid w:val="00BD1811"/>
    <w:rsid w:val="00BD1DEA"/>
    <w:rsid w:val="00BF4E54"/>
    <w:rsid w:val="00C07ADE"/>
    <w:rsid w:val="00C11274"/>
    <w:rsid w:val="00C34585"/>
    <w:rsid w:val="00C36EBD"/>
    <w:rsid w:val="00C438E2"/>
    <w:rsid w:val="00C57E47"/>
    <w:rsid w:val="00C710C7"/>
    <w:rsid w:val="00C742DB"/>
    <w:rsid w:val="00C75048"/>
    <w:rsid w:val="00C803D4"/>
    <w:rsid w:val="00C8397B"/>
    <w:rsid w:val="00C933E5"/>
    <w:rsid w:val="00C962F9"/>
    <w:rsid w:val="00CC1829"/>
    <w:rsid w:val="00CD3AED"/>
    <w:rsid w:val="00CE4E89"/>
    <w:rsid w:val="00CF5642"/>
    <w:rsid w:val="00D438D2"/>
    <w:rsid w:val="00D44F85"/>
    <w:rsid w:val="00D521EE"/>
    <w:rsid w:val="00D669C6"/>
    <w:rsid w:val="00D7527F"/>
    <w:rsid w:val="00D94FF7"/>
    <w:rsid w:val="00DA51F1"/>
    <w:rsid w:val="00DC2737"/>
    <w:rsid w:val="00DF56D0"/>
    <w:rsid w:val="00DF6946"/>
    <w:rsid w:val="00E05F38"/>
    <w:rsid w:val="00E33E08"/>
    <w:rsid w:val="00E8225F"/>
    <w:rsid w:val="00EC2BF6"/>
    <w:rsid w:val="00EC760D"/>
    <w:rsid w:val="00EE2725"/>
    <w:rsid w:val="00F06BCE"/>
    <w:rsid w:val="00F14996"/>
    <w:rsid w:val="00F25C9B"/>
    <w:rsid w:val="00F40154"/>
    <w:rsid w:val="00F51DAB"/>
    <w:rsid w:val="00F5606E"/>
    <w:rsid w:val="00F82081"/>
    <w:rsid w:val="00F91E0D"/>
    <w:rsid w:val="00FA03B4"/>
    <w:rsid w:val="00FA56B3"/>
    <w:rsid w:val="00FC23F4"/>
    <w:rsid w:val="00FC716F"/>
    <w:rsid w:val="00FD04F2"/>
    <w:rsid w:val="00FD60ED"/>
    <w:rsid w:val="00FE27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03D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783B1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83B1B"/>
  </w:style>
  <w:style w:type="paragraph" w:styleId="Rodap">
    <w:name w:val="footer"/>
    <w:basedOn w:val="Normal"/>
    <w:link w:val="RodapChar"/>
    <w:uiPriority w:val="99"/>
    <w:unhideWhenUsed/>
    <w:rsid w:val="00783B1B"/>
    <w:pPr>
      <w:tabs>
        <w:tab w:val="center" w:pos="4252"/>
        <w:tab w:val="right" w:pos="8504"/>
      </w:tabs>
      <w:spacing w:after="0" w:line="240" w:lineRule="auto"/>
    </w:pPr>
  </w:style>
  <w:style w:type="character" w:customStyle="1" w:styleId="RodapChar">
    <w:name w:val="Rodapé Char"/>
    <w:basedOn w:val="Fontepargpadro"/>
    <w:link w:val="Rodap"/>
    <w:uiPriority w:val="99"/>
    <w:rsid w:val="00783B1B"/>
  </w:style>
  <w:style w:type="paragraph" w:styleId="Textodebalo">
    <w:name w:val="Balloon Text"/>
    <w:basedOn w:val="Normal"/>
    <w:link w:val="TextodebaloChar"/>
    <w:uiPriority w:val="99"/>
    <w:semiHidden/>
    <w:unhideWhenUsed/>
    <w:rsid w:val="00783B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3B1B"/>
    <w:rPr>
      <w:rFonts w:ascii="Tahoma" w:hAnsi="Tahoma" w:cs="Tahoma"/>
      <w:sz w:val="16"/>
      <w:szCs w:val="16"/>
    </w:rPr>
  </w:style>
  <w:style w:type="character" w:styleId="Hyperlink">
    <w:name w:val="Hyperlink"/>
    <w:basedOn w:val="Fontepargpadro"/>
    <w:uiPriority w:val="99"/>
    <w:unhideWhenUsed/>
    <w:rsid w:val="00783B1B"/>
    <w:rPr>
      <w:color w:val="0000FF" w:themeColor="hyperlink"/>
      <w:u w:val="single"/>
    </w:rPr>
  </w:style>
  <w:style w:type="paragraph" w:customStyle="1" w:styleId="LOCAL">
    <w:name w:val="LOCAL"/>
    <w:basedOn w:val="Normal"/>
    <w:rsid w:val="00DC2737"/>
    <w:pPr>
      <w:suppressAutoHyphens/>
      <w:spacing w:after="0" w:line="240" w:lineRule="auto"/>
      <w:jc w:val="center"/>
    </w:pPr>
    <w:rPr>
      <w:rFonts w:ascii="Arial" w:eastAsia="Times New Roman" w:hAnsi="Arial" w:cs="Arial"/>
      <w:b/>
      <w:bCs/>
      <w:sz w:val="28"/>
      <w:szCs w:val="20"/>
      <w:lang w:eastAsia="ar-SA"/>
    </w:rPr>
  </w:style>
  <w:style w:type="paragraph" w:customStyle="1" w:styleId="left">
    <w:name w:val="left"/>
    <w:basedOn w:val="Normal"/>
    <w:rsid w:val="00192D3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cimalAligned">
    <w:name w:val="Decimal Aligned"/>
    <w:basedOn w:val="Normal"/>
    <w:uiPriority w:val="40"/>
    <w:qFormat/>
    <w:rsid w:val="00630388"/>
    <w:pPr>
      <w:tabs>
        <w:tab w:val="decimal" w:pos="360"/>
      </w:tabs>
    </w:pPr>
    <w:rPr>
      <w:lang w:eastAsia="pt-BR"/>
    </w:rPr>
  </w:style>
  <w:style w:type="paragraph" w:styleId="Textodenotaderodap">
    <w:name w:val="footnote text"/>
    <w:basedOn w:val="Normal"/>
    <w:link w:val="TextodenotaderodapChar"/>
    <w:uiPriority w:val="99"/>
    <w:unhideWhenUsed/>
    <w:rsid w:val="00630388"/>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630388"/>
    <w:rPr>
      <w:rFonts w:eastAsiaTheme="minorEastAsia"/>
      <w:sz w:val="20"/>
      <w:szCs w:val="20"/>
      <w:lang w:eastAsia="pt-BR"/>
    </w:rPr>
  </w:style>
  <w:style w:type="character" w:styleId="nfaseSutil">
    <w:name w:val="Subtle Emphasis"/>
    <w:basedOn w:val="Fontepargpadro"/>
    <w:uiPriority w:val="19"/>
    <w:qFormat/>
    <w:rsid w:val="00630388"/>
    <w:rPr>
      <w:i/>
      <w:iCs/>
      <w:color w:val="7F7F7F" w:themeColor="text1" w:themeTint="80"/>
    </w:rPr>
  </w:style>
  <w:style w:type="table" w:styleId="SombreamentoClaro-nfase1">
    <w:name w:val="Light Shading Accent 1"/>
    <w:basedOn w:val="Tabelanormal"/>
    <w:uiPriority w:val="60"/>
    <w:rsid w:val="00630388"/>
    <w:pPr>
      <w:spacing w:after="0" w:line="240" w:lineRule="auto"/>
    </w:pPr>
    <w:rPr>
      <w:rFonts w:eastAsiaTheme="minorEastAsia"/>
      <w:color w:val="365F91" w:themeColor="accent1" w:themeShade="BF"/>
      <w:lang w:eastAsia="pt-B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descricao1">
    <w:name w:val="descricao1"/>
    <w:basedOn w:val="Fontepargpadro"/>
    <w:rsid w:val="009C36DD"/>
    <w:rPr>
      <w:color w:val="000000"/>
      <w:sz w:val="20"/>
      <w:szCs w:val="20"/>
    </w:rPr>
  </w:style>
  <w:style w:type="character" w:styleId="TextodoEspaoReservado">
    <w:name w:val="Placeholder Text"/>
    <w:basedOn w:val="Fontepargpadro"/>
    <w:uiPriority w:val="99"/>
    <w:semiHidden/>
    <w:rsid w:val="0039302C"/>
    <w:rPr>
      <w:color w:val="808080"/>
    </w:rPr>
  </w:style>
  <w:style w:type="table" w:styleId="SombreamentoClaro">
    <w:name w:val="Light Shading"/>
    <w:basedOn w:val="Tabelanormal"/>
    <w:uiPriority w:val="60"/>
    <w:rsid w:val="00FA56B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www.lume.ufrgs.br/bitstream/handle/10183/49599/000736763.pdf?sequence=1" TargetMode="External"/><Relationship Id="rId18" Type="http://schemas.openxmlformats.org/officeDocument/2006/relationships/hyperlink" Target="http://repositorio-aberto.up.pt/bitstream/10216/62560/2/124142_33M.pdf" TargetMode="External"/><Relationship Id="rId26" Type="http://schemas.openxmlformats.org/officeDocument/2006/relationships/hyperlink" Target="http://www.scielo.br/pdf/jped/v80n5s0/v80n5s0a06.pdf" TargetMode="External"/><Relationship Id="rId39" Type="http://schemas.openxmlformats.org/officeDocument/2006/relationships/hyperlink" Target="http://www.scielo.br/pdf/csp/v19s1/a05v19s1.pdf" TargetMode="External"/><Relationship Id="rId3" Type="http://schemas.openxmlformats.org/officeDocument/2006/relationships/webSettings" Target="webSettings.xml"/><Relationship Id="rId21" Type="http://schemas.openxmlformats.org/officeDocument/2006/relationships/hyperlink" Target="http://araguaia.ufmt.br/revista/index.php/revistapanoramica/article/viewFile/16/12" TargetMode="External"/><Relationship Id="rId34" Type="http://schemas.openxmlformats.org/officeDocument/2006/relationships/hyperlink" Target="http://www.scielo.br/pdf/jped/v79n2/v79n2a14.pdf" TargetMode="External"/><Relationship Id="rId42" Type="http://schemas.openxmlformats.org/officeDocument/2006/relationships/hyperlink" Target="http://www.bvsam.icict.fiocruz.br/teses/lcsterrengui.pdf" TargetMode="External"/><Relationship Id="rId47"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www.aleitamento.com/upload/ALEITAMENTO_REDES_SOCIAIS-SMAM2011.pdf?id=1&amp;id_artigo=2355&amp;id_subcategoria=1" TargetMode="External"/><Relationship Id="rId25" Type="http://schemas.openxmlformats.org/officeDocument/2006/relationships/hyperlink" Target="http://www.scielo.br/pdf/jped/v84n3/v84n3a07.pdf" TargetMode="External"/><Relationship Id="rId33" Type="http://schemas.openxmlformats.org/officeDocument/2006/relationships/hyperlink" Target="http://www.fmc.br/tcc06.pdf" TargetMode="External"/><Relationship Id="rId38" Type="http://schemas.openxmlformats.org/officeDocument/2006/relationships/hyperlink" Target="http://www.scielo.br/pdf/jped/v80n5s0/en_v80n5s0a05.pdf"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bvsms.saude.gov.br/bvs/publicacoes/album_seriado_aleitamento_materno.pdf" TargetMode="External"/><Relationship Id="rId20" Type="http://schemas.openxmlformats.org/officeDocument/2006/relationships/hyperlink" Target="http://www.spsp.org.br/Revista_RPP/24-36.pdf" TargetMode="External"/><Relationship Id="rId29" Type="http://schemas.openxmlformats.org/officeDocument/2006/relationships/hyperlink" Target="http://www.pediatriasaopaulo.usp.br/upload/pdf/789.pdf" TargetMode="External"/><Relationship Id="rId41" Type="http://schemas.openxmlformats.org/officeDocument/2006/relationships/hyperlink" Target="http://www.cienciasdasaude.famerp.br/racs_ol/vol-18-1/IDS%204%20-%20jan-mar%202011.pdf" TargetMode="Externa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www.scielo.br/pdf/reeusp/v43n4/a22v43n4.pdf" TargetMode="External"/><Relationship Id="rId32" Type="http://schemas.openxmlformats.org/officeDocument/2006/relationships/hyperlink" Target="http://www.scielo.br/pdf/csc/v16n5/a15v16n5.pdf" TargetMode="External"/><Relationship Id="rId37" Type="http://schemas.openxmlformats.org/officeDocument/2006/relationships/hyperlink" Target="http://www.jped.com.br/conteudo/99-75-06-449/port.pdf" TargetMode="External"/><Relationship Id="rId40" Type="http://schemas.openxmlformats.org/officeDocument/2006/relationships/hyperlink" Target="http://www.cesumar.br/pesquisa/periodicos/index.php/saudpesq/article/view/1524/1085"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bvsms.saude.gov.br/bvs/publicacoes/saude_crianca_nutricao_aleitamento_alimentacao.pdf" TargetMode="External"/><Relationship Id="rId23" Type="http://schemas.openxmlformats.org/officeDocument/2006/relationships/hyperlink" Target="https://www.thieme-connect.com/DOI/DOI?10.1055/s-2007-994745" TargetMode="External"/><Relationship Id="rId28" Type="http://schemas.openxmlformats.org/officeDocument/2006/relationships/hyperlink" Target="http://www.scielo.br/pdf/jped/v80n5s0/v80n5s0a01.pdf" TargetMode="External"/><Relationship Id="rId36" Type="http://schemas.openxmlformats.org/officeDocument/2006/relationships/hyperlink" Target="http://www.scielo.br/pdf/jped/v84n4/v84n4a12.pdf" TargetMode="External"/><Relationship Id="rId10" Type="http://schemas.openxmlformats.org/officeDocument/2006/relationships/chart" Target="charts/chart5.xml"/><Relationship Id="rId19" Type="http://schemas.openxmlformats.org/officeDocument/2006/relationships/hyperlink" Target="http://www.scielo.br/pdf/rn/v19n5/a10v19n5.pdf" TargetMode="External"/><Relationship Id="rId31" Type="http://schemas.openxmlformats.org/officeDocument/2006/relationships/hyperlink" Target="http://www.scielo.br/pdf/csc/v15s1/049.pdf" TargetMode="External"/><Relationship Id="rId44" Type="http://schemas.openxmlformats.org/officeDocument/2006/relationships/hyperlink" Target="http://www.revistas.ufg.br/index.php/fen/article/view/881/1054" TargetMode="Externa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yperlink" Target="http://www.fiocruz.br/redeblh/media/pesquisa.pdf" TargetMode="External"/><Relationship Id="rId22" Type="http://schemas.openxmlformats.org/officeDocument/2006/relationships/hyperlink" Target="http://www.scielo.br/pdf/rsp/v41n5/5802.pdf" TargetMode="External"/><Relationship Id="rId27" Type="http://schemas.openxmlformats.org/officeDocument/2006/relationships/hyperlink" Target="http://www.jped.com.br/conteudo/94-70-03-138/port.pdf" TargetMode="External"/><Relationship Id="rId30" Type="http://schemas.openxmlformats.org/officeDocument/2006/relationships/hyperlink" Target="http://www.ibge.gov.br/home/estatistica/populacao/trabalhoerendimento/pnad2009/pnad_sintese_2009.pdf" TargetMode="External"/><Relationship Id="rId35" Type="http://schemas.openxmlformats.org/officeDocument/2006/relationships/hyperlink" Target="http://www.pediatriasaopaulo.usp.br/upload/pdf/1290.pdf" TargetMode="External"/><Relationship Id="rId43" Type="http://schemas.openxmlformats.org/officeDocument/2006/relationships/hyperlink" Target="http://www.scielo.br/pdf/csp/v24s2/09.pdf" TargetMode="External"/><Relationship Id="rId48"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nitin_eu@hot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Elimartine\Meus%20documentos\tabela%20nova%20monografia%20mode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v>&lt; 18 anos</c:v>
          </c:tx>
          <c:dLbls>
            <c:dLbl>
              <c:idx val="0"/>
              <c:tx>
                <c:rich>
                  <a:bodyPr/>
                  <a:lstStyle/>
                  <a:p>
                    <a:r>
                      <a:rPr lang="en-US">
                        <a:latin typeface="Times New Roman" pitchFamily="18" charset="0"/>
                        <a:cs typeface="Times New Roman" pitchFamily="18" charset="0"/>
                      </a:rPr>
                      <a:t>5</a:t>
                    </a:r>
                    <a:r>
                      <a:rPr lang="en-US"/>
                      <a:t>0 %</a:t>
                    </a:r>
                  </a:p>
                </c:rich>
              </c:tx>
              <c:showVal val="1"/>
            </c:dLbl>
            <c:txPr>
              <a:bodyPr/>
              <a:lstStyle/>
              <a:p>
                <a:pPr>
                  <a:defRPr>
                    <a:latin typeface="Times New Roman" pitchFamily="18" charset="0"/>
                    <a:cs typeface="Times New Roman" pitchFamily="18" charset="0"/>
                  </a:defRPr>
                </a:pPr>
                <a:endParaRPr lang="pt-BR"/>
              </a:p>
            </c:txPr>
            <c:showVal val="1"/>
          </c:dLbls>
          <c:val>
            <c:numLit>
              <c:formatCode>General</c:formatCode>
              <c:ptCount val="1"/>
              <c:pt idx="0">
                <c:v>50</c:v>
              </c:pt>
            </c:numLit>
          </c:val>
        </c:ser>
        <c:ser>
          <c:idx val="1"/>
          <c:order val="1"/>
          <c:tx>
            <c:v>18-24 anos</c:v>
          </c:tx>
          <c:dLbls>
            <c:dLbl>
              <c:idx val="0"/>
              <c:tx>
                <c:rich>
                  <a:bodyPr/>
                  <a:lstStyle/>
                  <a:p>
                    <a:r>
                      <a:rPr lang="en-US">
                        <a:latin typeface="Times New Roman" pitchFamily="18" charset="0"/>
                        <a:cs typeface="Times New Roman" pitchFamily="18" charset="0"/>
                      </a:rPr>
                      <a:t>4</a:t>
                    </a:r>
                    <a:r>
                      <a:rPr lang="en-US"/>
                      <a:t>8 %</a:t>
                    </a:r>
                  </a:p>
                </c:rich>
              </c:tx>
              <c:showVal val="1"/>
            </c:dLbl>
            <c:txPr>
              <a:bodyPr/>
              <a:lstStyle/>
              <a:p>
                <a:pPr>
                  <a:defRPr>
                    <a:latin typeface="Times New Roman" pitchFamily="18" charset="0"/>
                    <a:cs typeface="Times New Roman" pitchFamily="18" charset="0"/>
                  </a:defRPr>
                </a:pPr>
                <a:endParaRPr lang="pt-BR"/>
              </a:p>
            </c:txPr>
            <c:showVal val="1"/>
          </c:dLbls>
          <c:val>
            <c:numLit>
              <c:formatCode>General</c:formatCode>
              <c:ptCount val="1"/>
              <c:pt idx="0">
                <c:v>48</c:v>
              </c:pt>
            </c:numLit>
          </c:val>
        </c:ser>
        <c:ser>
          <c:idx val="2"/>
          <c:order val="2"/>
          <c:tx>
            <c:v>&gt; 24 anos</c:v>
          </c:tx>
          <c:dLbls>
            <c:dLbl>
              <c:idx val="0"/>
              <c:tx>
                <c:rich>
                  <a:bodyPr/>
                  <a:lstStyle/>
                  <a:p>
                    <a:r>
                      <a:rPr lang="en-US">
                        <a:latin typeface="Times New Roman" pitchFamily="18" charset="0"/>
                        <a:cs typeface="Times New Roman" pitchFamily="18" charset="0"/>
                      </a:rPr>
                      <a:t>2</a:t>
                    </a:r>
                    <a:r>
                      <a:rPr lang="en-US"/>
                      <a:t> %</a:t>
                    </a:r>
                  </a:p>
                </c:rich>
              </c:tx>
              <c:showVal val="1"/>
            </c:dLbl>
            <c:txPr>
              <a:bodyPr/>
              <a:lstStyle/>
              <a:p>
                <a:pPr>
                  <a:defRPr>
                    <a:latin typeface="Times New Roman" pitchFamily="18" charset="0"/>
                    <a:cs typeface="Times New Roman" pitchFamily="18" charset="0"/>
                  </a:defRPr>
                </a:pPr>
                <a:endParaRPr lang="pt-BR"/>
              </a:p>
            </c:txPr>
            <c:showVal val="1"/>
          </c:dLbls>
          <c:val>
            <c:numLit>
              <c:formatCode>General</c:formatCode>
              <c:ptCount val="1"/>
              <c:pt idx="0">
                <c:v>2</c:v>
              </c:pt>
            </c:numLit>
          </c:val>
        </c:ser>
        <c:axId val="72451200"/>
        <c:axId val="72480256"/>
      </c:barChart>
      <c:catAx>
        <c:axId val="72451200"/>
        <c:scaling>
          <c:orientation val="minMax"/>
        </c:scaling>
        <c:delete val="1"/>
        <c:axPos val="b"/>
        <c:tickLblPos val="none"/>
        <c:crossAx val="72480256"/>
        <c:crosses val="autoZero"/>
        <c:auto val="1"/>
        <c:lblAlgn val="ctr"/>
        <c:lblOffset val="100"/>
      </c:catAx>
      <c:valAx>
        <c:axId val="72480256"/>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pt-BR"/>
          </a:p>
        </c:txPr>
        <c:crossAx val="72451200"/>
        <c:crosses val="autoZero"/>
        <c:crossBetween val="between"/>
      </c:valAx>
    </c:plotArea>
    <c:legend>
      <c:legendPos val="r"/>
      <c:legendEntry>
        <c:idx val="0"/>
        <c:txPr>
          <a:bodyPr/>
          <a:lstStyle/>
          <a:p>
            <a:pPr>
              <a:defRPr>
                <a:latin typeface="Times New Roman" pitchFamily="18" charset="0"/>
                <a:cs typeface="Times New Roman" pitchFamily="18" charset="0"/>
              </a:defRPr>
            </a:pPr>
            <a:endParaRPr lang="pt-BR"/>
          </a:p>
        </c:txPr>
      </c:legendEntry>
      <c:legendEntry>
        <c:idx val="1"/>
        <c:txPr>
          <a:bodyPr/>
          <a:lstStyle/>
          <a:p>
            <a:pPr>
              <a:defRPr>
                <a:latin typeface="Times New Roman" pitchFamily="18" charset="0"/>
                <a:cs typeface="Times New Roman" pitchFamily="18" charset="0"/>
              </a:defRPr>
            </a:pPr>
            <a:endParaRPr lang="pt-BR"/>
          </a:p>
        </c:txPr>
      </c:legendEntry>
      <c:legendEntry>
        <c:idx val="2"/>
        <c:txPr>
          <a:bodyPr/>
          <a:lstStyle/>
          <a:p>
            <a:pPr>
              <a:defRPr>
                <a:latin typeface="Times New Roman" pitchFamily="18" charset="0"/>
                <a:cs typeface="Times New Roman" pitchFamily="18" charset="0"/>
              </a:defRPr>
            </a:pPr>
            <a:endParaRPr lang="pt-BR"/>
          </a:p>
        </c:txPr>
      </c:legendEntry>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2"/>
          <c:order val="0"/>
          <c:tx>
            <c:v>Tem conhecimento prévio</c:v>
          </c:tx>
          <c:spPr>
            <a:gradFill>
              <a:gsLst>
                <a:gs pos="47092">
                  <a:srgbClr val="B9CBEB"/>
                </a:gs>
                <a:gs pos="69000">
                  <a:schemeClr val="tx2">
                    <a:lumMod val="40000"/>
                    <a:lumOff val="60000"/>
                  </a:schemeClr>
                </a:gs>
                <a:gs pos="0">
                  <a:schemeClr val="accent1">
                    <a:tint val="66000"/>
                    <a:satMod val="160000"/>
                  </a:schemeClr>
                </a:gs>
                <a:gs pos="61000">
                  <a:schemeClr val="accent1">
                    <a:tint val="44500"/>
                    <a:satMod val="160000"/>
                  </a:schemeClr>
                </a:gs>
                <a:gs pos="62000">
                  <a:schemeClr val="tx1">
                    <a:lumMod val="65000"/>
                    <a:lumOff val="35000"/>
                  </a:schemeClr>
                </a:gs>
              </a:gsLst>
              <a:lin ang="5400000" scaled="0"/>
            </a:gradFill>
          </c:spPr>
          <c:dPt>
            <c:idx val="0"/>
            <c:spPr>
              <a:gradFill>
                <a:gsLst>
                  <a:gs pos="1000">
                    <a:srgbClr val="B9CBEB"/>
                  </a:gs>
                  <a:gs pos="63000">
                    <a:schemeClr val="tx2">
                      <a:lumMod val="40000"/>
                      <a:lumOff val="60000"/>
                    </a:schemeClr>
                  </a:gs>
                  <a:gs pos="0">
                    <a:schemeClr val="accent1">
                      <a:tint val="66000"/>
                      <a:satMod val="160000"/>
                    </a:schemeClr>
                  </a:gs>
                  <a:gs pos="61000">
                    <a:schemeClr val="accent1">
                      <a:tint val="44500"/>
                      <a:satMod val="160000"/>
                    </a:schemeClr>
                  </a:gs>
                  <a:gs pos="62000">
                    <a:schemeClr val="tx1">
                      <a:lumMod val="65000"/>
                      <a:lumOff val="35000"/>
                    </a:schemeClr>
                  </a:gs>
                </a:gsLst>
                <a:lin ang="5400000" scaled="0"/>
              </a:gradFill>
            </c:spPr>
          </c:dPt>
          <c:dLbls>
            <c:dLbl>
              <c:idx val="0"/>
              <c:tx>
                <c:rich>
                  <a:bodyPr/>
                  <a:lstStyle/>
                  <a:p>
                    <a:r>
                      <a:rPr lang="en-US">
                        <a:latin typeface="Times New Roman" pitchFamily="18" charset="0"/>
                        <a:cs typeface="Times New Roman" pitchFamily="18" charset="0"/>
                      </a:rPr>
                      <a:t>5</a:t>
                    </a:r>
                    <a:r>
                      <a:rPr lang="en-US"/>
                      <a:t>6 %</a:t>
                    </a:r>
                  </a:p>
                </c:rich>
              </c:tx>
              <c:showVal val="1"/>
            </c:dLbl>
            <c:showVal val="1"/>
          </c:dLbls>
          <c:val>
            <c:numLit>
              <c:formatCode>General</c:formatCode>
              <c:ptCount val="1"/>
              <c:pt idx="0">
                <c:v>56</c:v>
              </c:pt>
            </c:numLit>
          </c:val>
        </c:ser>
        <c:ser>
          <c:idx val="3"/>
          <c:order val="1"/>
          <c:tx>
            <c:v>Não tem conhecimento</c:v>
          </c:tx>
          <c:dLbls>
            <c:dLbl>
              <c:idx val="0"/>
              <c:tx>
                <c:rich>
                  <a:bodyPr/>
                  <a:lstStyle/>
                  <a:p>
                    <a:r>
                      <a:rPr lang="en-US">
                        <a:latin typeface="Times New Roman" pitchFamily="18" charset="0"/>
                        <a:cs typeface="Times New Roman" pitchFamily="18" charset="0"/>
                      </a:rPr>
                      <a:t>4</a:t>
                    </a:r>
                    <a:r>
                      <a:rPr lang="en-US"/>
                      <a:t>4 %</a:t>
                    </a:r>
                  </a:p>
                </c:rich>
              </c:tx>
              <c:showVal val="1"/>
            </c:dLbl>
            <c:showVal val="1"/>
          </c:dLbls>
          <c:val>
            <c:numLit>
              <c:formatCode>General</c:formatCode>
              <c:ptCount val="1"/>
              <c:pt idx="0">
                <c:v>44</c:v>
              </c:pt>
            </c:numLit>
          </c:val>
        </c:ser>
        <c:axId val="80035840"/>
        <c:axId val="84803968"/>
      </c:barChart>
      <c:catAx>
        <c:axId val="80035840"/>
        <c:scaling>
          <c:orientation val="minMax"/>
        </c:scaling>
        <c:delete val="1"/>
        <c:axPos val="b"/>
        <c:tickLblPos val="none"/>
        <c:crossAx val="84803968"/>
        <c:crosses val="autoZero"/>
        <c:auto val="1"/>
        <c:lblAlgn val="ctr"/>
        <c:lblOffset val="100"/>
      </c:catAx>
      <c:valAx>
        <c:axId val="84803968"/>
        <c:scaling>
          <c:orientation val="minMax"/>
        </c:scaling>
        <c:axPos val="l"/>
        <c:majorGridlines/>
        <c:numFmt formatCode="General" sourceLinked="1"/>
        <c:tickLblPos val="nextTo"/>
        <c:crossAx val="80035840"/>
        <c:crosses val="autoZero"/>
        <c:crossBetween val="between"/>
      </c:valAx>
    </c:plotArea>
    <c:legend>
      <c:legendPos val="r"/>
    </c:legend>
    <c:plotVisOnly val="1"/>
    <c:dispBlanksAs val="gap"/>
  </c:chart>
  <c:txPr>
    <a:bodyPr/>
    <a:lstStyle/>
    <a:p>
      <a:pPr>
        <a:defRPr>
          <a:latin typeface="Times New Roman" pitchFamily="18" charset="0"/>
          <a:cs typeface="Times New Roman" pitchFamily="18" charset="0"/>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v>Através do profissional da área de saúde</c:v>
          </c:tx>
          <c:dLbls>
            <c:dLbl>
              <c:idx val="0"/>
              <c:tx>
                <c:rich>
                  <a:bodyPr/>
                  <a:lstStyle/>
                  <a:p>
                    <a:r>
                      <a:rPr lang="en-US"/>
                      <a:t>14,2 %</a:t>
                    </a:r>
                  </a:p>
                </c:rich>
              </c:tx>
              <c:showVal val="1"/>
            </c:dLbl>
            <c:showVal val="1"/>
          </c:dLbls>
          <c:val>
            <c:numLit>
              <c:formatCode>General</c:formatCode>
              <c:ptCount val="1"/>
              <c:pt idx="0">
                <c:v>14.2</c:v>
              </c:pt>
            </c:numLit>
          </c:val>
        </c:ser>
        <c:ser>
          <c:idx val="1"/>
          <c:order val="1"/>
          <c:tx>
            <c:v>Família/Amigos/Escola</c:v>
          </c:tx>
          <c:dLbls>
            <c:dLbl>
              <c:idx val="0"/>
              <c:tx>
                <c:rich>
                  <a:bodyPr/>
                  <a:lstStyle/>
                  <a:p>
                    <a:r>
                      <a:rPr lang="en-US"/>
                      <a:t>33,9 %</a:t>
                    </a:r>
                  </a:p>
                </c:rich>
              </c:tx>
              <c:showVal val="1"/>
            </c:dLbl>
            <c:showVal val="1"/>
          </c:dLbls>
          <c:val>
            <c:numLit>
              <c:formatCode>General</c:formatCode>
              <c:ptCount val="1"/>
              <c:pt idx="0">
                <c:v>33.9</c:v>
              </c:pt>
            </c:numLit>
          </c:val>
        </c:ser>
        <c:ser>
          <c:idx val="2"/>
          <c:order val="2"/>
          <c:tx>
            <c:v>Leitura</c:v>
          </c:tx>
          <c:dLbls>
            <c:dLbl>
              <c:idx val="0"/>
              <c:tx>
                <c:rich>
                  <a:bodyPr/>
                  <a:lstStyle/>
                  <a:p>
                    <a:r>
                      <a:rPr lang="en-US"/>
                      <a:t>8,9 %</a:t>
                    </a:r>
                  </a:p>
                </c:rich>
              </c:tx>
              <c:showVal val="1"/>
            </c:dLbl>
            <c:showVal val="1"/>
          </c:dLbls>
          <c:val>
            <c:numLit>
              <c:formatCode>General</c:formatCode>
              <c:ptCount val="1"/>
              <c:pt idx="0">
                <c:v>8.9</c:v>
              </c:pt>
            </c:numLit>
          </c:val>
        </c:ser>
        <c:ser>
          <c:idx val="3"/>
          <c:order val="3"/>
          <c:tx>
            <c:v>Televisão/Internet</c:v>
          </c:tx>
          <c:dLbls>
            <c:dLbl>
              <c:idx val="0"/>
              <c:tx>
                <c:rich>
                  <a:bodyPr/>
                  <a:lstStyle/>
                  <a:p>
                    <a:r>
                      <a:rPr lang="en-US"/>
                      <a:t>25 %</a:t>
                    </a:r>
                  </a:p>
                </c:rich>
              </c:tx>
              <c:showVal val="1"/>
            </c:dLbl>
            <c:showVal val="1"/>
          </c:dLbls>
          <c:val>
            <c:numLit>
              <c:formatCode>General</c:formatCode>
              <c:ptCount val="1"/>
              <c:pt idx="0">
                <c:v>25</c:v>
              </c:pt>
            </c:numLit>
          </c:val>
        </c:ser>
        <c:ser>
          <c:idx val="4"/>
          <c:order val="4"/>
          <c:tx>
            <c:v>Todas anteriores</c:v>
          </c:tx>
          <c:dLbls>
            <c:dLbl>
              <c:idx val="0"/>
              <c:tx>
                <c:rich>
                  <a:bodyPr/>
                  <a:lstStyle/>
                  <a:p>
                    <a:r>
                      <a:rPr lang="en-US"/>
                      <a:t>17,8 %</a:t>
                    </a:r>
                  </a:p>
                </c:rich>
              </c:tx>
              <c:showVal val="1"/>
            </c:dLbl>
            <c:showVal val="1"/>
          </c:dLbls>
          <c:val>
            <c:numLit>
              <c:formatCode>General</c:formatCode>
              <c:ptCount val="1"/>
              <c:pt idx="0">
                <c:v>17.8</c:v>
              </c:pt>
            </c:numLit>
          </c:val>
        </c:ser>
        <c:axId val="94067328"/>
        <c:axId val="94086656"/>
      </c:barChart>
      <c:catAx>
        <c:axId val="94067328"/>
        <c:scaling>
          <c:orientation val="minMax"/>
        </c:scaling>
        <c:delete val="1"/>
        <c:axPos val="b"/>
        <c:tickLblPos val="none"/>
        <c:crossAx val="94086656"/>
        <c:crosses val="autoZero"/>
        <c:auto val="1"/>
        <c:lblAlgn val="ctr"/>
        <c:lblOffset val="100"/>
      </c:catAx>
      <c:valAx>
        <c:axId val="94086656"/>
        <c:scaling>
          <c:orientation val="minMax"/>
        </c:scaling>
        <c:axPos val="l"/>
        <c:majorGridlines/>
        <c:numFmt formatCode="General" sourceLinked="1"/>
        <c:tickLblPos val="nextTo"/>
        <c:crossAx val="94067328"/>
        <c:crosses val="autoZero"/>
        <c:crossBetween val="between"/>
      </c:valAx>
    </c:plotArea>
    <c:legend>
      <c:legendPos val="r"/>
    </c:legend>
    <c:plotVisOnly val="1"/>
    <c:dispBlanksAs val="gap"/>
  </c:chart>
  <c:txPr>
    <a:bodyPr/>
    <a:lstStyle/>
    <a:p>
      <a:pPr>
        <a:defRPr>
          <a:latin typeface="Times New Roman" pitchFamily="18" charset="0"/>
          <a:cs typeface="Times New Roman" pitchFamily="18" charset="0"/>
        </a:defRPr>
      </a:pPr>
      <a:endParaRPr lang="pt-B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v>Até o primeiro mês de vida</c:v>
          </c:tx>
          <c:dLbls>
            <c:dLbl>
              <c:idx val="0"/>
              <c:tx>
                <c:rich>
                  <a:bodyPr/>
                  <a:lstStyle/>
                  <a:p>
                    <a:r>
                      <a:rPr lang="en-US"/>
                      <a:t>7 %</a:t>
                    </a:r>
                  </a:p>
                </c:rich>
              </c:tx>
              <c:showVal val="1"/>
            </c:dLbl>
            <c:showVal val="1"/>
          </c:dLbls>
          <c:val>
            <c:numLit>
              <c:formatCode>General</c:formatCode>
              <c:ptCount val="1"/>
              <c:pt idx="0">
                <c:v>7</c:v>
              </c:pt>
            </c:numLit>
          </c:val>
        </c:ser>
        <c:ser>
          <c:idx val="1"/>
          <c:order val="1"/>
          <c:tx>
            <c:v>Até os seis meses</c:v>
          </c:tx>
          <c:dLbls>
            <c:dLbl>
              <c:idx val="0"/>
              <c:tx>
                <c:rich>
                  <a:bodyPr/>
                  <a:lstStyle/>
                  <a:p>
                    <a:r>
                      <a:rPr lang="en-US"/>
                      <a:t>65 %</a:t>
                    </a:r>
                  </a:p>
                </c:rich>
              </c:tx>
              <c:showVal val="1"/>
            </c:dLbl>
            <c:showVal val="1"/>
          </c:dLbls>
          <c:val>
            <c:numLit>
              <c:formatCode>General</c:formatCode>
              <c:ptCount val="1"/>
              <c:pt idx="0">
                <c:v>65</c:v>
              </c:pt>
            </c:numLit>
          </c:val>
        </c:ser>
        <c:ser>
          <c:idx val="2"/>
          <c:order val="2"/>
          <c:tx>
            <c:v>Enquanto a mãe tiver leite</c:v>
          </c:tx>
          <c:dLbls>
            <c:dLbl>
              <c:idx val="0"/>
              <c:tx>
                <c:rich>
                  <a:bodyPr/>
                  <a:lstStyle/>
                  <a:p>
                    <a:r>
                      <a:rPr lang="en-US"/>
                      <a:t>14 %</a:t>
                    </a:r>
                  </a:p>
                </c:rich>
              </c:tx>
              <c:showVal val="1"/>
            </c:dLbl>
            <c:showVal val="1"/>
          </c:dLbls>
          <c:val>
            <c:numLit>
              <c:formatCode>General</c:formatCode>
              <c:ptCount val="1"/>
              <c:pt idx="0">
                <c:v>14</c:v>
              </c:pt>
            </c:numLit>
          </c:val>
        </c:ser>
        <c:ser>
          <c:idx val="3"/>
          <c:order val="3"/>
          <c:tx>
            <c:v>Não sabe</c:v>
          </c:tx>
          <c:dLbls>
            <c:dLbl>
              <c:idx val="0"/>
              <c:tx>
                <c:rich>
                  <a:bodyPr/>
                  <a:lstStyle/>
                  <a:p>
                    <a:r>
                      <a:rPr lang="en-US"/>
                      <a:t>14 %</a:t>
                    </a:r>
                  </a:p>
                </c:rich>
              </c:tx>
              <c:showVal val="1"/>
            </c:dLbl>
            <c:showVal val="1"/>
          </c:dLbls>
          <c:val>
            <c:numLit>
              <c:formatCode>General</c:formatCode>
              <c:ptCount val="1"/>
              <c:pt idx="0">
                <c:v>14</c:v>
              </c:pt>
            </c:numLit>
          </c:val>
        </c:ser>
        <c:axId val="77722368"/>
        <c:axId val="77723904"/>
      </c:barChart>
      <c:catAx>
        <c:axId val="77722368"/>
        <c:scaling>
          <c:orientation val="minMax"/>
        </c:scaling>
        <c:delete val="1"/>
        <c:axPos val="b"/>
        <c:tickLblPos val="none"/>
        <c:crossAx val="77723904"/>
        <c:crosses val="autoZero"/>
        <c:auto val="1"/>
        <c:lblAlgn val="ctr"/>
        <c:lblOffset val="100"/>
      </c:catAx>
      <c:valAx>
        <c:axId val="77723904"/>
        <c:scaling>
          <c:orientation val="minMax"/>
        </c:scaling>
        <c:axPos val="l"/>
        <c:majorGridlines/>
        <c:numFmt formatCode="General" sourceLinked="1"/>
        <c:tickLblPos val="nextTo"/>
        <c:crossAx val="77722368"/>
        <c:crosses val="autoZero"/>
        <c:crossBetween val="between"/>
      </c:valAx>
    </c:plotArea>
    <c:legend>
      <c:legendPos val="r"/>
    </c:legend>
    <c:plotVisOnly val="1"/>
    <c:dispBlanksAs val="gap"/>
  </c:chart>
  <c:txPr>
    <a:bodyPr/>
    <a:lstStyle/>
    <a:p>
      <a:pPr>
        <a:defRPr>
          <a:latin typeface="Times New Roman" pitchFamily="18" charset="0"/>
          <a:cs typeface="Times New Roman" pitchFamily="18" charset="0"/>
        </a:defRPr>
      </a:pPr>
      <a:endParaRPr lang="pt-B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2"/>
          <c:order val="0"/>
          <c:tx>
            <c:v>Não</c:v>
          </c:tx>
          <c:dLbls>
            <c:dLbl>
              <c:idx val="0"/>
              <c:tx>
                <c:rich>
                  <a:bodyPr/>
                  <a:lstStyle/>
                  <a:p>
                    <a:r>
                      <a:rPr lang="en-US"/>
                      <a:t>11 %</a:t>
                    </a:r>
                  </a:p>
                </c:rich>
              </c:tx>
              <c:showVal val="1"/>
            </c:dLbl>
            <c:showVal val="1"/>
          </c:dLbls>
          <c:val>
            <c:numLit>
              <c:formatCode>General</c:formatCode>
              <c:ptCount val="1"/>
              <c:pt idx="0">
                <c:v>11</c:v>
              </c:pt>
            </c:numLit>
          </c:val>
        </c:ser>
        <c:ser>
          <c:idx val="3"/>
          <c:order val="1"/>
          <c:tx>
            <c:v>Não sei</c:v>
          </c:tx>
          <c:dLbls>
            <c:dLbl>
              <c:idx val="0"/>
              <c:tx>
                <c:rich>
                  <a:bodyPr/>
                  <a:lstStyle/>
                  <a:p>
                    <a:r>
                      <a:rPr lang="en-US"/>
                      <a:t>38 %</a:t>
                    </a:r>
                  </a:p>
                </c:rich>
              </c:tx>
              <c:showVal val="1"/>
            </c:dLbl>
            <c:showVal val="1"/>
          </c:dLbls>
          <c:val>
            <c:numLit>
              <c:formatCode>General</c:formatCode>
              <c:ptCount val="1"/>
              <c:pt idx="0">
                <c:v>38</c:v>
              </c:pt>
            </c:numLit>
          </c:val>
        </c:ser>
        <c:ser>
          <c:idx val="4"/>
          <c:order val="2"/>
          <c:tx>
            <c:v>Sim</c:v>
          </c:tx>
          <c:dLbls>
            <c:dLbl>
              <c:idx val="0"/>
              <c:tx>
                <c:rich>
                  <a:bodyPr/>
                  <a:lstStyle/>
                  <a:p>
                    <a:r>
                      <a:rPr lang="en-US"/>
                      <a:t>51 %</a:t>
                    </a:r>
                  </a:p>
                </c:rich>
              </c:tx>
              <c:showVal val="1"/>
            </c:dLbl>
            <c:showVal val="1"/>
          </c:dLbls>
          <c:val>
            <c:numLit>
              <c:formatCode>General</c:formatCode>
              <c:ptCount val="1"/>
              <c:pt idx="0">
                <c:v>51</c:v>
              </c:pt>
            </c:numLit>
          </c:val>
        </c:ser>
        <c:axId val="77848960"/>
        <c:axId val="77850496"/>
      </c:barChart>
      <c:catAx>
        <c:axId val="77848960"/>
        <c:scaling>
          <c:orientation val="minMax"/>
        </c:scaling>
        <c:delete val="1"/>
        <c:axPos val="b"/>
        <c:tickLblPos val="none"/>
        <c:crossAx val="77850496"/>
        <c:crosses val="autoZero"/>
        <c:auto val="1"/>
        <c:lblAlgn val="ctr"/>
        <c:lblOffset val="100"/>
      </c:catAx>
      <c:valAx>
        <c:axId val="77850496"/>
        <c:scaling>
          <c:orientation val="minMax"/>
        </c:scaling>
        <c:axPos val="l"/>
        <c:majorGridlines/>
        <c:numFmt formatCode="General" sourceLinked="1"/>
        <c:tickLblPos val="nextTo"/>
        <c:crossAx val="77848960"/>
        <c:crosses val="autoZero"/>
        <c:crossBetween val="between"/>
      </c:valAx>
    </c:plotArea>
    <c:legend>
      <c:legendPos val="r"/>
    </c:legend>
    <c:plotVisOnly val="1"/>
    <c:dispBlanksAs val="gap"/>
  </c:chart>
  <c:txPr>
    <a:bodyPr/>
    <a:lstStyle/>
    <a:p>
      <a:pPr>
        <a:defRPr>
          <a:latin typeface="Times New Roman" pitchFamily="18" charset="0"/>
          <a:cs typeface="Times New Roman" pitchFamily="18" charset="0"/>
        </a:defRPr>
      </a:pPr>
      <a:endParaRPr lang="pt-B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2"/>
          <c:order val="0"/>
          <c:tx>
            <c:v>Não</c:v>
          </c:tx>
          <c:dLbls>
            <c:dLbl>
              <c:idx val="0"/>
              <c:tx>
                <c:rich>
                  <a:bodyPr/>
                  <a:lstStyle/>
                  <a:p>
                    <a:r>
                      <a:rPr lang="en-US"/>
                      <a:t>7 %</a:t>
                    </a:r>
                  </a:p>
                </c:rich>
              </c:tx>
              <c:showVal val="1"/>
            </c:dLbl>
            <c:showVal val="1"/>
          </c:dLbls>
          <c:val>
            <c:numLit>
              <c:formatCode>General</c:formatCode>
              <c:ptCount val="1"/>
              <c:pt idx="0">
                <c:v>7</c:v>
              </c:pt>
            </c:numLit>
          </c:val>
        </c:ser>
        <c:ser>
          <c:idx val="3"/>
          <c:order val="1"/>
          <c:tx>
            <c:v>Não sei</c:v>
          </c:tx>
          <c:dLbls>
            <c:dLbl>
              <c:idx val="0"/>
              <c:tx>
                <c:rich>
                  <a:bodyPr/>
                  <a:lstStyle/>
                  <a:p>
                    <a:r>
                      <a:rPr lang="en-US"/>
                      <a:t>25 %</a:t>
                    </a:r>
                  </a:p>
                </c:rich>
              </c:tx>
              <c:showVal val="1"/>
            </c:dLbl>
            <c:showVal val="1"/>
          </c:dLbls>
          <c:val>
            <c:numLit>
              <c:formatCode>General</c:formatCode>
              <c:ptCount val="1"/>
              <c:pt idx="0">
                <c:v>25</c:v>
              </c:pt>
            </c:numLit>
          </c:val>
        </c:ser>
        <c:ser>
          <c:idx val="4"/>
          <c:order val="2"/>
          <c:tx>
            <c:v>Sim</c:v>
          </c:tx>
          <c:dLbls>
            <c:dLbl>
              <c:idx val="0"/>
              <c:tx>
                <c:rich>
                  <a:bodyPr/>
                  <a:lstStyle/>
                  <a:p>
                    <a:r>
                      <a:rPr lang="en-US"/>
                      <a:t>68 %</a:t>
                    </a:r>
                  </a:p>
                </c:rich>
              </c:tx>
              <c:showVal val="1"/>
            </c:dLbl>
            <c:showVal val="1"/>
          </c:dLbls>
          <c:val>
            <c:numLit>
              <c:formatCode>General</c:formatCode>
              <c:ptCount val="1"/>
              <c:pt idx="0">
                <c:v>68</c:v>
              </c:pt>
            </c:numLit>
          </c:val>
        </c:ser>
        <c:axId val="84807680"/>
        <c:axId val="84809216"/>
      </c:barChart>
      <c:catAx>
        <c:axId val="84807680"/>
        <c:scaling>
          <c:orientation val="minMax"/>
        </c:scaling>
        <c:delete val="1"/>
        <c:axPos val="b"/>
        <c:tickLblPos val="none"/>
        <c:crossAx val="84809216"/>
        <c:crosses val="autoZero"/>
        <c:auto val="1"/>
        <c:lblAlgn val="ctr"/>
        <c:lblOffset val="100"/>
      </c:catAx>
      <c:valAx>
        <c:axId val="84809216"/>
        <c:scaling>
          <c:orientation val="minMax"/>
        </c:scaling>
        <c:axPos val="l"/>
        <c:majorGridlines/>
        <c:numFmt formatCode="General" sourceLinked="1"/>
        <c:tickLblPos val="nextTo"/>
        <c:crossAx val="84807680"/>
        <c:crosses val="autoZero"/>
        <c:crossBetween val="between"/>
      </c:valAx>
    </c:plotArea>
    <c:legend>
      <c:legendPos val="r"/>
    </c:legend>
    <c:plotVisOnly val="1"/>
    <c:dispBlanksAs val="gap"/>
  </c:chart>
  <c:txPr>
    <a:bodyPr/>
    <a:lstStyle/>
    <a:p>
      <a:pPr>
        <a:defRPr>
          <a:latin typeface="Times New Roman" pitchFamily="18" charset="0"/>
          <a:cs typeface="Times New Roman" pitchFamily="18" charset="0"/>
        </a:defRPr>
      </a:pPr>
      <a:endParaRPr lang="pt-B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2"/>
          <c:order val="0"/>
          <c:tx>
            <c:v>Não acontece nada</c:v>
          </c:tx>
          <c:dLbls>
            <c:dLbl>
              <c:idx val="0"/>
              <c:tx>
                <c:rich>
                  <a:bodyPr/>
                  <a:lstStyle/>
                  <a:p>
                    <a:r>
                      <a:rPr lang="en-US"/>
                      <a:t>15 %</a:t>
                    </a:r>
                  </a:p>
                </c:rich>
              </c:tx>
              <c:showVal val="1"/>
            </c:dLbl>
            <c:showVal val="1"/>
          </c:dLbls>
          <c:val>
            <c:numLit>
              <c:formatCode>General</c:formatCode>
              <c:ptCount val="1"/>
              <c:pt idx="0">
                <c:v>15</c:v>
              </c:pt>
            </c:numLit>
          </c:val>
        </c:ser>
        <c:ser>
          <c:idx val="3"/>
          <c:order val="1"/>
          <c:tx>
            <c:v>Não sei</c:v>
          </c:tx>
          <c:dLbls>
            <c:dLbl>
              <c:idx val="0"/>
              <c:tx>
                <c:rich>
                  <a:bodyPr/>
                  <a:lstStyle/>
                  <a:p>
                    <a:r>
                      <a:rPr lang="en-US"/>
                      <a:t>57 %</a:t>
                    </a:r>
                  </a:p>
                </c:rich>
              </c:tx>
              <c:showVal val="1"/>
            </c:dLbl>
            <c:showVal val="1"/>
          </c:dLbls>
          <c:val>
            <c:numLit>
              <c:formatCode>General</c:formatCode>
              <c:ptCount val="1"/>
              <c:pt idx="0">
                <c:v>57</c:v>
              </c:pt>
            </c:numLit>
          </c:val>
        </c:ser>
        <c:ser>
          <c:idx val="4"/>
          <c:order val="2"/>
          <c:tx>
            <c:v>O leite pedra</c:v>
          </c:tx>
          <c:dLbls>
            <c:dLbl>
              <c:idx val="0"/>
              <c:tx>
                <c:rich>
                  <a:bodyPr/>
                  <a:lstStyle/>
                  <a:p>
                    <a:r>
                      <a:rPr lang="en-US"/>
                      <a:t>9 %</a:t>
                    </a:r>
                  </a:p>
                </c:rich>
              </c:tx>
              <c:showVal val="1"/>
            </c:dLbl>
            <c:showVal val="1"/>
          </c:dLbls>
          <c:val>
            <c:numLit>
              <c:formatCode>General</c:formatCode>
              <c:ptCount val="1"/>
              <c:pt idx="0">
                <c:v>9</c:v>
              </c:pt>
            </c:numLit>
          </c:val>
        </c:ser>
        <c:ser>
          <c:idx val="0"/>
          <c:order val="3"/>
          <c:tx>
            <c:v>O leite seca</c:v>
          </c:tx>
          <c:dLbls>
            <c:dLbl>
              <c:idx val="0"/>
              <c:tx>
                <c:rich>
                  <a:bodyPr/>
                  <a:lstStyle/>
                  <a:p>
                    <a:r>
                      <a:rPr lang="en-US"/>
                      <a:t>2 %</a:t>
                    </a:r>
                  </a:p>
                </c:rich>
              </c:tx>
              <c:showVal val="1"/>
            </c:dLbl>
            <c:showVal val="1"/>
          </c:dLbls>
          <c:val>
            <c:numLit>
              <c:formatCode>General</c:formatCode>
              <c:ptCount val="1"/>
              <c:pt idx="0">
                <c:v>2</c:v>
              </c:pt>
            </c:numLit>
          </c:val>
        </c:ser>
        <c:ser>
          <c:idx val="1"/>
          <c:order val="4"/>
          <c:tx>
            <c:v>O peito inflama</c:v>
          </c:tx>
          <c:dLbls>
            <c:dLbl>
              <c:idx val="0"/>
              <c:tx>
                <c:rich>
                  <a:bodyPr/>
                  <a:lstStyle/>
                  <a:p>
                    <a:r>
                      <a:rPr lang="en-US"/>
                      <a:t>17 %</a:t>
                    </a:r>
                  </a:p>
                </c:rich>
              </c:tx>
              <c:showVal val="1"/>
            </c:dLbl>
            <c:showVal val="1"/>
          </c:dLbls>
          <c:val>
            <c:numLit>
              <c:formatCode>General</c:formatCode>
              <c:ptCount val="1"/>
              <c:pt idx="0">
                <c:v>17</c:v>
              </c:pt>
            </c:numLit>
          </c:val>
        </c:ser>
        <c:axId val="87237376"/>
        <c:axId val="87238912"/>
      </c:barChart>
      <c:catAx>
        <c:axId val="87237376"/>
        <c:scaling>
          <c:orientation val="minMax"/>
        </c:scaling>
        <c:delete val="1"/>
        <c:axPos val="b"/>
        <c:tickLblPos val="none"/>
        <c:crossAx val="87238912"/>
        <c:crosses val="autoZero"/>
        <c:auto val="1"/>
        <c:lblAlgn val="ctr"/>
        <c:lblOffset val="100"/>
      </c:catAx>
      <c:valAx>
        <c:axId val="87238912"/>
        <c:scaling>
          <c:orientation val="minMax"/>
        </c:scaling>
        <c:axPos val="l"/>
        <c:majorGridlines/>
        <c:numFmt formatCode="General" sourceLinked="1"/>
        <c:tickLblPos val="nextTo"/>
        <c:crossAx val="8723737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1069</TotalTime>
  <Pages>18</Pages>
  <Words>5658</Words>
  <Characters>30556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janio</dc:creator>
  <cp:lastModifiedBy>janio</cp:lastModifiedBy>
  <cp:revision>11</cp:revision>
  <dcterms:created xsi:type="dcterms:W3CDTF">2012-07-30T12:51:00Z</dcterms:created>
  <dcterms:modified xsi:type="dcterms:W3CDTF">2012-08-03T10:19:00Z</dcterms:modified>
</cp:coreProperties>
</file>