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A2E" w:rsidRPr="00BC3D39" w:rsidRDefault="00A50A2E" w:rsidP="00A50A2E">
      <w:pPr>
        <w:pStyle w:val="NormalWeb"/>
        <w:spacing w:before="0" w:beforeAutospacing="0" w:after="0" w:afterAutospacing="0" w:line="360" w:lineRule="auto"/>
        <w:rPr>
          <w:rFonts w:ascii="Arial" w:hAnsi="Arial" w:cs="Arial"/>
          <w:b/>
        </w:rPr>
      </w:pPr>
      <w:r w:rsidRPr="00BC3D39">
        <w:rPr>
          <w:rFonts w:ascii="Arial" w:hAnsi="Arial" w:cs="Arial"/>
          <w:b/>
        </w:rPr>
        <w:t>CESED – CENTRO DE ENSINO SUPERIOR E DESENVOLVIMENTO</w:t>
      </w:r>
    </w:p>
    <w:p w:rsidR="00A50A2E" w:rsidRPr="00BC3D39" w:rsidRDefault="00A50A2E" w:rsidP="00A50A2E">
      <w:pPr>
        <w:pStyle w:val="NormalWeb"/>
        <w:spacing w:before="0" w:beforeAutospacing="0" w:after="0" w:afterAutospacing="0" w:line="360" w:lineRule="auto"/>
        <w:rPr>
          <w:rFonts w:ascii="Arial" w:hAnsi="Arial" w:cs="Arial"/>
          <w:b/>
        </w:rPr>
      </w:pPr>
      <w:r w:rsidRPr="00BC3D39">
        <w:rPr>
          <w:rFonts w:ascii="Arial" w:hAnsi="Arial" w:cs="Arial"/>
          <w:b/>
        </w:rPr>
        <w:t>UNIFACISA – CENTRO UNIVERSITÁRIO</w:t>
      </w:r>
    </w:p>
    <w:p w:rsidR="00A50A2E" w:rsidRPr="00BC3D39" w:rsidRDefault="00A50A2E" w:rsidP="00A50A2E">
      <w:pPr>
        <w:pStyle w:val="NormalWeb"/>
        <w:spacing w:before="0" w:beforeAutospacing="0" w:after="0" w:afterAutospacing="0" w:line="360" w:lineRule="auto"/>
        <w:rPr>
          <w:rFonts w:ascii="Arial" w:hAnsi="Arial" w:cs="Arial"/>
          <w:b/>
        </w:rPr>
      </w:pPr>
      <w:r w:rsidRPr="00BC3D39">
        <w:rPr>
          <w:rFonts w:ascii="Arial" w:hAnsi="Arial" w:cs="Arial"/>
          <w:b/>
        </w:rPr>
        <w:t>CURSO DE BACHARELADO EM DIREITO</w:t>
      </w: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EB122C" w:rsidP="00A50A2E">
      <w:pPr>
        <w:pStyle w:val="NormalWeb"/>
        <w:spacing w:before="0" w:beforeAutospacing="0" w:after="0" w:afterAutospacing="0" w:line="360" w:lineRule="auto"/>
        <w:rPr>
          <w:rFonts w:ascii="Arial" w:hAnsi="Arial" w:cs="Arial"/>
          <w:b/>
        </w:rPr>
      </w:pPr>
      <w:r w:rsidRPr="00BC3D39">
        <w:rPr>
          <w:rFonts w:ascii="Arial" w:hAnsi="Arial" w:cs="Arial"/>
          <w:b/>
        </w:rPr>
        <w:t>ANDERSON RICARTE DA SILVA</w:t>
      </w: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EB122C" w:rsidRPr="00BC3D39" w:rsidRDefault="00EB122C" w:rsidP="00EB122C">
      <w:pPr>
        <w:spacing w:line="360" w:lineRule="auto"/>
        <w:ind w:right="-1" w:firstLine="567"/>
        <w:jc w:val="center"/>
        <w:rPr>
          <w:rFonts w:ascii="Arial" w:hAnsi="Arial" w:cs="Arial"/>
          <w:b/>
          <w:sz w:val="24"/>
          <w:szCs w:val="24"/>
        </w:rPr>
      </w:pPr>
      <w:r w:rsidRPr="00BC3D39">
        <w:rPr>
          <w:rFonts w:ascii="Arial" w:hAnsi="Arial" w:cs="Arial"/>
          <w:b/>
          <w:sz w:val="24"/>
          <w:szCs w:val="24"/>
        </w:rPr>
        <w:t>A REALIDADE CARCERÁRIA DA POPULAÇÃO LGBT: UM ESTUDO DA RESOLUÇÃO CONJUNTA N° 01/2014 DO CONSELHO NACIONAL DE COMBATE A DISCRIMINAÇÃO (CNCD)</w:t>
      </w: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rPr>
          <w:rFonts w:ascii="Arial" w:hAnsi="Arial" w:cs="Arial"/>
          <w:b/>
        </w:rPr>
      </w:pPr>
    </w:p>
    <w:p w:rsidR="00A50A2E" w:rsidRPr="00BC3D39" w:rsidRDefault="00A50A2E" w:rsidP="00A50A2E">
      <w:pPr>
        <w:pStyle w:val="NormalWeb"/>
        <w:spacing w:before="0" w:beforeAutospacing="0" w:after="0" w:afterAutospacing="0" w:line="360" w:lineRule="auto"/>
        <w:jc w:val="center"/>
        <w:rPr>
          <w:rFonts w:ascii="Arial" w:hAnsi="Arial" w:cs="Arial"/>
          <w:b/>
        </w:rPr>
      </w:pPr>
      <w:r w:rsidRPr="00BC3D39">
        <w:rPr>
          <w:rFonts w:ascii="Arial" w:hAnsi="Arial" w:cs="Arial"/>
          <w:b/>
        </w:rPr>
        <w:t>Campina Grande - PB</w:t>
      </w:r>
    </w:p>
    <w:p w:rsidR="00A50A2E" w:rsidRPr="00BC3D39" w:rsidRDefault="00A50A2E" w:rsidP="00A50A2E">
      <w:pPr>
        <w:pStyle w:val="NormalWeb"/>
        <w:spacing w:before="0" w:beforeAutospacing="0" w:after="0" w:afterAutospacing="0" w:line="360" w:lineRule="auto"/>
        <w:jc w:val="center"/>
        <w:rPr>
          <w:rFonts w:ascii="Arial" w:hAnsi="Arial" w:cs="Arial"/>
          <w:b/>
        </w:rPr>
      </w:pPr>
      <w:r w:rsidRPr="00BC3D39">
        <w:rPr>
          <w:rFonts w:ascii="Arial" w:hAnsi="Arial" w:cs="Arial"/>
          <w:b/>
        </w:rPr>
        <w:t>2019</w:t>
      </w:r>
    </w:p>
    <w:p w:rsidR="00A50A2E" w:rsidRPr="00BC3D39" w:rsidRDefault="00A50A2E" w:rsidP="00A50A2E">
      <w:pPr>
        <w:pStyle w:val="NormalWeb"/>
        <w:spacing w:before="0" w:beforeAutospacing="0" w:after="0" w:afterAutospacing="0" w:line="360" w:lineRule="auto"/>
        <w:jc w:val="center"/>
        <w:rPr>
          <w:rFonts w:ascii="Arial" w:hAnsi="Arial" w:cs="Arial"/>
        </w:rPr>
        <w:sectPr w:rsidR="00A50A2E" w:rsidRPr="00BC3D39" w:rsidSect="0026380B">
          <w:pgSz w:w="11906" w:h="16838"/>
          <w:pgMar w:top="1701" w:right="1134" w:bottom="1134" w:left="1701" w:header="709" w:footer="709" w:gutter="0"/>
          <w:cols w:space="708"/>
          <w:docGrid w:linePitch="360"/>
        </w:sectPr>
      </w:pPr>
    </w:p>
    <w:p w:rsidR="00A02382" w:rsidRPr="00BC3D39" w:rsidRDefault="00A02382" w:rsidP="00A02382">
      <w:pPr>
        <w:pStyle w:val="NormalWeb"/>
        <w:spacing w:before="0" w:beforeAutospacing="0" w:after="0" w:afterAutospacing="0" w:line="360" w:lineRule="auto"/>
        <w:jc w:val="center"/>
        <w:rPr>
          <w:rFonts w:ascii="Arial" w:hAnsi="Arial" w:cs="Arial"/>
        </w:rPr>
      </w:pPr>
      <w:r w:rsidRPr="00BC3D39">
        <w:rPr>
          <w:rFonts w:ascii="Arial" w:hAnsi="Arial" w:cs="Arial"/>
        </w:rPr>
        <w:lastRenderedPageBreak/>
        <w:t>ANDERSON RICARTE DA SILVA</w:t>
      </w: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spacing w:line="360" w:lineRule="auto"/>
        <w:ind w:right="-1" w:firstLine="567"/>
        <w:jc w:val="center"/>
        <w:rPr>
          <w:rFonts w:ascii="Arial" w:hAnsi="Arial" w:cs="Arial"/>
          <w:sz w:val="24"/>
          <w:szCs w:val="24"/>
        </w:rPr>
      </w:pPr>
      <w:r w:rsidRPr="00BC3D39">
        <w:rPr>
          <w:rFonts w:ascii="Arial" w:hAnsi="Arial" w:cs="Arial"/>
          <w:sz w:val="24"/>
          <w:szCs w:val="24"/>
        </w:rPr>
        <w:t>A REALIDADE CARCERÁRIA DA POPULAÇÃO LGBT: UM ESTUDO DA RESOLUÇÃO CONJUNTA N° 01/2014 DO CONSELHO NACIONAL DE COMBATE A DISCRIMINAÇÃO (CNCD)</w:t>
      </w: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ind w:left="4536"/>
        <w:jc w:val="both"/>
        <w:rPr>
          <w:rFonts w:ascii="Arial" w:hAnsi="Arial" w:cs="Arial"/>
        </w:rPr>
      </w:pPr>
      <w:r w:rsidRPr="00BC3D39">
        <w:rPr>
          <w:rFonts w:ascii="Arial" w:hAnsi="Arial" w:cs="Arial"/>
        </w:rPr>
        <w:t>Trabalho de Conclusão de Curso – Artigo Científico - apresentado como pré-requisito para a obtenção do título de Bacharelado em Direito pela UniFacisa – Centro Universitário.</w:t>
      </w:r>
    </w:p>
    <w:p w:rsidR="00A02382" w:rsidRPr="00BC3D39" w:rsidRDefault="00A02382" w:rsidP="00A02382">
      <w:pPr>
        <w:pStyle w:val="NormalWeb"/>
        <w:spacing w:before="0" w:beforeAutospacing="0" w:after="0" w:afterAutospacing="0"/>
        <w:ind w:left="4536"/>
        <w:jc w:val="both"/>
        <w:rPr>
          <w:rFonts w:ascii="Arial" w:hAnsi="Arial" w:cs="Arial"/>
        </w:rPr>
      </w:pPr>
      <w:r w:rsidRPr="00BC3D39">
        <w:rPr>
          <w:rFonts w:ascii="Arial" w:hAnsi="Arial" w:cs="Arial"/>
        </w:rPr>
        <w:t>Área de concentração: Direito Público, Direito Penal e Políticas Públicas de Inserção Social.</w:t>
      </w:r>
    </w:p>
    <w:p w:rsidR="00A02382" w:rsidRPr="00BC3D39" w:rsidRDefault="00A02382" w:rsidP="00A02382">
      <w:pPr>
        <w:pStyle w:val="NormalWeb"/>
        <w:spacing w:before="0" w:beforeAutospacing="0" w:after="0" w:afterAutospacing="0"/>
        <w:ind w:left="4536"/>
        <w:jc w:val="both"/>
        <w:rPr>
          <w:rFonts w:ascii="Arial" w:hAnsi="Arial" w:cs="Arial"/>
        </w:rPr>
      </w:pPr>
      <w:r w:rsidRPr="00BC3D39">
        <w:rPr>
          <w:rFonts w:ascii="Arial" w:hAnsi="Arial" w:cs="Arial"/>
        </w:rPr>
        <w:t>Orientador: Prof. da UniFacisa Marcelo Alves Pereira Eufrásio, Dr.</w:t>
      </w: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b/>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p>
    <w:p w:rsidR="00A02382" w:rsidRPr="00BC3D39" w:rsidRDefault="00A02382" w:rsidP="00A02382">
      <w:pPr>
        <w:pStyle w:val="NormalWeb"/>
        <w:spacing w:before="0" w:beforeAutospacing="0" w:after="0" w:afterAutospacing="0" w:line="360" w:lineRule="auto"/>
        <w:jc w:val="center"/>
        <w:rPr>
          <w:rFonts w:ascii="Arial" w:hAnsi="Arial" w:cs="Arial"/>
        </w:rPr>
      </w:pPr>
      <w:r w:rsidRPr="00BC3D39">
        <w:rPr>
          <w:rFonts w:ascii="Arial" w:hAnsi="Arial" w:cs="Arial"/>
        </w:rPr>
        <w:t>Campina Grande – PB</w:t>
      </w:r>
    </w:p>
    <w:p w:rsidR="00A02382" w:rsidRPr="00BC3D39" w:rsidRDefault="00A02382" w:rsidP="00A02382">
      <w:pPr>
        <w:pStyle w:val="NormalWeb"/>
        <w:spacing w:before="0" w:beforeAutospacing="0" w:after="0" w:afterAutospacing="0" w:line="360" w:lineRule="auto"/>
        <w:jc w:val="center"/>
        <w:rPr>
          <w:rFonts w:ascii="Arial" w:hAnsi="Arial" w:cs="Arial"/>
        </w:rPr>
      </w:pPr>
      <w:r w:rsidRPr="00BC3D39">
        <w:rPr>
          <w:rFonts w:ascii="Arial" w:hAnsi="Arial" w:cs="Arial"/>
        </w:rPr>
        <w:t>2019</w:t>
      </w:r>
      <w:r w:rsidRPr="00BC3D39">
        <w:rPr>
          <w:rFonts w:ascii="Arial" w:hAnsi="Arial" w:cs="Arial"/>
        </w:rPr>
        <w:br w:type="page"/>
      </w:r>
    </w:p>
    <w:p w:rsidR="002E28B9" w:rsidRPr="00BC3D39" w:rsidRDefault="002E28B9" w:rsidP="00135580">
      <w:pPr>
        <w:spacing w:line="240" w:lineRule="auto"/>
        <w:ind w:right="-1" w:firstLine="567"/>
        <w:jc w:val="center"/>
        <w:rPr>
          <w:rFonts w:ascii="Arial" w:hAnsi="Arial" w:cs="Arial"/>
          <w:sz w:val="20"/>
          <w:szCs w:val="24"/>
        </w:rPr>
      </w:pPr>
    </w:p>
    <w:p w:rsidR="002E28B9" w:rsidRPr="00BC3D39" w:rsidRDefault="002E28B9"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EF583E" w:rsidRPr="00BC3D39" w:rsidRDefault="00EF583E" w:rsidP="00135580">
      <w:pPr>
        <w:spacing w:line="240" w:lineRule="auto"/>
        <w:ind w:right="-1" w:firstLine="567"/>
        <w:jc w:val="center"/>
        <w:rPr>
          <w:rFonts w:ascii="Arial" w:hAnsi="Arial" w:cs="Arial"/>
          <w:sz w:val="20"/>
          <w:szCs w:val="24"/>
        </w:rPr>
      </w:pPr>
    </w:p>
    <w:p w:rsidR="00AC362B" w:rsidRPr="00BC3D39" w:rsidRDefault="00AC362B" w:rsidP="00AC362B">
      <w:pPr>
        <w:spacing w:after="0" w:line="240" w:lineRule="auto"/>
        <w:jc w:val="center"/>
        <w:rPr>
          <w:rFonts w:ascii="Arial" w:hAnsi="Arial" w:cs="Arial"/>
          <w:sz w:val="20"/>
          <w:szCs w:val="20"/>
        </w:rPr>
      </w:pPr>
      <w:r w:rsidRPr="00BC3D39">
        <w:rPr>
          <w:rFonts w:ascii="Arial" w:hAnsi="Arial" w:cs="Arial"/>
          <w:sz w:val="20"/>
          <w:szCs w:val="20"/>
        </w:rPr>
        <w:t>Dados Internacionais de Catalogação na Publicação</w:t>
      </w:r>
    </w:p>
    <w:p w:rsidR="00AC362B" w:rsidRPr="00BC3D39" w:rsidRDefault="00AC362B" w:rsidP="00AC362B">
      <w:pPr>
        <w:spacing w:after="0" w:line="240" w:lineRule="auto"/>
        <w:jc w:val="center"/>
        <w:rPr>
          <w:rFonts w:ascii="Arial" w:hAnsi="Arial" w:cs="Arial"/>
          <w:sz w:val="20"/>
          <w:szCs w:val="20"/>
        </w:rPr>
      </w:pPr>
      <w:r w:rsidRPr="00BC3D39">
        <w:rPr>
          <w:rFonts w:ascii="Arial" w:hAnsi="Arial" w:cs="Arial"/>
          <w:sz w:val="20"/>
          <w:szCs w:val="20"/>
        </w:rPr>
        <w:t>(Biblioteca da Facisa)</w:t>
      </w:r>
    </w:p>
    <w:p w:rsidR="00AC362B" w:rsidRPr="00BC3D39" w:rsidRDefault="00AC362B" w:rsidP="00AC362B">
      <w:pPr>
        <w:spacing w:after="0" w:line="240" w:lineRule="auto"/>
        <w:jc w:val="center"/>
        <w:rPr>
          <w:rFonts w:ascii="Arial" w:hAnsi="Arial" w:cs="Arial"/>
          <w:sz w:val="20"/>
          <w:szCs w:val="20"/>
        </w:rPr>
      </w:pPr>
    </w:p>
    <w:p w:rsidR="00AC362B" w:rsidRPr="00BC3D39" w:rsidRDefault="00AC362B" w:rsidP="00AC362B">
      <w:pPr>
        <w:tabs>
          <w:tab w:val="left" w:pos="1440"/>
        </w:tabs>
        <w:spacing w:after="0" w:line="240" w:lineRule="auto"/>
        <w:ind w:left="709"/>
        <w:rPr>
          <w:rFonts w:ascii="Arial" w:hAnsi="Arial" w:cs="Arial"/>
          <w:sz w:val="20"/>
          <w:szCs w:val="20"/>
        </w:rPr>
      </w:pPr>
      <w:r w:rsidRPr="00BC3D39">
        <w:rPr>
          <w:rFonts w:ascii="Arial" w:hAnsi="Arial" w:cs="Arial"/>
          <w:sz w:val="20"/>
          <w:szCs w:val="20"/>
        </w:rPr>
        <w:t>XXXXX</w:t>
      </w:r>
    </w:p>
    <w:p w:rsidR="00AC362B" w:rsidRPr="00BC3D39" w:rsidRDefault="00922C6A" w:rsidP="00AC362B">
      <w:pPr>
        <w:tabs>
          <w:tab w:val="left" w:pos="1440"/>
        </w:tabs>
        <w:spacing w:after="0" w:line="240" w:lineRule="auto"/>
        <w:ind w:left="993"/>
        <w:rPr>
          <w:rFonts w:ascii="Arial" w:hAnsi="Arial" w:cs="Arial"/>
          <w:sz w:val="20"/>
          <w:szCs w:val="20"/>
        </w:rPr>
      </w:pPr>
      <w:r w:rsidRPr="00BC3D39">
        <w:rPr>
          <w:rFonts w:ascii="Arial" w:hAnsi="Arial" w:cs="Arial"/>
          <w:sz w:val="20"/>
          <w:szCs w:val="20"/>
        </w:rPr>
        <w:t>Silva</w:t>
      </w:r>
      <w:r w:rsidR="00AC362B" w:rsidRPr="00BC3D39">
        <w:rPr>
          <w:rFonts w:ascii="Arial" w:hAnsi="Arial" w:cs="Arial"/>
          <w:sz w:val="20"/>
          <w:szCs w:val="20"/>
        </w:rPr>
        <w:t xml:space="preserve">, </w:t>
      </w:r>
      <w:r w:rsidRPr="00BC3D39">
        <w:rPr>
          <w:rFonts w:ascii="Arial" w:hAnsi="Arial" w:cs="Arial"/>
          <w:sz w:val="20"/>
          <w:szCs w:val="20"/>
        </w:rPr>
        <w:t>Anderson Ricarte da</w:t>
      </w:r>
      <w:r w:rsidR="00AC362B" w:rsidRPr="00BC3D39">
        <w:rPr>
          <w:rFonts w:ascii="Arial" w:hAnsi="Arial" w:cs="Arial"/>
          <w:sz w:val="20"/>
          <w:szCs w:val="20"/>
        </w:rPr>
        <w:t>.</w:t>
      </w:r>
    </w:p>
    <w:p w:rsidR="00AC362B" w:rsidRPr="00BC3D39" w:rsidRDefault="00922C6A" w:rsidP="00AC362B">
      <w:pPr>
        <w:spacing w:after="0" w:line="240" w:lineRule="auto"/>
        <w:ind w:left="993" w:right="282" w:firstLine="283"/>
        <w:jc w:val="both"/>
        <w:rPr>
          <w:rFonts w:ascii="Arial" w:hAnsi="Arial" w:cs="Arial"/>
          <w:sz w:val="20"/>
          <w:szCs w:val="20"/>
        </w:rPr>
      </w:pPr>
      <w:r w:rsidRPr="00BC3D39">
        <w:rPr>
          <w:rFonts w:ascii="Arial" w:hAnsi="Arial" w:cs="Arial"/>
          <w:sz w:val="20"/>
          <w:szCs w:val="20"/>
        </w:rPr>
        <w:t>A realidade carcerária da população LGBT: um estudo da Resolução Conjunta n° 01/2014 do Conselho Nacional de Combate a Discriminação (CNCD)</w:t>
      </w:r>
      <w:r w:rsidR="00AC362B" w:rsidRPr="00BC3D39">
        <w:rPr>
          <w:rFonts w:ascii="Arial" w:hAnsi="Arial" w:cs="Arial"/>
          <w:sz w:val="20"/>
          <w:szCs w:val="20"/>
        </w:rPr>
        <w:t xml:space="preserve"> / </w:t>
      </w:r>
      <w:r w:rsidRPr="00BC3D39">
        <w:rPr>
          <w:rFonts w:ascii="Arial" w:hAnsi="Arial" w:cs="Arial"/>
          <w:sz w:val="20"/>
          <w:szCs w:val="20"/>
        </w:rPr>
        <w:t>Anderson Ricarte da Silva</w:t>
      </w:r>
      <w:r w:rsidR="00AC362B" w:rsidRPr="00BC3D39">
        <w:rPr>
          <w:rFonts w:ascii="Arial" w:hAnsi="Arial" w:cs="Arial"/>
          <w:sz w:val="20"/>
          <w:szCs w:val="20"/>
        </w:rPr>
        <w:t>. -- Campina Grande, 2019.</w:t>
      </w:r>
    </w:p>
    <w:p w:rsidR="00AC362B" w:rsidRPr="00BC3D39" w:rsidRDefault="00AC362B" w:rsidP="00AC362B">
      <w:pPr>
        <w:spacing w:after="0" w:line="240" w:lineRule="auto"/>
        <w:ind w:left="993" w:right="282" w:firstLine="283"/>
        <w:jc w:val="both"/>
        <w:rPr>
          <w:rFonts w:ascii="Arial" w:hAnsi="Arial" w:cs="Arial"/>
          <w:sz w:val="20"/>
          <w:szCs w:val="20"/>
        </w:rPr>
      </w:pPr>
    </w:p>
    <w:p w:rsidR="00AC362B" w:rsidRPr="00BC3D39" w:rsidRDefault="00AC362B" w:rsidP="00AC362B">
      <w:pPr>
        <w:spacing w:after="0" w:line="240" w:lineRule="auto"/>
        <w:ind w:left="993" w:right="282" w:firstLine="283"/>
        <w:jc w:val="both"/>
        <w:rPr>
          <w:rFonts w:ascii="Arial" w:hAnsi="Arial" w:cs="Arial"/>
          <w:sz w:val="20"/>
          <w:szCs w:val="20"/>
        </w:rPr>
      </w:pPr>
      <w:r w:rsidRPr="00BC3D39">
        <w:rPr>
          <w:rFonts w:ascii="Arial" w:hAnsi="Arial" w:cs="Arial"/>
          <w:sz w:val="20"/>
          <w:szCs w:val="20"/>
        </w:rPr>
        <w:t>Originalmente apresentado como Artigo Científico de bacharelado em Direito do autor (bacharel – UniFacisa – Centro Universitário, 2019).</w:t>
      </w:r>
    </w:p>
    <w:p w:rsidR="00AC362B" w:rsidRPr="00BC3D39" w:rsidRDefault="00AC362B" w:rsidP="00AC362B">
      <w:pPr>
        <w:spacing w:after="0" w:line="240" w:lineRule="auto"/>
        <w:ind w:left="993" w:right="282" w:firstLine="283"/>
        <w:jc w:val="both"/>
        <w:rPr>
          <w:rFonts w:ascii="Arial" w:hAnsi="Arial" w:cs="Arial"/>
          <w:sz w:val="20"/>
          <w:szCs w:val="20"/>
        </w:rPr>
      </w:pPr>
      <w:r w:rsidRPr="00BC3D39">
        <w:rPr>
          <w:rFonts w:ascii="Arial" w:hAnsi="Arial" w:cs="Arial"/>
          <w:sz w:val="20"/>
          <w:szCs w:val="20"/>
        </w:rPr>
        <w:t>Referências.</w:t>
      </w:r>
    </w:p>
    <w:p w:rsidR="00AC362B" w:rsidRPr="00BC3D39" w:rsidRDefault="00AC362B" w:rsidP="00AC362B">
      <w:pPr>
        <w:spacing w:after="0" w:line="240" w:lineRule="auto"/>
        <w:ind w:left="993" w:right="282" w:firstLine="283"/>
        <w:jc w:val="both"/>
        <w:rPr>
          <w:rFonts w:ascii="Arial" w:hAnsi="Arial" w:cs="Arial"/>
          <w:sz w:val="20"/>
          <w:szCs w:val="20"/>
        </w:rPr>
      </w:pPr>
    </w:p>
    <w:p w:rsidR="00AC362B" w:rsidRPr="00BC3D39" w:rsidRDefault="00AC362B" w:rsidP="00AC362B">
      <w:pPr>
        <w:pStyle w:val="paragraph"/>
        <w:ind w:left="993" w:right="282" w:firstLine="283"/>
        <w:jc w:val="both"/>
        <w:textAlignment w:val="baseline"/>
        <w:rPr>
          <w:rFonts w:ascii="Arial" w:hAnsi="Arial" w:cs="Arial"/>
          <w:sz w:val="20"/>
          <w:szCs w:val="20"/>
        </w:rPr>
      </w:pPr>
      <w:r w:rsidRPr="00BC3D39">
        <w:rPr>
          <w:rFonts w:ascii="Arial" w:hAnsi="Arial" w:cs="Arial"/>
          <w:sz w:val="20"/>
          <w:szCs w:val="20"/>
        </w:rPr>
        <w:t>1.</w:t>
      </w:r>
      <w:r w:rsidR="00EF583E" w:rsidRPr="00BC3D39">
        <w:rPr>
          <w:rFonts w:ascii="Arial" w:hAnsi="Arial" w:cs="Arial"/>
          <w:sz w:val="20"/>
          <w:szCs w:val="20"/>
        </w:rPr>
        <w:t>LGBT</w:t>
      </w:r>
      <w:r w:rsidRPr="00BC3D39">
        <w:rPr>
          <w:rFonts w:ascii="Arial" w:hAnsi="Arial" w:cs="Arial"/>
          <w:sz w:val="20"/>
          <w:szCs w:val="20"/>
        </w:rPr>
        <w:t>. 2. Re</w:t>
      </w:r>
      <w:r w:rsidR="00EF583E" w:rsidRPr="00BC3D39">
        <w:rPr>
          <w:rFonts w:ascii="Arial" w:hAnsi="Arial" w:cs="Arial"/>
          <w:sz w:val="20"/>
          <w:szCs w:val="20"/>
        </w:rPr>
        <w:t>solução</w:t>
      </w:r>
      <w:r w:rsidRPr="00BC3D39">
        <w:rPr>
          <w:rFonts w:ascii="Arial" w:hAnsi="Arial" w:cs="Arial"/>
          <w:sz w:val="20"/>
          <w:szCs w:val="20"/>
        </w:rPr>
        <w:t xml:space="preserve">. 3. </w:t>
      </w:r>
      <w:r w:rsidR="00EF583E" w:rsidRPr="00BC3D39">
        <w:rPr>
          <w:rFonts w:ascii="Arial" w:hAnsi="Arial" w:cs="Arial"/>
          <w:sz w:val="20"/>
          <w:szCs w:val="20"/>
        </w:rPr>
        <w:t>População carcerária</w:t>
      </w:r>
      <w:r w:rsidRPr="00BC3D39">
        <w:rPr>
          <w:rFonts w:ascii="Arial" w:hAnsi="Arial" w:cs="Arial"/>
          <w:sz w:val="20"/>
          <w:szCs w:val="20"/>
        </w:rPr>
        <w:t>. I. Título.</w:t>
      </w:r>
    </w:p>
    <w:p w:rsidR="00AC362B" w:rsidRPr="00BC3D39" w:rsidRDefault="00AC362B" w:rsidP="00AC362B">
      <w:pPr>
        <w:spacing w:after="0" w:line="240" w:lineRule="auto"/>
        <w:ind w:left="993" w:right="282" w:firstLine="283"/>
        <w:jc w:val="both"/>
        <w:rPr>
          <w:rFonts w:ascii="Arial" w:hAnsi="Arial" w:cs="Arial"/>
          <w:sz w:val="20"/>
          <w:szCs w:val="20"/>
        </w:rPr>
      </w:pPr>
    </w:p>
    <w:p w:rsidR="00AC362B" w:rsidRPr="00BC3D39" w:rsidRDefault="00AC362B" w:rsidP="00AC362B">
      <w:pPr>
        <w:spacing w:after="0"/>
        <w:ind w:left="993" w:right="282" w:firstLine="283"/>
        <w:jc w:val="right"/>
        <w:rPr>
          <w:rFonts w:ascii="Arial" w:hAnsi="Arial" w:cs="Arial"/>
          <w:sz w:val="20"/>
          <w:szCs w:val="20"/>
        </w:rPr>
      </w:pPr>
      <w:r w:rsidRPr="00BC3D39">
        <w:rPr>
          <w:rFonts w:ascii="Arial" w:hAnsi="Arial" w:cs="Arial"/>
          <w:sz w:val="20"/>
          <w:szCs w:val="20"/>
        </w:rPr>
        <w:t>CDU-XXXXXXXXXXX</w:t>
      </w: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135580">
      <w:pPr>
        <w:spacing w:line="240" w:lineRule="auto"/>
        <w:ind w:right="-1" w:firstLine="567"/>
        <w:jc w:val="center"/>
        <w:rPr>
          <w:rFonts w:ascii="Arial" w:hAnsi="Arial" w:cs="Arial"/>
          <w:sz w:val="20"/>
          <w:szCs w:val="24"/>
        </w:rPr>
      </w:pPr>
    </w:p>
    <w:p w:rsidR="00110B63" w:rsidRPr="00BC3D39" w:rsidRDefault="00110B63" w:rsidP="003E6C4C">
      <w:pPr>
        <w:spacing w:after="0" w:line="240" w:lineRule="auto"/>
        <w:ind w:left="4536"/>
        <w:rPr>
          <w:rFonts w:ascii="Arial" w:hAnsi="Arial" w:cs="Arial"/>
          <w:sz w:val="24"/>
          <w:szCs w:val="24"/>
        </w:rPr>
      </w:pPr>
    </w:p>
    <w:p w:rsidR="00110B63" w:rsidRPr="00BC3D39" w:rsidRDefault="00110B63" w:rsidP="003E6C4C">
      <w:pPr>
        <w:spacing w:after="0" w:line="240" w:lineRule="auto"/>
        <w:ind w:left="4536"/>
        <w:rPr>
          <w:rFonts w:ascii="Arial" w:hAnsi="Arial" w:cs="Arial"/>
          <w:sz w:val="24"/>
          <w:szCs w:val="24"/>
        </w:rPr>
      </w:pPr>
    </w:p>
    <w:p w:rsidR="00110B63" w:rsidRPr="00BC3D39" w:rsidRDefault="00110B63" w:rsidP="003E6C4C">
      <w:pPr>
        <w:spacing w:after="0" w:line="240" w:lineRule="auto"/>
        <w:ind w:left="4536"/>
        <w:rPr>
          <w:rFonts w:ascii="Arial" w:hAnsi="Arial" w:cs="Arial"/>
          <w:sz w:val="24"/>
          <w:szCs w:val="24"/>
        </w:rPr>
      </w:pPr>
    </w:p>
    <w:p w:rsidR="00110B63" w:rsidRPr="00BC3D39" w:rsidRDefault="00110B63"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rPr>
          <w:rFonts w:ascii="Arial" w:hAnsi="Arial" w:cs="Arial"/>
          <w:sz w:val="24"/>
          <w:szCs w:val="24"/>
        </w:rPr>
      </w:pP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 xml:space="preserve">Trabalho de Conclusão de Curso – Artigo Científico – </w:t>
      </w:r>
      <w:r w:rsidRPr="00BC3D39">
        <w:rPr>
          <w:rFonts w:ascii="Arial" w:hAnsi="Arial" w:cs="Arial"/>
          <w:sz w:val="24"/>
          <w:szCs w:val="24"/>
        </w:rPr>
        <w:t xml:space="preserve">A realidade carcerária da população LGBT: um estudo da Resolução Conjunta n° 01/2014 do Conselho Nacional de Combate a Discriminação (CNCD) </w:t>
      </w:r>
      <w:r w:rsidRPr="00BC3D39">
        <w:rPr>
          <w:rFonts w:ascii="Arial" w:eastAsia="Times New Roman" w:hAnsi="Arial" w:cs="Arial"/>
          <w:sz w:val="24"/>
          <w:szCs w:val="24"/>
        </w:rPr>
        <w:t>como parte dos requisitos para obtenção do título de Bacharela em Direito, outorgado pela UniFacisa – Centro Universitário.</w:t>
      </w:r>
    </w:p>
    <w:p w:rsidR="003E6C4C" w:rsidRPr="00BC3D39" w:rsidRDefault="003E6C4C" w:rsidP="003E6C4C">
      <w:pPr>
        <w:spacing w:after="0" w:line="240" w:lineRule="auto"/>
        <w:ind w:left="4536"/>
        <w:jc w:val="both"/>
        <w:rPr>
          <w:rFonts w:ascii="Arial" w:eastAsia="Times New Roman" w:hAnsi="Arial" w:cs="Arial"/>
          <w:sz w:val="24"/>
          <w:szCs w:val="24"/>
        </w:rPr>
      </w:pPr>
    </w:p>
    <w:p w:rsidR="003E6C4C" w:rsidRPr="00BC3D39" w:rsidRDefault="003E6C4C" w:rsidP="003E6C4C">
      <w:pPr>
        <w:spacing w:after="0" w:line="240" w:lineRule="auto"/>
        <w:ind w:left="4536"/>
        <w:jc w:val="both"/>
        <w:rPr>
          <w:rFonts w:ascii="Arial" w:eastAsia="Times New Roman" w:hAnsi="Arial" w:cs="Arial"/>
          <w:sz w:val="24"/>
          <w:szCs w:val="24"/>
        </w:rPr>
      </w:pP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APROVADO EM:</w:t>
      </w:r>
    </w:p>
    <w:p w:rsidR="003E6C4C" w:rsidRPr="00BC3D39" w:rsidRDefault="003E6C4C" w:rsidP="003E6C4C">
      <w:pPr>
        <w:spacing w:after="0" w:line="240" w:lineRule="auto"/>
        <w:ind w:left="4536"/>
        <w:jc w:val="both"/>
        <w:rPr>
          <w:rFonts w:ascii="Arial" w:eastAsia="Times New Roman" w:hAnsi="Arial" w:cs="Arial"/>
          <w:sz w:val="24"/>
          <w:szCs w:val="24"/>
        </w:rPr>
      </w:pP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BANCA EXAMINADORA:</w:t>
      </w:r>
    </w:p>
    <w:p w:rsidR="003E6C4C" w:rsidRPr="00BC3D39" w:rsidRDefault="003E6C4C" w:rsidP="003E6C4C">
      <w:pPr>
        <w:spacing w:after="0" w:line="240" w:lineRule="auto"/>
        <w:ind w:left="4536"/>
        <w:jc w:val="both"/>
        <w:rPr>
          <w:rFonts w:ascii="Arial" w:eastAsia="Times New Roman" w:hAnsi="Arial" w:cs="Arial"/>
          <w:sz w:val="24"/>
          <w:szCs w:val="24"/>
          <w:highlight w:val="yellow"/>
        </w:rPr>
      </w:pPr>
    </w:p>
    <w:p w:rsidR="003E6C4C" w:rsidRPr="00BC3D39" w:rsidRDefault="003E6C4C" w:rsidP="003E6C4C">
      <w:pPr>
        <w:spacing w:after="0" w:line="240" w:lineRule="auto"/>
        <w:ind w:left="4536"/>
        <w:jc w:val="both"/>
        <w:rPr>
          <w:rFonts w:ascii="Arial" w:eastAsia="Times New Roman" w:hAnsi="Arial" w:cs="Arial"/>
          <w:sz w:val="24"/>
          <w:szCs w:val="24"/>
          <w:highlight w:val="yellow"/>
        </w:rPr>
      </w:pP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 xml:space="preserve"> _________________________________</w:t>
      </w: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Prof. da UniFacisa Marcelo Alves Pereira Eufrásio, Dr.</w:t>
      </w:r>
    </w:p>
    <w:p w:rsidR="003E6C4C" w:rsidRPr="00BC3D39" w:rsidRDefault="003E6C4C" w:rsidP="003E6C4C">
      <w:pPr>
        <w:spacing w:after="0" w:line="240" w:lineRule="auto"/>
        <w:ind w:left="4536"/>
        <w:jc w:val="center"/>
        <w:rPr>
          <w:rFonts w:ascii="Arial" w:eastAsia="Times New Roman" w:hAnsi="Arial" w:cs="Arial"/>
          <w:sz w:val="24"/>
          <w:szCs w:val="24"/>
        </w:rPr>
      </w:pPr>
      <w:r w:rsidRPr="00BC3D39">
        <w:rPr>
          <w:rFonts w:ascii="Arial" w:eastAsia="Times New Roman" w:hAnsi="Arial" w:cs="Arial"/>
          <w:sz w:val="24"/>
          <w:szCs w:val="24"/>
        </w:rPr>
        <w:t>Orientador</w:t>
      </w:r>
    </w:p>
    <w:p w:rsidR="003E6C4C" w:rsidRPr="00BC3D39" w:rsidRDefault="003E6C4C" w:rsidP="003E6C4C">
      <w:pPr>
        <w:spacing w:after="0" w:line="240" w:lineRule="auto"/>
        <w:ind w:left="4536"/>
        <w:jc w:val="both"/>
        <w:rPr>
          <w:rFonts w:ascii="Arial" w:eastAsia="Times New Roman" w:hAnsi="Arial" w:cs="Arial"/>
          <w:sz w:val="24"/>
          <w:szCs w:val="24"/>
          <w:highlight w:val="yellow"/>
        </w:rPr>
      </w:pPr>
    </w:p>
    <w:p w:rsidR="003E6C4C" w:rsidRPr="00BC3D39" w:rsidRDefault="003E6C4C" w:rsidP="003E6C4C">
      <w:pPr>
        <w:spacing w:after="0" w:line="240" w:lineRule="auto"/>
        <w:ind w:left="4536"/>
        <w:jc w:val="both"/>
        <w:rPr>
          <w:rFonts w:ascii="Arial" w:eastAsia="Times New Roman" w:hAnsi="Arial" w:cs="Arial"/>
          <w:sz w:val="24"/>
          <w:szCs w:val="24"/>
          <w:highlight w:val="yellow"/>
        </w:rPr>
      </w:pP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_________________________________</w:t>
      </w: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 xml:space="preserve">Prof. da UniFacisa </w:t>
      </w:r>
    </w:p>
    <w:p w:rsidR="003E6C4C" w:rsidRPr="00BC3D39" w:rsidRDefault="003E6C4C" w:rsidP="003E6C4C">
      <w:pPr>
        <w:spacing w:after="0" w:line="240" w:lineRule="auto"/>
        <w:ind w:left="4536"/>
        <w:jc w:val="both"/>
        <w:rPr>
          <w:rFonts w:ascii="Arial" w:eastAsia="Times New Roman" w:hAnsi="Arial" w:cs="Arial"/>
          <w:sz w:val="24"/>
          <w:szCs w:val="24"/>
          <w:highlight w:val="yellow"/>
        </w:rPr>
      </w:pPr>
    </w:p>
    <w:p w:rsidR="003E6C4C" w:rsidRPr="00BC3D39" w:rsidRDefault="003E6C4C" w:rsidP="003E6C4C">
      <w:pPr>
        <w:spacing w:after="0" w:line="240" w:lineRule="auto"/>
        <w:ind w:left="4536"/>
        <w:jc w:val="both"/>
        <w:rPr>
          <w:rFonts w:ascii="Arial" w:eastAsia="Times New Roman" w:hAnsi="Arial" w:cs="Arial"/>
          <w:sz w:val="24"/>
          <w:szCs w:val="24"/>
          <w:highlight w:val="yellow"/>
        </w:rPr>
      </w:pP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________________________________</w:t>
      </w:r>
    </w:p>
    <w:p w:rsidR="003E6C4C" w:rsidRPr="00BC3D39" w:rsidRDefault="003E6C4C" w:rsidP="003E6C4C">
      <w:pPr>
        <w:spacing w:after="0" w:line="240" w:lineRule="auto"/>
        <w:ind w:left="4536"/>
        <w:jc w:val="both"/>
        <w:rPr>
          <w:rFonts w:ascii="Arial" w:eastAsia="Times New Roman" w:hAnsi="Arial" w:cs="Arial"/>
          <w:sz w:val="24"/>
          <w:szCs w:val="24"/>
        </w:rPr>
      </w:pPr>
      <w:r w:rsidRPr="00BC3D39">
        <w:rPr>
          <w:rFonts w:ascii="Arial" w:eastAsia="Times New Roman" w:hAnsi="Arial" w:cs="Arial"/>
          <w:sz w:val="24"/>
          <w:szCs w:val="24"/>
        </w:rPr>
        <w:t xml:space="preserve">Prof. da UniFacisa </w:t>
      </w:r>
    </w:p>
    <w:p w:rsidR="00B52104" w:rsidRPr="00BC3D39" w:rsidRDefault="00B52104" w:rsidP="003E6C4C">
      <w:pPr>
        <w:spacing w:line="240" w:lineRule="auto"/>
        <w:ind w:left="4536" w:right="-1"/>
        <w:rPr>
          <w:rFonts w:ascii="Arial" w:hAnsi="Arial" w:cs="Arial"/>
          <w:szCs w:val="24"/>
        </w:rPr>
      </w:pPr>
    </w:p>
    <w:p w:rsidR="00B52104" w:rsidRPr="00BC3D39" w:rsidRDefault="00B52104" w:rsidP="003E6C4C">
      <w:pPr>
        <w:spacing w:line="240" w:lineRule="auto"/>
        <w:ind w:left="4536" w:right="-1"/>
        <w:rPr>
          <w:rFonts w:ascii="Arial" w:hAnsi="Arial" w:cs="Arial"/>
          <w:szCs w:val="24"/>
        </w:rPr>
      </w:pPr>
    </w:p>
    <w:p w:rsidR="003E6C4C" w:rsidRPr="00BC3D39" w:rsidRDefault="003E6C4C" w:rsidP="003E6C4C">
      <w:pPr>
        <w:spacing w:line="240" w:lineRule="auto"/>
        <w:ind w:left="4536" w:right="-1"/>
        <w:rPr>
          <w:rFonts w:ascii="Arial" w:hAnsi="Arial" w:cs="Arial"/>
          <w:szCs w:val="24"/>
        </w:rPr>
      </w:pPr>
    </w:p>
    <w:p w:rsidR="00B52104" w:rsidRPr="00BC3D39" w:rsidRDefault="00B52104" w:rsidP="003E6C4C">
      <w:pPr>
        <w:spacing w:line="240" w:lineRule="auto"/>
        <w:ind w:left="4536" w:right="-1"/>
        <w:rPr>
          <w:rFonts w:ascii="Arial" w:hAnsi="Arial" w:cs="Arial"/>
          <w:szCs w:val="24"/>
        </w:rPr>
      </w:pPr>
    </w:p>
    <w:p w:rsidR="00586B8E" w:rsidRPr="00BC3D39" w:rsidRDefault="00586B8E" w:rsidP="00586B8E">
      <w:pPr>
        <w:spacing w:line="360" w:lineRule="auto"/>
        <w:ind w:right="-1" w:firstLine="567"/>
        <w:jc w:val="center"/>
        <w:rPr>
          <w:rFonts w:ascii="Arial" w:hAnsi="Arial" w:cs="Arial"/>
          <w:sz w:val="24"/>
          <w:szCs w:val="24"/>
        </w:rPr>
      </w:pPr>
      <w:r w:rsidRPr="00BC3D39">
        <w:rPr>
          <w:rFonts w:ascii="Arial" w:hAnsi="Arial" w:cs="Arial"/>
          <w:sz w:val="24"/>
          <w:szCs w:val="24"/>
        </w:rPr>
        <w:lastRenderedPageBreak/>
        <w:t>A REALIDADE CARCERÁRIA DA POPULAÇÃO LGBT: Um Estudo da Resolução Conjunta n° 01/2014 do Conselho Nacional de Combate a Discriminação (CNCD)</w:t>
      </w:r>
    </w:p>
    <w:p w:rsidR="00586B8E" w:rsidRPr="00BC3D39" w:rsidRDefault="00586B8E" w:rsidP="00586B8E">
      <w:pPr>
        <w:pStyle w:val="NormalWeb"/>
        <w:spacing w:before="0" w:beforeAutospacing="0" w:after="0" w:afterAutospacing="0" w:line="360" w:lineRule="auto"/>
        <w:jc w:val="center"/>
        <w:rPr>
          <w:rFonts w:ascii="Arial" w:hAnsi="Arial" w:cs="Arial"/>
        </w:rPr>
      </w:pPr>
    </w:p>
    <w:p w:rsidR="00586B8E" w:rsidRPr="00BC3D39" w:rsidRDefault="00586B8E" w:rsidP="00586B8E">
      <w:pPr>
        <w:pStyle w:val="NormalWeb"/>
        <w:spacing w:before="0" w:beforeAutospacing="0" w:after="0" w:afterAutospacing="0" w:line="360" w:lineRule="auto"/>
        <w:jc w:val="right"/>
        <w:rPr>
          <w:rFonts w:ascii="Arial" w:hAnsi="Arial" w:cs="Arial"/>
        </w:rPr>
      </w:pPr>
      <w:r w:rsidRPr="00BC3D39">
        <w:rPr>
          <w:rFonts w:ascii="Arial" w:hAnsi="Arial" w:cs="Arial"/>
        </w:rPr>
        <w:t>Anderson Ricarte da Silva</w:t>
      </w:r>
      <w:r w:rsidRPr="00BC3D39">
        <w:rPr>
          <w:rStyle w:val="Refdenotaderodap"/>
          <w:rFonts w:ascii="Arial" w:hAnsi="Arial" w:cs="Arial"/>
        </w:rPr>
        <w:footnoteReference w:customMarkFollows="1" w:id="2"/>
        <w:sym w:font="Symbol" w:char="F02A"/>
      </w:r>
    </w:p>
    <w:p w:rsidR="00586B8E" w:rsidRPr="00BC3D39" w:rsidRDefault="003B68AF" w:rsidP="00586B8E">
      <w:pPr>
        <w:pStyle w:val="NormalWeb"/>
        <w:spacing w:before="0" w:beforeAutospacing="0" w:after="0" w:afterAutospacing="0" w:line="360" w:lineRule="auto"/>
        <w:jc w:val="right"/>
        <w:rPr>
          <w:rFonts w:ascii="Arial" w:hAnsi="Arial" w:cs="Arial"/>
        </w:rPr>
      </w:pPr>
      <w:r w:rsidRPr="00BC3D39">
        <w:rPr>
          <w:rFonts w:ascii="Arial" w:hAnsi="Arial" w:cs="Arial"/>
        </w:rPr>
        <w:t>Marcelo Alves Pereira Eufrásio</w:t>
      </w:r>
      <w:r w:rsidR="00586B8E" w:rsidRPr="00BC3D39">
        <w:rPr>
          <w:rStyle w:val="Refdenotaderodap"/>
          <w:rFonts w:ascii="Arial" w:hAnsi="Arial" w:cs="Arial"/>
        </w:rPr>
        <w:footnoteReference w:customMarkFollows="1" w:id="3"/>
        <w:sym w:font="Symbol" w:char="F02A"/>
      </w:r>
      <w:r w:rsidR="00586B8E" w:rsidRPr="00BC3D39">
        <w:rPr>
          <w:rStyle w:val="Refdenotaderodap"/>
          <w:rFonts w:ascii="Arial" w:hAnsi="Arial" w:cs="Arial"/>
        </w:rPr>
        <w:sym w:font="Symbol" w:char="F02A"/>
      </w:r>
    </w:p>
    <w:p w:rsidR="00586B8E" w:rsidRPr="00BC3D39" w:rsidRDefault="00586B8E" w:rsidP="00586B8E">
      <w:pPr>
        <w:pStyle w:val="NormalWeb"/>
        <w:spacing w:before="0" w:beforeAutospacing="0" w:after="0" w:afterAutospacing="0" w:line="360" w:lineRule="auto"/>
        <w:rPr>
          <w:rFonts w:ascii="Arial" w:hAnsi="Arial" w:cs="Arial"/>
        </w:rPr>
      </w:pPr>
    </w:p>
    <w:p w:rsidR="00586B8E" w:rsidRPr="00BC3D39" w:rsidRDefault="00586B8E" w:rsidP="00586B8E">
      <w:pPr>
        <w:pStyle w:val="NormalWeb"/>
        <w:spacing w:before="0" w:beforeAutospacing="0" w:after="0" w:afterAutospacing="0" w:line="360" w:lineRule="auto"/>
        <w:jc w:val="center"/>
        <w:rPr>
          <w:rFonts w:ascii="Arial" w:hAnsi="Arial" w:cs="Arial"/>
          <w:b/>
        </w:rPr>
      </w:pPr>
      <w:r w:rsidRPr="00BC3D39">
        <w:rPr>
          <w:rFonts w:ascii="Arial" w:hAnsi="Arial" w:cs="Arial"/>
          <w:b/>
        </w:rPr>
        <w:t>RESUMO</w:t>
      </w:r>
    </w:p>
    <w:p w:rsidR="00586B8E" w:rsidRPr="00BC3D39" w:rsidRDefault="00586B8E" w:rsidP="00586B8E">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line="360" w:lineRule="auto"/>
        <w:rPr>
          <w:rFonts w:ascii="Arial" w:hAnsi="Arial" w:cs="Arial"/>
        </w:rPr>
      </w:pPr>
    </w:p>
    <w:p w:rsidR="002002F1" w:rsidRPr="00BC3D39" w:rsidRDefault="001838EC" w:rsidP="006D427C">
      <w:pPr>
        <w:spacing w:after="0" w:line="360" w:lineRule="auto"/>
        <w:jc w:val="both"/>
        <w:rPr>
          <w:rFonts w:ascii="Arial" w:hAnsi="Arial" w:cs="Arial"/>
          <w:sz w:val="24"/>
          <w:szCs w:val="24"/>
        </w:rPr>
      </w:pPr>
      <w:r w:rsidRPr="00BC3D39">
        <w:rPr>
          <w:rFonts w:ascii="Arial" w:hAnsi="Arial" w:cs="Arial"/>
          <w:sz w:val="24"/>
          <w:szCs w:val="24"/>
        </w:rPr>
        <w:t xml:space="preserve">Este Artigo Versa sobre a Realidade da População carcerária </w:t>
      </w:r>
      <w:r w:rsidR="00DD1B54" w:rsidRPr="00BC3D39">
        <w:rPr>
          <w:rFonts w:ascii="Arial" w:hAnsi="Arial" w:cs="Arial"/>
          <w:sz w:val="24"/>
          <w:szCs w:val="24"/>
        </w:rPr>
        <w:t>LGBT</w:t>
      </w:r>
      <w:r w:rsidR="00B87091" w:rsidRPr="00BC3D39">
        <w:rPr>
          <w:rFonts w:ascii="Arial" w:hAnsi="Arial" w:cs="Arial"/>
          <w:sz w:val="24"/>
          <w:szCs w:val="24"/>
        </w:rPr>
        <w:t xml:space="preserve"> no Brasil</w:t>
      </w:r>
      <w:r w:rsidR="00976C73" w:rsidRPr="00BC3D39">
        <w:rPr>
          <w:rFonts w:ascii="Arial" w:hAnsi="Arial" w:cs="Arial"/>
          <w:sz w:val="24"/>
          <w:szCs w:val="24"/>
        </w:rPr>
        <w:t xml:space="preserve">, </w:t>
      </w:r>
      <w:r w:rsidR="00DD1B54" w:rsidRPr="00BC3D39">
        <w:rPr>
          <w:rFonts w:ascii="Arial" w:hAnsi="Arial" w:cs="Arial"/>
          <w:sz w:val="24"/>
          <w:szCs w:val="24"/>
        </w:rPr>
        <w:t xml:space="preserve">analisando </w:t>
      </w:r>
      <w:r w:rsidR="00980ACB">
        <w:rPr>
          <w:rFonts w:ascii="Arial" w:hAnsi="Arial" w:cs="Arial"/>
          <w:sz w:val="24"/>
          <w:szCs w:val="24"/>
        </w:rPr>
        <w:t>seus direitos e g</w:t>
      </w:r>
      <w:r w:rsidR="00B87091" w:rsidRPr="00BC3D39">
        <w:rPr>
          <w:rFonts w:ascii="Arial" w:hAnsi="Arial" w:cs="Arial"/>
          <w:sz w:val="24"/>
          <w:szCs w:val="24"/>
        </w:rPr>
        <w:t>arantias</w:t>
      </w:r>
      <w:r w:rsidR="00D9194F">
        <w:rPr>
          <w:rFonts w:ascii="Arial" w:hAnsi="Arial" w:cs="Arial"/>
          <w:sz w:val="24"/>
          <w:szCs w:val="24"/>
        </w:rPr>
        <w:t xml:space="preserve"> </w:t>
      </w:r>
      <w:r w:rsidR="00DD1B54" w:rsidRPr="00BC3D39">
        <w:rPr>
          <w:rFonts w:ascii="Arial" w:hAnsi="Arial" w:cs="Arial"/>
          <w:sz w:val="24"/>
          <w:szCs w:val="24"/>
        </w:rPr>
        <w:t>de acordo com a resolução conjunta n</w:t>
      </w:r>
      <w:r w:rsidR="00980ACB">
        <w:rPr>
          <w:rFonts w:ascii="Arial" w:hAnsi="Arial" w:cs="Arial"/>
          <w:sz w:val="24"/>
          <w:szCs w:val="24"/>
        </w:rPr>
        <w:t>° 01 de 15 de abril de 2014 do Conselho Nacional de Combate a D</w:t>
      </w:r>
      <w:r w:rsidR="00DD1B54" w:rsidRPr="00BC3D39">
        <w:rPr>
          <w:rFonts w:ascii="Arial" w:hAnsi="Arial" w:cs="Arial"/>
          <w:sz w:val="24"/>
          <w:szCs w:val="24"/>
        </w:rPr>
        <w:t>iscriminação – CNCD que estabelece os parâmetros de acolhimento dos detentos</w:t>
      </w:r>
      <w:r w:rsidR="00D9194F">
        <w:rPr>
          <w:rFonts w:ascii="Arial" w:hAnsi="Arial" w:cs="Arial"/>
          <w:sz w:val="24"/>
          <w:szCs w:val="24"/>
        </w:rPr>
        <w:t xml:space="preserve"> </w:t>
      </w:r>
      <w:r w:rsidR="00A4653F" w:rsidRPr="00BC3D39">
        <w:rPr>
          <w:rFonts w:ascii="Arial" w:hAnsi="Arial" w:cs="Arial"/>
          <w:sz w:val="24"/>
          <w:szCs w:val="24"/>
        </w:rPr>
        <w:t>LGBTs ( Lé</w:t>
      </w:r>
      <w:r w:rsidR="00976C73" w:rsidRPr="00BC3D39">
        <w:rPr>
          <w:rFonts w:ascii="Arial" w:hAnsi="Arial" w:cs="Arial"/>
          <w:sz w:val="24"/>
          <w:szCs w:val="24"/>
        </w:rPr>
        <w:t>sbicas, Gays, Bissexuais e Transexuais)</w:t>
      </w:r>
      <w:r w:rsidR="00DB498A" w:rsidRPr="00BC3D39">
        <w:rPr>
          <w:rFonts w:ascii="Arial" w:hAnsi="Arial" w:cs="Arial"/>
          <w:sz w:val="24"/>
          <w:szCs w:val="24"/>
        </w:rPr>
        <w:t xml:space="preserve">, é relevante o estudo </w:t>
      </w:r>
      <w:r w:rsidR="00B87091" w:rsidRPr="00BC3D39">
        <w:rPr>
          <w:rFonts w:ascii="Arial" w:hAnsi="Arial" w:cs="Arial"/>
          <w:sz w:val="24"/>
          <w:szCs w:val="24"/>
        </w:rPr>
        <w:t>pois o tema é atual e se insere no  contexto político, econômico e social do paí</w:t>
      </w:r>
      <w:r w:rsidR="00980ACB">
        <w:rPr>
          <w:rFonts w:ascii="Arial" w:hAnsi="Arial" w:cs="Arial"/>
          <w:sz w:val="24"/>
          <w:szCs w:val="24"/>
        </w:rPr>
        <w:t>s. O artigo expõe</w:t>
      </w:r>
      <w:r w:rsidR="001B3015" w:rsidRPr="00BC3D39">
        <w:rPr>
          <w:rFonts w:ascii="Arial" w:hAnsi="Arial" w:cs="Arial"/>
          <w:sz w:val="24"/>
          <w:szCs w:val="24"/>
        </w:rPr>
        <w:t xml:space="preserve"> a busca pelos direitos sexuais, como as aparições dos primeiros grupos LGBTs no Brasil, demonstra-se ainda o retrato etnográfico da minoria LGBT nos presídios, </w:t>
      </w:r>
      <w:r w:rsidR="00980ACB">
        <w:rPr>
          <w:rFonts w:ascii="Arial" w:hAnsi="Arial" w:cs="Arial"/>
          <w:sz w:val="24"/>
          <w:szCs w:val="24"/>
        </w:rPr>
        <w:t>através de alguns relatos de</w:t>
      </w:r>
      <w:r w:rsidR="001B3015" w:rsidRPr="00BC3D39">
        <w:rPr>
          <w:rFonts w:ascii="Arial" w:hAnsi="Arial" w:cs="Arial"/>
          <w:sz w:val="24"/>
          <w:szCs w:val="24"/>
        </w:rPr>
        <w:t xml:space="preserve"> apenados encontrados em documentários e</w:t>
      </w:r>
      <w:r w:rsidR="00D9194F">
        <w:rPr>
          <w:rFonts w:ascii="Arial" w:hAnsi="Arial" w:cs="Arial"/>
          <w:sz w:val="24"/>
          <w:szCs w:val="24"/>
        </w:rPr>
        <w:t xml:space="preserve"> </w:t>
      </w:r>
      <w:r w:rsidR="001B3015" w:rsidRPr="00BC3D39">
        <w:rPr>
          <w:rFonts w:ascii="Arial" w:hAnsi="Arial" w:cs="Arial"/>
          <w:sz w:val="24"/>
          <w:szCs w:val="24"/>
        </w:rPr>
        <w:t>reportagens é perceptível a vulnerabilidade d</w:t>
      </w:r>
      <w:r w:rsidR="00980ACB">
        <w:rPr>
          <w:rFonts w:ascii="Arial" w:hAnsi="Arial" w:cs="Arial"/>
          <w:sz w:val="24"/>
          <w:szCs w:val="24"/>
        </w:rPr>
        <w:t xml:space="preserve">esses detentos </w:t>
      </w:r>
      <w:r w:rsidR="001B3015" w:rsidRPr="00BC3D39">
        <w:rPr>
          <w:rFonts w:ascii="Arial" w:hAnsi="Arial" w:cs="Arial"/>
          <w:sz w:val="24"/>
          <w:szCs w:val="24"/>
        </w:rPr>
        <w:t xml:space="preserve">dentro do nosso sistema carcerário.  </w:t>
      </w:r>
    </w:p>
    <w:p w:rsidR="007237D1" w:rsidRPr="00BC3D39" w:rsidRDefault="007237D1" w:rsidP="006D427C">
      <w:pPr>
        <w:spacing w:after="0" w:line="360" w:lineRule="auto"/>
        <w:jc w:val="both"/>
        <w:rPr>
          <w:rFonts w:ascii="Arial" w:hAnsi="Arial" w:cs="Arial"/>
          <w:sz w:val="24"/>
          <w:szCs w:val="24"/>
        </w:rPr>
      </w:pPr>
      <w:r w:rsidRPr="00BC3D39">
        <w:rPr>
          <w:rFonts w:ascii="Arial" w:hAnsi="Arial" w:cs="Arial"/>
          <w:sz w:val="24"/>
          <w:szCs w:val="24"/>
        </w:rPr>
        <w:t>PALAVRAS-CHAVE</w:t>
      </w:r>
      <w:r w:rsidR="002002F1" w:rsidRPr="00BC3D39">
        <w:rPr>
          <w:rFonts w:ascii="Arial" w:hAnsi="Arial" w:cs="Arial"/>
          <w:sz w:val="24"/>
          <w:szCs w:val="24"/>
        </w:rPr>
        <w:t>: L</w:t>
      </w:r>
      <w:r w:rsidR="003B68AF" w:rsidRPr="00BC3D39">
        <w:rPr>
          <w:rFonts w:ascii="Arial" w:hAnsi="Arial" w:cs="Arial"/>
          <w:sz w:val="24"/>
          <w:szCs w:val="24"/>
        </w:rPr>
        <w:t>GBT</w:t>
      </w:r>
      <w:r w:rsidR="002002F1" w:rsidRPr="00BC3D39">
        <w:rPr>
          <w:rFonts w:ascii="Arial" w:hAnsi="Arial" w:cs="Arial"/>
          <w:sz w:val="24"/>
          <w:szCs w:val="24"/>
        </w:rPr>
        <w:t xml:space="preserve">. Resolução. População </w:t>
      </w:r>
      <w:r w:rsidR="003B68AF" w:rsidRPr="00BC3D39">
        <w:rPr>
          <w:rFonts w:ascii="Arial" w:hAnsi="Arial" w:cs="Arial"/>
          <w:sz w:val="24"/>
          <w:szCs w:val="24"/>
        </w:rPr>
        <w:t>c</w:t>
      </w:r>
      <w:r w:rsidR="002002F1" w:rsidRPr="00BC3D39">
        <w:rPr>
          <w:rFonts w:ascii="Arial" w:hAnsi="Arial" w:cs="Arial"/>
          <w:sz w:val="24"/>
          <w:szCs w:val="24"/>
        </w:rPr>
        <w:t>arcerária</w:t>
      </w:r>
      <w:r w:rsidRPr="00BC3D39">
        <w:rPr>
          <w:rFonts w:ascii="Arial" w:hAnsi="Arial" w:cs="Arial"/>
          <w:sz w:val="24"/>
          <w:szCs w:val="24"/>
        </w:rPr>
        <w:t>.</w:t>
      </w:r>
    </w:p>
    <w:p w:rsidR="00861EAE" w:rsidRPr="00BC3D39" w:rsidRDefault="00861EAE" w:rsidP="006D427C">
      <w:pPr>
        <w:spacing w:after="0" w:line="360" w:lineRule="auto"/>
        <w:rPr>
          <w:rFonts w:ascii="Arial" w:hAnsi="Arial" w:cs="Arial"/>
          <w:szCs w:val="24"/>
        </w:rPr>
      </w:pPr>
    </w:p>
    <w:p w:rsidR="00D21172" w:rsidRPr="00BC3D39" w:rsidRDefault="003B68AF" w:rsidP="006D427C">
      <w:pPr>
        <w:pStyle w:val="PargrafodaLista"/>
        <w:spacing w:after="0" w:line="360" w:lineRule="auto"/>
        <w:ind w:left="0"/>
        <w:jc w:val="both"/>
        <w:rPr>
          <w:rFonts w:ascii="Arial" w:hAnsi="Arial" w:cs="Arial"/>
          <w:b/>
          <w:sz w:val="24"/>
          <w:szCs w:val="24"/>
        </w:rPr>
      </w:pPr>
      <w:r w:rsidRPr="00BC3D39">
        <w:rPr>
          <w:rFonts w:ascii="Arial" w:hAnsi="Arial" w:cs="Arial"/>
          <w:b/>
          <w:sz w:val="24"/>
          <w:szCs w:val="24"/>
        </w:rPr>
        <w:t xml:space="preserve">1 </w:t>
      </w:r>
      <w:r w:rsidR="00D21172" w:rsidRPr="00BC3D39">
        <w:rPr>
          <w:rFonts w:ascii="Arial" w:hAnsi="Arial" w:cs="Arial"/>
          <w:b/>
          <w:sz w:val="24"/>
          <w:szCs w:val="24"/>
        </w:rPr>
        <w:t>INTRODUÇÃO</w:t>
      </w:r>
    </w:p>
    <w:p w:rsidR="006D427C" w:rsidRPr="00BC3D39" w:rsidRDefault="006D427C" w:rsidP="006D427C">
      <w:pPr>
        <w:pStyle w:val="PargrafodaLista"/>
        <w:spacing w:after="0" w:line="360" w:lineRule="auto"/>
        <w:ind w:left="0"/>
        <w:jc w:val="both"/>
        <w:rPr>
          <w:rFonts w:ascii="Arial" w:hAnsi="Arial" w:cs="Arial"/>
          <w:b/>
          <w:sz w:val="24"/>
          <w:szCs w:val="24"/>
        </w:rPr>
      </w:pPr>
    </w:p>
    <w:p w:rsidR="00460E00" w:rsidRPr="00BC3D39" w:rsidRDefault="007D41E1" w:rsidP="006D427C">
      <w:pPr>
        <w:spacing w:after="0" w:line="360" w:lineRule="auto"/>
        <w:ind w:firstLine="709"/>
        <w:jc w:val="both"/>
        <w:rPr>
          <w:rFonts w:ascii="Arial" w:hAnsi="Arial" w:cs="Arial"/>
          <w:sz w:val="24"/>
          <w:szCs w:val="24"/>
        </w:rPr>
      </w:pPr>
      <w:r w:rsidRPr="00BC3D39">
        <w:rPr>
          <w:rFonts w:ascii="Arial" w:hAnsi="Arial" w:cs="Arial"/>
          <w:sz w:val="24"/>
          <w:szCs w:val="24"/>
        </w:rPr>
        <w:t>Est</w:t>
      </w:r>
      <w:r w:rsidR="004165FF" w:rsidRPr="00BC3D39">
        <w:rPr>
          <w:rFonts w:ascii="Arial" w:hAnsi="Arial" w:cs="Arial"/>
          <w:sz w:val="24"/>
          <w:szCs w:val="24"/>
        </w:rPr>
        <w:t xml:space="preserve">a </w:t>
      </w:r>
      <w:r w:rsidR="00740686" w:rsidRPr="00BC3D39">
        <w:rPr>
          <w:rFonts w:ascii="Arial" w:hAnsi="Arial" w:cs="Arial"/>
          <w:sz w:val="24"/>
          <w:szCs w:val="24"/>
        </w:rPr>
        <w:t>pes</w:t>
      </w:r>
      <w:r w:rsidR="00F1702C" w:rsidRPr="00BC3D39">
        <w:rPr>
          <w:rFonts w:ascii="Arial" w:hAnsi="Arial" w:cs="Arial"/>
          <w:sz w:val="24"/>
          <w:szCs w:val="24"/>
        </w:rPr>
        <w:t xml:space="preserve">quisa </w:t>
      </w:r>
      <w:r w:rsidR="00F51261" w:rsidRPr="00BC3D39">
        <w:rPr>
          <w:rFonts w:ascii="Arial" w:hAnsi="Arial" w:cs="Arial"/>
          <w:sz w:val="24"/>
          <w:szCs w:val="24"/>
        </w:rPr>
        <w:t xml:space="preserve">propõe </w:t>
      </w:r>
      <w:r w:rsidR="004165FF" w:rsidRPr="00BC3D39">
        <w:rPr>
          <w:rFonts w:ascii="Arial" w:hAnsi="Arial" w:cs="Arial"/>
          <w:sz w:val="24"/>
          <w:szCs w:val="24"/>
        </w:rPr>
        <w:t>a</w:t>
      </w:r>
      <w:r w:rsidR="00DD5FC9" w:rsidRPr="00BC3D39">
        <w:rPr>
          <w:rFonts w:ascii="Arial" w:hAnsi="Arial" w:cs="Arial"/>
          <w:sz w:val="24"/>
          <w:szCs w:val="24"/>
        </w:rPr>
        <w:t>nalisar</w:t>
      </w:r>
      <w:r w:rsidR="00980ACB">
        <w:rPr>
          <w:rFonts w:ascii="Arial" w:hAnsi="Arial" w:cs="Arial"/>
          <w:sz w:val="24"/>
          <w:szCs w:val="24"/>
        </w:rPr>
        <w:t xml:space="preserve"> </w:t>
      </w:r>
      <w:r w:rsidR="00701299" w:rsidRPr="00BC3D39">
        <w:rPr>
          <w:rFonts w:ascii="Arial" w:hAnsi="Arial" w:cs="Arial"/>
          <w:sz w:val="24"/>
          <w:szCs w:val="24"/>
        </w:rPr>
        <w:t>a</w:t>
      </w:r>
      <w:r w:rsidR="003F11B1" w:rsidRPr="00BC3D39">
        <w:rPr>
          <w:rFonts w:ascii="Arial" w:hAnsi="Arial" w:cs="Arial"/>
          <w:sz w:val="24"/>
          <w:szCs w:val="24"/>
        </w:rPr>
        <w:t xml:space="preserve">s </w:t>
      </w:r>
      <w:r w:rsidR="004165FF" w:rsidRPr="00BC3D39">
        <w:rPr>
          <w:rFonts w:ascii="Arial" w:hAnsi="Arial" w:cs="Arial"/>
          <w:sz w:val="24"/>
          <w:szCs w:val="24"/>
        </w:rPr>
        <w:t>g</w:t>
      </w:r>
      <w:r w:rsidR="00DD5FC9" w:rsidRPr="00BC3D39">
        <w:rPr>
          <w:rFonts w:ascii="Arial" w:hAnsi="Arial" w:cs="Arial"/>
          <w:sz w:val="24"/>
          <w:szCs w:val="24"/>
        </w:rPr>
        <w:t xml:space="preserve">arantias de </w:t>
      </w:r>
      <w:r w:rsidR="004165FF" w:rsidRPr="00BC3D39">
        <w:rPr>
          <w:rFonts w:ascii="Arial" w:hAnsi="Arial" w:cs="Arial"/>
          <w:sz w:val="24"/>
          <w:szCs w:val="24"/>
        </w:rPr>
        <w:t>d</w:t>
      </w:r>
      <w:r w:rsidR="00DD5FC9" w:rsidRPr="00BC3D39">
        <w:rPr>
          <w:rFonts w:ascii="Arial" w:hAnsi="Arial" w:cs="Arial"/>
          <w:sz w:val="24"/>
          <w:szCs w:val="24"/>
        </w:rPr>
        <w:t>ireitos</w:t>
      </w:r>
      <w:r w:rsidR="00CE546E" w:rsidRPr="00BC3D39">
        <w:rPr>
          <w:rFonts w:ascii="Arial" w:hAnsi="Arial" w:cs="Arial"/>
          <w:sz w:val="24"/>
          <w:szCs w:val="24"/>
        </w:rPr>
        <w:t xml:space="preserve"> da classe LGBT</w:t>
      </w:r>
      <w:r w:rsidR="00701299" w:rsidRPr="00BC3D39">
        <w:rPr>
          <w:rFonts w:ascii="Arial" w:hAnsi="Arial" w:cs="Arial"/>
          <w:sz w:val="24"/>
          <w:szCs w:val="24"/>
        </w:rPr>
        <w:t xml:space="preserve">, </w:t>
      </w:r>
      <w:r w:rsidR="00DD5FC9" w:rsidRPr="00BC3D39">
        <w:rPr>
          <w:rFonts w:ascii="Arial" w:hAnsi="Arial" w:cs="Arial"/>
          <w:sz w:val="24"/>
          <w:szCs w:val="24"/>
        </w:rPr>
        <w:t xml:space="preserve">com base na </w:t>
      </w:r>
      <w:r w:rsidR="00F2628C" w:rsidRPr="00BC3D39">
        <w:rPr>
          <w:rFonts w:ascii="Arial" w:hAnsi="Arial" w:cs="Arial"/>
          <w:sz w:val="24"/>
          <w:szCs w:val="24"/>
        </w:rPr>
        <w:t>Resoluçã</w:t>
      </w:r>
      <w:r w:rsidR="00F51261" w:rsidRPr="00BC3D39">
        <w:rPr>
          <w:rFonts w:ascii="Arial" w:hAnsi="Arial" w:cs="Arial"/>
          <w:sz w:val="24"/>
          <w:szCs w:val="24"/>
        </w:rPr>
        <w:t>o do C</w:t>
      </w:r>
      <w:r w:rsidR="00AB7F47" w:rsidRPr="00BC3D39">
        <w:rPr>
          <w:rFonts w:ascii="Arial" w:hAnsi="Arial" w:cs="Arial"/>
          <w:sz w:val="24"/>
          <w:szCs w:val="24"/>
        </w:rPr>
        <w:t>onselho Nacional de Combate a Di</w:t>
      </w:r>
      <w:r w:rsidR="00F51261" w:rsidRPr="00BC3D39">
        <w:rPr>
          <w:rFonts w:ascii="Arial" w:hAnsi="Arial" w:cs="Arial"/>
          <w:sz w:val="24"/>
          <w:szCs w:val="24"/>
        </w:rPr>
        <w:t>scriminação</w:t>
      </w:r>
      <w:r w:rsidR="00980ACB">
        <w:rPr>
          <w:rFonts w:ascii="Arial" w:hAnsi="Arial" w:cs="Arial"/>
          <w:sz w:val="24"/>
          <w:szCs w:val="24"/>
        </w:rPr>
        <w:t xml:space="preserve"> - </w:t>
      </w:r>
      <w:r w:rsidR="00F51261" w:rsidRPr="00BC3D39">
        <w:rPr>
          <w:rFonts w:ascii="Arial" w:hAnsi="Arial" w:cs="Arial"/>
          <w:sz w:val="24"/>
          <w:szCs w:val="24"/>
        </w:rPr>
        <w:t>CNCD, Resolução Conjunta n° 1, de 15 de abril de 2014, que estabelece os parâmetros de acolhimento da classe LGBT</w:t>
      </w:r>
      <w:r w:rsidR="00DD5FC9" w:rsidRPr="00BC3D39">
        <w:rPr>
          <w:rFonts w:ascii="Arial" w:hAnsi="Arial" w:cs="Arial"/>
          <w:sz w:val="24"/>
          <w:szCs w:val="24"/>
        </w:rPr>
        <w:t xml:space="preserve"> (Lésbicas, Gays, Bissexuais e Transexuais)</w:t>
      </w:r>
      <w:r w:rsidR="00F51261" w:rsidRPr="00BC3D39">
        <w:rPr>
          <w:rFonts w:ascii="Arial" w:hAnsi="Arial" w:cs="Arial"/>
          <w:sz w:val="24"/>
          <w:szCs w:val="24"/>
        </w:rPr>
        <w:t xml:space="preserve"> em privação de l</w:t>
      </w:r>
      <w:r w:rsidR="00DD5FC9" w:rsidRPr="00BC3D39">
        <w:rPr>
          <w:rFonts w:ascii="Arial" w:hAnsi="Arial" w:cs="Arial"/>
          <w:sz w:val="24"/>
          <w:szCs w:val="24"/>
        </w:rPr>
        <w:t xml:space="preserve">iberdade no Brasil, </w:t>
      </w:r>
      <w:r w:rsidR="004165FF" w:rsidRPr="00BC3D39">
        <w:rPr>
          <w:rFonts w:ascii="Arial" w:hAnsi="Arial" w:cs="Arial"/>
          <w:sz w:val="24"/>
          <w:szCs w:val="24"/>
        </w:rPr>
        <w:t>sobretudo c</w:t>
      </w:r>
      <w:r w:rsidR="00DD5FC9" w:rsidRPr="00BC3D39">
        <w:rPr>
          <w:rFonts w:ascii="Arial" w:hAnsi="Arial" w:cs="Arial"/>
          <w:sz w:val="24"/>
          <w:szCs w:val="24"/>
        </w:rPr>
        <w:t>onhece</w:t>
      </w:r>
      <w:r w:rsidR="004165FF" w:rsidRPr="00BC3D39">
        <w:rPr>
          <w:rFonts w:ascii="Arial" w:hAnsi="Arial" w:cs="Arial"/>
          <w:sz w:val="24"/>
          <w:szCs w:val="24"/>
        </w:rPr>
        <w:t>ndo</w:t>
      </w:r>
      <w:r w:rsidR="00DD5FC9" w:rsidRPr="00BC3D39">
        <w:rPr>
          <w:rFonts w:ascii="Arial" w:hAnsi="Arial" w:cs="Arial"/>
          <w:sz w:val="24"/>
          <w:szCs w:val="24"/>
        </w:rPr>
        <w:t xml:space="preserve"> o conteúdo </w:t>
      </w:r>
      <w:r w:rsidR="004165FF" w:rsidRPr="00BC3D39">
        <w:rPr>
          <w:rFonts w:ascii="Arial" w:hAnsi="Arial" w:cs="Arial"/>
          <w:sz w:val="24"/>
          <w:szCs w:val="24"/>
        </w:rPr>
        <w:t xml:space="preserve">normativo e os </w:t>
      </w:r>
      <w:r w:rsidR="00DD5FC9" w:rsidRPr="00BC3D39">
        <w:rPr>
          <w:rFonts w:ascii="Arial" w:hAnsi="Arial" w:cs="Arial"/>
          <w:sz w:val="24"/>
          <w:szCs w:val="24"/>
        </w:rPr>
        <w:lastRenderedPageBreak/>
        <w:t xml:space="preserve">principais pontos </w:t>
      </w:r>
      <w:r w:rsidR="004165FF" w:rsidRPr="00BC3D39">
        <w:rPr>
          <w:rFonts w:ascii="Arial" w:hAnsi="Arial" w:cs="Arial"/>
          <w:sz w:val="24"/>
          <w:szCs w:val="24"/>
        </w:rPr>
        <w:t xml:space="preserve">referentes a </w:t>
      </w:r>
      <w:r w:rsidR="00CC14BB" w:rsidRPr="00BC3D39">
        <w:rPr>
          <w:rFonts w:ascii="Arial" w:hAnsi="Arial" w:cs="Arial"/>
          <w:sz w:val="24"/>
          <w:szCs w:val="24"/>
        </w:rPr>
        <w:t>essa resolução</w:t>
      </w:r>
      <w:r w:rsidR="00DD5FC9" w:rsidRPr="00BC3D39">
        <w:rPr>
          <w:rFonts w:ascii="Arial" w:hAnsi="Arial" w:cs="Arial"/>
          <w:sz w:val="24"/>
          <w:szCs w:val="24"/>
        </w:rPr>
        <w:t>, como instrumentos de garantia de direito</w:t>
      </w:r>
      <w:r w:rsidR="004165FF" w:rsidRPr="00BC3D39">
        <w:rPr>
          <w:rFonts w:ascii="Arial" w:hAnsi="Arial" w:cs="Arial"/>
          <w:sz w:val="24"/>
          <w:szCs w:val="24"/>
        </w:rPr>
        <w:t xml:space="preserve">s para </w:t>
      </w:r>
      <w:r w:rsidR="00DD5FC9" w:rsidRPr="00BC3D39">
        <w:rPr>
          <w:rFonts w:ascii="Arial" w:hAnsi="Arial" w:cs="Arial"/>
          <w:sz w:val="24"/>
          <w:szCs w:val="24"/>
        </w:rPr>
        <w:t>a</w:t>
      </w:r>
      <w:r w:rsidR="007006A2" w:rsidRPr="00BC3D39">
        <w:rPr>
          <w:rFonts w:ascii="Arial" w:hAnsi="Arial" w:cs="Arial"/>
          <w:sz w:val="24"/>
          <w:szCs w:val="24"/>
        </w:rPr>
        <w:t xml:space="preserve"> população</w:t>
      </w:r>
      <w:r w:rsidR="00CC14BB" w:rsidRPr="00BC3D39">
        <w:rPr>
          <w:rFonts w:ascii="Arial" w:hAnsi="Arial" w:cs="Arial"/>
          <w:sz w:val="24"/>
          <w:szCs w:val="24"/>
        </w:rPr>
        <w:t xml:space="preserve"> carcerária</w:t>
      </w:r>
      <w:r w:rsidR="007006A2" w:rsidRPr="00BC3D39">
        <w:rPr>
          <w:rFonts w:ascii="Arial" w:hAnsi="Arial" w:cs="Arial"/>
          <w:sz w:val="24"/>
          <w:szCs w:val="24"/>
        </w:rPr>
        <w:t xml:space="preserve"> LGBT</w:t>
      </w:r>
      <w:r w:rsidR="00701299" w:rsidRPr="00BC3D39">
        <w:rPr>
          <w:rFonts w:ascii="Arial" w:hAnsi="Arial" w:cs="Arial"/>
          <w:sz w:val="24"/>
          <w:szCs w:val="24"/>
        </w:rPr>
        <w:t>.</w:t>
      </w:r>
    </w:p>
    <w:p w:rsidR="003340CB" w:rsidRPr="00BC3D39" w:rsidRDefault="007006A2" w:rsidP="006D427C">
      <w:pPr>
        <w:spacing w:after="0" w:line="360" w:lineRule="auto"/>
        <w:ind w:firstLine="709"/>
        <w:jc w:val="both"/>
        <w:rPr>
          <w:rFonts w:ascii="Arial" w:hAnsi="Arial" w:cs="Arial"/>
          <w:sz w:val="24"/>
          <w:szCs w:val="24"/>
        </w:rPr>
      </w:pPr>
      <w:r w:rsidRPr="00BC3D39">
        <w:rPr>
          <w:rFonts w:ascii="Arial" w:hAnsi="Arial" w:cs="Arial"/>
          <w:sz w:val="24"/>
          <w:szCs w:val="24"/>
        </w:rPr>
        <w:t>O tema se insere</w:t>
      </w:r>
      <w:r w:rsidR="00AB7F47" w:rsidRPr="00BC3D39">
        <w:rPr>
          <w:rFonts w:ascii="Arial" w:hAnsi="Arial" w:cs="Arial"/>
          <w:sz w:val="24"/>
          <w:szCs w:val="24"/>
        </w:rPr>
        <w:t xml:space="preserve"> no contexto social, polí</w:t>
      </w:r>
      <w:r w:rsidRPr="00BC3D39">
        <w:rPr>
          <w:rFonts w:ascii="Arial" w:hAnsi="Arial" w:cs="Arial"/>
          <w:sz w:val="24"/>
          <w:szCs w:val="24"/>
        </w:rPr>
        <w:t xml:space="preserve">tico e econômico da atualidade, tendo em vista </w:t>
      </w:r>
      <w:r w:rsidR="004F58C9" w:rsidRPr="00BC3D39">
        <w:rPr>
          <w:rFonts w:ascii="Arial" w:hAnsi="Arial" w:cs="Arial"/>
          <w:sz w:val="24"/>
          <w:szCs w:val="24"/>
        </w:rPr>
        <w:t>o</w:t>
      </w:r>
      <w:r w:rsidR="00AF5004" w:rsidRPr="00BC3D39">
        <w:rPr>
          <w:rFonts w:ascii="Arial" w:hAnsi="Arial" w:cs="Arial"/>
          <w:sz w:val="24"/>
          <w:szCs w:val="24"/>
        </w:rPr>
        <w:t xml:space="preserve"> crescimento</w:t>
      </w:r>
      <w:r w:rsidR="004F58C9" w:rsidRPr="00BC3D39">
        <w:rPr>
          <w:rFonts w:ascii="Arial" w:hAnsi="Arial" w:cs="Arial"/>
          <w:sz w:val="24"/>
          <w:szCs w:val="24"/>
        </w:rPr>
        <w:t xml:space="preserve"> desordenado</w:t>
      </w:r>
      <w:r w:rsidR="00AF5004" w:rsidRPr="00BC3D39">
        <w:rPr>
          <w:rFonts w:ascii="Arial" w:hAnsi="Arial" w:cs="Arial"/>
          <w:sz w:val="24"/>
          <w:szCs w:val="24"/>
        </w:rPr>
        <w:t xml:space="preserve"> da </w:t>
      </w:r>
      <w:r w:rsidR="00F2628C" w:rsidRPr="00BC3D39">
        <w:rPr>
          <w:rFonts w:ascii="Arial" w:hAnsi="Arial" w:cs="Arial"/>
          <w:sz w:val="24"/>
          <w:szCs w:val="24"/>
        </w:rPr>
        <w:t>população carcerária</w:t>
      </w:r>
      <w:r w:rsidR="00D9194F">
        <w:rPr>
          <w:rFonts w:ascii="Arial" w:hAnsi="Arial" w:cs="Arial"/>
          <w:sz w:val="24"/>
          <w:szCs w:val="24"/>
        </w:rPr>
        <w:t xml:space="preserve"> </w:t>
      </w:r>
      <w:r w:rsidR="00B52104" w:rsidRPr="00BC3D39">
        <w:rPr>
          <w:rFonts w:ascii="Arial" w:hAnsi="Arial" w:cs="Arial"/>
          <w:sz w:val="24"/>
          <w:szCs w:val="24"/>
        </w:rPr>
        <w:t>b</w:t>
      </w:r>
      <w:r w:rsidR="00AB7F47" w:rsidRPr="00BC3D39">
        <w:rPr>
          <w:rFonts w:ascii="Arial" w:hAnsi="Arial" w:cs="Arial"/>
          <w:sz w:val="24"/>
          <w:szCs w:val="24"/>
        </w:rPr>
        <w:t>rasileira</w:t>
      </w:r>
      <w:r w:rsidRPr="00BC3D39">
        <w:rPr>
          <w:rFonts w:ascii="Arial" w:hAnsi="Arial" w:cs="Arial"/>
          <w:sz w:val="24"/>
          <w:szCs w:val="24"/>
        </w:rPr>
        <w:t>,</w:t>
      </w:r>
      <w:r w:rsidR="00D9194F">
        <w:rPr>
          <w:rFonts w:ascii="Arial" w:hAnsi="Arial" w:cs="Arial"/>
          <w:sz w:val="24"/>
          <w:szCs w:val="24"/>
        </w:rPr>
        <w:t xml:space="preserve"> </w:t>
      </w:r>
      <w:r w:rsidR="009046CF" w:rsidRPr="00BC3D39">
        <w:rPr>
          <w:rFonts w:ascii="Arial" w:hAnsi="Arial" w:cs="Arial"/>
          <w:sz w:val="24"/>
          <w:szCs w:val="24"/>
        </w:rPr>
        <w:t>que</w:t>
      </w:r>
      <w:r w:rsidR="00D9194F">
        <w:rPr>
          <w:rFonts w:ascii="Arial" w:hAnsi="Arial" w:cs="Arial"/>
          <w:sz w:val="24"/>
          <w:szCs w:val="24"/>
        </w:rPr>
        <w:t xml:space="preserve"> </w:t>
      </w:r>
      <w:r w:rsidR="00133D63" w:rsidRPr="00BC3D39">
        <w:rPr>
          <w:rFonts w:ascii="Arial" w:hAnsi="Arial" w:cs="Arial"/>
          <w:sz w:val="24"/>
          <w:szCs w:val="24"/>
        </w:rPr>
        <w:t xml:space="preserve">segundo dados do Levantamento Nacional de Informações Penitenciárias – (INFOPEN) </w:t>
      </w:r>
      <w:r w:rsidR="00AF5004" w:rsidRPr="00BC3D39">
        <w:rPr>
          <w:rFonts w:ascii="Arial" w:hAnsi="Arial" w:cs="Arial"/>
          <w:sz w:val="24"/>
          <w:szCs w:val="24"/>
        </w:rPr>
        <w:t xml:space="preserve">no ano de </w:t>
      </w:r>
      <w:r w:rsidR="00054C5E" w:rsidRPr="00BC3D39">
        <w:rPr>
          <w:rFonts w:ascii="Arial" w:hAnsi="Arial" w:cs="Arial"/>
          <w:sz w:val="24"/>
          <w:szCs w:val="24"/>
        </w:rPr>
        <w:t>2016</w:t>
      </w:r>
      <w:r w:rsidR="00980ACB">
        <w:rPr>
          <w:rFonts w:ascii="Arial" w:hAnsi="Arial" w:cs="Arial"/>
          <w:sz w:val="24"/>
          <w:szCs w:val="24"/>
        </w:rPr>
        <w:t xml:space="preserve"> </w:t>
      </w:r>
      <w:r w:rsidR="00AB7F47" w:rsidRPr="00BC3D39">
        <w:rPr>
          <w:rFonts w:ascii="Arial" w:hAnsi="Arial" w:cs="Arial"/>
          <w:sz w:val="24"/>
          <w:szCs w:val="24"/>
        </w:rPr>
        <w:t>ultrapassou</w:t>
      </w:r>
      <w:r w:rsidR="00980ACB">
        <w:rPr>
          <w:rFonts w:ascii="Arial" w:hAnsi="Arial" w:cs="Arial"/>
          <w:sz w:val="24"/>
          <w:szCs w:val="24"/>
        </w:rPr>
        <w:t xml:space="preserve"> </w:t>
      </w:r>
      <w:r w:rsidR="009C159C" w:rsidRPr="00BC3D39">
        <w:rPr>
          <w:rFonts w:ascii="Arial" w:hAnsi="Arial" w:cs="Arial"/>
          <w:sz w:val="24"/>
          <w:szCs w:val="24"/>
        </w:rPr>
        <w:t xml:space="preserve">a marca das 700 mil pessoas privadas </w:t>
      </w:r>
      <w:r w:rsidR="00AF5004" w:rsidRPr="00BC3D39">
        <w:rPr>
          <w:rFonts w:ascii="Arial" w:hAnsi="Arial" w:cs="Arial"/>
          <w:sz w:val="24"/>
          <w:szCs w:val="24"/>
        </w:rPr>
        <w:t xml:space="preserve">de </w:t>
      </w:r>
      <w:r w:rsidR="009C159C" w:rsidRPr="00BC3D39">
        <w:rPr>
          <w:rFonts w:ascii="Arial" w:hAnsi="Arial" w:cs="Arial"/>
          <w:sz w:val="24"/>
          <w:szCs w:val="24"/>
        </w:rPr>
        <w:t>liberdade</w:t>
      </w:r>
      <w:r w:rsidR="00054C5E" w:rsidRPr="00BC3D39">
        <w:rPr>
          <w:rFonts w:ascii="Arial" w:hAnsi="Arial" w:cs="Arial"/>
          <w:sz w:val="24"/>
          <w:szCs w:val="24"/>
        </w:rPr>
        <w:t xml:space="preserve"> pela primeira vez na </w:t>
      </w:r>
      <w:r w:rsidR="00F77D11" w:rsidRPr="00BC3D39">
        <w:rPr>
          <w:rFonts w:ascii="Arial" w:hAnsi="Arial" w:cs="Arial"/>
          <w:sz w:val="24"/>
          <w:szCs w:val="24"/>
        </w:rPr>
        <w:t xml:space="preserve">história, </w:t>
      </w:r>
      <w:r w:rsidR="00F728C5" w:rsidRPr="00BC3D39">
        <w:rPr>
          <w:rFonts w:ascii="Arial" w:hAnsi="Arial" w:cs="Arial"/>
          <w:sz w:val="24"/>
          <w:szCs w:val="24"/>
        </w:rPr>
        <w:t>um aumento</w:t>
      </w:r>
      <w:r w:rsidR="009C159C" w:rsidRPr="00BC3D39">
        <w:rPr>
          <w:rFonts w:ascii="Arial" w:hAnsi="Arial" w:cs="Arial"/>
          <w:sz w:val="24"/>
          <w:szCs w:val="24"/>
        </w:rPr>
        <w:t xml:space="preserve"> de</w:t>
      </w:r>
      <w:r w:rsidR="00980ACB">
        <w:rPr>
          <w:rFonts w:ascii="Arial" w:hAnsi="Arial" w:cs="Arial"/>
          <w:sz w:val="24"/>
          <w:szCs w:val="24"/>
        </w:rPr>
        <w:t xml:space="preserve"> </w:t>
      </w:r>
      <w:r w:rsidR="009C159C" w:rsidRPr="00BC3D39">
        <w:rPr>
          <w:rFonts w:ascii="Arial" w:hAnsi="Arial" w:cs="Arial"/>
          <w:sz w:val="24"/>
          <w:szCs w:val="24"/>
        </w:rPr>
        <w:t>707% em relação ao total registrado no inicio da década de 90 conforme dados</w:t>
      </w:r>
      <w:r w:rsidR="00133D63" w:rsidRPr="00BC3D39">
        <w:rPr>
          <w:rFonts w:ascii="Arial" w:hAnsi="Arial" w:cs="Arial"/>
          <w:sz w:val="24"/>
          <w:szCs w:val="24"/>
        </w:rPr>
        <w:t xml:space="preserve"> divulgados pelo</w:t>
      </w:r>
      <w:r w:rsidR="00B72300" w:rsidRPr="00BC3D39">
        <w:rPr>
          <w:rFonts w:ascii="Arial" w:hAnsi="Arial" w:cs="Arial"/>
          <w:sz w:val="24"/>
          <w:szCs w:val="24"/>
        </w:rPr>
        <w:t xml:space="preserve"> Departamento Penitenciário Nacional - </w:t>
      </w:r>
      <w:r w:rsidR="009C159C" w:rsidRPr="00BC3D39">
        <w:rPr>
          <w:rFonts w:ascii="Arial" w:hAnsi="Arial" w:cs="Arial"/>
          <w:sz w:val="24"/>
          <w:szCs w:val="24"/>
        </w:rPr>
        <w:t>DEPEN,</w:t>
      </w:r>
      <w:r w:rsidR="00F728C5" w:rsidRPr="00BC3D39">
        <w:rPr>
          <w:rFonts w:ascii="Arial" w:hAnsi="Arial" w:cs="Arial"/>
          <w:sz w:val="24"/>
          <w:szCs w:val="24"/>
        </w:rPr>
        <w:t xml:space="preserve"> de acordo com os últimos dados</w:t>
      </w:r>
      <w:r w:rsidR="00D9194F">
        <w:rPr>
          <w:rFonts w:ascii="Arial" w:hAnsi="Arial" w:cs="Arial"/>
          <w:sz w:val="24"/>
          <w:szCs w:val="24"/>
        </w:rPr>
        <w:t xml:space="preserve"> </w:t>
      </w:r>
      <w:r w:rsidR="00AF5004" w:rsidRPr="00BC3D39">
        <w:rPr>
          <w:rFonts w:ascii="Arial" w:hAnsi="Arial" w:cs="Arial"/>
          <w:sz w:val="24"/>
          <w:szCs w:val="24"/>
        </w:rPr>
        <w:t>existe</w:t>
      </w:r>
      <w:r w:rsidR="00F728C5" w:rsidRPr="00BC3D39">
        <w:rPr>
          <w:rFonts w:ascii="Arial" w:hAnsi="Arial" w:cs="Arial"/>
          <w:sz w:val="24"/>
          <w:szCs w:val="24"/>
        </w:rPr>
        <w:t>m em sua totalidade</w:t>
      </w:r>
      <w:r w:rsidR="003943F7" w:rsidRPr="00BC3D39">
        <w:rPr>
          <w:rFonts w:ascii="Arial" w:hAnsi="Arial" w:cs="Arial"/>
          <w:sz w:val="24"/>
          <w:szCs w:val="24"/>
        </w:rPr>
        <w:t xml:space="preserve"> 704.395 presos</w:t>
      </w:r>
      <w:r w:rsidR="00F728C5" w:rsidRPr="00BC3D39">
        <w:rPr>
          <w:rFonts w:ascii="Arial" w:hAnsi="Arial" w:cs="Arial"/>
          <w:sz w:val="24"/>
          <w:szCs w:val="24"/>
        </w:rPr>
        <w:t>, em um sistema carcerário que tem</w:t>
      </w:r>
      <w:r w:rsidR="00D9194F">
        <w:rPr>
          <w:rFonts w:ascii="Arial" w:hAnsi="Arial" w:cs="Arial"/>
          <w:sz w:val="24"/>
          <w:szCs w:val="24"/>
        </w:rPr>
        <w:t xml:space="preserve"> </w:t>
      </w:r>
      <w:r w:rsidR="003943F7" w:rsidRPr="00BC3D39">
        <w:rPr>
          <w:rFonts w:ascii="Arial" w:hAnsi="Arial" w:cs="Arial"/>
          <w:sz w:val="24"/>
          <w:szCs w:val="24"/>
        </w:rPr>
        <w:t>capacid</w:t>
      </w:r>
      <w:r w:rsidR="00F728C5" w:rsidRPr="00BC3D39">
        <w:rPr>
          <w:rFonts w:ascii="Arial" w:hAnsi="Arial" w:cs="Arial"/>
          <w:sz w:val="24"/>
          <w:szCs w:val="24"/>
        </w:rPr>
        <w:t>ade total de 415.960</w:t>
      </w:r>
      <w:r w:rsidR="0030209F">
        <w:rPr>
          <w:rFonts w:ascii="Arial" w:hAnsi="Arial" w:cs="Arial"/>
          <w:sz w:val="24"/>
          <w:szCs w:val="24"/>
        </w:rPr>
        <w:t>,</w:t>
      </w:r>
      <w:r w:rsidR="00D9194F">
        <w:rPr>
          <w:rFonts w:ascii="Arial" w:hAnsi="Arial" w:cs="Arial"/>
          <w:sz w:val="24"/>
          <w:szCs w:val="24"/>
        </w:rPr>
        <w:t xml:space="preserve"> </w:t>
      </w:r>
      <w:r w:rsidR="00F728C5" w:rsidRPr="00BC3D39">
        <w:rPr>
          <w:rFonts w:ascii="Arial" w:hAnsi="Arial" w:cs="Arial"/>
          <w:sz w:val="24"/>
          <w:szCs w:val="24"/>
        </w:rPr>
        <w:t xml:space="preserve">dessa forma </w:t>
      </w:r>
      <w:r w:rsidR="0030209F">
        <w:rPr>
          <w:rFonts w:ascii="Arial" w:hAnsi="Arial" w:cs="Arial"/>
          <w:sz w:val="24"/>
          <w:szCs w:val="24"/>
        </w:rPr>
        <w:t>o sistema carcerário encontra-se com</w:t>
      </w:r>
      <w:r w:rsidR="00D9194F">
        <w:rPr>
          <w:rFonts w:ascii="Arial" w:hAnsi="Arial" w:cs="Arial"/>
          <w:sz w:val="24"/>
          <w:szCs w:val="24"/>
        </w:rPr>
        <w:t xml:space="preserve"> </w:t>
      </w:r>
      <w:r w:rsidR="003943F7" w:rsidRPr="00BC3D39">
        <w:rPr>
          <w:rFonts w:ascii="Arial" w:hAnsi="Arial" w:cs="Arial"/>
          <w:sz w:val="24"/>
          <w:szCs w:val="24"/>
        </w:rPr>
        <w:t>déficit de 288.435 vagas</w:t>
      </w:r>
      <w:r w:rsidR="00F728C5" w:rsidRPr="00BC3D39">
        <w:rPr>
          <w:rFonts w:ascii="Arial" w:hAnsi="Arial" w:cs="Arial"/>
          <w:sz w:val="24"/>
          <w:szCs w:val="24"/>
        </w:rPr>
        <w:t>.</w:t>
      </w:r>
    </w:p>
    <w:p w:rsidR="00355407" w:rsidRPr="00BC3D39" w:rsidRDefault="00F77D11" w:rsidP="006D427C">
      <w:pPr>
        <w:spacing w:after="0" w:line="360" w:lineRule="auto"/>
        <w:ind w:firstLine="709"/>
        <w:jc w:val="both"/>
        <w:rPr>
          <w:rFonts w:ascii="Arial" w:hAnsi="Arial" w:cs="Arial"/>
          <w:sz w:val="24"/>
          <w:szCs w:val="24"/>
        </w:rPr>
      </w:pPr>
      <w:r w:rsidRPr="00BC3D39">
        <w:rPr>
          <w:rFonts w:ascii="Arial" w:hAnsi="Arial" w:cs="Arial"/>
          <w:sz w:val="24"/>
          <w:szCs w:val="24"/>
        </w:rPr>
        <w:t>Além da superlotação a população carcerária brasileira convive</w:t>
      </w:r>
      <w:r w:rsidR="004D4867">
        <w:rPr>
          <w:rFonts w:ascii="Arial" w:hAnsi="Arial" w:cs="Arial"/>
          <w:sz w:val="24"/>
          <w:szCs w:val="24"/>
        </w:rPr>
        <w:t xml:space="preserve"> com</w:t>
      </w:r>
      <w:r w:rsidRPr="00BC3D39">
        <w:rPr>
          <w:rFonts w:ascii="Arial" w:hAnsi="Arial" w:cs="Arial"/>
          <w:sz w:val="24"/>
          <w:szCs w:val="24"/>
        </w:rPr>
        <w:t xml:space="preserve"> diversos problemas em seu cotidiano,</w:t>
      </w:r>
      <w:r w:rsidR="00EE22F5">
        <w:rPr>
          <w:rFonts w:ascii="Arial" w:hAnsi="Arial" w:cs="Arial"/>
          <w:sz w:val="24"/>
          <w:szCs w:val="24"/>
        </w:rPr>
        <w:t xml:space="preserve"> </w:t>
      </w:r>
      <w:r w:rsidRPr="00BC3D39">
        <w:rPr>
          <w:rFonts w:ascii="Arial" w:hAnsi="Arial" w:cs="Arial"/>
          <w:sz w:val="24"/>
          <w:szCs w:val="24"/>
        </w:rPr>
        <w:t>como</w:t>
      </w:r>
      <w:r w:rsidR="00EE22F5">
        <w:rPr>
          <w:rFonts w:ascii="Arial" w:hAnsi="Arial" w:cs="Arial"/>
          <w:sz w:val="24"/>
          <w:szCs w:val="24"/>
        </w:rPr>
        <w:t xml:space="preserve"> </w:t>
      </w:r>
      <w:r w:rsidRPr="00BC3D39">
        <w:rPr>
          <w:rFonts w:ascii="Arial" w:hAnsi="Arial" w:cs="Arial"/>
          <w:sz w:val="24"/>
          <w:szCs w:val="24"/>
        </w:rPr>
        <w:t xml:space="preserve">a </w:t>
      </w:r>
      <w:r w:rsidR="004D4867">
        <w:rPr>
          <w:rFonts w:ascii="Arial" w:hAnsi="Arial" w:cs="Arial"/>
          <w:sz w:val="24"/>
          <w:szCs w:val="24"/>
        </w:rPr>
        <w:t>falta de investimentos efetivos</w:t>
      </w:r>
      <w:r w:rsidRPr="00BC3D39">
        <w:rPr>
          <w:rFonts w:ascii="Arial" w:hAnsi="Arial" w:cs="Arial"/>
          <w:sz w:val="24"/>
          <w:szCs w:val="24"/>
        </w:rPr>
        <w:t xml:space="preserve"> na infra</w:t>
      </w:r>
      <w:r w:rsidR="00D9194F">
        <w:rPr>
          <w:rFonts w:ascii="Arial" w:hAnsi="Arial" w:cs="Arial"/>
          <w:sz w:val="24"/>
          <w:szCs w:val="24"/>
        </w:rPr>
        <w:t xml:space="preserve"> </w:t>
      </w:r>
      <w:r w:rsidRPr="00BC3D39">
        <w:rPr>
          <w:rFonts w:ascii="Arial" w:hAnsi="Arial" w:cs="Arial"/>
          <w:sz w:val="24"/>
          <w:szCs w:val="24"/>
        </w:rPr>
        <w:t>estrutura dos presídios, em assistência médica e medicamentos, em</w:t>
      </w:r>
      <w:r w:rsidR="00D9194F">
        <w:rPr>
          <w:rFonts w:ascii="Arial" w:hAnsi="Arial" w:cs="Arial"/>
          <w:sz w:val="24"/>
          <w:szCs w:val="24"/>
        </w:rPr>
        <w:t xml:space="preserve"> </w:t>
      </w:r>
      <w:r w:rsidRPr="00BC3D39">
        <w:rPr>
          <w:rFonts w:ascii="Arial" w:hAnsi="Arial" w:cs="Arial"/>
          <w:sz w:val="24"/>
          <w:szCs w:val="24"/>
        </w:rPr>
        <w:t>educação de qua</w:t>
      </w:r>
      <w:r w:rsidR="004D4867">
        <w:rPr>
          <w:rFonts w:ascii="Arial" w:hAnsi="Arial" w:cs="Arial"/>
          <w:sz w:val="24"/>
          <w:szCs w:val="24"/>
        </w:rPr>
        <w:t>lidade, até em recursos humanos</w:t>
      </w:r>
      <w:r w:rsidRPr="00BC3D39">
        <w:rPr>
          <w:rFonts w:ascii="Arial" w:hAnsi="Arial" w:cs="Arial"/>
          <w:sz w:val="24"/>
          <w:szCs w:val="24"/>
        </w:rPr>
        <w:t xml:space="preserve"> </w:t>
      </w:r>
      <w:r w:rsidR="004D4867">
        <w:rPr>
          <w:rFonts w:ascii="Arial" w:hAnsi="Arial" w:cs="Arial"/>
          <w:sz w:val="24"/>
          <w:szCs w:val="24"/>
        </w:rPr>
        <w:t>e de higiene, ocasionando diversas</w:t>
      </w:r>
      <w:r w:rsidRPr="00BC3D39">
        <w:rPr>
          <w:rFonts w:ascii="Arial" w:hAnsi="Arial" w:cs="Arial"/>
          <w:sz w:val="24"/>
          <w:szCs w:val="24"/>
        </w:rPr>
        <w:t xml:space="preserve"> vezes a</w:t>
      </w:r>
      <w:r w:rsidR="00D9194F">
        <w:rPr>
          <w:rFonts w:ascii="Arial" w:hAnsi="Arial" w:cs="Arial"/>
          <w:sz w:val="24"/>
          <w:szCs w:val="24"/>
        </w:rPr>
        <w:t xml:space="preserve"> </w:t>
      </w:r>
      <w:r w:rsidR="00D0662A">
        <w:rPr>
          <w:rFonts w:ascii="Arial" w:hAnsi="Arial" w:cs="Arial"/>
          <w:sz w:val="24"/>
          <w:szCs w:val="24"/>
        </w:rPr>
        <w:t>propagação de</w:t>
      </w:r>
      <w:r w:rsidRPr="00BC3D39">
        <w:rPr>
          <w:rFonts w:ascii="Arial" w:hAnsi="Arial" w:cs="Arial"/>
          <w:sz w:val="24"/>
          <w:szCs w:val="24"/>
        </w:rPr>
        <w:t xml:space="preserve"> doenças. </w:t>
      </w:r>
    </w:p>
    <w:p w:rsidR="003340CB" w:rsidRPr="00BC3D39" w:rsidRDefault="00A65378" w:rsidP="006D427C">
      <w:pPr>
        <w:spacing w:after="0" w:line="360" w:lineRule="auto"/>
        <w:jc w:val="both"/>
        <w:rPr>
          <w:rFonts w:ascii="Arial" w:hAnsi="Arial" w:cs="Arial"/>
          <w:sz w:val="24"/>
          <w:szCs w:val="24"/>
        </w:rPr>
      </w:pPr>
      <w:r w:rsidRPr="00BC3D39">
        <w:rPr>
          <w:rFonts w:ascii="Arial" w:hAnsi="Arial" w:cs="Arial"/>
          <w:sz w:val="24"/>
          <w:szCs w:val="24"/>
        </w:rPr>
        <w:t>C</w:t>
      </w:r>
      <w:r w:rsidR="00F728C5" w:rsidRPr="00BC3D39">
        <w:rPr>
          <w:rFonts w:ascii="Arial" w:hAnsi="Arial" w:cs="Arial"/>
          <w:sz w:val="24"/>
          <w:szCs w:val="24"/>
        </w:rPr>
        <w:t xml:space="preserve">om presidiários vivendo </w:t>
      </w:r>
      <w:r w:rsidR="00355407" w:rsidRPr="00BC3D39">
        <w:rPr>
          <w:rFonts w:ascii="Arial" w:hAnsi="Arial" w:cs="Arial"/>
          <w:sz w:val="24"/>
          <w:szCs w:val="24"/>
        </w:rPr>
        <w:t xml:space="preserve">encarcerados sem o </w:t>
      </w:r>
      <w:r w:rsidR="004B0964" w:rsidRPr="00BC3D39">
        <w:rPr>
          <w:rFonts w:ascii="Arial" w:hAnsi="Arial" w:cs="Arial"/>
          <w:sz w:val="24"/>
          <w:szCs w:val="24"/>
        </w:rPr>
        <w:t>mínimo de digni</w:t>
      </w:r>
      <w:r w:rsidR="00355407" w:rsidRPr="00BC3D39">
        <w:rPr>
          <w:rFonts w:ascii="Arial" w:hAnsi="Arial" w:cs="Arial"/>
          <w:sz w:val="24"/>
          <w:szCs w:val="24"/>
        </w:rPr>
        <w:t>dade</w:t>
      </w:r>
      <w:r w:rsidR="00D0662A">
        <w:rPr>
          <w:rFonts w:ascii="Arial" w:hAnsi="Arial" w:cs="Arial"/>
          <w:sz w:val="24"/>
          <w:szCs w:val="24"/>
        </w:rPr>
        <w:t>,</w:t>
      </w:r>
      <w:r w:rsidR="000D52BA">
        <w:rPr>
          <w:rFonts w:ascii="Arial" w:hAnsi="Arial" w:cs="Arial"/>
          <w:sz w:val="24"/>
          <w:szCs w:val="24"/>
        </w:rPr>
        <w:t xml:space="preserve"> em condições sub-</w:t>
      </w:r>
      <w:r w:rsidR="00355407" w:rsidRPr="00BC3D39">
        <w:rPr>
          <w:rFonts w:ascii="Arial" w:hAnsi="Arial" w:cs="Arial"/>
          <w:sz w:val="24"/>
          <w:szCs w:val="24"/>
        </w:rPr>
        <w:t>humanas,</w:t>
      </w:r>
      <w:r w:rsidR="00D9194F">
        <w:rPr>
          <w:rFonts w:ascii="Arial" w:hAnsi="Arial" w:cs="Arial"/>
          <w:sz w:val="24"/>
          <w:szCs w:val="24"/>
        </w:rPr>
        <w:t xml:space="preserve"> </w:t>
      </w:r>
      <w:r w:rsidR="004F58C9" w:rsidRPr="00BC3D39">
        <w:rPr>
          <w:rFonts w:ascii="Arial" w:hAnsi="Arial" w:cs="Arial"/>
          <w:sz w:val="24"/>
          <w:szCs w:val="24"/>
        </w:rPr>
        <w:t>o</w:t>
      </w:r>
      <w:r w:rsidR="00D9194F">
        <w:rPr>
          <w:rFonts w:ascii="Arial" w:hAnsi="Arial" w:cs="Arial"/>
          <w:sz w:val="24"/>
          <w:szCs w:val="24"/>
        </w:rPr>
        <w:t xml:space="preserve"> </w:t>
      </w:r>
      <w:r w:rsidR="00355407" w:rsidRPr="00BC3D39">
        <w:rPr>
          <w:rFonts w:ascii="Arial" w:hAnsi="Arial" w:cs="Arial"/>
          <w:sz w:val="24"/>
          <w:szCs w:val="24"/>
        </w:rPr>
        <w:t>sistema prisional</w:t>
      </w:r>
      <w:r w:rsidR="004F58C9" w:rsidRPr="00BC3D39">
        <w:rPr>
          <w:rFonts w:ascii="Arial" w:hAnsi="Arial" w:cs="Arial"/>
          <w:sz w:val="24"/>
          <w:szCs w:val="24"/>
        </w:rPr>
        <w:t xml:space="preserve"> demonstra esta abandonado pela</w:t>
      </w:r>
      <w:r w:rsidR="00926E84" w:rsidRPr="00BC3D39">
        <w:rPr>
          <w:rFonts w:ascii="Arial" w:hAnsi="Arial" w:cs="Arial"/>
          <w:sz w:val="24"/>
          <w:szCs w:val="24"/>
        </w:rPr>
        <w:t>s</w:t>
      </w:r>
      <w:r w:rsidR="004F58C9" w:rsidRPr="00BC3D39">
        <w:rPr>
          <w:rFonts w:ascii="Arial" w:hAnsi="Arial" w:cs="Arial"/>
          <w:sz w:val="24"/>
          <w:szCs w:val="24"/>
        </w:rPr>
        <w:t xml:space="preserve"> autoridades responsáveis</w:t>
      </w:r>
      <w:r w:rsidR="00F728C5" w:rsidRPr="00BC3D39">
        <w:rPr>
          <w:rFonts w:ascii="Arial" w:hAnsi="Arial" w:cs="Arial"/>
          <w:sz w:val="24"/>
          <w:szCs w:val="24"/>
        </w:rPr>
        <w:t xml:space="preserve">, </w:t>
      </w:r>
      <w:r w:rsidR="0034651C" w:rsidRPr="00BC3D39">
        <w:rPr>
          <w:rFonts w:ascii="Arial" w:hAnsi="Arial" w:cs="Arial"/>
          <w:sz w:val="24"/>
          <w:szCs w:val="24"/>
        </w:rPr>
        <w:t>junto a isso existe a</w:t>
      </w:r>
      <w:r w:rsidR="00EA034A" w:rsidRPr="00BC3D39">
        <w:rPr>
          <w:rFonts w:ascii="Arial" w:hAnsi="Arial" w:cs="Arial"/>
          <w:sz w:val="24"/>
          <w:szCs w:val="24"/>
        </w:rPr>
        <w:t xml:space="preserve"> questão da discriminação tanto fo</w:t>
      </w:r>
      <w:r w:rsidR="00F728C5" w:rsidRPr="00BC3D39">
        <w:rPr>
          <w:rFonts w:ascii="Arial" w:hAnsi="Arial" w:cs="Arial"/>
          <w:sz w:val="24"/>
          <w:szCs w:val="24"/>
        </w:rPr>
        <w:t>ra quanto dentro dos presídios sobre a</w:t>
      </w:r>
      <w:r w:rsidR="00D9194F">
        <w:rPr>
          <w:rFonts w:ascii="Arial" w:hAnsi="Arial" w:cs="Arial"/>
          <w:sz w:val="24"/>
          <w:szCs w:val="24"/>
        </w:rPr>
        <w:t xml:space="preserve"> </w:t>
      </w:r>
      <w:r w:rsidR="00D0662A">
        <w:rPr>
          <w:rFonts w:ascii="Arial" w:hAnsi="Arial" w:cs="Arial"/>
          <w:sz w:val="24"/>
          <w:szCs w:val="24"/>
        </w:rPr>
        <w:t>minoria</w:t>
      </w:r>
      <w:r w:rsidR="00EA034A" w:rsidRPr="00BC3D39">
        <w:rPr>
          <w:rFonts w:ascii="Arial" w:hAnsi="Arial" w:cs="Arial"/>
          <w:sz w:val="24"/>
          <w:szCs w:val="24"/>
        </w:rPr>
        <w:t xml:space="preserve"> LGBT, tornando</w:t>
      </w:r>
      <w:r w:rsidR="00D0662A">
        <w:rPr>
          <w:rFonts w:ascii="Arial" w:hAnsi="Arial" w:cs="Arial"/>
          <w:sz w:val="24"/>
          <w:szCs w:val="24"/>
        </w:rPr>
        <w:t xml:space="preserve"> assim</w:t>
      </w:r>
      <w:r w:rsidR="00EA034A" w:rsidRPr="00BC3D39">
        <w:rPr>
          <w:rFonts w:ascii="Arial" w:hAnsi="Arial" w:cs="Arial"/>
          <w:sz w:val="24"/>
          <w:szCs w:val="24"/>
        </w:rPr>
        <w:t xml:space="preserve"> suas vidas cada vez mai</w:t>
      </w:r>
      <w:r w:rsidR="00D0662A">
        <w:rPr>
          <w:rFonts w:ascii="Arial" w:hAnsi="Arial" w:cs="Arial"/>
          <w:sz w:val="24"/>
          <w:szCs w:val="24"/>
        </w:rPr>
        <w:t xml:space="preserve">s </w:t>
      </w:r>
      <w:r w:rsidR="004F58C9" w:rsidRPr="00BC3D39">
        <w:rPr>
          <w:rFonts w:ascii="Arial" w:hAnsi="Arial" w:cs="Arial"/>
          <w:sz w:val="24"/>
          <w:szCs w:val="24"/>
        </w:rPr>
        <w:t xml:space="preserve">difíceis dentro da carceragem, e dificultando cada </w:t>
      </w:r>
      <w:r w:rsidR="00D9194F">
        <w:rPr>
          <w:rFonts w:ascii="Arial" w:hAnsi="Arial" w:cs="Arial"/>
          <w:sz w:val="24"/>
          <w:szCs w:val="24"/>
        </w:rPr>
        <w:t>vez mais sua r</w:t>
      </w:r>
      <w:r w:rsidR="004F58C9" w:rsidRPr="00BC3D39">
        <w:rPr>
          <w:rFonts w:ascii="Arial" w:hAnsi="Arial" w:cs="Arial"/>
          <w:sz w:val="24"/>
          <w:szCs w:val="24"/>
        </w:rPr>
        <w:t>essocialização.</w:t>
      </w:r>
    </w:p>
    <w:p w:rsidR="007006A2" w:rsidRPr="00BC3D39" w:rsidRDefault="00F2628C" w:rsidP="006D427C">
      <w:pPr>
        <w:spacing w:after="0" w:line="360" w:lineRule="auto"/>
        <w:ind w:firstLine="709"/>
        <w:jc w:val="both"/>
        <w:rPr>
          <w:rFonts w:ascii="Arial" w:hAnsi="Arial" w:cs="Arial"/>
          <w:sz w:val="24"/>
          <w:szCs w:val="24"/>
        </w:rPr>
      </w:pPr>
      <w:r w:rsidRPr="00BC3D39">
        <w:rPr>
          <w:rFonts w:ascii="Arial" w:hAnsi="Arial" w:cs="Arial"/>
          <w:sz w:val="24"/>
          <w:szCs w:val="24"/>
        </w:rPr>
        <w:t>A Resoluçã</w:t>
      </w:r>
      <w:r w:rsidR="007006A2" w:rsidRPr="00BC3D39">
        <w:rPr>
          <w:rFonts w:ascii="Arial" w:hAnsi="Arial" w:cs="Arial"/>
          <w:sz w:val="24"/>
          <w:szCs w:val="24"/>
        </w:rPr>
        <w:t>o conjunta n° 0</w:t>
      </w:r>
      <w:r w:rsidR="00D0662A">
        <w:rPr>
          <w:rFonts w:ascii="Arial" w:hAnsi="Arial" w:cs="Arial"/>
          <w:sz w:val="24"/>
          <w:szCs w:val="24"/>
        </w:rPr>
        <w:t>1/2014</w:t>
      </w:r>
      <w:r w:rsidR="000C01BE" w:rsidRPr="00BC3D39">
        <w:rPr>
          <w:rFonts w:ascii="Arial" w:hAnsi="Arial" w:cs="Arial"/>
          <w:sz w:val="24"/>
          <w:szCs w:val="24"/>
        </w:rPr>
        <w:t xml:space="preserve"> que trata sobre o tema</w:t>
      </w:r>
      <w:r w:rsidR="00D0662A">
        <w:rPr>
          <w:rFonts w:ascii="Arial" w:hAnsi="Arial" w:cs="Arial"/>
          <w:sz w:val="24"/>
          <w:szCs w:val="24"/>
        </w:rPr>
        <w:t>,</w:t>
      </w:r>
      <w:r w:rsidR="00EE22F5">
        <w:rPr>
          <w:rFonts w:ascii="Arial" w:hAnsi="Arial" w:cs="Arial"/>
          <w:sz w:val="24"/>
          <w:szCs w:val="24"/>
        </w:rPr>
        <w:t xml:space="preserve"> </w:t>
      </w:r>
      <w:r w:rsidR="001D1771" w:rsidRPr="00BC3D39">
        <w:rPr>
          <w:rFonts w:ascii="Arial" w:hAnsi="Arial" w:cs="Arial"/>
          <w:sz w:val="24"/>
          <w:szCs w:val="24"/>
        </w:rPr>
        <w:t xml:space="preserve">já existe </w:t>
      </w:r>
      <w:r w:rsidR="00EE22F5">
        <w:rPr>
          <w:rFonts w:ascii="Arial" w:hAnsi="Arial" w:cs="Arial"/>
          <w:sz w:val="24"/>
          <w:szCs w:val="24"/>
        </w:rPr>
        <w:t>há</w:t>
      </w:r>
      <w:r w:rsidR="00D9194F">
        <w:rPr>
          <w:rFonts w:ascii="Arial" w:hAnsi="Arial" w:cs="Arial"/>
          <w:sz w:val="24"/>
          <w:szCs w:val="24"/>
        </w:rPr>
        <w:t xml:space="preserve"> cinco anos </w:t>
      </w:r>
      <w:r w:rsidR="00D0662A">
        <w:rPr>
          <w:rFonts w:ascii="Arial" w:hAnsi="Arial" w:cs="Arial"/>
          <w:sz w:val="24"/>
          <w:szCs w:val="24"/>
        </w:rPr>
        <w:t>mais</w:t>
      </w:r>
      <w:r w:rsidR="007006A2" w:rsidRPr="00BC3D39">
        <w:rPr>
          <w:rFonts w:ascii="Arial" w:hAnsi="Arial" w:cs="Arial"/>
          <w:sz w:val="24"/>
          <w:szCs w:val="24"/>
        </w:rPr>
        <w:t xml:space="preserve"> pouco foi escrito a</w:t>
      </w:r>
      <w:r w:rsidR="007D41E1" w:rsidRPr="00BC3D39">
        <w:rPr>
          <w:rFonts w:ascii="Arial" w:hAnsi="Arial" w:cs="Arial"/>
          <w:sz w:val="24"/>
          <w:szCs w:val="24"/>
        </w:rPr>
        <w:t xml:space="preserve"> seu</w:t>
      </w:r>
      <w:r w:rsidR="001D2A46" w:rsidRPr="00BC3D39">
        <w:rPr>
          <w:rFonts w:ascii="Arial" w:hAnsi="Arial" w:cs="Arial"/>
          <w:sz w:val="24"/>
          <w:szCs w:val="24"/>
        </w:rPr>
        <w:t xml:space="preserve"> r</w:t>
      </w:r>
      <w:r w:rsidR="007006A2" w:rsidRPr="00BC3D39">
        <w:rPr>
          <w:rFonts w:ascii="Arial" w:hAnsi="Arial" w:cs="Arial"/>
          <w:sz w:val="24"/>
          <w:szCs w:val="24"/>
        </w:rPr>
        <w:t>espeito, com</w:t>
      </w:r>
      <w:r w:rsidRPr="00BC3D39">
        <w:rPr>
          <w:rFonts w:ascii="Arial" w:hAnsi="Arial" w:cs="Arial"/>
          <w:sz w:val="24"/>
          <w:szCs w:val="24"/>
        </w:rPr>
        <w:t>o</w:t>
      </w:r>
      <w:r w:rsidR="007006A2" w:rsidRPr="00BC3D39">
        <w:rPr>
          <w:rFonts w:ascii="Arial" w:hAnsi="Arial" w:cs="Arial"/>
          <w:sz w:val="24"/>
          <w:szCs w:val="24"/>
        </w:rPr>
        <w:t xml:space="preserve"> também sobre “direitos e garantias” da população </w:t>
      </w:r>
      <w:r w:rsidR="00D0662A">
        <w:rPr>
          <w:rFonts w:ascii="Arial" w:hAnsi="Arial" w:cs="Arial"/>
          <w:sz w:val="24"/>
          <w:szCs w:val="24"/>
        </w:rPr>
        <w:t>LGBT. Na prá</w:t>
      </w:r>
      <w:r w:rsidR="007006A2" w:rsidRPr="00BC3D39">
        <w:rPr>
          <w:rFonts w:ascii="Arial" w:hAnsi="Arial" w:cs="Arial"/>
          <w:sz w:val="24"/>
          <w:szCs w:val="24"/>
        </w:rPr>
        <w:t xml:space="preserve">tica, a resolução determina que o sistema prisional ofereça um ambiente exclusivo </w:t>
      </w:r>
      <w:r w:rsidRPr="00BC3D39">
        <w:rPr>
          <w:rFonts w:ascii="Arial" w:hAnsi="Arial" w:cs="Arial"/>
          <w:sz w:val="24"/>
          <w:szCs w:val="24"/>
        </w:rPr>
        <w:t>e tratamento diferenciado aos “</w:t>
      </w:r>
      <w:r w:rsidR="007006A2" w:rsidRPr="00BC3D39">
        <w:rPr>
          <w:rFonts w:ascii="Arial" w:hAnsi="Arial" w:cs="Arial"/>
          <w:sz w:val="24"/>
          <w:szCs w:val="24"/>
        </w:rPr>
        <w:t>membros da comunidade LGBT”</w:t>
      </w:r>
      <w:r w:rsidR="00D321A5" w:rsidRPr="00BC3D39">
        <w:rPr>
          <w:rFonts w:ascii="Arial" w:hAnsi="Arial" w:cs="Arial"/>
          <w:sz w:val="24"/>
          <w:szCs w:val="24"/>
        </w:rPr>
        <w:t>, a preocupação é dirigida especifica</w:t>
      </w:r>
      <w:r w:rsidR="001D2A46" w:rsidRPr="00BC3D39">
        <w:rPr>
          <w:rFonts w:ascii="Arial" w:hAnsi="Arial" w:cs="Arial"/>
          <w:sz w:val="24"/>
          <w:szCs w:val="24"/>
        </w:rPr>
        <w:t>da</w:t>
      </w:r>
      <w:r w:rsidR="00D321A5" w:rsidRPr="00BC3D39">
        <w:rPr>
          <w:rFonts w:ascii="Arial" w:hAnsi="Arial" w:cs="Arial"/>
          <w:sz w:val="24"/>
          <w:szCs w:val="24"/>
        </w:rPr>
        <w:t>mente a classe, não inserindo os demais presos.</w:t>
      </w:r>
    </w:p>
    <w:p w:rsidR="00460E00" w:rsidRPr="00BC3D39" w:rsidRDefault="00DE1625" w:rsidP="006D427C">
      <w:pPr>
        <w:spacing w:after="0" w:line="360" w:lineRule="auto"/>
        <w:ind w:firstLine="709"/>
        <w:jc w:val="both"/>
        <w:rPr>
          <w:rFonts w:ascii="Arial" w:hAnsi="Arial" w:cs="Arial"/>
          <w:sz w:val="24"/>
          <w:szCs w:val="24"/>
        </w:rPr>
      </w:pPr>
      <w:r w:rsidRPr="00BC3D39">
        <w:rPr>
          <w:rFonts w:ascii="Arial" w:hAnsi="Arial" w:cs="Arial"/>
          <w:sz w:val="24"/>
          <w:szCs w:val="24"/>
        </w:rPr>
        <w:t xml:space="preserve">Devido ao sofrimento dentro das prisões e historicamente fora delas, o </w:t>
      </w:r>
      <w:r w:rsidR="00B52104" w:rsidRPr="00BC3D39">
        <w:rPr>
          <w:rFonts w:ascii="Arial" w:hAnsi="Arial" w:cs="Arial"/>
          <w:sz w:val="24"/>
          <w:szCs w:val="24"/>
        </w:rPr>
        <w:t>C</w:t>
      </w:r>
      <w:r w:rsidRPr="00BC3D39">
        <w:rPr>
          <w:rFonts w:ascii="Arial" w:hAnsi="Arial" w:cs="Arial"/>
          <w:sz w:val="24"/>
          <w:szCs w:val="24"/>
        </w:rPr>
        <w:t>onselho</w:t>
      </w:r>
      <w:r w:rsidR="00D9194F">
        <w:rPr>
          <w:rFonts w:ascii="Arial" w:hAnsi="Arial" w:cs="Arial"/>
          <w:sz w:val="24"/>
          <w:szCs w:val="24"/>
        </w:rPr>
        <w:t xml:space="preserve"> </w:t>
      </w:r>
      <w:r w:rsidR="00B52104" w:rsidRPr="00BC3D39">
        <w:rPr>
          <w:rFonts w:ascii="Arial" w:hAnsi="Arial" w:cs="Arial"/>
          <w:sz w:val="24"/>
          <w:szCs w:val="24"/>
        </w:rPr>
        <w:t>N</w:t>
      </w:r>
      <w:r w:rsidRPr="00BC3D39">
        <w:rPr>
          <w:rFonts w:ascii="Arial" w:hAnsi="Arial" w:cs="Arial"/>
          <w:sz w:val="24"/>
          <w:szCs w:val="24"/>
        </w:rPr>
        <w:t>acional de descriminação resolve criar a Resolução Conjunta 01/2014, voltada exclusivamente a população carcerária</w:t>
      </w:r>
      <w:r w:rsidR="00EE22F5">
        <w:rPr>
          <w:rFonts w:ascii="Arial" w:hAnsi="Arial" w:cs="Arial"/>
          <w:sz w:val="24"/>
          <w:szCs w:val="24"/>
        </w:rPr>
        <w:t xml:space="preserve"> </w:t>
      </w:r>
      <w:r w:rsidRPr="00BC3D39">
        <w:rPr>
          <w:rFonts w:ascii="Arial" w:hAnsi="Arial" w:cs="Arial"/>
          <w:sz w:val="24"/>
          <w:szCs w:val="24"/>
        </w:rPr>
        <w:t>LGBT,</w:t>
      </w:r>
      <w:r w:rsidR="000F2FB7" w:rsidRPr="00BC3D39">
        <w:rPr>
          <w:rFonts w:ascii="Arial" w:hAnsi="Arial" w:cs="Arial"/>
          <w:sz w:val="24"/>
          <w:szCs w:val="24"/>
        </w:rPr>
        <w:t xml:space="preserve"> buscando melhorar a </w:t>
      </w:r>
      <w:r w:rsidR="000F2FB7" w:rsidRPr="00BC3D39">
        <w:rPr>
          <w:rFonts w:ascii="Arial" w:hAnsi="Arial" w:cs="Arial"/>
          <w:sz w:val="24"/>
          <w:szCs w:val="24"/>
        </w:rPr>
        <w:lastRenderedPageBreak/>
        <w:t>convivência de pessoas LGBTs dentro dos presídios,</w:t>
      </w:r>
      <w:r w:rsidR="006827F7" w:rsidRPr="00BC3D39">
        <w:rPr>
          <w:rFonts w:ascii="Arial" w:hAnsi="Arial" w:cs="Arial"/>
          <w:sz w:val="24"/>
          <w:szCs w:val="24"/>
        </w:rPr>
        <w:t xml:space="preserve"> preocupando-se não apenas com sua </w:t>
      </w:r>
      <w:r w:rsidR="00D55C2B" w:rsidRPr="00BC3D39">
        <w:rPr>
          <w:rFonts w:ascii="Arial" w:hAnsi="Arial" w:cs="Arial"/>
          <w:sz w:val="24"/>
          <w:szCs w:val="24"/>
        </w:rPr>
        <w:t xml:space="preserve">segurança, mas com a preservação </w:t>
      </w:r>
      <w:r w:rsidR="006827F7" w:rsidRPr="00BC3D39">
        <w:rPr>
          <w:rFonts w:ascii="Arial" w:hAnsi="Arial" w:cs="Arial"/>
          <w:sz w:val="24"/>
          <w:szCs w:val="24"/>
        </w:rPr>
        <w:t>da estética e da identidade da classe</w:t>
      </w:r>
      <w:r w:rsidR="00D55C2B" w:rsidRPr="00BC3D39">
        <w:rPr>
          <w:rFonts w:ascii="Arial" w:hAnsi="Arial" w:cs="Arial"/>
          <w:sz w:val="24"/>
          <w:szCs w:val="24"/>
        </w:rPr>
        <w:t>.</w:t>
      </w:r>
    </w:p>
    <w:p w:rsidR="00460E00" w:rsidRPr="00BC3D39" w:rsidRDefault="000A0722" w:rsidP="006D427C">
      <w:pPr>
        <w:spacing w:after="0" w:line="360" w:lineRule="auto"/>
        <w:ind w:firstLine="709"/>
        <w:jc w:val="both"/>
        <w:rPr>
          <w:rFonts w:ascii="Arial" w:hAnsi="Arial" w:cs="Arial"/>
          <w:sz w:val="24"/>
          <w:szCs w:val="24"/>
        </w:rPr>
      </w:pPr>
      <w:r w:rsidRPr="00BC3D39">
        <w:rPr>
          <w:rFonts w:ascii="Arial" w:hAnsi="Arial" w:cs="Arial"/>
          <w:sz w:val="24"/>
          <w:szCs w:val="24"/>
        </w:rPr>
        <w:t>A resolução</w:t>
      </w:r>
      <w:r w:rsidR="00D321A5" w:rsidRPr="00BC3D39">
        <w:rPr>
          <w:rFonts w:ascii="Arial" w:hAnsi="Arial" w:cs="Arial"/>
          <w:sz w:val="24"/>
          <w:szCs w:val="24"/>
        </w:rPr>
        <w:t xml:space="preserve"> prevê, entre outras medidas, que </w:t>
      </w:r>
      <w:r w:rsidRPr="00BC3D39">
        <w:rPr>
          <w:rFonts w:ascii="Arial" w:hAnsi="Arial" w:cs="Arial"/>
          <w:sz w:val="24"/>
          <w:szCs w:val="24"/>
        </w:rPr>
        <w:t xml:space="preserve">transexuais e travestis </w:t>
      </w:r>
      <w:r w:rsidR="00D321A5" w:rsidRPr="00BC3D39">
        <w:rPr>
          <w:rFonts w:ascii="Arial" w:hAnsi="Arial" w:cs="Arial"/>
          <w:sz w:val="24"/>
          <w:szCs w:val="24"/>
        </w:rPr>
        <w:t xml:space="preserve">em </w:t>
      </w:r>
      <w:r w:rsidRPr="00BC3D39">
        <w:rPr>
          <w:rFonts w:ascii="Arial" w:hAnsi="Arial" w:cs="Arial"/>
          <w:sz w:val="24"/>
          <w:szCs w:val="24"/>
        </w:rPr>
        <w:t>cárcere</w:t>
      </w:r>
      <w:r w:rsidR="00EE22F5">
        <w:rPr>
          <w:rFonts w:ascii="Arial" w:hAnsi="Arial" w:cs="Arial"/>
          <w:sz w:val="24"/>
          <w:szCs w:val="24"/>
        </w:rPr>
        <w:t xml:space="preserve"> </w:t>
      </w:r>
      <w:r w:rsidRPr="00BC3D39">
        <w:rPr>
          <w:rFonts w:ascii="Arial" w:hAnsi="Arial" w:cs="Arial"/>
          <w:sz w:val="24"/>
          <w:szCs w:val="24"/>
        </w:rPr>
        <w:t>possam ser</w:t>
      </w:r>
      <w:r w:rsidR="00EE22F5">
        <w:rPr>
          <w:rFonts w:ascii="Arial" w:hAnsi="Arial" w:cs="Arial"/>
          <w:sz w:val="24"/>
          <w:szCs w:val="24"/>
        </w:rPr>
        <w:t xml:space="preserve"> </w:t>
      </w:r>
      <w:r w:rsidR="00D321A5" w:rsidRPr="00BC3D39">
        <w:rPr>
          <w:rFonts w:ascii="Arial" w:hAnsi="Arial" w:cs="Arial"/>
          <w:sz w:val="24"/>
          <w:szCs w:val="24"/>
        </w:rPr>
        <w:t>chamados pelo seu nome social, de acordo com o seu gênero</w:t>
      </w:r>
      <w:r w:rsidRPr="00BC3D39">
        <w:rPr>
          <w:rFonts w:ascii="Arial" w:hAnsi="Arial" w:cs="Arial"/>
          <w:sz w:val="24"/>
          <w:szCs w:val="24"/>
        </w:rPr>
        <w:t>, e que travestis e gays tenham a possibilidade de escolha em relação ao local em que ficar</w:t>
      </w:r>
      <w:r w:rsidR="00B52104" w:rsidRPr="00BC3D39">
        <w:rPr>
          <w:rFonts w:ascii="Arial" w:hAnsi="Arial" w:cs="Arial"/>
          <w:sz w:val="24"/>
          <w:szCs w:val="24"/>
        </w:rPr>
        <w:t>ão</w:t>
      </w:r>
      <w:r w:rsidRPr="00BC3D39">
        <w:rPr>
          <w:rFonts w:ascii="Arial" w:hAnsi="Arial" w:cs="Arial"/>
          <w:sz w:val="24"/>
          <w:szCs w:val="24"/>
        </w:rPr>
        <w:t xml:space="preserve"> recolhido</w:t>
      </w:r>
      <w:r w:rsidR="00B52104" w:rsidRPr="00BC3D39">
        <w:rPr>
          <w:rFonts w:ascii="Arial" w:hAnsi="Arial" w:cs="Arial"/>
          <w:sz w:val="24"/>
          <w:szCs w:val="24"/>
        </w:rPr>
        <w:t>s</w:t>
      </w:r>
      <w:r w:rsidRPr="00BC3D39">
        <w:rPr>
          <w:rFonts w:ascii="Arial" w:hAnsi="Arial" w:cs="Arial"/>
          <w:sz w:val="24"/>
          <w:szCs w:val="24"/>
        </w:rPr>
        <w:t>.</w:t>
      </w:r>
    </w:p>
    <w:p w:rsidR="0032159C" w:rsidRPr="00BC3D39" w:rsidRDefault="00546C16" w:rsidP="006D427C">
      <w:pPr>
        <w:spacing w:after="0" w:line="360" w:lineRule="auto"/>
        <w:ind w:firstLine="709"/>
        <w:jc w:val="both"/>
        <w:rPr>
          <w:rFonts w:ascii="Arial" w:hAnsi="Arial" w:cs="Arial"/>
          <w:sz w:val="24"/>
          <w:szCs w:val="24"/>
        </w:rPr>
      </w:pPr>
      <w:r w:rsidRPr="00BC3D39">
        <w:rPr>
          <w:rFonts w:ascii="Arial" w:hAnsi="Arial" w:cs="Arial"/>
          <w:sz w:val="24"/>
          <w:szCs w:val="24"/>
        </w:rPr>
        <w:t xml:space="preserve">Neste artigo espera-se abordar referente </w:t>
      </w:r>
      <w:r w:rsidR="00B52104" w:rsidRPr="00BC3D39">
        <w:rPr>
          <w:rFonts w:ascii="Arial" w:hAnsi="Arial" w:cs="Arial"/>
          <w:sz w:val="24"/>
          <w:szCs w:val="24"/>
        </w:rPr>
        <w:t>à</w:t>
      </w:r>
      <w:r w:rsidRPr="00BC3D39">
        <w:rPr>
          <w:rFonts w:ascii="Arial" w:hAnsi="Arial" w:cs="Arial"/>
          <w:sz w:val="24"/>
          <w:szCs w:val="24"/>
        </w:rPr>
        <w:t xml:space="preserve"> doutrina e legislação</w:t>
      </w:r>
      <w:r w:rsidR="00D9194F">
        <w:rPr>
          <w:rFonts w:ascii="Arial" w:hAnsi="Arial" w:cs="Arial"/>
          <w:sz w:val="24"/>
          <w:szCs w:val="24"/>
        </w:rPr>
        <w:t xml:space="preserve"> no âmbito penal as polí</w:t>
      </w:r>
      <w:r w:rsidR="00F56786" w:rsidRPr="00BC3D39">
        <w:rPr>
          <w:rFonts w:ascii="Arial" w:hAnsi="Arial" w:cs="Arial"/>
          <w:sz w:val="24"/>
          <w:szCs w:val="24"/>
        </w:rPr>
        <w:t>ticas pú</w:t>
      </w:r>
      <w:r w:rsidRPr="00BC3D39">
        <w:rPr>
          <w:rFonts w:ascii="Arial" w:hAnsi="Arial" w:cs="Arial"/>
          <w:sz w:val="24"/>
          <w:szCs w:val="24"/>
        </w:rPr>
        <w:t>blicas para a vida dos apenados LGBTs nos</w:t>
      </w:r>
      <w:r w:rsidR="00926E84" w:rsidRPr="00BC3D39">
        <w:rPr>
          <w:rFonts w:ascii="Arial" w:hAnsi="Arial" w:cs="Arial"/>
          <w:sz w:val="24"/>
          <w:szCs w:val="24"/>
        </w:rPr>
        <w:t xml:space="preserve"> presídios, conhecendo os conteú</w:t>
      </w:r>
      <w:r w:rsidRPr="00BC3D39">
        <w:rPr>
          <w:rFonts w:ascii="Arial" w:hAnsi="Arial" w:cs="Arial"/>
          <w:sz w:val="24"/>
          <w:szCs w:val="24"/>
        </w:rPr>
        <w:t>dos da</w:t>
      </w:r>
      <w:r w:rsidR="00D9194F">
        <w:rPr>
          <w:rFonts w:ascii="Arial" w:hAnsi="Arial" w:cs="Arial"/>
          <w:sz w:val="24"/>
          <w:szCs w:val="24"/>
        </w:rPr>
        <w:t xml:space="preserve"> </w:t>
      </w:r>
      <w:r w:rsidR="0077619B" w:rsidRPr="00BC3D39">
        <w:rPr>
          <w:rFonts w:ascii="Arial" w:hAnsi="Arial" w:cs="Arial"/>
          <w:sz w:val="24"/>
          <w:szCs w:val="24"/>
        </w:rPr>
        <w:t>resolução n° 01/2014, do Conselho Nacional de Combate a D</w:t>
      </w:r>
      <w:r w:rsidRPr="00BC3D39">
        <w:rPr>
          <w:rFonts w:ascii="Arial" w:hAnsi="Arial" w:cs="Arial"/>
          <w:sz w:val="24"/>
          <w:szCs w:val="24"/>
        </w:rPr>
        <w:t>iscriminação e os desafios para a sua i</w:t>
      </w:r>
      <w:r w:rsidR="00F33D2E">
        <w:rPr>
          <w:rFonts w:ascii="Arial" w:hAnsi="Arial" w:cs="Arial"/>
          <w:sz w:val="24"/>
          <w:szCs w:val="24"/>
        </w:rPr>
        <w:t>nserção no âmbito das penitenciá</w:t>
      </w:r>
      <w:r w:rsidRPr="00BC3D39">
        <w:rPr>
          <w:rFonts w:ascii="Arial" w:hAnsi="Arial" w:cs="Arial"/>
          <w:sz w:val="24"/>
          <w:szCs w:val="24"/>
        </w:rPr>
        <w:t>rias brasileiras.</w:t>
      </w:r>
    </w:p>
    <w:p w:rsidR="00B0447D" w:rsidRPr="00BC3D39" w:rsidRDefault="00D123F1" w:rsidP="006D427C">
      <w:pPr>
        <w:spacing w:after="0" w:line="360" w:lineRule="auto"/>
        <w:ind w:firstLine="709"/>
        <w:jc w:val="both"/>
        <w:rPr>
          <w:rFonts w:ascii="Arial" w:hAnsi="Arial" w:cs="Arial"/>
          <w:sz w:val="24"/>
          <w:szCs w:val="24"/>
        </w:rPr>
      </w:pPr>
      <w:r w:rsidRPr="00BC3D39">
        <w:rPr>
          <w:rFonts w:ascii="Arial" w:hAnsi="Arial" w:cs="Arial"/>
          <w:sz w:val="24"/>
          <w:szCs w:val="24"/>
        </w:rPr>
        <w:t>O objetivo desta pesquisa</w:t>
      </w:r>
      <w:r w:rsidR="00B0447D" w:rsidRPr="00BC3D39">
        <w:rPr>
          <w:rFonts w:ascii="Arial" w:hAnsi="Arial" w:cs="Arial"/>
          <w:sz w:val="24"/>
          <w:szCs w:val="24"/>
        </w:rPr>
        <w:t xml:space="preserve"> é</w:t>
      </w:r>
      <w:r w:rsidRPr="00BC3D39">
        <w:rPr>
          <w:rFonts w:ascii="Arial" w:hAnsi="Arial" w:cs="Arial"/>
          <w:sz w:val="24"/>
          <w:szCs w:val="24"/>
        </w:rPr>
        <w:t xml:space="preserve"> a</w:t>
      </w:r>
      <w:r w:rsidR="008F0B41" w:rsidRPr="00BC3D39">
        <w:rPr>
          <w:rFonts w:ascii="Arial" w:hAnsi="Arial" w:cs="Arial"/>
          <w:sz w:val="24"/>
          <w:szCs w:val="24"/>
        </w:rPr>
        <w:t xml:space="preserve">nalisar </w:t>
      </w:r>
      <w:r w:rsidR="007468F2" w:rsidRPr="00BC3D39">
        <w:rPr>
          <w:rFonts w:ascii="Arial" w:hAnsi="Arial" w:cs="Arial"/>
          <w:sz w:val="24"/>
          <w:szCs w:val="24"/>
        </w:rPr>
        <w:t xml:space="preserve">as </w:t>
      </w:r>
      <w:r w:rsidRPr="00BC3D39">
        <w:rPr>
          <w:rFonts w:ascii="Arial" w:hAnsi="Arial" w:cs="Arial"/>
          <w:sz w:val="24"/>
          <w:szCs w:val="24"/>
        </w:rPr>
        <w:t>g</w:t>
      </w:r>
      <w:r w:rsidR="007468F2" w:rsidRPr="00BC3D39">
        <w:rPr>
          <w:rFonts w:ascii="Arial" w:hAnsi="Arial" w:cs="Arial"/>
          <w:sz w:val="24"/>
          <w:szCs w:val="24"/>
        </w:rPr>
        <w:t xml:space="preserve">arantias de </w:t>
      </w:r>
      <w:r w:rsidRPr="00BC3D39">
        <w:rPr>
          <w:rFonts w:ascii="Arial" w:hAnsi="Arial" w:cs="Arial"/>
          <w:sz w:val="24"/>
          <w:szCs w:val="24"/>
        </w:rPr>
        <w:t>d</w:t>
      </w:r>
      <w:r w:rsidR="007468F2" w:rsidRPr="00BC3D39">
        <w:rPr>
          <w:rFonts w:ascii="Arial" w:hAnsi="Arial" w:cs="Arial"/>
          <w:sz w:val="24"/>
          <w:szCs w:val="24"/>
        </w:rPr>
        <w:t xml:space="preserve">ireitos com base na Resolução </w:t>
      </w:r>
      <w:r w:rsidRPr="00BC3D39">
        <w:rPr>
          <w:rFonts w:ascii="Arial" w:hAnsi="Arial" w:cs="Arial"/>
          <w:sz w:val="24"/>
          <w:szCs w:val="24"/>
        </w:rPr>
        <w:t xml:space="preserve">Conjunta n° 01/2014 do </w:t>
      </w:r>
      <w:r w:rsidR="007468F2" w:rsidRPr="00BC3D39">
        <w:rPr>
          <w:rFonts w:ascii="Arial" w:hAnsi="Arial" w:cs="Arial"/>
          <w:sz w:val="24"/>
          <w:szCs w:val="24"/>
        </w:rPr>
        <w:t xml:space="preserve">Conselho Nacional de Combate a Discriminação, particularmente pela </w:t>
      </w:r>
      <w:r w:rsidR="00B0447D" w:rsidRPr="00BC3D39">
        <w:rPr>
          <w:rFonts w:ascii="Arial" w:hAnsi="Arial" w:cs="Arial"/>
          <w:sz w:val="24"/>
          <w:szCs w:val="24"/>
        </w:rPr>
        <w:t>p</w:t>
      </w:r>
      <w:r w:rsidR="007468F2" w:rsidRPr="00BC3D39">
        <w:rPr>
          <w:rFonts w:ascii="Arial" w:hAnsi="Arial" w:cs="Arial"/>
          <w:sz w:val="24"/>
          <w:szCs w:val="24"/>
        </w:rPr>
        <w:t xml:space="preserve">opulação carcerária LGBT- </w:t>
      </w:r>
      <w:r w:rsidR="00F33D2E">
        <w:rPr>
          <w:rFonts w:ascii="Arial" w:hAnsi="Arial" w:cs="Arial"/>
          <w:sz w:val="24"/>
          <w:szCs w:val="24"/>
        </w:rPr>
        <w:t>(</w:t>
      </w:r>
      <w:r w:rsidR="007468F2" w:rsidRPr="00BC3D39">
        <w:rPr>
          <w:rFonts w:ascii="Arial" w:hAnsi="Arial" w:cs="Arial"/>
          <w:sz w:val="24"/>
          <w:szCs w:val="24"/>
        </w:rPr>
        <w:t>Lésbicas, Gays, Bissexuais e Transexuais</w:t>
      </w:r>
      <w:r w:rsidR="00F33D2E">
        <w:rPr>
          <w:rFonts w:ascii="Arial" w:hAnsi="Arial" w:cs="Arial"/>
          <w:sz w:val="24"/>
          <w:szCs w:val="24"/>
        </w:rPr>
        <w:t>)</w:t>
      </w:r>
      <w:r w:rsidR="007468F2" w:rsidRPr="00BC3D39">
        <w:rPr>
          <w:rFonts w:ascii="Arial" w:hAnsi="Arial" w:cs="Arial"/>
          <w:sz w:val="24"/>
          <w:szCs w:val="24"/>
        </w:rPr>
        <w:t>.</w:t>
      </w:r>
      <w:r w:rsidRPr="00BC3D39">
        <w:rPr>
          <w:rFonts w:ascii="Arial" w:hAnsi="Arial" w:cs="Arial"/>
          <w:sz w:val="24"/>
          <w:szCs w:val="24"/>
        </w:rPr>
        <w:t xml:space="preserve"> E os objetivos específicos foram: a</w:t>
      </w:r>
      <w:r w:rsidR="004A2EF3" w:rsidRPr="00BC3D39">
        <w:rPr>
          <w:rFonts w:ascii="Arial" w:hAnsi="Arial" w:cs="Arial"/>
          <w:sz w:val="24"/>
          <w:szCs w:val="24"/>
        </w:rPr>
        <w:t>presentar teoricamente os direitos sexuais da população LGBT</w:t>
      </w:r>
      <w:r w:rsidRPr="00BC3D39">
        <w:rPr>
          <w:rFonts w:ascii="Arial" w:hAnsi="Arial" w:cs="Arial"/>
          <w:sz w:val="24"/>
          <w:szCs w:val="24"/>
        </w:rPr>
        <w:t>; c</w:t>
      </w:r>
      <w:r w:rsidR="007468F2" w:rsidRPr="00BC3D39">
        <w:rPr>
          <w:rFonts w:ascii="Arial" w:hAnsi="Arial" w:cs="Arial"/>
          <w:sz w:val="24"/>
          <w:szCs w:val="24"/>
        </w:rPr>
        <w:t>onhecer o conteúdo da Resolução n° 01/2014, do Conselho Naci</w:t>
      </w:r>
      <w:r w:rsidR="00F33D2E">
        <w:rPr>
          <w:rFonts w:ascii="Arial" w:hAnsi="Arial" w:cs="Arial"/>
          <w:sz w:val="24"/>
          <w:szCs w:val="24"/>
        </w:rPr>
        <w:t>onal de Com</w:t>
      </w:r>
      <w:r w:rsidR="000D52BA">
        <w:rPr>
          <w:rFonts w:ascii="Arial" w:hAnsi="Arial" w:cs="Arial"/>
          <w:sz w:val="24"/>
          <w:szCs w:val="24"/>
        </w:rPr>
        <w:t>bate a Di</w:t>
      </w:r>
      <w:r w:rsidR="00F33D2E">
        <w:rPr>
          <w:rFonts w:ascii="Arial" w:hAnsi="Arial" w:cs="Arial"/>
          <w:sz w:val="24"/>
          <w:szCs w:val="24"/>
        </w:rPr>
        <w:t>scriminação;</w:t>
      </w:r>
      <w:r w:rsidRPr="00BC3D39">
        <w:rPr>
          <w:rFonts w:ascii="Arial" w:hAnsi="Arial" w:cs="Arial"/>
          <w:sz w:val="24"/>
          <w:szCs w:val="24"/>
        </w:rPr>
        <w:t>c</w:t>
      </w:r>
      <w:r w:rsidR="007468F2" w:rsidRPr="00BC3D39">
        <w:rPr>
          <w:rFonts w:ascii="Arial" w:hAnsi="Arial" w:cs="Arial"/>
          <w:sz w:val="24"/>
          <w:szCs w:val="24"/>
        </w:rPr>
        <w:t>ompreender os principais pontos da Resolução Conjunta n° 01/2014, como instrumentos de garantia de direito para a população carcerária LGBT;</w:t>
      </w:r>
      <w:r w:rsidRPr="00BC3D39">
        <w:rPr>
          <w:rFonts w:ascii="Arial" w:hAnsi="Arial" w:cs="Arial"/>
          <w:sz w:val="24"/>
          <w:szCs w:val="24"/>
        </w:rPr>
        <w:t>d</w:t>
      </w:r>
      <w:r w:rsidR="007468F2" w:rsidRPr="00BC3D39">
        <w:rPr>
          <w:rFonts w:ascii="Arial" w:hAnsi="Arial" w:cs="Arial"/>
          <w:sz w:val="24"/>
          <w:szCs w:val="24"/>
        </w:rPr>
        <w:t>escrever as garantias inovadoras da Resolução Conjunta n° 01/2014, do Conselho Nacional de Combate a Discriminação.</w:t>
      </w:r>
    </w:p>
    <w:p w:rsidR="00B0447D" w:rsidRPr="00BC3D39" w:rsidRDefault="00B0447D" w:rsidP="006D427C">
      <w:pPr>
        <w:spacing w:after="0" w:line="360" w:lineRule="auto"/>
        <w:ind w:firstLine="709"/>
        <w:jc w:val="both"/>
        <w:rPr>
          <w:rFonts w:ascii="Arial" w:hAnsi="Arial" w:cs="Arial"/>
          <w:sz w:val="24"/>
          <w:szCs w:val="24"/>
        </w:rPr>
      </w:pPr>
      <w:r w:rsidRPr="00BC3D39">
        <w:rPr>
          <w:rFonts w:ascii="Arial" w:hAnsi="Arial" w:cs="Arial"/>
          <w:sz w:val="24"/>
          <w:szCs w:val="24"/>
        </w:rPr>
        <w:t>O estudo teve como questão norteadora da pesquisa a seguinte questão: frente a realidade carcerária da população LGBT,como se apresenta a</w:t>
      </w:r>
      <w:r w:rsidR="00F33D2E">
        <w:rPr>
          <w:rFonts w:ascii="Arial" w:hAnsi="Arial" w:cs="Arial"/>
          <w:sz w:val="24"/>
          <w:szCs w:val="24"/>
        </w:rPr>
        <w:t xml:space="preserve"> </w:t>
      </w:r>
      <w:r w:rsidRPr="00BC3D39">
        <w:rPr>
          <w:rFonts w:ascii="Arial" w:hAnsi="Arial" w:cs="Arial"/>
          <w:sz w:val="24"/>
          <w:szCs w:val="24"/>
        </w:rPr>
        <w:t xml:space="preserve">Resolução Conjunta n° 01/2014 do Conselho Nacional de Combate a Discriminação (CNCD) quando pensada a garantia de direitos no tocante a este grupo social vulnerável? </w:t>
      </w:r>
    </w:p>
    <w:p w:rsidR="00787699" w:rsidRPr="00BC3D39" w:rsidRDefault="00787699" w:rsidP="006D427C">
      <w:pPr>
        <w:spacing w:after="0" w:line="360" w:lineRule="auto"/>
        <w:ind w:firstLine="709"/>
        <w:jc w:val="both"/>
        <w:rPr>
          <w:rFonts w:ascii="Arial" w:hAnsi="Arial" w:cs="Arial"/>
          <w:sz w:val="24"/>
          <w:szCs w:val="24"/>
        </w:rPr>
      </w:pPr>
      <w:r w:rsidRPr="00BC3D39">
        <w:rPr>
          <w:rFonts w:ascii="Arial" w:hAnsi="Arial" w:cs="Arial"/>
          <w:sz w:val="24"/>
          <w:szCs w:val="24"/>
        </w:rPr>
        <w:t>A pesquisa a ser realizada será classificada como estudo exploratório visto que, o objetivo do trabalho tem a preocupação central de analisar e identificar as garantias de direitos com base na Resolução do Conselho Naci</w:t>
      </w:r>
      <w:r w:rsidR="00D9194F">
        <w:rPr>
          <w:rFonts w:ascii="Arial" w:hAnsi="Arial" w:cs="Arial"/>
          <w:sz w:val="24"/>
          <w:szCs w:val="24"/>
        </w:rPr>
        <w:t xml:space="preserve">onal de Combate a Discriminação </w:t>
      </w:r>
      <w:r w:rsidRPr="00BC3D39">
        <w:rPr>
          <w:rFonts w:ascii="Arial" w:hAnsi="Arial" w:cs="Arial"/>
          <w:sz w:val="24"/>
          <w:szCs w:val="24"/>
        </w:rPr>
        <w:t>–</w:t>
      </w:r>
      <w:r w:rsidR="00D9194F">
        <w:rPr>
          <w:rFonts w:ascii="Arial" w:hAnsi="Arial" w:cs="Arial"/>
          <w:sz w:val="24"/>
          <w:szCs w:val="24"/>
        </w:rPr>
        <w:t xml:space="preserve"> </w:t>
      </w:r>
      <w:r w:rsidRPr="00BC3D39">
        <w:rPr>
          <w:rFonts w:ascii="Arial" w:hAnsi="Arial" w:cs="Arial"/>
          <w:sz w:val="24"/>
          <w:szCs w:val="24"/>
        </w:rPr>
        <w:t xml:space="preserve">CNCD, Resolução Conjunta n° 01, de 15 de abril de 2014, particularmente para a população carcerária LGBT- </w:t>
      </w:r>
      <w:r w:rsidR="00554F4C">
        <w:rPr>
          <w:rFonts w:ascii="Arial" w:hAnsi="Arial" w:cs="Arial"/>
          <w:sz w:val="24"/>
          <w:szCs w:val="24"/>
        </w:rPr>
        <w:t>(</w:t>
      </w:r>
      <w:r w:rsidRPr="00BC3D39">
        <w:rPr>
          <w:rFonts w:ascii="Arial" w:hAnsi="Arial" w:cs="Arial"/>
          <w:sz w:val="24"/>
          <w:szCs w:val="24"/>
        </w:rPr>
        <w:t>Lésbicas, Gays, Bissexuais e Transexuais</w:t>
      </w:r>
      <w:r w:rsidR="00554F4C">
        <w:rPr>
          <w:rFonts w:ascii="Arial" w:hAnsi="Arial" w:cs="Arial"/>
          <w:sz w:val="24"/>
          <w:szCs w:val="24"/>
        </w:rPr>
        <w:t>)</w:t>
      </w:r>
      <w:r w:rsidRPr="00BC3D39">
        <w:rPr>
          <w:rFonts w:ascii="Arial" w:hAnsi="Arial" w:cs="Arial"/>
          <w:sz w:val="24"/>
          <w:szCs w:val="24"/>
        </w:rPr>
        <w:t>.</w:t>
      </w:r>
    </w:p>
    <w:p w:rsidR="00787699" w:rsidRPr="00BC3D39" w:rsidRDefault="00787699" w:rsidP="006D427C">
      <w:pPr>
        <w:spacing w:after="0" w:line="360" w:lineRule="auto"/>
        <w:ind w:firstLine="743"/>
        <w:jc w:val="both"/>
        <w:rPr>
          <w:rFonts w:ascii="Arial" w:hAnsi="Arial" w:cs="Arial"/>
          <w:b/>
          <w:sz w:val="24"/>
          <w:szCs w:val="24"/>
        </w:rPr>
      </w:pPr>
      <w:r w:rsidRPr="00BC3D39">
        <w:rPr>
          <w:rFonts w:ascii="Arial" w:hAnsi="Arial" w:cs="Arial"/>
          <w:sz w:val="24"/>
          <w:szCs w:val="24"/>
        </w:rPr>
        <w:t xml:space="preserve">Assim sendo, esta pesquisa foi desenvolvida a partir de pesquisa bibliográfica com base de dados já existentes e que serão compiladas em um único </w:t>
      </w:r>
      <w:r w:rsidR="00554F4C">
        <w:rPr>
          <w:rFonts w:ascii="Arial" w:hAnsi="Arial" w:cs="Arial"/>
          <w:sz w:val="24"/>
          <w:szCs w:val="24"/>
        </w:rPr>
        <w:t>documento, que ajudara a uma aná</w:t>
      </w:r>
      <w:r w:rsidRPr="00BC3D39">
        <w:rPr>
          <w:rFonts w:ascii="Arial" w:hAnsi="Arial" w:cs="Arial"/>
          <w:sz w:val="24"/>
          <w:szCs w:val="24"/>
        </w:rPr>
        <w:t xml:space="preserve">lise descritiva e exploratória, sobre a realidade carcerária da </w:t>
      </w:r>
      <w:r w:rsidRPr="00BC3D39">
        <w:rPr>
          <w:rFonts w:ascii="Arial" w:hAnsi="Arial" w:cs="Arial"/>
          <w:sz w:val="24"/>
          <w:szCs w:val="24"/>
        </w:rPr>
        <w:lastRenderedPageBreak/>
        <w:t>população LGBT: um Estudo a cerca da Resolução conjunta n°01/2014, Conselho Naci</w:t>
      </w:r>
      <w:r w:rsidR="0024173F" w:rsidRPr="00BC3D39">
        <w:rPr>
          <w:rFonts w:ascii="Arial" w:hAnsi="Arial" w:cs="Arial"/>
          <w:sz w:val="24"/>
          <w:szCs w:val="24"/>
        </w:rPr>
        <w:t xml:space="preserve">onal de Combate a Discriminação, grande parte das informações foram obtidas </w:t>
      </w:r>
      <w:r w:rsidR="00B0447D" w:rsidRPr="00BC3D39">
        <w:rPr>
          <w:rFonts w:ascii="Arial" w:hAnsi="Arial" w:cs="Arial"/>
          <w:sz w:val="24"/>
          <w:szCs w:val="24"/>
        </w:rPr>
        <w:t>através</w:t>
      </w:r>
      <w:r w:rsidR="0024173F" w:rsidRPr="00BC3D39">
        <w:rPr>
          <w:rFonts w:ascii="Arial" w:hAnsi="Arial" w:cs="Arial"/>
          <w:sz w:val="24"/>
          <w:szCs w:val="24"/>
        </w:rPr>
        <w:t xml:space="preserve"> de artigos, e reportagens, mas também </w:t>
      </w:r>
      <w:r w:rsidR="00845BE9" w:rsidRPr="00BC3D39">
        <w:rPr>
          <w:rFonts w:ascii="Arial" w:hAnsi="Arial" w:cs="Arial"/>
          <w:sz w:val="24"/>
          <w:szCs w:val="24"/>
        </w:rPr>
        <w:t>é possível e</w:t>
      </w:r>
      <w:r w:rsidR="00926E84" w:rsidRPr="00BC3D39">
        <w:rPr>
          <w:rFonts w:ascii="Arial" w:hAnsi="Arial" w:cs="Arial"/>
          <w:sz w:val="24"/>
          <w:szCs w:val="24"/>
        </w:rPr>
        <w:t>ncontrar relatórios com dados numé</w:t>
      </w:r>
      <w:r w:rsidR="00845BE9" w:rsidRPr="00BC3D39">
        <w:rPr>
          <w:rFonts w:ascii="Arial" w:hAnsi="Arial" w:cs="Arial"/>
          <w:sz w:val="24"/>
          <w:szCs w:val="24"/>
        </w:rPr>
        <w:t>ricos</w:t>
      </w:r>
      <w:r w:rsidR="0024173F" w:rsidRPr="00BC3D39">
        <w:rPr>
          <w:rFonts w:ascii="Arial" w:hAnsi="Arial" w:cs="Arial"/>
          <w:sz w:val="24"/>
          <w:szCs w:val="24"/>
        </w:rPr>
        <w:t xml:space="preserve"> do </w:t>
      </w:r>
      <w:r w:rsidR="00B0447D" w:rsidRPr="00BC3D39">
        <w:rPr>
          <w:rFonts w:ascii="Arial" w:hAnsi="Arial" w:cs="Arial"/>
          <w:sz w:val="24"/>
          <w:szCs w:val="24"/>
        </w:rPr>
        <w:t>INFOPEN</w:t>
      </w:r>
      <w:r w:rsidR="0024173F" w:rsidRPr="00BC3D39">
        <w:rPr>
          <w:rFonts w:ascii="Arial" w:hAnsi="Arial" w:cs="Arial"/>
          <w:sz w:val="24"/>
          <w:szCs w:val="24"/>
        </w:rPr>
        <w:t>.</w:t>
      </w:r>
    </w:p>
    <w:p w:rsidR="00787699" w:rsidRPr="00BC3D39" w:rsidRDefault="00787699" w:rsidP="006D427C">
      <w:pPr>
        <w:spacing w:after="0" w:line="360" w:lineRule="auto"/>
        <w:ind w:firstLine="709"/>
        <w:jc w:val="both"/>
        <w:rPr>
          <w:rFonts w:ascii="Arial" w:hAnsi="Arial" w:cs="Arial"/>
          <w:sz w:val="24"/>
          <w:szCs w:val="24"/>
        </w:rPr>
      </w:pPr>
      <w:r w:rsidRPr="00BC3D39">
        <w:rPr>
          <w:rFonts w:ascii="Arial" w:hAnsi="Arial" w:cs="Arial"/>
          <w:sz w:val="24"/>
          <w:szCs w:val="24"/>
        </w:rPr>
        <w:t>Segundo Teixeira (2005) a pesquisa bibliográfica trata-se de uma pesquisa desenvolvida com base nas contribuições de diversos autores que trabalharam determinado assunto relacionado com o objeto da pesquisa, mediante consulta a documentos onde os dados e informações desses autores receberam um tratamento analítico.</w:t>
      </w:r>
    </w:p>
    <w:p w:rsidR="00787699" w:rsidRPr="00BC3D39" w:rsidRDefault="009B62D0" w:rsidP="006D427C">
      <w:pPr>
        <w:spacing w:after="0" w:line="360" w:lineRule="auto"/>
        <w:ind w:firstLine="709"/>
        <w:jc w:val="both"/>
        <w:rPr>
          <w:rFonts w:ascii="Arial" w:hAnsi="Arial" w:cs="Arial"/>
          <w:sz w:val="24"/>
          <w:szCs w:val="24"/>
        </w:rPr>
      </w:pPr>
      <w:r>
        <w:rPr>
          <w:rFonts w:ascii="Arial" w:hAnsi="Arial" w:cs="Arial"/>
          <w:sz w:val="24"/>
          <w:szCs w:val="24"/>
        </w:rPr>
        <w:t>De acordo com Marconi</w:t>
      </w:r>
      <w:r w:rsidR="00787699" w:rsidRPr="00BC3D39">
        <w:rPr>
          <w:rFonts w:ascii="Arial" w:hAnsi="Arial" w:cs="Arial"/>
          <w:sz w:val="24"/>
          <w:szCs w:val="24"/>
        </w:rPr>
        <w:t xml:space="preserve"> (2003), a pesquisa exploratória é o primeiro passo de todo trabalho cientifico e tem por objetivo aprofundar o conhecimento sobre determinado assunto, facilitar o entendimento do problema pesquisado e avaliar a possibilidade de desenvolver uma boa pesquisa.</w:t>
      </w:r>
    </w:p>
    <w:p w:rsidR="00787699" w:rsidRPr="00BC3D39" w:rsidRDefault="00787699" w:rsidP="006D427C">
      <w:pPr>
        <w:spacing w:after="0" w:line="360" w:lineRule="auto"/>
        <w:ind w:firstLine="709"/>
        <w:jc w:val="both"/>
        <w:rPr>
          <w:rFonts w:ascii="Arial" w:hAnsi="Arial" w:cs="Arial"/>
          <w:sz w:val="24"/>
          <w:szCs w:val="24"/>
        </w:rPr>
      </w:pPr>
      <w:r w:rsidRPr="00BC3D39">
        <w:rPr>
          <w:rFonts w:ascii="Arial" w:hAnsi="Arial" w:cs="Arial"/>
          <w:sz w:val="24"/>
          <w:szCs w:val="24"/>
        </w:rPr>
        <w:t>A pesquisa bibliográfica é definida como aquela que consiste no exame da literatura cientifica, para levantamento</w:t>
      </w:r>
      <w:r w:rsidR="00554F4C">
        <w:rPr>
          <w:rFonts w:ascii="Arial" w:hAnsi="Arial" w:cs="Arial"/>
          <w:sz w:val="24"/>
          <w:szCs w:val="24"/>
        </w:rPr>
        <w:t xml:space="preserve"> de anali</w:t>
      </w:r>
      <w:r w:rsidRPr="00BC3D39">
        <w:rPr>
          <w:rFonts w:ascii="Arial" w:hAnsi="Arial" w:cs="Arial"/>
          <w:sz w:val="24"/>
          <w:szCs w:val="24"/>
        </w:rPr>
        <w:t>se do que já se produziu sobre determinado tema. Ribeiro e Souza (2008).</w:t>
      </w:r>
    </w:p>
    <w:p w:rsidR="00787699" w:rsidRPr="00BC3D39" w:rsidRDefault="00787699" w:rsidP="006D427C">
      <w:pPr>
        <w:spacing w:after="0" w:line="360" w:lineRule="auto"/>
        <w:ind w:firstLine="709"/>
        <w:jc w:val="both"/>
        <w:rPr>
          <w:rFonts w:ascii="Arial" w:hAnsi="Arial" w:cs="Arial"/>
          <w:sz w:val="24"/>
          <w:szCs w:val="24"/>
        </w:rPr>
      </w:pPr>
      <w:r w:rsidRPr="00BC3D39">
        <w:rPr>
          <w:rFonts w:ascii="Arial" w:hAnsi="Arial" w:cs="Arial"/>
          <w:sz w:val="24"/>
          <w:szCs w:val="24"/>
        </w:rPr>
        <w:t>Na coleta de dados se dará a escolha do material disponível sobre a realidade carcerária da população LGBT e esses dados serão categorizados, interpretados e contrastados com um</w:t>
      </w:r>
      <w:r w:rsidR="00554F4C">
        <w:rPr>
          <w:rFonts w:ascii="Arial" w:hAnsi="Arial" w:cs="Arial"/>
          <w:sz w:val="24"/>
          <w:szCs w:val="24"/>
        </w:rPr>
        <w:t xml:space="preserve"> referencial teórico (GIL</w:t>
      </w:r>
      <w:r w:rsidR="00845BE9" w:rsidRPr="00BC3D39">
        <w:rPr>
          <w:rFonts w:ascii="Arial" w:hAnsi="Arial" w:cs="Arial"/>
          <w:sz w:val="24"/>
          <w:szCs w:val="24"/>
        </w:rPr>
        <w:t xml:space="preserve">,2002), </w:t>
      </w:r>
      <w:r w:rsidRPr="00BC3D39">
        <w:rPr>
          <w:rFonts w:ascii="Arial" w:hAnsi="Arial" w:cs="Arial"/>
          <w:sz w:val="24"/>
          <w:szCs w:val="24"/>
        </w:rPr>
        <w:t>Desta forma, o método de abordagem da pesquisa é o dedutivo e com</w:t>
      </w:r>
      <w:r w:rsidR="00D9194F">
        <w:rPr>
          <w:rFonts w:ascii="Arial" w:hAnsi="Arial" w:cs="Arial"/>
          <w:sz w:val="24"/>
          <w:szCs w:val="24"/>
        </w:rPr>
        <w:t xml:space="preserve"> </w:t>
      </w:r>
      <w:r w:rsidRPr="00BC3D39">
        <w:rPr>
          <w:rFonts w:ascii="Arial" w:hAnsi="Arial" w:cs="Arial"/>
          <w:sz w:val="24"/>
          <w:szCs w:val="24"/>
        </w:rPr>
        <w:t xml:space="preserve">procedimento histórico e analítico - descritivo. </w:t>
      </w:r>
    </w:p>
    <w:p w:rsidR="00D123F1" w:rsidRPr="00BC3D39" w:rsidRDefault="00D123F1" w:rsidP="006D427C">
      <w:pPr>
        <w:spacing w:after="0" w:line="360" w:lineRule="auto"/>
        <w:jc w:val="both"/>
        <w:rPr>
          <w:rFonts w:ascii="Arial" w:hAnsi="Arial" w:cs="Arial"/>
          <w:sz w:val="24"/>
          <w:szCs w:val="24"/>
        </w:rPr>
      </w:pPr>
    </w:p>
    <w:p w:rsidR="0032159C" w:rsidRPr="00BC3D39" w:rsidRDefault="006D427C" w:rsidP="006D427C">
      <w:pPr>
        <w:pStyle w:val="PargrafodaLista"/>
        <w:spacing w:after="0" w:line="360" w:lineRule="auto"/>
        <w:ind w:left="0"/>
        <w:jc w:val="both"/>
        <w:rPr>
          <w:rFonts w:ascii="Arial" w:hAnsi="Arial" w:cs="Arial"/>
          <w:b/>
          <w:sz w:val="24"/>
          <w:szCs w:val="24"/>
        </w:rPr>
      </w:pPr>
      <w:r w:rsidRPr="00BC3D39">
        <w:rPr>
          <w:rFonts w:ascii="Arial" w:hAnsi="Arial" w:cs="Arial"/>
          <w:b/>
          <w:sz w:val="24"/>
          <w:szCs w:val="24"/>
        </w:rPr>
        <w:t xml:space="preserve">2 </w:t>
      </w:r>
      <w:r w:rsidR="00BD1E4D" w:rsidRPr="00BC3D39">
        <w:rPr>
          <w:rFonts w:ascii="Arial" w:hAnsi="Arial" w:cs="Arial"/>
          <w:b/>
          <w:sz w:val="24"/>
          <w:szCs w:val="24"/>
        </w:rPr>
        <w:t>A REALIDADE CARCERÁRIA DA POPULAÇÃO LGBT E AS GARANTIAS DE DIREITO</w:t>
      </w:r>
    </w:p>
    <w:p w:rsidR="00485145" w:rsidRPr="00BC3D39" w:rsidRDefault="00485145" w:rsidP="006D427C">
      <w:pPr>
        <w:pStyle w:val="PargrafodaLista"/>
        <w:spacing w:after="0" w:line="360" w:lineRule="auto"/>
        <w:ind w:left="0"/>
        <w:jc w:val="both"/>
        <w:rPr>
          <w:rFonts w:ascii="Arial" w:hAnsi="Arial" w:cs="Arial"/>
          <w:sz w:val="24"/>
          <w:szCs w:val="24"/>
        </w:rPr>
      </w:pPr>
    </w:p>
    <w:p w:rsidR="00530275" w:rsidRPr="00BC3D39" w:rsidRDefault="00530275" w:rsidP="006D427C">
      <w:pPr>
        <w:spacing w:after="0" w:line="360" w:lineRule="auto"/>
        <w:jc w:val="both"/>
        <w:rPr>
          <w:rFonts w:ascii="Arial" w:hAnsi="Arial" w:cs="Arial"/>
          <w:strike/>
          <w:sz w:val="24"/>
        </w:rPr>
      </w:pPr>
      <w:r w:rsidRPr="00BC3D39">
        <w:rPr>
          <w:rFonts w:ascii="Arial" w:hAnsi="Arial" w:cs="Arial"/>
          <w:sz w:val="24"/>
        </w:rPr>
        <w:t>2.1</w:t>
      </w:r>
      <w:r w:rsidR="006D427C" w:rsidRPr="00BC3D39">
        <w:rPr>
          <w:rFonts w:ascii="Arial" w:hAnsi="Arial" w:cs="Arial"/>
          <w:sz w:val="24"/>
        </w:rPr>
        <w:t xml:space="preserve"> </w:t>
      </w:r>
      <w:r w:rsidR="001F5F55" w:rsidRPr="00BC3D39">
        <w:rPr>
          <w:rFonts w:ascii="Arial" w:hAnsi="Arial" w:cs="Arial"/>
          <w:sz w:val="24"/>
        </w:rPr>
        <w:t xml:space="preserve">ASPECTOS HISTORICOS E CONCEITUAIS DOS </w:t>
      </w:r>
      <w:r w:rsidRPr="00BC3D39">
        <w:rPr>
          <w:rFonts w:ascii="Arial" w:hAnsi="Arial" w:cs="Arial"/>
          <w:sz w:val="24"/>
        </w:rPr>
        <w:t xml:space="preserve">DIREITOS SEXUAIS </w:t>
      </w:r>
    </w:p>
    <w:p w:rsidR="00530275" w:rsidRPr="00BC3D39" w:rsidRDefault="00530275" w:rsidP="006D427C">
      <w:pPr>
        <w:spacing w:after="0" w:line="360" w:lineRule="auto"/>
        <w:jc w:val="both"/>
        <w:rPr>
          <w:rFonts w:ascii="Arial" w:hAnsi="Arial" w:cs="Arial"/>
          <w:sz w:val="24"/>
          <w:szCs w:val="24"/>
        </w:rPr>
      </w:pPr>
    </w:p>
    <w:p w:rsidR="008D2BDA" w:rsidRPr="00BC3D39" w:rsidRDefault="00530275" w:rsidP="006D427C">
      <w:pPr>
        <w:spacing w:after="0" w:line="360" w:lineRule="auto"/>
        <w:ind w:firstLine="708"/>
        <w:jc w:val="both"/>
        <w:rPr>
          <w:rFonts w:ascii="Arial" w:hAnsi="Arial" w:cs="Arial"/>
          <w:sz w:val="24"/>
          <w:szCs w:val="24"/>
        </w:rPr>
      </w:pPr>
      <w:r w:rsidRPr="00BC3D39">
        <w:rPr>
          <w:rFonts w:ascii="Arial" w:hAnsi="Arial" w:cs="Arial"/>
          <w:sz w:val="24"/>
          <w:szCs w:val="24"/>
        </w:rPr>
        <w:t>A sexualidade é assunto</w:t>
      </w:r>
      <w:r w:rsidR="00D9194F">
        <w:rPr>
          <w:rFonts w:ascii="Arial" w:hAnsi="Arial" w:cs="Arial"/>
          <w:sz w:val="24"/>
          <w:szCs w:val="24"/>
        </w:rPr>
        <w:t xml:space="preserve"> </w:t>
      </w:r>
      <w:r w:rsidR="00B72300" w:rsidRPr="00BC3D39">
        <w:rPr>
          <w:rFonts w:ascii="Arial" w:hAnsi="Arial" w:cs="Arial"/>
          <w:sz w:val="24"/>
          <w:szCs w:val="24"/>
        </w:rPr>
        <w:t xml:space="preserve">frequentemente </w:t>
      </w:r>
      <w:r w:rsidRPr="00BC3D39">
        <w:rPr>
          <w:rFonts w:ascii="Arial" w:hAnsi="Arial" w:cs="Arial"/>
          <w:sz w:val="24"/>
          <w:szCs w:val="24"/>
        </w:rPr>
        <w:t>discutido por diversos</w:t>
      </w:r>
      <w:r w:rsidR="00B72300" w:rsidRPr="00BC3D39">
        <w:rPr>
          <w:rFonts w:ascii="Arial" w:hAnsi="Arial" w:cs="Arial"/>
          <w:sz w:val="24"/>
          <w:szCs w:val="24"/>
        </w:rPr>
        <w:t xml:space="preserve"> estudiosos das áreas das ciências sociais</w:t>
      </w:r>
      <w:r w:rsidR="00D9194F">
        <w:rPr>
          <w:rFonts w:ascii="Arial" w:hAnsi="Arial" w:cs="Arial"/>
          <w:sz w:val="24"/>
          <w:szCs w:val="24"/>
        </w:rPr>
        <w:t xml:space="preserve"> </w:t>
      </w:r>
      <w:r w:rsidR="00B72300" w:rsidRPr="00BC3D39">
        <w:rPr>
          <w:rFonts w:ascii="Arial" w:hAnsi="Arial" w:cs="Arial"/>
          <w:sz w:val="24"/>
          <w:szCs w:val="24"/>
        </w:rPr>
        <w:t>n</w:t>
      </w:r>
      <w:r w:rsidRPr="00BC3D39">
        <w:rPr>
          <w:rFonts w:ascii="Arial" w:hAnsi="Arial" w:cs="Arial"/>
          <w:sz w:val="24"/>
          <w:szCs w:val="24"/>
        </w:rPr>
        <w:t>o mundo, fazendo com que exista diversas correntes sobre sua origem, a biológica (genética) preserva o gênero,</w:t>
      </w:r>
      <w:r w:rsidR="0039447A" w:rsidRPr="00BC3D39">
        <w:rPr>
          <w:rFonts w:ascii="Arial" w:hAnsi="Arial" w:cs="Arial"/>
          <w:sz w:val="24"/>
          <w:szCs w:val="24"/>
        </w:rPr>
        <w:t xml:space="preserve"> segundo</w:t>
      </w:r>
      <w:r w:rsidR="00D9194F">
        <w:rPr>
          <w:rFonts w:ascii="Arial" w:hAnsi="Arial" w:cs="Arial"/>
          <w:sz w:val="24"/>
          <w:szCs w:val="24"/>
        </w:rPr>
        <w:t xml:space="preserve"> </w:t>
      </w:r>
      <w:r w:rsidR="008D4255" w:rsidRPr="00BC3D39">
        <w:rPr>
          <w:rFonts w:ascii="Arial" w:hAnsi="Arial" w:cs="Arial"/>
          <w:sz w:val="24"/>
          <w:szCs w:val="24"/>
        </w:rPr>
        <w:t>Lena Lavinas (1997)</w:t>
      </w:r>
      <w:r w:rsidR="00D9194F">
        <w:rPr>
          <w:rFonts w:ascii="Arial" w:hAnsi="Arial" w:cs="Arial"/>
          <w:sz w:val="24"/>
          <w:szCs w:val="24"/>
        </w:rPr>
        <w:t xml:space="preserve"> “</w:t>
      </w:r>
      <w:r w:rsidRPr="00BC3D39">
        <w:rPr>
          <w:rFonts w:ascii="Arial" w:hAnsi="Arial" w:cs="Arial"/>
          <w:sz w:val="24"/>
          <w:szCs w:val="24"/>
        </w:rPr>
        <w:t xml:space="preserve">o sexo social – portanto, o gênero – é uma das relações estruturantes que situa o individuo no mundo e determina, ao longo da sua vida, oportunidades, escolhas, trajetórias, vivencias, lugares, interesses”. </w:t>
      </w:r>
    </w:p>
    <w:p w:rsidR="007D2C07" w:rsidRPr="00BC3D39" w:rsidRDefault="000D1DFB" w:rsidP="0050582D">
      <w:pPr>
        <w:spacing w:after="0" w:line="360" w:lineRule="auto"/>
        <w:ind w:firstLine="708"/>
        <w:jc w:val="both"/>
        <w:rPr>
          <w:rFonts w:ascii="Arial" w:hAnsi="Arial" w:cs="Arial"/>
          <w:sz w:val="24"/>
          <w:szCs w:val="24"/>
        </w:rPr>
      </w:pPr>
      <w:r w:rsidRPr="00BC3D39">
        <w:rPr>
          <w:rFonts w:ascii="Arial" w:hAnsi="Arial" w:cs="Arial"/>
          <w:sz w:val="24"/>
          <w:szCs w:val="24"/>
        </w:rPr>
        <w:lastRenderedPageBreak/>
        <w:t xml:space="preserve"> Já s</w:t>
      </w:r>
      <w:r w:rsidR="008D2BDA" w:rsidRPr="00BC3D39">
        <w:rPr>
          <w:rFonts w:ascii="Arial" w:hAnsi="Arial" w:cs="Arial"/>
          <w:sz w:val="24"/>
          <w:szCs w:val="24"/>
        </w:rPr>
        <w:t>ob uma perspectiva</w:t>
      </w:r>
      <w:r w:rsidR="008C7004" w:rsidRPr="00BC3D39">
        <w:rPr>
          <w:rFonts w:ascii="Arial" w:hAnsi="Arial" w:cs="Arial"/>
          <w:sz w:val="24"/>
          <w:szCs w:val="24"/>
        </w:rPr>
        <w:t xml:space="preserve"> antropológica </w:t>
      </w:r>
      <w:r w:rsidR="00B0447D" w:rsidRPr="00BC3D39">
        <w:rPr>
          <w:rFonts w:ascii="Arial" w:hAnsi="Arial" w:cs="Arial"/>
          <w:sz w:val="24"/>
          <w:szCs w:val="24"/>
        </w:rPr>
        <w:t>C</w:t>
      </w:r>
      <w:r w:rsidR="008D2BDA" w:rsidRPr="00BC3D39">
        <w:rPr>
          <w:rFonts w:ascii="Arial" w:hAnsi="Arial" w:cs="Arial"/>
          <w:sz w:val="24"/>
          <w:szCs w:val="24"/>
        </w:rPr>
        <w:t>atonné (</w:t>
      </w:r>
      <w:r w:rsidR="00530275" w:rsidRPr="00BC3D39">
        <w:rPr>
          <w:rFonts w:ascii="Arial" w:hAnsi="Arial" w:cs="Arial"/>
          <w:sz w:val="24"/>
          <w:szCs w:val="24"/>
        </w:rPr>
        <w:t>1994</w:t>
      </w:r>
      <w:r w:rsidR="00DF5128" w:rsidRPr="00BC3D39">
        <w:rPr>
          <w:rFonts w:ascii="Arial" w:hAnsi="Arial" w:cs="Arial"/>
          <w:sz w:val="24"/>
          <w:szCs w:val="24"/>
        </w:rPr>
        <w:t>) tem uma visão que desde o inicio dos tempos o ser humano se vê em confronto com duas dimensões, com o mundo natural no qual está imerso (cosmos) e com seu</w:t>
      </w:r>
      <w:r w:rsidR="007D2C07" w:rsidRPr="00BC3D39">
        <w:rPr>
          <w:rFonts w:ascii="Arial" w:hAnsi="Arial" w:cs="Arial"/>
          <w:sz w:val="24"/>
          <w:szCs w:val="24"/>
        </w:rPr>
        <w:t xml:space="preserve"> corpo e o caráter sexual deste.</w:t>
      </w:r>
    </w:p>
    <w:p w:rsidR="000D1DFB" w:rsidRPr="00BC3D39" w:rsidRDefault="007D2C07" w:rsidP="0050582D">
      <w:pPr>
        <w:spacing w:after="0" w:line="360" w:lineRule="auto"/>
        <w:jc w:val="both"/>
        <w:rPr>
          <w:rFonts w:ascii="Arial" w:hAnsi="Arial" w:cs="Arial"/>
          <w:sz w:val="24"/>
          <w:szCs w:val="24"/>
        </w:rPr>
      </w:pPr>
      <w:r w:rsidRPr="00BC3D39">
        <w:rPr>
          <w:rFonts w:ascii="Arial" w:hAnsi="Arial" w:cs="Arial"/>
          <w:sz w:val="24"/>
          <w:szCs w:val="24"/>
        </w:rPr>
        <w:t xml:space="preserve">Catonné (1994) afirma </w:t>
      </w:r>
      <w:r w:rsidR="000D1DFB" w:rsidRPr="00BC3D39">
        <w:rPr>
          <w:rFonts w:ascii="Arial" w:hAnsi="Arial" w:cs="Arial"/>
          <w:sz w:val="24"/>
          <w:szCs w:val="24"/>
        </w:rPr>
        <w:t xml:space="preserve">ainda </w:t>
      </w:r>
      <w:r w:rsidRPr="00BC3D39">
        <w:rPr>
          <w:rFonts w:ascii="Arial" w:hAnsi="Arial" w:cs="Arial"/>
          <w:sz w:val="24"/>
          <w:szCs w:val="24"/>
        </w:rPr>
        <w:t>que</w:t>
      </w:r>
      <w:r w:rsidR="000D1DFB" w:rsidRPr="00BC3D39">
        <w:rPr>
          <w:rFonts w:ascii="Arial" w:hAnsi="Arial" w:cs="Arial"/>
          <w:sz w:val="24"/>
          <w:szCs w:val="24"/>
        </w:rPr>
        <w:t>,</w:t>
      </w:r>
      <w:r w:rsidR="00DF5128" w:rsidRPr="00BC3D39">
        <w:rPr>
          <w:rFonts w:ascii="Arial" w:hAnsi="Arial" w:cs="Arial"/>
          <w:sz w:val="24"/>
          <w:szCs w:val="24"/>
        </w:rPr>
        <w:t xml:space="preserve"> a p</w:t>
      </w:r>
      <w:r w:rsidR="000D1DFB" w:rsidRPr="00BC3D39">
        <w:rPr>
          <w:rFonts w:ascii="Arial" w:hAnsi="Arial" w:cs="Arial"/>
          <w:sz w:val="24"/>
          <w:szCs w:val="24"/>
        </w:rPr>
        <w:t>artir dessa dupla polaridade</w:t>
      </w:r>
      <w:r w:rsidR="00DF5128" w:rsidRPr="00BC3D39">
        <w:rPr>
          <w:rFonts w:ascii="Arial" w:hAnsi="Arial" w:cs="Arial"/>
          <w:sz w:val="24"/>
          <w:szCs w:val="24"/>
        </w:rPr>
        <w:t xml:space="preserve"> o homem se reflete como se</w:t>
      </w:r>
      <w:r w:rsidRPr="00BC3D39">
        <w:rPr>
          <w:rFonts w:ascii="Arial" w:hAnsi="Arial" w:cs="Arial"/>
          <w:sz w:val="24"/>
          <w:szCs w:val="24"/>
        </w:rPr>
        <w:t xml:space="preserve">r no mundo, </w:t>
      </w:r>
      <w:r w:rsidR="00530275" w:rsidRPr="00BC3D39">
        <w:rPr>
          <w:rFonts w:ascii="Arial" w:hAnsi="Arial" w:cs="Arial"/>
          <w:sz w:val="24"/>
          <w:szCs w:val="24"/>
        </w:rPr>
        <w:t>elabora</w:t>
      </w:r>
      <w:r w:rsidRPr="00BC3D39">
        <w:rPr>
          <w:rFonts w:ascii="Arial" w:hAnsi="Arial" w:cs="Arial"/>
          <w:sz w:val="24"/>
          <w:szCs w:val="24"/>
        </w:rPr>
        <w:t>ndo</w:t>
      </w:r>
      <w:r w:rsidR="00530275" w:rsidRPr="00BC3D39">
        <w:rPr>
          <w:rFonts w:ascii="Arial" w:hAnsi="Arial" w:cs="Arial"/>
          <w:sz w:val="24"/>
          <w:szCs w:val="24"/>
        </w:rPr>
        <w:t xml:space="preserve"> os símbolos com os quais</w:t>
      </w:r>
      <w:r w:rsidR="000D1DFB" w:rsidRPr="00BC3D39">
        <w:rPr>
          <w:rFonts w:ascii="Arial" w:hAnsi="Arial" w:cs="Arial"/>
          <w:sz w:val="24"/>
          <w:szCs w:val="24"/>
        </w:rPr>
        <w:t xml:space="preserve"> controla sua existência social, também a partir dela que ele</w:t>
      </w:r>
      <w:r w:rsidR="008D2BDA" w:rsidRPr="00BC3D39">
        <w:rPr>
          <w:rFonts w:ascii="Arial" w:hAnsi="Arial" w:cs="Arial"/>
          <w:sz w:val="24"/>
          <w:szCs w:val="24"/>
        </w:rPr>
        <w:t xml:space="preserve"> fabrica seus mitos</w:t>
      </w:r>
      <w:r w:rsidR="00530275" w:rsidRPr="00BC3D39">
        <w:rPr>
          <w:rFonts w:ascii="Arial" w:hAnsi="Arial" w:cs="Arial"/>
          <w:sz w:val="24"/>
          <w:szCs w:val="24"/>
        </w:rPr>
        <w:t>.</w:t>
      </w:r>
    </w:p>
    <w:p w:rsidR="00517EEE" w:rsidRPr="00BC3D39" w:rsidRDefault="002340D7" w:rsidP="0050582D">
      <w:pPr>
        <w:spacing w:after="0" w:line="360" w:lineRule="auto"/>
        <w:jc w:val="both"/>
        <w:rPr>
          <w:rFonts w:ascii="Arial" w:hAnsi="Arial" w:cs="Arial"/>
          <w:sz w:val="24"/>
          <w:szCs w:val="24"/>
        </w:rPr>
      </w:pPr>
      <w:r w:rsidRPr="00BC3D39">
        <w:rPr>
          <w:rFonts w:ascii="Arial" w:hAnsi="Arial" w:cs="Arial"/>
          <w:sz w:val="24"/>
          <w:szCs w:val="24"/>
        </w:rPr>
        <w:t xml:space="preserve">A sexualidade está presente no decorrer de toda a existência </w:t>
      </w:r>
      <w:r w:rsidR="007A4989" w:rsidRPr="00BC3D39">
        <w:rPr>
          <w:rFonts w:ascii="Arial" w:hAnsi="Arial" w:cs="Arial"/>
          <w:sz w:val="24"/>
          <w:szCs w:val="24"/>
        </w:rPr>
        <w:t>do ser humano, é vista</w:t>
      </w:r>
      <w:r w:rsidR="00D9194F">
        <w:rPr>
          <w:rFonts w:ascii="Arial" w:hAnsi="Arial" w:cs="Arial"/>
          <w:sz w:val="24"/>
          <w:szCs w:val="24"/>
        </w:rPr>
        <w:t xml:space="preserve"> </w:t>
      </w:r>
      <w:r w:rsidR="007A4989" w:rsidRPr="00BC3D39">
        <w:rPr>
          <w:rFonts w:ascii="Arial" w:hAnsi="Arial" w:cs="Arial"/>
          <w:sz w:val="24"/>
          <w:szCs w:val="24"/>
        </w:rPr>
        <w:t>em costumes, tradições e valores segundo Highwater (1992)</w:t>
      </w:r>
      <w:r w:rsidR="00244153">
        <w:rPr>
          <w:rFonts w:ascii="Arial" w:hAnsi="Arial" w:cs="Arial"/>
          <w:sz w:val="24"/>
          <w:szCs w:val="24"/>
        </w:rPr>
        <w:t xml:space="preserve"> </w:t>
      </w:r>
      <w:r w:rsidR="007A4989" w:rsidRPr="00BC3D39">
        <w:rPr>
          <w:rFonts w:ascii="Arial" w:hAnsi="Arial" w:cs="Arial"/>
          <w:sz w:val="24"/>
          <w:szCs w:val="24"/>
        </w:rPr>
        <w:t>o que dá forma à sexualidade são as forças sociais. Que Longe de ser a força mais natural da nossa vida, é de fato a mais susc</w:t>
      </w:r>
      <w:r w:rsidR="00F56786" w:rsidRPr="00BC3D39">
        <w:rPr>
          <w:rFonts w:ascii="Arial" w:hAnsi="Arial" w:cs="Arial"/>
          <w:sz w:val="24"/>
          <w:szCs w:val="24"/>
        </w:rPr>
        <w:t>etível às influências culturais</w:t>
      </w:r>
      <w:r w:rsidR="007A4989" w:rsidRPr="00BC3D39">
        <w:rPr>
          <w:rFonts w:ascii="Arial" w:hAnsi="Arial" w:cs="Arial"/>
          <w:sz w:val="24"/>
          <w:szCs w:val="24"/>
        </w:rPr>
        <w:t>.</w:t>
      </w:r>
    </w:p>
    <w:p w:rsidR="00D8785B" w:rsidRPr="00BC3D39" w:rsidRDefault="00517EEE"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Os primeiros indícios sobre sexualidade vêm</w:t>
      </w:r>
      <w:r w:rsidR="00D9194F">
        <w:rPr>
          <w:rFonts w:ascii="Arial" w:hAnsi="Arial" w:cs="Arial"/>
          <w:sz w:val="24"/>
          <w:szCs w:val="24"/>
        </w:rPr>
        <w:t xml:space="preserve"> </w:t>
      </w:r>
      <w:r w:rsidR="00C96DB7" w:rsidRPr="00BC3D39">
        <w:rPr>
          <w:rFonts w:ascii="Arial" w:hAnsi="Arial" w:cs="Arial"/>
          <w:sz w:val="24"/>
          <w:szCs w:val="24"/>
        </w:rPr>
        <w:t>desde a antiguidade, segundo Vecchiatti</w:t>
      </w:r>
      <w:r w:rsidR="0050582D" w:rsidRPr="00BC3D39">
        <w:rPr>
          <w:rFonts w:ascii="Arial" w:hAnsi="Arial" w:cs="Arial"/>
          <w:sz w:val="24"/>
          <w:szCs w:val="24"/>
        </w:rPr>
        <w:t xml:space="preserve"> </w:t>
      </w:r>
      <w:r w:rsidR="00F547D7" w:rsidRPr="00BC3D39">
        <w:rPr>
          <w:rFonts w:ascii="Arial" w:hAnsi="Arial" w:cs="Arial"/>
          <w:sz w:val="24"/>
          <w:szCs w:val="24"/>
        </w:rPr>
        <w:t>(2008</w:t>
      </w:r>
      <w:r w:rsidR="00C96DB7" w:rsidRPr="00BC3D39">
        <w:rPr>
          <w:rFonts w:ascii="Arial" w:hAnsi="Arial" w:cs="Arial"/>
          <w:sz w:val="24"/>
          <w:szCs w:val="24"/>
        </w:rPr>
        <w:t>)</w:t>
      </w:r>
    </w:p>
    <w:p w:rsidR="000C335B" w:rsidRPr="00BC3D39" w:rsidRDefault="00C96DB7" w:rsidP="0050582D">
      <w:pPr>
        <w:autoSpaceDE w:val="0"/>
        <w:autoSpaceDN w:val="0"/>
        <w:adjustRightInd w:val="0"/>
        <w:spacing w:after="0" w:line="240" w:lineRule="auto"/>
        <w:ind w:left="2268"/>
        <w:jc w:val="both"/>
        <w:rPr>
          <w:rFonts w:ascii="Arial" w:hAnsi="Arial" w:cs="Arial"/>
          <w:sz w:val="20"/>
          <w:szCs w:val="20"/>
        </w:rPr>
      </w:pPr>
      <w:r w:rsidRPr="00BC3D39">
        <w:rPr>
          <w:rFonts w:ascii="Arial" w:hAnsi="Arial" w:cs="Arial"/>
          <w:sz w:val="20"/>
          <w:szCs w:val="20"/>
        </w:rPr>
        <w:t xml:space="preserve">Nas sociedades primitivas, o </w:t>
      </w:r>
      <w:r w:rsidRPr="00BC3D39">
        <w:rPr>
          <w:rFonts w:ascii="Arial" w:hAnsi="Arial" w:cs="Arial"/>
          <w:iCs/>
          <w:sz w:val="20"/>
          <w:szCs w:val="20"/>
          <w:u w:val="single"/>
        </w:rPr>
        <w:t>amor entre homens</w:t>
      </w:r>
      <w:r w:rsidR="00D9194F">
        <w:rPr>
          <w:rFonts w:ascii="Arial" w:hAnsi="Arial" w:cs="Arial"/>
          <w:iCs/>
          <w:sz w:val="20"/>
          <w:szCs w:val="20"/>
          <w:u w:val="single"/>
        </w:rPr>
        <w:t xml:space="preserve"> </w:t>
      </w:r>
      <w:r w:rsidRPr="00BC3D39">
        <w:rPr>
          <w:rFonts w:ascii="Arial" w:hAnsi="Arial" w:cs="Arial"/>
          <w:sz w:val="20"/>
          <w:szCs w:val="20"/>
        </w:rPr>
        <w:t>era prática constante e aceita, encontrando-se institucionalizada na cultura, na forma de uma relação entre um homem mais velho e um adolescente, em que aquele seria necessariamente o sexu</w:t>
      </w:r>
      <w:r w:rsidR="00F547D7" w:rsidRPr="00BC3D39">
        <w:rPr>
          <w:rFonts w:ascii="Arial" w:hAnsi="Arial" w:cs="Arial"/>
          <w:sz w:val="20"/>
          <w:szCs w:val="20"/>
        </w:rPr>
        <w:t xml:space="preserve">almente ativo e este, o passivo. as práticas sexuais entre um homem mais velho e outro mais jovem estava comumente relacionadas aos mitos e </w:t>
      </w:r>
      <w:r w:rsidR="0050582D" w:rsidRPr="00BC3D39">
        <w:rPr>
          <w:rFonts w:ascii="Arial" w:hAnsi="Arial" w:cs="Arial"/>
          <w:sz w:val="20"/>
          <w:szCs w:val="20"/>
        </w:rPr>
        <w:t>ás lendas das tribos em questão (VECCHIATTI, 2008, p. 42, grifo nosso).</w:t>
      </w:r>
    </w:p>
    <w:p w:rsidR="00C96DB7" w:rsidRPr="00BC3D39" w:rsidRDefault="00C96DB7"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As culturas</w:t>
      </w:r>
      <w:r w:rsidR="002778A1" w:rsidRPr="00BC3D39">
        <w:rPr>
          <w:rFonts w:ascii="Arial" w:hAnsi="Arial" w:cs="Arial"/>
          <w:sz w:val="24"/>
          <w:szCs w:val="24"/>
        </w:rPr>
        <w:t xml:space="preserve"> de tribos primitivas </w:t>
      </w:r>
      <w:r w:rsidR="007D7892" w:rsidRPr="00BC3D39">
        <w:rPr>
          <w:rFonts w:ascii="Arial" w:hAnsi="Arial" w:cs="Arial"/>
          <w:sz w:val="24"/>
          <w:szCs w:val="24"/>
        </w:rPr>
        <w:t>v</w:t>
      </w:r>
      <w:r w:rsidRPr="00BC3D39">
        <w:rPr>
          <w:rFonts w:ascii="Arial" w:hAnsi="Arial" w:cs="Arial"/>
          <w:sz w:val="24"/>
          <w:szCs w:val="24"/>
        </w:rPr>
        <w:t>iam na p</w:t>
      </w:r>
      <w:r w:rsidR="007D7892" w:rsidRPr="00BC3D39">
        <w:rPr>
          <w:rFonts w:ascii="Arial" w:hAnsi="Arial" w:cs="Arial"/>
          <w:sz w:val="24"/>
          <w:szCs w:val="24"/>
        </w:rPr>
        <w:t>ratica desse ato</w:t>
      </w:r>
      <w:r w:rsidRPr="00BC3D39">
        <w:rPr>
          <w:rFonts w:ascii="Arial" w:hAnsi="Arial" w:cs="Arial"/>
          <w:sz w:val="24"/>
          <w:szCs w:val="24"/>
        </w:rPr>
        <w:t xml:space="preserve"> uma forma do jovem alcançar a masculinidade.</w:t>
      </w:r>
    </w:p>
    <w:p w:rsidR="00517EEE" w:rsidRPr="00BC3D39" w:rsidRDefault="008F5088"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 xml:space="preserve">Na Grécia </w:t>
      </w:r>
      <w:r w:rsidR="00841F6B" w:rsidRPr="00BC3D39">
        <w:rPr>
          <w:rFonts w:ascii="Arial" w:hAnsi="Arial" w:cs="Arial"/>
          <w:sz w:val="24"/>
          <w:szCs w:val="24"/>
        </w:rPr>
        <w:t>clássica</w:t>
      </w:r>
      <w:r w:rsidR="00D9194F">
        <w:rPr>
          <w:rFonts w:ascii="Arial" w:hAnsi="Arial" w:cs="Arial"/>
          <w:sz w:val="24"/>
          <w:szCs w:val="24"/>
        </w:rPr>
        <w:t xml:space="preserve"> </w:t>
      </w:r>
      <w:r w:rsidR="00DB1009" w:rsidRPr="00BC3D39">
        <w:rPr>
          <w:rFonts w:ascii="Arial" w:hAnsi="Arial" w:cs="Arial"/>
          <w:sz w:val="24"/>
          <w:szCs w:val="24"/>
        </w:rPr>
        <w:t>segundo Vec</w:t>
      </w:r>
      <w:r w:rsidR="00655960" w:rsidRPr="00BC3D39">
        <w:rPr>
          <w:rFonts w:ascii="Arial" w:hAnsi="Arial" w:cs="Arial"/>
          <w:sz w:val="24"/>
          <w:szCs w:val="24"/>
        </w:rPr>
        <w:t>chiatti (2008</w:t>
      </w:r>
      <w:r w:rsidR="00802D27" w:rsidRPr="00BC3D39">
        <w:rPr>
          <w:rFonts w:ascii="Arial" w:hAnsi="Arial" w:cs="Arial"/>
          <w:sz w:val="24"/>
          <w:szCs w:val="24"/>
        </w:rPr>
        <w:t>)</w:t>
      </w:r>
      <w:r w:rsidR="00655960" w:rsidRPr="00BC3D39">
        <w:rPr>
          <w:rFonts w:ascii="Arial" w:hAnsi="Arial" w:cs="Arial"/>
          <w:sz w:val="24"/>
          <w:szCs w:val="24"/>
        </w:rPr>
        <w:t xml:space="preserve"> a</w:t>
      </w:r>
      <w:r w:rsidR="00D9194F">
        <w:rPr>
          <w:rFonts w:ascii="Arial" w:hAnsi="Arial" w:cs="Arial"/>
          <w:sz w:val="24"/>
          <w:szCs w:val="24"/>
        </w:rPr>
        <w:t xml:space="preserve"> </w:t>
      </w:r>
      <w:r w:rsidRPr="00BC3D39">
        <w:rPr>
          <w:rFonts w:ascii="Arial" w:hAnsi="Arial" w:cs="Arial"/>
          <w:sz w:val="24"/>
          <w:szCs w:val="24"/>
        </w:rPr>
        <w:t>peculiaridade das relações sexuais entre homens ga</w:t>
      </w:r>
      <w:r w:rsidR="004C5A0C" w:rsidRPr="00BC3D39">
        <w:rPr>
          <w:rFonts w:ascii="Arial" w:hAnsi="Arial" w:cs="Arial"/>
          <w:sz w:val="24"/>
          <w:szCs w:val="24"/>
        </w:rPr>
        <w:t xml:space="preserve">nhou importância, acreditava-se </w:t>
      </w:r>
      <w:r w:rsidRPr="00BC3D39">
        <w:rPr>
          <w:rFonts w:ascii="Arial" w:hAnsi="Arial" w:cs="Arial"/>
          <w:sz w:val="24"/>
          <w:szCs w:val="24"/>
        </w:rPr>
        <w:t>com</w:t>
      </w:r>
      <w:r w:rsidR="004C5A0C" w:rsidRPr="00BC3D39">
        <w:rPr>
          <w:rFonts w:ascii="Arial" w:hAnsi="Arial" w:cs="Arial"/>
          <w:sz w:val="24"/>
          <w:szCs w:val="24"/>
        </w:rPr>
        <w:t xml:space="preserve"> esse</w:t>
      </w:r>
      <w:r w:rsidRPr="00BC3D39">
        <w:rPr>
          <w:rFonts w:ascii="Arial" w:hAnsi="Arial" w:cs="Arial"/>
          <w:sz w:val="24"/>
          <w:szCs w:val="24"/>
        </w:rPr>
        <w:t xml:space="preserve"> ato ocorreria</w:t>
      </w:r>
      <w:r w:rsidR="00D9194F">
        <w:rPr>
          <w:rFonts w:ascii="Arial" w:hAnsi="Arial" w:cs="Arial"/>
          <w:sz w:val="24"/>
          <w:szCs w:val="24"/>
        </w:rPr>
        <w:t xml:space="preserve"> </w:t>
      </w:r>
      <w:r w:rsidRPr="00BC3D39">
        <w:rPr>
          <w:rFonts w:ascii="Arial" w:hAnsi="Arial" w:cs="Arial"/>
          <w:sz w:val="24"/>
          <w:szCs w:val="24"/>
        </w:rPr>
        <w:t xml:space="preserve">a </w:t>
      </w:r>
      <w:r w:rsidR="00655960" w:rsidRPr="00BC3D39">
        <w:rPr>
          <w:rFonts w:ascii="Arial" w:hAnsi="Arial" w:cs="Arial"/>
          <w:sz w:val="24"/>
          <w:szCs w:val="24"/>
        </w:rPr>
        <w:t xml:space="preserve"> transmissão de conhecimento</w:t>
      </w:r>
      <w:r w:rsidRPr="00BC3D39">
        <w:rPr>
          <w:rFonts w:ascii="Arial" w:hAnsi="Arial" w:cs="Arial"/>
          <w:sz w:val="24"/>
          <w:szCs w:val="24"/>
        </w:rPr>
        <w:t xml:space="preserve"> de um homem na grande maioria das vezes mais  velho para </w:t>
      </w:r>
      <w:r w:rsidR="00981CA5" w:rsidRPr="00BC3D39">
        <w:rPr>
          <w:rFonts w:ascii="Arial" w:hAnsi="Arial" w:cs="Arial"/>
          <w:sz w:val="24"/>
          <w:szCs w:val="24"/>
        </w:rPr>
        <w:t>outro mais novo, onde o mais experiente sempre assumia o polo ativo do ato.</w:t>
      </w:r>
    </w:p>
    <w:p w:rsidR="00F547D7" w:rsidRPr="00BC3D39" w:rsidRDefault="00981CA5"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Em</w:t>
      </w:r>
      <w:r w:rsidR="00487E53" w:rsidRPr="00BC3D39">
        <w:rPr>
          <w:rFonts w:ascii="Arial" w:hAnsi="Arial" w:cs="Arial"/>
          <w:sz w:val="24"/>
          <w:szCs w:val="24"/>
        </w:rPr>
        <w:t xml:space="preserve"> Roma</w:t>
      </w:r>
      <w:r w:rsidR="00244153">
        <w:rPr>
          <w:rFonts w:ascii="Arial" w:hAnsi="Arial" w:cs="Arial"/>
          <w:sz w:val="24"/>
          <w:szCs w:val="24"/>
        </w:rPr>
        <w:t xml:space="preserve"> </w:t>
      </w:r>
      <w:r w:rsidR="00841F6B" w:rsidRPr="00BC3D39">
        <w:rPr>
          <w:rFonts w:ascii="Arial" w:hAnsi="Arial" w:cs="Arial"/>
          <w:sz w:val="24"/>
          <w:szCs w:val="24"/>
        </w:rPr>
        <w:t xml:space="preserve">na época do império </w:t>
      </w:r>
      <w:r w:rsidR="00802D27" w:rsidRPr="00BC3D39">
        <w:rPr>
          <w:rFonts w:ascii="Arial" w:hAnsi="Arial" w:cs="Arial"/>
          <w:sz w:val="24"/>
          <w:szCs w:val="24"/>
        </w:rPr>
        <w:t>segundo Vecchiatti</w:t>
      </w:r>
      <w:r w:rsidR="0050582D" w:rsidRPr="00BC3D39">
        <w:rPr>
          <w:rFonts w:ascii="Arial" w:hAnsi="Arial" w:cs="Arial"/>
          <w:sz w:val="24"/>
          <w:szCs w:val="24"/>
        </w:rPr>
        <w:t xml:space="preserve"> </w:t>
      </w:r>
      <w:r w:rsidR="008F5088" w:rsidRPr="00BC3D39">
        <w:rPr>
          <w:rFonts w:ascii="Arial" w:hAnsi="Arial" w:cs="Arial"/>
          <w:sz w:val="24"/>
          <w:szCs w:val="24"/>
        </w:rPr>
        <w:t>(2008)</w:t>
      </w:r>
      <w:r w:rsidR="00F547D7" w:rsidRPr="00BC3D39">
        <w:rPr>
          <w:rFonts w:ascii="Arial" w:hAnsi="Arial" w:cs="Arial"/>
          <w:sz w:val="24"/>
          <w:szCs w:val="24"/>
        </w:rPr>
        <w:t>:</w:t>
      </w:r>
    </w:p>
    <w:p w:rsidR="00F547D7" w:rsidRPr="00BC3D39" w:rsidRDefault="00F547D7" w:rsidP="0050582D">
      <w:pPr>
        <w:autoSpaceDE w:val="0"/>
        <w:autoSpaceDN w:val="0"/>
        <w:adjustRightInd w:val="0"/>
        <w:spacing w:after="0" w:line="240" w:lineRule="auto"/>
        <w:ind w:left="2268"/>
        <w:jc w:val="both"/>
        <w:rPr>
          <w:rFonts w:ascii="Arial" w:hAnsi="Arial" w:cs="Arial"/>
          <w:sz w:val="20"/>
          <w:szCs w:val="24"/>
        </w:rPr>
      </w:pPr>
      <w:r w:rsidRPr="00BC3D39">
        <w:rPr>
          <w:rFonts w:ascii="Arial" w:hAnsi="Arial" w:cs="Arial"/>
          <w:sz w:val="20"/>
          <w:szCs w:val="24"/>
        </w:rPr>
        <w:t>a sexualidade</w:t>
      </w:r>
      <w:r w:rsidR="00F56786" w:rsidRPr="00BC3D39">
        <w:rPr>
          <w:rFonts w:ascii="Arial" w:hAnsi="Arial" w:cs="Arial"/>
          <w:sz w:val="20"/>
          <w:szCs w:val="24"/>
        </w:rPr>
        <w:t xml:space="preserve"> em Roma manteve</w:t>
      </w:r>
      <w:r w:rsidRPr="00BC3D39">
        <w:rPr>
          <w:rFonts w:ascii="Arial" w:hAnsi="Arial" w:cs="Arial"/>
          <w:sz w:val="20"/>
          <w:szCs w:val="24"/>
        </w:rPr>
        <w:t>, a princípio, o mesmo modelo “bissexual” anterior, no sentido de ser comum o amor de homens mais velhos por rapazes- adolescentes, mas com uma diferença, ao mesmo tempo sútil e perceptível: o extremo valor dado pelos ro</w:t>
      </w:r>
      <w:r w:rsidR="009145C1" w:rsidRPr="00BC3D39">
        <w:rPr>
          <w:rFonts w:ascii="Arial" w:hAnsi="Arial" w:cs="Arial"/>
          <w:sz w:val="20"/>
          <w:szCs w:val="24"/>
        </w:rPr>
        <w:t>manos à virilidade masculina e à</w:t>
      </w:r>
      <w:r w:rsidRPr="00BC3D39">
        <w:rPr>
          <w:rFonts w:ascii="Arial" w:hAnsi="Arial" w:cs="Arial"/>
          <w:sz w:val="20"/>
          <w:szCs w:val="24"/>
        </w:rPr>
        <w:t>quilo que entendiam eles por virilidade</w:t>
      </w:r>
      <w:r w:rsidR="009145C1" w:rsidRPr="00BC3D39">
        <w:rPr>
          <w:rFonts w:ascii="Arial" w:hAnsi="Arial" w:cs="Arial"/>
          <w:sz w:val="20"/>
          <w:szCs w:val="24"/>
        </w:rPr>
        <w:t>. O macho romano se via como um dominador agressivo e acreditava que, quando forçava outros a se submeterem, es</w:t>
      </w:r>
      <w:r w:rsidR="0050582D" w:rsidRPr="00BC3D39">
        <w:rPr>
          <w:rFonts w:ascii="Arial" w:hAnsi="Arial" w:cs="Arial"/>
          <w:sz w:val="20"/>
          <w:szCs w:val="24"/>
        </w:rPr>
        <w:t>tava-lhes proporcionando prazer (VECCHIATTI, 2008, p. 43).</w:t>
      </w:r>
    </w:p>
    <w:p w:rsidR="001D0755" w:rsidRPr="00BC3D39" w:rsidRDefault="0050582D"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É</w:t>
      </w:r>
      <w:r w:rsidR="0090250C" w:rsidRPr="00BC3D39">
        <w:rPr>
          <w:rFonts w:ascii="Arial" w:hAnsi="Arial" w:cs="Arial"/>
          <w:sz w:val="24"/>
          <w:szCs w:val="24"/>
        </w:rPr>
        <w:t xml:space="preserve"> possível afirmar que naquela época não existia a homossexualidade</w:t>
      </w:r>
      <w:r w:rsidR="009A5053" w:rsidRPr="00BC3D39">
        <w:rPr>
          <w:rFonts w:ascii="Arial" w:hAnsi="Arial" w:cs="Arial"/>
          <w:sz w:val="24"/>
          <w:szCs w:val="24"/>
        </w:rPr>
        <w:t xml:space="preserve"> em si</w:t>
      </w:r>
      <w:r w:rsidR="0090250C" w:rsidRPr="00BC3D39">
        <w:rPr>
          <w:rFonts w:ascii="Arial" w:hAnsi="Arial" w:cs="Arial"/>
          <w:sz w:val="24"/>
          <w:szCs w:val="24"/>
        </w:rPr>
        <w:t xml:space="preserve">, pois o sexo entre dois homens </w:t>
      </w:r>
      <w:r w:rsidR="00433B23" w:rsidRPr="00BC3D39">
        <w:rPr>
          <w:rFonts w:ascii="Arial" w:hAnsi="Arial" w:cs="Arial"/>
          <w:sz w:val="24"/>
          <w:szCs w:val="24"/>
        </w:rPr>
        <w:t>era algo extremamente normal</w:t>
      </w:r>
      <w:r w:rsidR="00C61CC4" w:rsidRPr="00BC3D39">
        <w:rPr>
          <w:rFonts w:ascii="Arial" w:hAnsi="Arial" w:cs="Arial"/>
          <w:sz w:val="24"/>
          <w:szCs w:val="24"/>
        </w:rPr>
        <w:t xml:space="preserve"> como</w:t>
      </w:r>
      <w:r w:rsidR="0090250C" w:rsidRPr="00BC3D39">
        <w:rPr>
          <w:rFonts w:ascii="Arial" w:hAnsi="Arial" w:cs="Arial"/>
          <w:sz w:val="24"/>
          <w:szCs w:val="24"/>
        </w:rPr>
        <w:t xml:space="preserve"> o sexo entre um homem e uma mulher, assim afirma </w:t>
      </w:r>
      <w:r w:rsidR="00595223" w:rsidRPr="00BC3D39">
        <w:rPr>
          <w:rFonts w:ascii="Arial" w:hAnsi="Arial" w:cs="Arial"/>
          <w:sz w:val="24"/>
          <w:szCs w:val="24"/>
        </w:rPr>
        <w:t>Vecchiatti</w:t>
      </w:r>
      <w:r w:rsidR="00517EEE" w:rsidRPr="00BC3D39">
        <w:rPr>
          <w:rFonts w:ascii="Arial" w:hAnsi="Arial" w:cs="Arial"/>
          <w:sz w:val="24"/>
          <w:szCs w:val="24"/>
        </w:rPr>
        <w:t xml:space="preserve"> (</w:t>
      </w:r>
      <w:r w:rsidR="00595223" w:rsidRPr="00BC3D39">
        <w:rPr>
          <w:rFonts w:ascii="Arial" w:hAnsi="Arial" w:cs="Arial"/>
          <w:sz w:val="24"/>
          <w:szCs w:val="24"/>
        </w:rPr>
        <w:t>2008</w:t>
      </w:r>
      <w:r w:rsidRPr="00BC3D39">
        <w:rPr>
          <w:rFonts w:ascii="Arial" w:hAnsi="Arial" w:cs="Arial"/>
          <w:sz w:val="24"/>
          <w:szCs w:val="24"/>
        </w:rPr>
        <w:t>):</w:t>
      </w:r>
    </w:p>
    <w:p w:rsidR="00DB1009" w:rsidRPr="00BC3D39" w:rsidRDefault="0090250C" w:rsidP="0050582D">
      <w:pPr>
        <w:autoSpaceDE w:val="0"/>
        <w:autoSpaceDN w:val="0"/>
        <w:adjustRightInd w:val="0"/>
        <w:spacing w:after="0" w:line="240" w:lineRule="auto"/>
        <w:ind w:left="2268"/>
        <w:jc w:val="both"/>
        <w:rPr>
          <w:rFonts w:ascii="Arial" w:hAnsi="Arial" w:cs="Arial"/>
          <w:sz w:val="20"/>
          <w:szCs w:val="20"/>
        </w:rPr>
      </w:pPr>
      <w:r w:rsidRPr="00BC3D39">
        <w:rPr>
          <w:rFonts w:ascii="Arial" w:hAnsi="Arial" w:cs="Arial"/>
          <w:sz w:val="20"/>
          <w:szCs w:val="20"/>
        </w:rPr>
        <w:t xml:space="preserve">não seria adequado utilizarmos a noção de </w:t>
      </w:r>
      <w:r w:rsidRPr="00BC3D39">
        <w:rPr>
          <w:rFonts w:ascii="Arial" w:hAnsi="Arial" w:cs="Arial"/>
          <w:iCs/>
          <w:sz w:val="20"/>
          <w:szCs w:val="20"/>
        </w:rPr>
        <w:t>homossexualidade</w:t>
      </w:r>
      <w:r w:rsidR="00D9194F">
        <w:rPr>
          <w:rFonts w:ascii="Arial" w:hAnsi="Arial" w:cs="Arial"/>
          <w:iCs/>
          <w:sz w:val="20"/>
          <w:szCs w:val="20"/>
        </w:rPr>
        <w:t xml:space="preserve"> </w:t>
      </w:r>
      <w:r w:rsidRPr="00BC3D39">
        <w:rPr>
          <w:rFonts w:ascii="Arial" w:hAnsi="Arial" w:cs="Arial"/>
          <w:sz w:val="20"/>
          <w:szCs w:val="20"/>
        </w:rPr>
        <w:t xml:space="preserve">para nos referirmos à Grécia Clássica porque os gregos não opunham, como </w:t>
      </w:r>
      <w:r w:rsidRPr="00BC3D39">
        <w:rPr>
          <w:rFonts w:ascii="Arial" w:hAnsi="Arial" w:cs="Arial"/>
          <w:sz w:val="20"/>
          <w:szCs w:val="20"/>
        </w:rPr>
        <w:lastRenderedPageBreak/>
        <w:t>excludentes, dois tipos de comportamentos diferentes relativamente ao amor ao seu próprio sexo se comparado ao amor pelo sexo oposto, não se estabelecendo assim uma distinção entre um amor heter</w:t>
      </w:r>
      <w:r w:rsidR="0050582D" w:rsidRPr="00BC3D39">
        <w:rPr>
          <w:rFonts w:ascii="Arial" w:hAnsi="Arial" w:cs="Arial"/>
          <w:sz w:val="20"/>
          <w:szCs w:val="20"/>
        </w:rPr>
        <w:t>ossexual e um amor homossexual (VECCHIATTI, 2008, p. 46).</w:t>
      </w:r>
    </w:p>
    <w:p w:rsidR="00D8785B" w:rsidRPr="00BC3D39" w:rsidRDefault="00F906BE"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Com a aparição do judaísmo</w:t>
      </w:r>
      <w:r w:rsidR="00244153">
        <w:rPr>
          <w:rFonts w:ascii="Arial" w:hAnsi="Arial" w:cs="Arial"/>
          <w:sz w:val="24"/>
          <w:szCs w:val="24"/>
        </w:rPr>
        <w:t xml:space="preserve"> por volta</w:t>
      </w:r>
      <w:r w:rsidR="000D6B9C" w:rsidRPr="00BC3D39">
        <w:rPr>
          <w:rFonts w:ascii="Arial" w:hAnsi="Arial" w:cs="Arial"/>
          <w:sz w:val="24"/>
          <w:szCs w:val="24"/>
        </w:rPr>
        <w:t xml:space="preserve"> de 2.000 A.C</w:t>
      </w:r>
      <w:r w:rsidR="00244153">
        <w:rPr>
          <w:rFonts w:ascii="Arial" w:hAnsi="Arial" w:cs="Arial"/>
          <w:sz w:val="24"/>
          <w:szCs w:val="24"/>
        </w:rPr>
        <w:t xml:space="preserve"> </w:t>
      </w:r>
      <w:r w:rsidRPr="00BC3D39">
        <w:rPr>
          <w:rFonts w:ascii="Arial" w:hAnsi="Arial" w:cs="Arial"/>
          <w:sz w:val="24"/>
          <w:szCs w:val="24"/>
        </w:rPr>
        <w:t xml:space="preserve">a </w:t>
      </w:r>
      <w:r w:rsidR="00DB1009" w:rsidRPr="00BC3D39">
        <w:rPr>
          <w:rFonts w:ascii="Arial" w:hAnsi="Arial" w:cs="Arial"/>
          <w:sz w:val="24"/>
          <w:szCs w:val="24"/>
        </w:rPr>
        <w:t>religião e</w:t>
      </w:r>
      <w:r w:rsidRPr="00BC3D39">
        <w:rPr>
          <w:rFonts w:ascii="Arial" w:hAnsi="Arial" w:cs="Arial"/>
          <w:sz w:val="24"/>
          <w:szCs w:val="24"/>
        </w:rPr>
        <w:t xml:space="preserve"> a</w:t>
      </w:r>
      <w:r w:rsidR="00D9194F">
        <w:rPr>
          <w:rFonts w:ascii="Arial" w:hAnsi="Arial" w:cs="Arial"/>
          <w:sz w:val="24"/>
          <w:szCs w:val="24"/>
        </w:rPr>
        <w:t xml:space="preserve"> </w:t>
      </w:r>
      <w:r w:rsidR="00DB1009" w:rsidRPr="00BC3D39">
        <w:rPr>
          <w:rFonts w:ascii="Arial" w:hAnsi="Arial" w:cs="Arial"/>
          <w:sz w:val="24"/>
          <w:szCs w:val="24"/>
        </w:rPr>
        <w:t>hist</w:t>
      </w:r>
      <w:r w:rsidR="000D7477" w:rsidRPr="00BC3D39">
        <w:rPr>
          <w:rFonts w:ascii="Arial" w:hAnsi="Arial" w:cs="Arial"/>
          <w:sz w:val="24"/>
          <w:szCs w:val="24"/>
        </w:rPr>
        <w:t>ó</w:t>
      </w:r>
      <w:r w:rsidRPr="00BC3D39">
        <w:rPr>
          <w:rFonts w:ascii="Arial" w:hAnsi="Arial" w:cs="Arial"/>
          <w:sz w:val="24"/>
          <w:szCs w:val="24"/>
        </w:rPr>
        <w:t xml:space="preserve">ria passaram </w:t>
      </w:r>
      <w:r w:rsidR="000D7477" w:rsidRPr="00BC3D39">
        <w:rPr>
          <w:rFonts w:ascii="Arial" w:hAnsi="Arial" w:cs="Arial"/>
          <w:sz w:val="24"/>
          <w:szCs w:val="24"/>
        </w:rPr>
        <w:t>a</w:t>
      </w:r>
      <w:r w:rsidR="00DB1009" w:rsidRPr="00BC3D39">
        <w:rPr>
          <w:rFonts w:ascii="Arial" w:hAnsi="Arial" w:cs="Arial"/>
          <w:sz w:val="24"/>
          <w:szCs w:val="24"/>
        </w:rPr>
        <w:t xml:space="preserve"> caminhar juntas, </w:t>
      </w:r>
      <w:r w:rsidR="00E147D4" w:rsidRPr="00BC3D39">
        <w:rPr>
          <w:rFonts w:ascii="Arial" w:hAnsi="Arial" w:cs="Arial"/>
          <w:sz w:val="24"/>
          <w:szCs w:val="24"/>
        </w:rPr>
        <w:t>ocasionando várias críticas perante as relações sexuais vistas</w:t>
      </w:r>
      <w:r w:rsidRPr="00BC3D39">
        <w:rPr>
          <w:rFonts w:ascii="Arial" w:hAnsi="Arial" w:cs="Arial"/>
          <w:sz w:val="24"/>
          <w:szCs w:val="24"/>
        </w:rPr>
        <w:t xml:space="preserve"> até ali, </w:t>
      </w:r>
      <w:r w:rsidR="00DB1009" w:rsidRPr="00BC3D39">
        <w:rPr>
          <w:rFonts w:ascii="Arial" w:hAnsi="Arial" w:cs="Arial"/>
          <w:sz w:val="24"/>
          <w:szCs w:val="24"/>
        </w:rPr>
        <w:t>segundo Vecchiatti (2008).</w:t>
      </w:r>
    </w:p>
    <w:p w:rsidR="00D8785B" w:rsidRPr="00BC3D39" w:rsidRDefault="00DB1009" w:rsidP="0050582D">
      <w:pPr>
        <w:autoSpaceDE w:val="0"/>
        <w:autoSpaceDN w:val="0"/>
        <w:adjustRightInd w:val="0"/>
        <w:spacing w:after="0" w:line="240" w:lineRule="auto"/>
        <w:ind w:left="2268"/>
        <w:jc w:val="both"/>
        <w:rPr>
          <w:rFonts w:ascii="Arial" w:hAnsi="Arial" w:cs="Arial"/>
          <w:sz w:val="20"/>
          <w:szCs w:val="20"/>
        </w:rPr>
      </w:pPr>
      <w:r w:rsidRPr="00BC3D39">
        <w:rPr>
          <w:rFonts w:ascii="Arial" w:hAnsi="Arial" w:cs="Arial"/>
          <w:sz w:val="20"/>
          <w:szCs w:val="20"/>
        </w:rPr>
        <w:t>o judaísmo passou a opor-se da libertinagem sexual que existia anteriormente, Isso fez com que fosse criada a concepção de que somente seria admitida a relação sexual realizada dentro do casamento para fins exclusivamente procriativos, sendo as uniões extra</w:t>
      </w:r>
      <w:r w:rsidR="00D9194F">
        <w:rPr>
          <w:rFonts w:ascii="Arial" w:hAnsi="Arial" w:cs="Arial"/>
          <w:sz w:val="20"/>
          <w:szCs w:val="20"/>
        </w:rPr>
        <w:t xml:space="preserve"> </w:t>
      </w:r>
      <w:r w:rsidRPr="00BC3D39">
        <w:rPr>
          <w:rFonts w:ascii="Arial" w:hAnsi="Arial" w:cs="Arial"/>
          <w:sz w:val="20"/>
          <w:szCs w:val="20"/>
        </w:rPr>
        <w:t>matrimoniais (mesmo as estáveis) vistas como depravação dos indivíduos contra a mor</w:t>
      </w:r>
      <w:r w:rsidR="0050582D" w:rsidRPr="00BC3D39">
        <w:rPr>
          <w:rFonts w:ascii="Arial" w:hAnsi="Arial" w:cs="Arial"/>
          <w:sz w:val="20"/>
          <w:szCs w:val="20"/>
        </w:rPr>
        <w:t>alidade que começava a surgir (VECCHIATTI, 2008, p. 50).</w:t>
      </w:r>
    </w:p>
    <w:p w:rsidR="00DB1009" w:rsidRPr="00BC3D39" w:rsidRDefault="00DB1009"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Ou seja, qualquer ato fora do casamento se tornava repudiado</w:t>
      </w:r>
      <w:r w:rsidR="00D8785B" w:rsidRPr="00BC3D39">
        <w:rPr>
          <w:rFonts w:ascii="Arial" w:hAnsi="Arial" w:cs="Arial"/>
          <w:sz w:val="24"/>
          <w:szCs w:val="24"/>
        </w:rPr>
        <w:t xml:space="preserve"> pelos preceitos morais e religiosos.</w:t>
      </w:r>
    </w:p>
    <w:p w:rsidR="0090250C" w:rsidRPr="00BC3D39" w:rsidRDefault="00F56786"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O</w:t>
      </w:r>
      <w:r w:rsidR="009C230C" w:rsidRPr="00BC3D39">
        <w:rPr>
          <w:rFonts w:ascii="Arial" w:hAnsi="Arial" w:cs="Arial"/>
          <w:sz w:val="24"/>
          <w:szCs w:val="24"/>
        </w:rPr>
        <w:t xml:space="preserve"> crescimento</w:t>
      </w:r>
      <w:r w:rsidR="008E44B5" w:rsidRPr="00BC3D39">
        <w:rPr>
          <w:rFonts w:ascii="Arial" w:hAnsi="Arial" w:cs="Arial"/>
          <w:sz w:val="24"/>
          <w:szCs w:val="24"/>
        </w:rPr>
        <w:t xml:space="preserve"> da crença religiosa por diversos povos </w:t>
      </w:r>
      <w:r w:rsidR="00C53763" w:rsidRPr="00BC3D39">
        <w:rPr>
          <w:rFonts w:ascii="Arial" w:hAnsi="Arial" w:cs="Arial"/>
          <w:sz w:val="24"/>
          <w:szCs w:val="24"/>
        </w:rPr>
        <w:t>ocasionou também</w:t>
      </w:r>
      <w:r w:rsidR="00D9194F">
        <w:rPr>
          <w:rFonts w:ascii="Arial" w:hAnsi="Arial" w:cs="Arial"/>
          <w:sz w:val="24"/>
          <w:szCs w:val="24"/>
        </w:rPr>
        <w:t xml:space="preserve"> </w:t>
      </w:r>
      <w:r w:rsidR="008E44B5" w:rsidRPr="00BC3D39">
        <w:rPr>
          <w:rFonts w:ascii="Arial" w:hAnsi="Arial" w:cs="Arial"/>
          <w:sz w:val="24"/>
          <w:szCs w:val="24"/>
        </w:rPr>
        <w:t>u</w:t>
      </w:r>
      <w:r w:rsidR="00E147D4" w:rsidRPr="00BC3D39">
        <w:rPr>
          <w:rFonts w:ascii="Arial" w:hAnsi="Arial" w:cs="Arial"/>
          <w:sz w:val="24"/>
          <w:szCs w:val="24"/>
        </w:rPr>
        <w:t xml:space="preserve">m aumento das sanções morais e dos regramentos legais </w:t>
      </w:r>
      <w:r w:rsidR="008E44B5" w:rsidRPr="00BC3D39">
        <w:rPr>
          <w:rFonts w:ascii="Arial" w:hAnsi="Arial" w:cs="Arial"/>
          <w:sz w:val="24"/>
          <w:szCs w:val="24"/>
        </w:rPr>
        <w:t xml:space="preserve">que criminalizavam aqueles que se relacionavam com pessoas do </w:t>
      </w:r>
      <w:r w:rsidR="005F0BDF" w:rsidRPr="00BC3D39">
        <w:rPr>
          <w:rFonts w:ascii="Arial" w:hAnsi="Arial" w:cs="Arial"/>
          <w:sz w:val="24"/>
          <w:szCs w:val="24"/>
        </w:rPr>
        <w:t xml:space="preserve">mesmo sexo, </w:t>
      </w:r>
      <w:r w:rsidR="001217E1" w:rsidRPr="00BC3D39">
        <w:rPr>
          <w:rFonts w:ascii="Arial" w:hAnsi="Arial" w:cs="Arial"/>
          <w:sz w:val="24"/>
          <w:szCs w:val="24"/>
        </w:rPr>
        <w:t xml:space="preserve">em </w:t>
      </w:r>
      <w:r w:rsidR="00C11A8E" w:rsidRPr="00BC3D39">
        <w:rPr>
          <w:rFonts w:ascii="Arial" w:hAnsi="Arial" w:cs="Arial"/>
          <w:sz w:val="24"/>
          <w:szCs w:val="24"/>
        </w:rPr>
        <w:t xml:space="preserve">decorrência </w:t>
      </w:r>
      <w:r w:rsidR="001217E1" w:rsidRPr="00BC3D39">
        <w:rPr>
          <w:rFonts w:ascii="Arial" w:hAnsi="Arial" w:cs="Arial"/>
          <w:sz w:val="24"/>
          <w:szCs w:val="24"/>
        </w:rPr>
        <w:t>dessa</w:t>
      </w:r>
      <w:r w:rsidR="00E3312C">
        <w:rPr>
          <w:rFonts w:ascii="Arial" w:hAnsi="Arial" w:cs="Arial"/>
          <w:sz w:val="24"/>
          <w:szCs w:val="24"/>
        </w:rPr>
        <w:t xml:space="preserve"> legislação h</w:t>
      </w:r>
      <w:r w:rsidR="00D9194F">
        <w:rPr>
          <w:rFonts w:ascii="Arial" w:hAnsi="Arial" w:cs="Arial"/>
          <w:sz w:val="24"/>
          <w:szCs w:val="24"/>
        </w:rPr>
        <w:t>omofó</w:t>
      </w:r>
      <w:r w:rsidR="00C11A8E" w:rsidRPr="00BC3D39">
        <w:rPr>
          <w:rFonts w:ascii="Arial" w:hAnsi="Arial" w:cs="Arial"/>
          <w:sz w:val="24"/>
          <w:szCs w:val="24"/>
        </w:rPr>
        <w:t>bica</w:t>
      </w:r>
      <w:r w:rsidR="00D9194F">
        <w:rPr>
          <w:rFonts w:ascii="Arial" w:hAnsi="Arial" w:cs="Arial"/>
          <w:sz w:val="24"/>
          <w:szCs w:val="24"/>
        </w:rPr>
        <w:t xml:space="preserve"> </w:t>
      </w:r>
      <w:r w:rsidR="001217E1" w:rsidRPr="00BC3D39">
        <w:rPr>
          <w:rFonts w:ascii="Arial" w:hAnsi="Arial" w:cs="Arial"/>
          <w:sz w:val="24"/>
          <w:szCs w:val="24"/>
        </w:rPr>
        <w:t xml:space="preserve">segundo Vecchiatti (2008) ocasionou-se </w:t>
      </w:r>
      <w:r w:rsidR="005F0BDF" w:rsidRPr="00BC3D39">
        <w:rPr>
          <w:rFonts w:ascii="Arial" w:hAnsi="Arial" w:cs="Arial"/>
          <w:sz w:val="24"/>
          <w:szCs w:val="24"/>
        </w:rPr>
        <w:t>um crescimento</w:t>
      </w:r>
      <w:r w:rsidR="008E44B5" w:rsidRPr="00BC3D39">
        <w:rPr>
          <w:rFonts w:ascii="Arial" w:hAnsi="Arial" w:cs="Arial"/>
          <w:sz w:val="24"/>
          <w:szCs w:val="24"/>
        </w:rPr>
        <w:t xml:space="preserve"> da violência dos estados cristãos contra a homossexualidade</w:t>
      </w:r>
      <w:r w:rsidR="00C11A8E" w:rsidRPr="00BC3D39">
        <w:rPr>
          <w:rFonts w:ascii="Arial" w:hAnsi="Arial" w:cs="Arial"/>
          <w:sz w:val="24"/>
          <w:szCs w:val="24"/>
        </w:rPr>
        <w:t>.</w:t>
      </w:r>
    </w:p>
    <w:p w:rsidR="00C53763" w:rsidRPr="00BC3D39" w:rsidRDefault="00F56786" w:rsidP="0050582D">
      <w:pPr>
        <w:autoSpaceDE w:val="0"/>
        <w:autoSpaceDN w:val="0"/>
        <w:adjustRightInd w:val="0"/>
        <w:spacing w:after="0" w:line="360" w:lineRule="auto"/>
        <w:jc w:val="both"/>
        <w:rPr>
          <w:rFonts w:ascii="Arial" w:hAnsi="Arial" w:cs="Arial"/>
          <w:sz w:val="24"/>
          <w:szCs w:val="24"/>
        </w:rPr>
      </w:pPr>
      <w:r w:rsidRPr="00BC3D39">
        <w:rPr>
          <w:rFonts w:ascii="Arial" w:hAnsi="Arial" w:cs="Arial"/>
          <w:sz w:val="24"/>
          <w:szCs w:val="24"/>
        </w:rPr>
        <w:t>C</w:t>
      </w:r>
      <w:r w:rsidR="00C53763" w:rsidRPr="00BC3D39">
        <w:rPr>
          <w:rFonts w:ascii="Arial" w:hAnsi="Arial" w:cs="Arial"/>
          <w:sz w:val="24"/>
          <w:szCs w:val="24"/>
        </w:rPr>
        <w:t>om o advento da visão humanista a Itália do século XV reviveu os valores da Grécia clássica,</w:t>
      </w:r>
      <w:r w:rsidR="009C230C" w:rsidRPr="00BC3D39">
        <w:rPr>
          <w:rFonts w:ascii="Arial" w:hAnsi="Arial" w:cs="Arial"/>
          <w:sz w:val="24"/>
          <w:szCs w:val="24"/>
        </w:rPr>
        <w:t xml:space="preserve"> mas não com a mesma liberdade de antes</w:t>
      </w:r>
      <w:r w:rsidR="00CE2488" w:rsidRPr="00BC3D39">
        <w:rPr>
          <w:rFonts w:ascii="Arial" w:hAnsi="Arial" w:cs="Arial"/>
          <w:sz w:val="24"/>
          <w:szCs w:val="24"/>
        </w:rPr>
        <w:t xml:space="preserve"> segundo Vecchiatti (2008)</w:t>
      </w:r>
      <w:r w:rsidR="00C53763" w:rsidRPr="00BC3D39">
        <w:rPr>
          <w:rFonts w:ascii="Arial" w:hAnsi="Arial" w:cs="Arial"/>
          <w:sz w:val="24"/>
          <w:szCs w:val="24"/>
        </w:rPr>
        <w:t>:</w:t>
      </w:r>
    </w:p>
    <w:p w:rsidR="008E44B5" w:rsidRPr="00BC3D39" w:rsidRDefault="00CE2488" w:rsidP="0050582D">
      <w:pPr>
        <w:autoSpaceDE w:val="0"/>
        <w:autoSpaceDN w:val="0"/>
        <w:adjustRightInd w:val="0"/>
        <w:spacing w:after="0" w:line="240" w:lineRule="auto"/>
        <w:ind w:left="2268"/>
        <w:jc w:val="both"/>
        <w:rPr>
          <w:rFonts w:ascii="Arial" w:hAnsi="Arial" w:cs="Arial"/>
          <w:sz w:val="20"/>
          <w:szCs w:val="20"/>
        </w:rPr>
      </w:pPr>
      <w:r w:rsidRPr="00BC3D39">
        <w:rPr>
          <w:rFonts w:ascii="Arial" w:hAnsi="Arial" w:cs="Arial"/>
          <w:sz w:val="20"/>
          <w:szCs w:val="20"/>
        </w:rPr>
        <w:t>A cultura grega foi revigorada, donde a antiga visão do mundo clássico no que tange à sexualidade voltou a ter fortes defensores entre os filósofos, que pregavam abertamente pela</w:t>
      </w:r>
      <w:r w:rsidR="00D9194F">
        <w:rPr>
          <w:rFonts w:ascii="Arial" w:hAnsi="Arial" w:cs="Arial"/>
          <w:sz w:val="20"/>
          <w:szCs w:val="20"/>
        </w:rPr>
        <w:t xml:space="preserve"> </w:t>
      </w:r>
      <w:r w:rsidRPr="00BC3D39">
        <w:rPr>
          <w:rFonts w:ascii="Arial" w:hAnsi="Arial" w:cs="Arial"/>
          <w:sz w:val="20"/>
          <w:szCs w:val="20"/>
        </w:rPr>
        <w:t xml:space="preserve">validade do </w:t>
      </w:r>
      <w:r w:rsidRPr="00BC3D39">
        <w:rPr>
          <w:rFonts w:ascii="Arial" w:hAnsi="Arial" w:cs="Arial"/>
          <w:iCs/>
          <w:sz w:val="20"/>
          <w:szCs w:val="20"/>
        </w:rPr>
        <w:t>amor masculino</w:t>
      </w:r>
      <w:r w:rsidRPr="00BC3D39">
        <w:rPr>
          <w:rFonts w:ascii="Arial" w:hAnsi="Arial" w:cs="Arial"/>
          <w:sz w:val="20"/>
          <w:szCs w:val="20"/>
        </w:rPr>
        <w:t>.</w:t>
      </w:r>
      <w:r w:rsidR="002E07D9">
        <w:rPr>
          <w:rFonts w:ascii="Arial" w:hAnsi="Arial" w:cs="Arial"/>
          <w:sz w:val="20"/>
          <w:szCs w:val="20"/>
        </w:rPr>
        <w:t xml:space="preserve"> </w:t>
      </w:r>
      <w:r w:rsidRPr="00BC3D39">
        <w:rPr>
          <w:rFonts w:ascii="Arial" w:hAnsi="Arial" w:cs="Arial"/>
          <w:sz w:val="20"/>
          <w:szCs w:val="20"/>
        </w:rPr>
        <w:t>Isso fez que esses não só ignorassem</w:t>
      </w:r>
      <w:r w:rsidR="00D9194F">
        <w:rPr>
          <w:rFonts w:ascii="Arial" w:hAnsi="Arial" w:cs="Arial"/>
          <w:sz w:val="20"/>
          <w:szCs w:val="20"/>
        </w:rPr>
        <w:t xml:space="preserve"> </w:t>
      </w:r>
      <w:r w:rsidRPr="00BC3D39">
        <w:rPr>
          <w:rFonts w:ascii="Arial" w:hAnsi="Arial" w:cs="Arial"/>
          <w:sz w:val="20"/>
          <w:szCs w:val="20"/>
        </w:rPr>
        <w:t>como também ridicularizassem as leis</w:t>
      </w:r>
      <w:r w:rsidR="00D9194F">
        <w:rPr>
          <w:rFonts w:ascii="Arial" w:hAnsi="Arial" w:cs="Arial"/>
          <w:sz w:val="20"/>
          <w:szCs w:val="20"/>
        </w:rPr>
        <w:t xml:space="preserve"> </w:t>
      </w:r>
      <w:r w:rsidRPr="00BC3D39">
        <w:rPr>
          <w:rFonts w:ascii="Arial" w:hAnsi="Arial" w:cs="Arial"/>
          <w:sz w:val="20"/>
          <w:szCs w:val="20"/>
        </w:rPr>
        <w:t>e os conceitos demonistas relativos ao amor homoafetivo</w:t>
      </w:r>
      <w:r w:rsidR="00E93009" w:rsidRPr="00BC3D39">
        <w:rPr>
          <w:rFonts w:ascii="Arial" w:hAnsi="Arial" w:cs="Arial"/>
          <w:sz w:val="20"/>
          <w:szCs w:val="20"/>
        </w:rPr>
        <w:t xml:space="preserve">, </w:t>
      </w:r>
      <w:r w:rsidR="009C230C" w:rsidRPr="00BC3D39">
        <w:rPr>
          <w:rFonts w:ascii="Arial" w:hAnsi="Arial" w:cs="Arial"/>
          <w:sz w:val="20"/>
          <w:szCs w:val="20"/>
        </w:rPr>
        <w:t xml:space="preserve">contudo a condenação homofóbica não parou de crescer nesse período, </w:t>
      </w:r>
      <w:r w:rsidR="00E93009" w:rsidRPr="00BC3D39">
        <w:rPr>
          <w:rFonts w:ascii="Arial" w:hAnsi="Arial" w:cs="Arial"/>
          <w:sz w:val="20"/>
          <w:szCs w:val="20"/>
        </w:rPr>
        <w:t>em verdade, as autoridades faziam vista grossa em muitos casos, só</w:t>
      </w:r>
      <w:r w:rsidR="00D9194F">
        <w:rPr>
          <w:rFonts w:ascii="Arial" w:hAnsi="Arial" w:cs="Arial"/>
          <w:sz w:val="20"/>
          <w:szCs w:val="20"/>
        </w:rPr>
        <w:t xml:space="preserve"> </w:t>
      </w:r>
      <w:r w:rsidR="00E93009" w:rsidRPr="00BC3D39">
        <w:rPr>
          <w:rFonts w:ascii="Arial" w:hAnsi="Arial" w:cs="Arial"/>
          <w:sz w:val="20"/>
          <w:szCs w:val="20"/>
        </w:rPr>
        <w:t>penalizando aqueles que não escondiam seus relacionamentos homoafetivos da comunidade em geral – especialment</w:t>
      </w:r>
      <w:r w:rsidR="0050582D" w:rsidRPr="00BC3D39">
        <w:rPr>
          <w:rFonts w:ascii="Arial" w:hAnsi="Arial" w:cs="Arial"/>
          <w:sz w:val="20"/>
          <w:szCs w:val="20"/>
        </w:rPr>
        <w:t>e entre as classes mais baixas (VECCHIATTI, 2008, p. 54).</w:t>
      </w:r>
    </w:p>
    <w:p w:rsidR="001524A6" w:rsidRPr="00BC3D39" w:rsidRDefault="00B62D0B" w:rsidP="0050582D">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A</w:t>
      </w:r>
      <w:r w:rsidR="009C230C" w:rsidRPr="00BC3D39">
        <w:rPr>
          <w:rFonts w:ascii="Arial" w:hAnsi="Arial" w:cs="Arial"/>
          <w:sz w:val="24"/>
          <w:szCs w:val="24"/>
        </w:rPr>
        <w:t xml:space="preserve"> apariçã</w:t>
      </w:r>
      <w:r w:rsidR="00A56FA0" w:rsidRPr="00BC3D39">
        <w:rPr>
          <w:rFonts w:ascii="Arial" w:hAnsi="Arial" w:cs="Arial"/>
          <w:sz w:val="24"/>
          <w:szCs w:val="24"/>
        </w:rPr>
        <w:t>o</w:t>
      </w:r>
      <w:r w:rsidR="009C230C" w:rsidRPr="00BC3D39">
        <w:rPr>
          <w:rFonts w:ascii="Arial" w:hAnsi="Arial" w:cs="Arial"/>
          <w:sz w:val="24"/>
          <w:szCs w:val="24"/>
        </w:rPr>
        <w:t xml:space="preserve"> e expansão</w:t>
      </w:r>
      <w:r w:rsidR="00163907" w:rsidRPr="00BC3D39">
        <w:rPr>
          <w:rFonts w:ascii="Arial" w:hAnsi="Arial" w:cs="Arial"/>
          <w:sz w:val="24"/>
          <w:szCs w:val="24"/>
        </w:rPr>
        <w:t xml:space="preserve"> do modelo capitalista n</w:t>
      </w:r>
      <w:r w:rsidR="00A56FA0" w:rsidRPr="00BC3D39">
        <w:rPr>
          <w:rFonts w:ascii="Arial" w:hAnsi="Arial" w:cs="Arial"/>
          <w:sz w:val="24"/>
          <w:szCs w:val="24"/>
        </w:rPr>
        <w:t>os séculos</w:t>
      </w:r>
      <w:r w:rsidR="00D9194F">
        <w:rPr>
          <w:rFonts w:ascii="Arial" w:hAnsi="Arial" w:cs="Arial"/>
          <w:sz w:val="24"/>
          <w:szCs w:val="24"/>
        </w:rPr>
        <w:t xml:space="preserve"> </w:t>
      </w:r>
      <w:r w:rsidR="008F4124" w:rsidRPr="00BC3D39">
        <w:rPr>
          <w:rFonts w:ascii="Arial" w:hAnsi="Arial" w:cs="Arial"/>
          <w:sz w:val="24"/>
          <w:szCs w:val="24"/>
        </w:rPr>
        <w:t>XVII</w:t>
      </w:r>
      <w:r w:rsidR="0068444C" w:rsidRPr="00BC3D39">
        <w:rPr>
          <w:rFonts w:ascii="Arial" w:hAnsi="Arial" w:cs="Arial"/>
          <w:sz w:val="24"/>
          <w:szCs w:val="24"/>
        </w:rPr>
        <w:t>,</w:t>
      </w:r>
      <w:r w:rsidR="00AC7BA3" w:rsidRPr="00BC3D39">
        <w:rPr>
          <w:rFonts w:ascii="Arial" w:hAnsi="Arial" w:cs="Arial"/>
          <w:sz w:val="24"/>
          <w:szCs w:val="24"/>
        </w:rPr>
        <w:t xml:space="preserve"> XVIII</w:t>
      </w:r>
      <w:r w:rsidR="0068444C" w:rsidRPr="00BC3D39">
        <w:rPr>
          <w:rFonts w:ascii="Arial" w:hAnsi="Arial" w:cs="Arial"/>
          <w:sz w:val="24"/>
          <w:szCs w:val="24"/>
        </w:rPr>
        <w:t>, e XIX</w:t>
      </w:r>
      <w:r w:rsidR="00D9194F">
        <w:rPr>
          <w:rFonts w:ascii="Arial" w:hAnsi="Arial" w:cs="Arial"/>
          <w:sz w:val="24"/>
          <w:szCs w:val="24"/>
        </w:rPr>
        <w:t xml:space="preserve"> </w:t>
      </w:r>
      <w:r w:rsidRPr="00BC3D39">
        <w:rPr>
          <w:rFonts w:ascii="Arial" w:hAnsi="Arial" w:cs="Arial"/>
          <w:sz w:val="24"/>
          <w:szCs w:val="24"/>
        </w:rPr>
        <w:t>estimulou a sociedade</w:t>
      </w:r>
      <w:r w:rsidR="00D74F51" w:rsidRPr="00BC3D39">
        <w:rPr>
          <w:rFonts w:ascii="Arial" w:hAnsi="Arial" w:cs="Arial"/>
          <w:sz w:val="24"/>
          <w:szCs w:val="24"/>
        </w:rPr>
        <w:t xml:space="preserve"> burguesa</w:t>
      </w:r>
      <w:r w:rsidR="00D9194F">
        <w:rPr>
          <w:rFonts w:ascii="Arial" w:hAnsi="Arial" w:cs="Arial"/>
          <w:sz w:val="24"/>
          <w:szCs w:val="24"/>
        </w:rPr>
        <w:t xml:space="preserve"> </w:t>
      </w:r>
      <w:r w:rsidRPr="00BC3D39">
        <w:rPr>
          <w:rFonts w:ascii="Arial" w:hAnsi="Arial" w:cs="Arial"/>
          <w:sz w:val="24"/>
          <w:szCs w:val="24"/>
        </w:rPr>
        <w:t>a estabelecer</w:t>
      </w:r>
      <w:r w:rsidR="00163907" w:rsidRPr="00BC3D39">
        <w:rPr>
          <w:rFonts w:ascii="Arial" w:hAnsi="Arial" w:cs="Arial"/>
          <w:sz w:val="24"/>
          <w:szCs w:val="24"/>
        </w:rPr>
        <w:t xml:space="preserve"> um</w:t>
      </w:r>
      <w:r w:rsidR="00AC7BA3" w:rsidRPr="00BC3D39">
        <w:rPr>
          <w:rFonts w:ascii="Arial" w:hAnsi="Arial" w:cs="Arial"/>
          <w:sz w:val="24"/>
          <w:szCs w:val="24"/>
        </w:rPr>
        <w:t xml:space="preserve"> desenvolvimento cada vez mais consumista,</w:t>
      </w:r>
      <w:r w:rsidR="002E07D9">
        <w:rPr>
          <w:rFonts w:ascii="Arial" w:hAnsi="Arial" w:cs="Arial"/>
          <w:sz w:val="24"/>
          <w:szCs w:val="24"/>
        </w:rPr>
        <w:t xml:space="preserve"> </w:t>
      </w:r>
      <w:r w:rsidR="00163907" w:rsidRPr="00BC3D39">
        <w:rPr>
          <w:rFonts w:ascii="Arial" w:hAnsi="Arial" w:cs="Arial"/>
          <w:sz w:val="24"/>
          <w:szCs w:val="24"/>
        </w:rPr>
        <w:t>fazendo com que</w:t>
      </w:r>
      <w:r w:rsidR="00D74F51" w:rsidRPr="00BC3D39">
        <w:rPr>
          <w:rFonts w:ascii="Arial" w:hAnsi="Arial" w:cs="Arial"/>
          <w:sz w:val="24"/>
          <w:szCs w:val="24"/>
        </w:rPr>
        <w:t xml:space="preserve"> as condutas homossexuais nã</w:t>
      </w:r>
      <w:r w:rsidR="002E07D9">
        <w:rPr>
          <w:rFonts w:ascii="Arial" w:hAnsi="Arial" w:cs="Arial"/>
          <w:sz w:val="24"/>
          <w:szCs w:val="24"/>
        </w:rPr>
        <w:t xml:space="preserve">o fosse vistas com bons olhos, </w:t>
      </w:r>
      <w:r w:rsidR="0068444C" w:rsidRPr="00BC3D39">
        <w:rPr>
          <w:rFonts w:ascii="Arial" w:hAnsi="Arial" w:cs="Arial"/>
          <w:sz w:val="24"/>
          <w:szCs w:val="24"/>
        </w:rPr>
        <w:t>como explicita</w:t>
      </w:r>
      <w:r w:rsidR="0050582D" w:rsidRPr="00BC3D39">
        <w:rPr>
          <w:rFonts w:ascii="Arial" w:hAnsi="Arial" w:cs="Arial"/>
          <w:sz w:val="24"/>
          <w:szCs w:val="24"/>
        </w:rPr>
        <w:t xml:space="preserve"> Biondi (2018):</w:t>
      </w:r>
      <w:r w:rsidR="00FF6E52" w:rsidRPr="00BC3D39">
        <w:rPr>
          <w:rFonts w:ascii="Arial" w:hAnsi="Arial" w:cs="Arial"/>
          <w:sz w:val="24"/>
          <w:szCs w:val="24"/>
        </w:rPr>
        <w:t>:</w:t>
      </w:r>
    </w:p>
    <w:p w:rsidR="0068444C" w:rsidRPr="00BC3D39" w:rsidRDefault="0068444C" w:rsidP="0050582D">
      <w:pPr>
        <w:autoSpaceDE w:val="0"/>
        <w:autoSpaceDN w:val="0"/>
        <w:adjustRightInd w:val="0"/>
        <w:spacing w:after="0" w:line="240" w:lineRule="auto"/>
        <w:ind w:left="2268"/>
        <w:jc w:val="both"/>
        <w:rPr>
          <w:rFonts w:ascii="Arial" w:hAnsi="Arial" w:cs="Arial"/>
          <w:sz w:val="20"/>
        </w:rPr>
      </w:pPr>
      <w:r w:rsidRPr="00BC3D39">
        <w:rPr>
          <w:rFonts w:ascii="Arial" w:hAnsi="Arial" w:cs="Arial"/>
          <w:sz w:val="20"/>
        </w:rPr>
        <w:t xml:space="preserve">Ao pressionar os indivíduos para uniões aptas à procriação, o capital exerce sobre eles uma disciplina atrelada à lógica do trabalho, e que coloca o dever de trabalhar e de abastecer o mercado de trabalho com mais trabalhadores. O livre exercício da sexualidade, então, acaba sendo restringido pelos imperativos econômicos capitalistas relativos à disponibilidade da mercadoria força de trabalho. Apenas assim é possível entender porque a sociedade burguesa, ostentando jubilosamente a ilusória bandeira da igualdade jurídica, priva dessa igualdade os indivíduos LGBT, particularmente aqueles situados no proletariado, dado que não lhes é </w:t>
      </w:r>
      <w:r w:rsidRPr="00BC3D39">
        <w:rPr>
          <w:rFonts w:ascii="Arial" w:hAnsi="Arial" w:cs="Arial"/>
          <w:sz w:val="20"/>
        </w:rPr>
        <w:lastRenderedPageBreak/>
        <w:t>possível desfrutar de um consumo compensatório e</w:t>
      </w:r>
      <w:r w:rsidR="00D23572" w:rsidRPr="00BC3D39">
        <w:rPr>
          <w:rFonts w:ascii="Arial" w:hAnsi="Arial" w:cs="Arial"/>
          <w:sz w:val="20"/>
        </w:rPr>
        <w:t xml:space="preserve"> segregacionista</w:t>
      </w:r>
      <w:r w:rsidR="0050582D" w:rsidRPr="00BC3D39">
        <w:rPr>
          <w:rFonts w:ascii="Arial" w:hAnsi="Arial" w:cs="Arial"/>
          <w:sz w:val="20"/>
        </w:rPr>
        <w:t xml:space="preserve"> (BIONDI, 2018, p. 147).</w:t>
      </w:r>
    </w:p>
    <w:p w:rsidR="007C3E7E" w:rsidRPr="00BC3D39" w:rsidRDefault="007C3E7E" w:rsidP="00347251">
      <w:pPr>
        <w:autoSpaceDE w:val="0"/>
        <w:autoSpaceDN w:val="0"/>
        <w:adjustRightInd w:val="0"/>
        <w:spacing w:after="0" w:line="360" w:lineRule="auto"/>
        <w:ind w:firstLine="709"/>
        <w:jc w:val="both"/>
        <w:rPr>
          <w:rFonts w:ascii="Arial" w:hAnsi="Arial" w:cs="Arial"/>
          <w:sz w:val="24"/>
          <w:szCs w:val="24"/>
        </w:rPr>
      </w:pPr>
      <w:r w:rsidRPr="00BC3D39">
        <w:rPr>
          <w:rFonts w:ascii="Arial" w:hAnsi="Arial" w:cs="Arial"/>
          <w:sz w:val="24"/>
          <w:szCs w:val="24"/>
        </w:rPr>
        <w:t>Como visto a sociedade</w:t>
      </w:r>
      <w:r w:rsidR="00F56786" w:rsidRPr="00BC3D39">
        <w:rPr>
          <w:rFonts w:ascii="Arial" w:hAnsi="Arial" w:cs="Arial"/>
          <w:sz w:val="24"/>
          <w:szCs w:val="24"/>
        </w:rPr>
        <w:t xml:space="preserve"> capitalista tinha a visão</w:t>
      </w:r>
      <w:r w:rsidR="002E07D9">
        <w:rPr>
          <w:rFonts w:ascii="Arial" w:hAnsi="Arial" w:cs="Arial"/>
          <w:sz w:val="24"/>
          <w:szCs w:val="24"/>
        </w:rPr>
        <w:t xml:space="preserve"> de</w:t>
      </w:r>
      <w:r w:rsidR="00F56786" w:rsidRPr="00BC3D39">
        <w:rPr>
          <w:rFonts w:ascii="Arial" w:hAnsi="Arial" w:cs="Arial"/>
          <w:sz w:val="24"/>
          <w:szCs w:val="24"/>
        </w:rPr>
        <w:t xml:space="preserve"> que </w:t>
      </w:r>
      <w:r w:rsidRPr="00BC3D39">
        <w:rPr>
          <w:rFonts w:ascii="Arial" w:hAnsi="Arial" w:cs="Arial"/>
          <w:sz w:val="24"/>
          <w:szCs w:val="24"/>
        </w:rPr>
        <w:t>as famílias</w:t>
      </w:r>
      <w:r w:rsidR="00D9194F">
        <w:rPr>
          <w:rFonts w:ascii="Arial" w:hAnsi="Arial" w:cs="Arial"/>
          <w:sz w:val="24"/>
          <w:szCs w:val="24"/>
        </w:rPr>
        <w:t xml:space="preserve"> </w:t>
      </w:r>
      <w:r w:rsidR="002E07D9">
        <w:rPr>
          <w:rFonts w:ascii="Arial" w:hAnsi="Arial" w:cs="Arial"/>
          <w:sz w:val="24"/>
          <w:szCs w:val="24"/>
        </w:rPr>
        <w:t>deveriam ser</w:t>
      </w:r>
      <w:r w:rsidRPr="00BC3D39">
        <w:rPr>
          <w:rFonts w:ascii="Arial" w:hAnsi="Arial" w:cs="Arial"/>
          <w:sz w:val="24"/>
          <w:szCs w:val="24"/>
        </w:rPr>
        <w:t xml:space="preserve"> verdadeiras fornecedoras de mão de obra livre para o mercado de trabalho,  desta forma acabava coibindo os homossexuais. </w:t>
      </w:r>
    </w:p>
    <w:p w:rsidR="00485145" w:rsidRPr="00BC3D39" w:rsidRDefault="00485145" w:rsidP="00347251">
      <w:pPr>
        <w:spacing w:after="0" w:line="360" w:lineRule="auto"/>
        <w:jc w:val="both"/>
        <w:rPr>
          <w:rFonts w:ascii="Arial" w:hAnsi="Arial" w:cs="Arial"/>
          <w:sz w:val="24"/>
          <w:szCs w:val="24"/>
        </w:rPr>
      </w:pPr>
    </w:p>
    <w:p w:rsidR="000D7477" w:rsidRPr="00BC3D39" w:rsidRDefault="000D7477" w:rsidP="00347251">
      <w:pPr>
        <w:spacing w:after="0" w:line="360" w:lineRule="auto"/>
        <w:jc w:val="both"/>
        <w:rPr>
          <w:rFonts w:ascii="Arial" w:hAnsi="Arial" w:cs="Arial"/>
          <w:sz w:val="24"/>
          <w:szCs w:val="24"/>
        </w:rPr>
      </w:pPr>
      <w:r w:rsidRPr="00BC3D39">
        <w:rPr>
          <w:rFonts w:ascii="Arial" w:hAnsi="Arial" w:cs="Arial"/>
          <w:sz w:val="24"/>
          <w:szCs w:val="24"/>
        </w:rPr>
        <w:t xml:space="preserve">2.2 A CONSTRUÇÃO DA PROTEÇÃO À COMUNIDADE LGBT </w:t>
      </w:r>
    </w:p>
    <w:p w:rsidR="00485145" w:rsidRPr="00BC3D39" w:rsidRDefault="00485145" w:rsidP="00347251">
      <w:pPr>
        <w:spacing w:after="0" w:line="360" w:lineRule="auto"/>
        <w:jc w:val="both"/>
        <w:rPr>
          <w:rFonts w:ascii="Arial" w:hAnsi="Arial" w:cs="Arial"/>
          <w:sz w:val="24"/>
          <w:szCs w:val="24"/>
        </w:rPr>
      </w:pPr>
    </w:p>
    <w:p w:rsidR="0061306A" w:rsidRPr="00BC3D39" w:rsidRDefault="00774D02" w:rsidP="00347251">
      <w:pPr>
        <w:spacing w:after="0" w:line="360" w:lineRule="auto"/>
        <w:ind w:firstLine="708"/>
        <w:jc w:val="both"/>
        <w:rPr>
          <w:rFonts w:ascii="Arial" w:hAnsi="Arial" w:cs="Arial"/>
          <w:sz w:val="24"/>
          <w:szCs w:val="24"/>
        </w:rPr>
      </w:pPr>
      <w:r w:rsidRPr="00BC3D39">
        <w:rPr>
          <w:rFonts w:ascii="Arial" w:hAnsi="Arial" w:cs="Arial"/>
          <w:sz w:val="24"/>
          <w:szCs w:val="24"/>
        </w:rPr>
        <w:t xml:space="preserve"> Na década</w:t>
      </w:r>
      <w:r w:rsidR="00F56786" w:rsidRPr="00BC3D39">
        <w:rPr>
          <w:rFonts w:ascii="Arial" w:hAnsi="Arial" w:cs="Arial"/>
          <w:sz w:val="24"/>
          <w:szCs w:val="24"/>
        </w:rPr>
        <w:t xml:space="preserve"> de 1960 dois grande</w:t>
      </w:r>
      <w:r w:rsidR="00D9194F">
        <w:rPr>
          <w:rFonts w:ascii="Arial" w:hAnsi="Arial" w:cs="Arial"/>
          <w:sz w:val="24"/>
          <w:szCs w:val="24"/>
        </w:rPr>
        <w:t>s</w:t>
      </w:r>
      <w:r w:rsidR="00F56786" w:rsidRPr="00BC3D39">
        <w:rPr>
          <w:rFonts w:ascii="Arial" w:hAnsi="Arial" w:cs="Arial"/>
          <w:sz w:val="24"/>
          <w:szCs w:val="24"/>
        </w:rPr>
        <w:t xml:space="preserve"> movimentos</w:t>
      </w:r>
      <w:r w:rsidRPr="00BC3D39">
        <w:rPr>
          <w:rFonts w:ascii="Arial" w:hAnsi="Arial" w:cs="Arial"/>
          <w:sz w:val="24"/>
          <w:szCs w:val="24"/>
        </w:rPr>
        <w:t xml:space="preserve"> são v</w:t>
      </w:r>
      <w:r w:rsidR="00D9194F">
        <w:rPr>
          <w:rFonts w:ascii="Arial" w:hAnsi="Arial" w:cs="Arial"/>
          <w:sz w:val="24"/>
          <w:szCs w:val="24"/>
        </w:rPr>
        <w:t xml:space="preserve">istos pela cultura LGBT  </w:t>
      </w:r>
      <w:r w:rsidR="00530275" w:rsidRPr="00BC3D39">
        <w:rPr>
          <w:rFonts w:ascii="Arial" w:hAnsi="Arial" w:cs="Arial"/>
          <w:sz w:val="24"/>
          <w:szCs w:val="24"/>
        </w:rPr>
        <w:t>como</w:t>
      </w:r>
      <w:r w:rsidR="00D9194F">
        <w:rPr>
          <w:rFonts w:ascii="Arial" w:hAnsi="Arial" w:cs="Arial"/>
          <w:sz w:val="24"/>
          <w:szCs w:val="24"/>
        </w:rPr>
        <w:t xml:space="preserve"> </w:t>
      </w:r>
      <w:r w:rsidR="00530275" w:rsidRPr="00BC3D39">
        <w:rPr>
          <w:rFonts w:ascii="Arial" w:hAnsi="Arial" w:cs="Arial"/>
          <w:sz w:val="24"/>
          <w:szCs w:val="24"/>
        </w:rPr>
        <w:t xml:space="preserve"> marco</w:t>
      </w:r>
      <w:r w:rsidRPr="00BC3D39">
        <w:rPr>
          <w:rFonts w:ascii="Arial" w:hAnsi="Arial" w:cs="Arial"/>
          <w:sz w:val="24"/>
          <w:szCs w:val="24"/>
        </w:rPr>
        <w:t xml:space="preserve">s </w:t>
      </w:r>
      <w:r w:rsidR="00530275" w:rsidRPr="00BC3D39">
        <w:rPr>
          <w:rFonts w:ascii="Arial" w:hAnsi="Arial" w:cs="Arial"/>
          <w:sz w:val="24"/>
          <w:szCs w:val="24"/>
        </w:rPr>
        <w:t xml:space="preserve"> histórico</w:t>
      </w:r>
      <w:r w:rsidRPr="00BC3D39">
        <w:rPr>
          <w:rFonts w:ascii="Arial" w:hAnsi="Arial" w:cs="Arial"/>
          <w:sz w:val="24"/>
          <w:szCs w:val="24"/>
        </w:rPr>
        <w:t xml:space="preserve">s </w:t>
      </w:r>
      <w:r w:rsidR="00530275" w:rsidRPr="00BC3D39">
        <w:rPr>
          <w:rFonts w:ascii="Arial" w:hAnsi="Arial" w:cs="Arial"/>
          <w:sz w:val="24"/>
          <w:szCs w:val="24"/>
        </w:rPr>
        <w:t xml:space="preserve">de </w:t>
      </w:r>
      <w:r w:rsidRPr="00BC3D39">
        <w:rPr>
          <w:rFonts w:ascii="Arial" w:hAnsi="Arial" w:cs="Arial"/>
          <w:sz w:val="24"/>
          <w:szCs w:val="24"/>
        </w:rPr>
        <w:t>reivindicações por</w:t>
      </w:r>
      <w:r w:rsidR="00255768" w:rsidRPr="00BC3D39">
        <w:rPr>
          <w:rFonts w:ascii="Arial" w:hAnsi="Arial" w:cs="Arial"/>
          <w:sz w:val="24"/>
          <w:szCs w:val="24"/>
        </w:rPr>
        <w:t xml:space="preserve"> demandas sociais</w:t>
      </w:r>
      <w:r w:rsidR="00D9194F">
        <w:rPr>
          <w:rFonts w:ascii="Arial" w:hAnsi="Arial" w:cs="Arial"/>
          <w:sz w:val="24"/>
          <w:szCs w:val="24"/>
        </w:rPr>
        <w:t xml:space="preserve"> até hoje</w:t>
      </w:r>
      <w:r w:rsidR="00707A55" w:rsidRPr="00BC3D39">
        <w:rPr>
          <w:rFonts w:ascii="Arial" w:hAnsi="Arial" w:cs="Arial"/>
          <w:sz w:val="24"/>
          <w:szCs w:val="24"/>
        </w:rPr>
        <w:t>,</w:t>
      </w:r>
      <w:r w:rsidRPr="00BC3D39">
        <w:rPr>
          <w:rFonts w:ascii="Arial" w:hAnsi="Arial" w:cs="Arial"/>
          <w:sz w:val="24"/>
          <w:szCs w:val="24"/>
        </w:rPr>
        <w:t xml:space="preserve"> são eles a revolta cultural de 1968 na França e a revolta dos homossexuais em um bar</w:t>
      </w:r>
      <w:r w:rsidR="000369DD" w:rsidRPr="00BC3D39">
        <w:rPr>
          <w:rFonts w:ascii="Arial" w:hAnsi="Arial" w:cs="Arial"/>
          <w:sz w:val="24"/>
          <w:szCs w:val="24"/>
        </w:rPr>
        <w:t xml:space="preserve"> chamado Stonewall</w:t>
      </w:r>
      <w:r w:rsidRPr="00BC3D39">
        <w:rPr>
          <w:rFonts w:ascii="Arial" w:hAnsi="Arial" w:cs="Arial"/>
          <w:sz w:val="24"/>
          <w:szCs w:val="24"/>
        </w:rPr>
        <w:t xml:space="preserve"> na cidade de Nova Iorque nos Estados Unidos no ano de 1969. </w:t>
      </w:r>
    </w:p>
    <w:p w:rsidR="00706335" w:rsidRPr="00BC3D39" w:rsidRDefault="000369DD" w:rsidP="00347251">
      <w:pPr>
        <w:spacing w:after="0" w:line="360" w:lineRule="auto"/>
        <w:ind w:firstLine="708"/>
        <w:jc w:val="both"/>
        <w:rPr>
          <w:rFonts w:ascii="Arial" w:hAnsi="Arial" w:cs="Arial"/>
          <w:sz w:val="24"/>
          <w:szCs w:val="24"/>
        </w:rPr>
      </w:pPr>
      <w:r w:rsidRPr="00BC3D39">
        <w:rPr>
          <w:rFonts w:ascii="Arial" w:hAnsi="Arial" w:cs="Arial"/>
          <w:sz w:val="24"/>
          <w:szCs w:val="24"/>
        </w:rPr>
        <w:t>Após essas rebeliões foram criadas no mundo diversos grupos de movimentos Gays, e após exatamente um ano da Revolta de Stonewall as primeiras marchas do Orgulho gay Aconteceram nos Estados Unidos e</w:t>
      </w:r>
      <w:r w:rsidR="00F56786" w:rsidRPr="00BC3D39">
        <w:rPr>
          <w:rFonts w:ascii="Arial" w:hAnsi="Arial" w:cs="Arial"/>
          <w:sz w:val="24"/>
          <w:szCs w:val="24"/>
        </w:rPr>
        <w:t xml:space="preserve"> se espalharam pelo mundo, hoje</w:t>
      </w:r>
      <w:r w:rsidRPr="00BC3D39">
        <w:rPr>
          <w:rFonts w:ascii="Arial" w:hAnsi="Arial" w:cs="Arial"/>
          <w:sz w:val="24"/>
          <w:szCs w:val="24"/>
        </w:rPr>
        <w:t xml:space="preserve"> no Brasil a marcha é conhecia como “Parada do Orgulho LGBT”,</w:t>
      </w:r>
      <w:r w:rsidR="00D500BF">
        <w:rPr>
          <w:rFonts w:ascii="Arial" w:hAnsi="Arial" w:cs="Arial"/>
          <w:sz w:val="24"/>
          <w:szCs w:val="24"/>
        </w:rPr>
        <w:t xml:space="preserve"> </w:t>
      </w:r>
      <w:r w:rsidR="00F634A2" w:rsidRPr="00BC3D39">
        <w:rPr>
          <w:rFonts w:ascii="Arial" w:hAnsi="Arial" w:cs="Arial"/>
          <w:sz w:val="24"/>
          <w:szCs w:val="24"/>
        </w:rPr>
        <w:t xml:space="preserve">segundo Melchionna (2018) </w:t>
      </w:r>
      <w:r w:rsidRPr="00BC3D39">
        <w:rPr>
          <w:rFonts w:ascii="Arial" w:hAnsi="Arial" w:cs="Arial"/>
          <w:sz w:val="24"/>
          <w:szCs w:val="24"/>
        </w:rPr>
        <w:t xml:space="preserve">a partir desses acontecimentos </w:t>
      </w:r>
      <w:r w:rsidR="00706335" w:rsidRPr="00BC3D39">
        <w:rPr>
          <w:rFonts w:ascii="Arial" w:hAnsi="Arial" w:cs="Arial"/>
          <w:sz w:val="24"/>
          <w:szCs w:val="24"/>
        </w:rPr>
        <w:t xml:space="preserve"> a luta pela liberdade de orientação sexual</w:t>
      </w:r>
      <w:r w:rsidRPr="00BC3D39">
        <w:rPr>
          <w:rFonts w:ascii="Arial" w:hAnsi="Arial" w:cs="Arial"/>
          <w:sz w:val="24"/>
          <w:szCs w:val="24"/>
        </w:rPr>
        <w:t xml:space="preserve"> e pelos direitos </w:t>
      </w:r>
      <w:r w:rsidR="00F634A2" w:rsidRPr="00BC3D39">
        <w:rPr>
          <w:rFonts w:ascii="Arial" w:hAnsi="Arial" w:cs="Arial"/>
          <w:sz w:val="24"/>
          <w:szCs w:val="24"/>
        </w:rPr>
        <w:t>so</w:t>
      </w:r>
      <w:r w:rsidRPr="00BC3D39">
        <w:rPr>
          <w:rFonts w:ascii="Arial" w:hAnsi="Arial" w:cs="Arial"/>
          <w:sz w:val="24"/>
          <w:szCs w:val="24"/>
        </w:rPr>
        <w:t>cia</w:t>
      </w:r>
      <w:r w:rsidR="00F56786" w:rsidRPr="00BC3D39">
        <w:rPr>
          <w:rFonts w:ascii="Arial" w:hAnsi="Arial" w:cs="Arial"/>
          <w:sz w:val="24"/>
          <w:szCs w:val="24"/>
        </w:rPr>
        <w:t>i</w:t>
      </w:r>
      <w:r w:rsidRPr="00BC3D39">
        <w:rPr>
          <w:rFonts w:ascii="Arial" w:hAnsi="Arial" w:cs="Arial"/>
          <w:sz w:val="24"/>
          <w:szCs w:val="24"/>
        </w:rPr>
        <w:t xml:space="preserve">s ganhou força </w:t>
      </w:r>
      <w:r w:rsidR="00706335" w:rsidRPr="00BC3D39">
        <w:rPr>
          <w:rFonts w:ascii="Arial" w:hAnsi="Arial" w:cs="Arial"/>
          <w:sz w:val="24"/>
          <w:szCs w:val="24"/>
        </w:rPr>
        <w:t xml:space="preserve"> ao longo das</w:t>
      </w:r>
      <w:r w:rsidRPr="00BC3D39">
        <w:rPr>
          <w:rFonts w:ascii="Arial" w:hAnsi="Arial" w:cs="Arial"/>
          <w:sz w:val="24"/>
          <w:szCs w:val="24"/>
        </w:rPr>
        <w:t xml:space="preserve"> décadas</w:t>
      </w:r>
      <w:r w:rsidR="00706335" w:rsidRPr="00BC3D39">
        <w:rPr>
          <w:rFonts w:ascii="Arial" w:hAnsi="Arial" w:cs="Arial"/>
          <w:sz w:val="24"/>
          <w:szCs w:val="24"/>
        </w:rPr>
        <w:t xml:space="preserve">. Nada disso teria sido igual sem 68, </w:t>
      </w:r>
      <w:r w:rsidRPr="00BC3D39">
        <w:rPr>
          <w:rFonts w:ascii="Arial" w:hAnsi="Arial" w:cs="Arial"/>
          <w:sz w:val="24"/>
          <w:szCs w:val="24"/>
        </w:rPr>
        <w:t xml:space="preserve">e </w:t>
      </w:r>
      <w:r w:rsidR="00F634A2" w:rsidRPr="00BC3D39">
        <w:rPr>
          <w:rFonts w:ascii="Arial" w:hAnsi="Arial" w:cs="Arial"/>
          <w:sz w:val="24"/>
          <w:szCs w:val="24"/>
        </w:rPr>
        <w:t>sem Stonewall.</w:t>
      </w:r>
    </w:p>
    <w:p w:rsidR="00530275" w:rsidRPr="00BC3D39" w:rsidRDefault="00867154" w:rsidP="00347251">
      <w:pPr>
        <w:spacing w:after="0" w:line="360" w:lineRule="auto"/>
        <w:jc w:val="both"/>
        <w:rPr>
          <w:rFonts w:ascii="Arial" w:hAnsi="Arial" w:cs="Arial"/>
          <w:sz w:val="24"/>
          <w:szCs w:val="24"/>
        </w:rPr>
      </w:pPr>
      <w:r w:rsidRPr="00BC3D39">
        <w:rPr>
          <w:rFonts w:ascii="Arial" w:hAnsi="Arial" w:cs="Arial"/>
          <w:sz w:val="24"/>
          <w:szCs w:val="24"/>
        </w:rPr>
        <w:t xml:space="preserve"> O Brasil influenciado por esses acontecimentos começa </w:t>
      </w:r>
      <w:r w:rsidR="00F56786" w:rsidRPr="00BC3D39">
        <w:rPr>
          <w:rFonts w:ascii="Arial" w:hAnsi="Arial" w:cs="Arial"/>
          <w:sz w:val="24"/>
          <w:szCs w:val="24"/>
        </w:rPr>
        <w:t xml:space="preserve">uma grande luta pelos direitos </w:t>
      </w:r>
      <w:r w:rsidRPr="00BC3D39">
        <w:rPr>
          <w:rFonts w:ascii="Arial" w:hAnsi="Arial" w:cs="Arial"/>
          <w:sz w:val="24"/>
          <w:szCs w:val="24"/>
        </w:rPr>
        <w:t>humanos dos homossexuais Segundo Facchini (2011)</w:t>
      </w:r>
      <w:r w:rsidR="00D500BF">
        <w:rPr>
          <w:rFonts w:ascii="Arial" w:hAnsi="Arial" w:cs="Arial"/>
          <w:sz w:val="24"/>
          <w:szCs w:val="24"/>
        </w:rPr>
        <w:t xml:space="preserve"> </w:t>
      </w:r>
      <w:r w:rsidRPr="00BC3D39">
        <w:rPr>
          <w:rFonts w:ascii="Arial" w:hAnsi="Arial" w:cs="Arial"/>
          <w:sz w:val="24"/>
          <w:szCs w:val="24"/>
        </w:rPr>
        <w:t xml:space="preserve">na década de 70 aparecem </w:t>
      </w:r>
      <w:r w:rsidR="00530275" w:rsidRPr="00BC3D39">
        <w:rPr>
          <w:rFonts w:ascii="Arial" w:hAnsi="Arial" w:cs="Arial"/>
          <w:sz w:val="24"/>
          <w:szCs w:val="24"/>
        </w:rPr>
        <w:t>os primeiros movimentos sociais LGBTs</w:t>
      </w:r>
      <w:r w:rsidRPr="00BC3D39">
        <w:rPr>
          <w:rFonts w:ascii="Arial" w:hAnsi="Arial" w:cs="Arial"/>
          <w:sz w:val="24"/>
          <w:szCs w:val="24"/>
        </w:rPr>
        <w:t xml:space="preserve"> no Brasil</w:t>
      </w:r>
      <w:r w:rsidR="00530275" w:rsidRPr="00BC3D39">
        <w:rPr>
          <w:rFonts w:ascii="Arial" w:hAnsi="Arial" w:cs="Arial"/>
          <w:sz w:val="24"/>
          <w:szCs w:val="24"/>
        </w:rPr>
        <w:t>, como o grupo SOMOS (grupo de afirmação homossexual) em 1978,nas décadas seguintes 80 e 90 surgem diversos grupos em defesa do homossexualismo, como o GGB</w:t>
      </w:r>
      <w:r w:rsidR="00D500BF">
        <w:rPr>
          <w:rFonts w:ascii="Arial" w:hAnsi="Arial" w:cs="Arial"/>
          <w:sz w:val="24"/>
          <w:szCs w:val="24"/>
        </w:rPr>
        <w:t xml:space="preserve"> </w:t>
      </w:r>
      <w:r w:rsidR="00530275" w:rsidRPr="00BC3D39">
        <w:rPr>
          <w:rFonts w:ascii="Arial" w:hAnsi="Arial" w:cs="Arial"/>
          <w:sz w:val="24"/>
          <w:szCs w:val="24"/>
        </w:rPr>
        <w:t>- (Grupo Gay da Bahia) que atua até os dias atuais, outra organização não governamental que é de suma importância e consegui</w:t>
      </w:r>
      <w:r w:rsidR="00304695" w:rsidRPr="00BC3D39">
        <w:rPr>
          <w:rFonts w:ascii="Arial" w:hAnsi="Arial" w:cs="Arial"/>
          <w:sz w:val="24"/>
          <w:szCs w:val="24"/>
        </w:rPr>
        <w:t>u</w:t>
      </w:r>
      <w:r w:rsidR="00530275" w:rsidRPr="00BC3D39">
        <w:rPr>
          <w:rFonts w:ascii="Arial" w:hAnsi="Arial" w:cs="Arial"/>
          <w:sz w:val="24"/>
          <w:szCs w:val="24"/>
        </w:rPr>
        <w:t xml:space="preserve"> durante os anos um prestigio internacional, é a </w:t>
      </w:r>
      <w:r w:rsidR="00304695" w:rsidRPr="00BC3D39">
        <w:rPr>
          <w:rFonts w:ascii="Arial" w:hAnsi="Arial" w:cs="Arial"/>
          <w:sz w:val="24"/>
          <w:szCs w:val="24"/>
        </w:rPr>
        <w:t>associação brasileira de gays, lé</w:t>
      </w:r>
      <w:r w:rsidR="00530275" w:rsidRPr="00BC3D39">
        <w:rPr>
          <w:rFonts w:ascii="Arial" w:hAnsi="Arial" w:cs="Arial"/>
          <w:sz w:val="24"/>
          <w:szCs w:val="24"/>
        </w:rPr>
        <w:t>sbicas, bissexuais, travestis e transexuais (ABGLT) que desfruta de status consultivo junto à organização das nações unidas (ONU).</w:t>
      </w:r>
    </w:p>
    <w:p w:rsidR="00530275" w:rsidRPr="00BC3D39" w:rsidRDefault="00F56786" w:rsidP="00734AE1">
      <w:pPr>
        <w:spacing w:after="0" w:line="360" w:lineRule="auto"/>
        <w:ind w:firstLine="709"/>
        <w:jc w:val="both"/>
        <w:rPr>
          <w:rFonts w:ascii="Arial" w:hAnsi="Arial" w:cs="Arial"/>
          <w:sz w:val="24"/>
          <w:szCs w:val="24"/>
        </w:rPr>
      </w:pPr>
      <w:r w:rsidRPr="00BC3D39">
        <w:rPr>
          <w:rFonts w:ascii="Arial" w:hAnsi="Arial" w:cs="Arial"/>
          <w:sz w:val="24"/>
          <w:szCs w:val="24"/>
        </w:rPr>
        <w:t>A</w:t>
      </w:r>
      <w:r w:rsidR="00530275" w:rsidRPr="00BC3D39">
        <w:rPr>
          <w:rFonts w:ascii="Arial" w:hAnsi="Arial" w:cs="Arial"/>
          <w:sz w:val="24"/>
          <w:szCs w:val="24"/>
        </w:rPr>
        <w:t>lguns g</w:t>
      </w:r>
      <w:r w:rsidR="00E578A7" w:rsidRPr="00BC3D39">
        <w:rPr>
          <w:rFonts w:ascii="Arial" w:hAnsi="Arial" w:cs="Arial"/>
          <w:sz w:val="24"/>
          <w:szCs w:val="24"/>
        </w:rPr>
        <w:t>rupos gays solicitaram a regu</w:t>
      </w:r>
      <w:r w:rsidR="00D9194F">
        <w:rPr>
          <w:rFonts w:ascii="Arial" w:hAnsi="Arial" w:cs="Arial"/>
          <w:sz w:val="24"/>
          <w:szCs w:val="24"/>
        </w:rPr>
        <w:t>lamentação por parte da assemblé</w:t>
      </w:r>
      <w:r w:rsidR="00E578A7" w:rsidRPr="00BC3D39">
        <w:rPr>
          <w:rFonts w:ascii="Arial" w:hAnsi="Arial" w:cs="Arial"/>
          <w:sz w:val="24"/>
          <w:szCs w:val="24"/>
        </w:rPr>
        <w:t>ia constituinte</w:t>
      </w:r>
      <w:r w:rsidR="00530275" w:rsidRPr="00BC3D39">
        <w:rPr>
          <w:rFonts w:ascii="Arial" w:hAnsi="Arial" w:cs="Arial"/>
          <w:sz w:val="24"/>
          <w:szCs w:val="24"/>
        </w:rPr>
        <w:t xml:space="preserve"> do termo “orientação sexual</w:t>
      </w:r>
      <w:r w:rsidR="00E578A7" w:rsidRPr="00BC3D39">
        <w:rPr>
          <w:rFonts w:ascii="Arial" w:hAnsi="Arial" w:cs="Arial"/>
          <w:sz w:val="24"/>
          <w:szCs w:val="24"/>
        </w:rPr>
        <w:t>” em dois artigos da Cons</w:t>
      </w:r>
      <w:r w:rsidR="00011554" w:rsidRPr="00BC3D39">
        <w:rPr>
          <w:rFonts w:ascii="Arial" w:hAnsi="Arial" w:cs="Arial"/>
          <w:sz w:val="24"/>
          <w:szCs w:val="24"/>
        </w:rPr>
        <w:t>tituição da República</w:t>
      </w:r>
      <w:r w:rsidR="00530275" w:rsidRPr="00BC3D39">
        <w:rPr>
          <w:rFonts w:ascii="Arial" w:hAnsi="Arial" w:cs="Arial"/>
          <w:sz w:val="24"/>
          <w:szCs w:val="24"/>
        </w:rPr>
        <w:t xml:space="preserve"> no artigo que veta</w:t>
      </w:r>
      <w:r w:rsidR="00D9194F">
        <w:rPr>
          <w:rFonts w:ascii="Arial" w:hAnsi="Arial" w:cs="Arial"/>
          <w:sz w:val="24"/>
          <w:szCs w:val="24"/>
        </w:rPr>
        <w:t xml:space="preserve"> </w:t>
      </w:r>
      <w:r w:rsidR="00772F6B" w:rsidRPr="00BC3D39">
        <w:rPr>
          <w:rFonts w:ascii="Arial" w:hAnsi="Arial" w:cs="Arial"/>
          <w:sz w:val="24"/>
          <w:szCs w:val="24"/>
        </w:rPr>
        <w:t>a</w:t>
      </w:r>
      <w:r w:rsidR="00D9194F">
        <w:rPr>
          <w:rFonts w:ascii="Arial" w:hAnsi="Arial" w:cs="Arial"/>
          <w:sz w:val="24"/>
          <w:szCs w:val="24"/>
        </w:rPr>
        <w:t xml:space="preserve"> </w:t>
      </w:r>
      <w:r w:rsidR="00530275" w:rsidRPr="00BC3D39">
        <w:rPr>
          <w:rFonts w:ascii="Arial" w:hAnsi="Arial" w:cs="Arial"/>
          <w:sz w:val="24"/>
          <w:szCs w:val="24"/>
        </w:rPr>
        <w:t>discriminação por “origem, raça, sexo, cor e idade” e o que proíbe diferenças salariais por “sexo, raça, cor ou estado civil’, mas não lograram êxito, pois os governantes não aceitaram tal inserção</w:t>
      </w:r>
      <w:r w:rsidR="00772F6B" w:rsidRPr="00BC3D39">
        <w:rPr>
          <w:rFonts w:ascii="Arial" w:hAnsi="Arial" w:cs="Arial"/>
          <w:sz w:val="24"/>
          <w:szCs w:val="24"/>
        </w:rPr>
        <w:t>, a época</w:t>
      </w:r>
      <w:r w:rsidR="00530275" w:rsidRPr="00BC3D39">
        <w:rPr>
          <w:rFonts w:ascii="Arial" w:hAnsi="Arial" w:cs="Arial"/>
          <w:sz w:val="24"/>
          <w:szCs w:val="24"/>
        </w:rPr>
        <w:t xml:space="preserve"> a constituinte foi promulgada</w:t>
      </w:r>
      <w:r w:rsidR="00D9194F">
        <w:rPr>
          <w:rFonts w:ascii="Arial" w:hAnsi="Arial" w:cs="Arial"/>
          <w:sz w:val="24"/>
          <w:szCs w:val="24"/>
        </w:rPr>
        <w:t xml:space="preserve"> </w:t>
      </w:r>
      <w:r w:rsidR="00530275" w:rsidRPr="00BC3D39">
        <w:rPr>
          <w:rFonts w:ascii="Arial" w:hAnsi="Arial" w:cs="Arial"/>
          <w:sz w:val="24"/>
          <w:szCs w:val="24"/>
        </w:rPr>
        <w:t xml:space="preserve">assegurando direitos fundamentais a todos, mas sem </w:t>
      </w:r>
      <w:r w:rsidR="00530275" w:rsidRPr="00BC3D39">
        <w:rPr>
          <w:rFonts w:ascii="Arial" w:hAnsi="Arial" w:cs="Arial"/>
          <w:sz w:val="24"/>
          <w:szCs w:val="24"/>
        </w:rPr>
        <w:lastRenderedPageBreak/>
        <w:t>citá-la diretamente como era desejo da classe LGBT, permitiu-se a</w:t>
      </w:r>
      <w:r w:rsidR="00734AE1" w:rsidRPr="00BC3D39">
        <w:rPr>
          <w:rFonts w:ascii="Arial" w:hAnsi="Arial" w:cs="Arial"/>
          <w:sz w:val="24"/>
          <w:szCs w:val="24"/>
        </w:rPr>
        <w:t>inda a</w:t>
      </w:r>
      <w:r w:rsidR="00530275" w:rsidRPr="00BC3D39">
        <w:rPr>
          <w:rFonts w:ascii="Arial" w:hAnsi="Arial" w:cs="Arial"/>
          <w:sz w:val="24"/>
          <w:szCs w:val="24"/>
        </w:rPr>
        <w:t xml:space="preserve"> infiltração dos direitos humanos em nosso texto constitucional, através de tratados, convenções e pactos internacionais.</w:t>
      </w:r>
    </w:p>
    <w:p w:rsidR="00530275" w:rsidRPr="00BC3D39" w:rsidRDefault="00530275" w:rsidP="00734AE1">
      <w:pPr>
        <w:spacing w:after="0" w:line="360" w:lineRule="auto"/>
        <w:ind w:firstLine="709"/>
        <w:jc w:val="both"/>
        <w:rPr>
          <w:rFonts w:ascii="Arial" w:hAnsi="Arial" w:cs="Arial"/>
          <w:sz w:val="24"/>
          <w:szCs w:val="24"/>
        </w:rPr>
      </w:pPr>
      <w:r w:rsidRPr="00BC3D39">
        <w:rPr>
          <w:rFonts w:ascii="Arial" w:hAnsi="Arial" w:cs="Arial"/>
          <w:sz w:val="24"/>
          <w:szCs w:val="24"/>
        </w:rPr>
        <w:t xml:space="preserve"> Pouco tempo depois em busca de aliviar a situação os governantes regulamentam a lei 7.716/89 que define os crimes resultantes de preconceito de raça e cor, ficando o Art. 1º desta lei com redação escrita desse modo: “Serão punidos, na forma desta Lei, os crimes resultantes de discriminação ou preconceito de raça, cor, etnia, religião ou procedência nacional.” Não incluídos os termos “orientação sexual” e “identidade de gênero”, como era pretendido naquela época.</w:t>
      </w:r>
    </w:p>
    <w:p w:rsidR="00530275" w:rsidRPr="00BC3D39" w:rsidRDefault="00530275" w:rsidP="00734AE1">
      <w:pPr>
        <w:spacing w:after="0" w:line="360" w:lineRule="auto"/>
        <w:ind w:firstLine="709"/>
        <w:jc w:val="both"/>
        <w:rPr>
          <w:rFonts w:ascii="Arial" w:hAnsi="Arial" w:cs="Arial"/>
          <w:sz w:val="24"/>
          <w:szCs w:val="24"/>
        </w:rPr>
      </w:pPr>
      <w:r w:rsidRPr="00BC3D39">
        <w:rPr>
          <w:rFonts w:ascii="Arial" w:hAnsi="Arial" w:cs="Arial"/>
          <w:sz w:val="24"/>
          <w:szCs w:val="24"/>
        </w:rPr>
        <w:t>Apesar de a Carta magna assegurar vários direitos fundamentais da pessoa humana e do cidadão, sendo até reconhecida na época como uma “constituição cidadã”, a classe LGBT necessita de demandas especificas, pois é uma parcela da população q</w:t>
      </w:r>
      <w:r w:rsidR="00D9194F">
        <w:rPr>
          <w:rFonts w:ascii="Arial" w:hAnsi="Arial" w:cs="Arial"/>
          <w:sz w:val="24"/>
          <w:szCs w:val="24"/>
        </w:rPr>
        <w:t>ue busca mais interesse das polí</w:t>
      </w:r>
      <w:r w:rsidRPr="00BC3D39">
        <w:rPr>
          <w:rFonts w:ascii="Arial" w:hAnsi="Arial" w:cs="Arial"/>
          <w:sz w:val="24"/>
          <w:szCs w:val="24"/>
        </w:rPr>
        <w:t>ticas publicas que ratifiquem a sua inclusão social e não propicie um aumento da desigualdade, a respeito do tema, Silva</w:t>
      </w:r>
      <w:r w:rsidR="00D9194F">
        <w:rPr>
          <w:rFonts w:ascii="Arial" w:hAnsi="Arial" w:cs="Arial"/>
          <w:sz w:val="24"/>
          <w:szCs w:val="24"/>
        </w:rPr>
        <w:t xml:space="preserve"> </w:t>
      </w:r>
      <w:r w:rsidRPr="00BC3D39">
        <w:rPr>
          <w:rFonts w:ascii="Arial" w:hAnsi="Arial" w:cs="Arial"/>
          <w:sz w:val="24"/>
          <w:szCs w:val="24"/>
        </w:rPr>
        <w:t>Júnior (2</w:t>
      </w:r>
      <w:r w:rsidR="00DC02BF" w:rsidRPr="00BC3D39">
        <w:rPr>
          <w:rFonts w:ascii="Arial" w:hAnsi="Arial" w:cs="Arial"/>
          <w:sz w:val="24"/>
          <w:szCs w:val="24"/>
        </w:rPr>
        <w:t>014</w:t>
      </w:r>
      <w:r w:rsidR="006B4CD0" w:rsidRPr="00BC3D39">
        <w:rPr>
          <w:rFonts w:ascii="Arial" w:hAnsi="Arial" w:cs="Arial"/>
          <w:sz w:val="24"/>
          <w:szCs w:val="24"/>
        </w:rPr>
        <w:t>) pontua: para o avanço na implementação de polí</w:t>
      </w:r>
      <w:r w:rsidRPr="00BC3D39">
        <w:rPr>
          <w:rFonts w:ascii="Arial" w:hAnsi="Arial" w:cs="Arial"/>
          <w:sz w:val="24"/>
          <w:szCs w:val="24"/>
        </w:rPr>
        <w:t>ticas publicas de inclusão social e de combate à discriminação para a população LGBT foram sinalizados cinco preceitos básicos: a) laicidade do estado; b) participação social no processo de formulação, implem</w:t>
      </w:r>
      <w:r w:rsidR="00D9194F">
        <w:rPr>
          <w:rFonts w:ascii="Arial" w:hAnsi="Arial" w:cs="Arial"/>
          <w:sz w:val="24"/>
          <w:szCs w:val="24"/>
        </w:rPr>
        <w:t>entação e monitoramento das polí</w:t>
      </w:r>
      <w:r w:rsidRPr="00BC3D39">
        <w:rPr>
          <w:rFonts w:ascii="Arial" w:hAnsi="Arial" w:cs="Arial"/>
          <w:sz w:val="24"/>
          <w:szCs w:val="24"/>
        </w:rPr>
        <w:t>ticas publicas para LGBT; c) promover e defender os direitos humanos; d) gerar e sistematizar evidencias sobre a situação de vida da comunidade LGBT a fim de s</w:t>
      </w:r>
      <w:r w:rsidR="00D9194F">
        <w:rPr>
          <w:rFonts w:ascii="Arial" w:hAnsi="Arial" w:cs="Arial"/>
          <w:sz w:val="24"/>
          <w:szCs w:val="24"/>
        </w:rPr>
        <w:t>ubsidiar a implementação de polí</w:t>
      </w:r>
      <w:r w:rsidRPr="00BC3D39">
        <w:rPr>
          <w:rFonts w:ascii="Arial" w:hAnsi="Arial" w:cs="Arial"/>
          <w:sz w:val="24"/>
          <w:szCs w:val="24"/>
        </w:rPr>
        <w:t>ticas publicas em defesa de seus direitos sociais; e) primar pela intersetorialidade e transversalidade na pr</w:t>
      </w:r>
      <w:r w:rsidR="00D9194F">
        <w:rPr>
          <w:rFonts w:ascii="Arial" w:hAnsi="Arial" w:cs="Arial"/>
          <w:sz w:val="24"/>
          <w:szCs w:val="24"/>
        </w:rPr>
        <w:t>oposição e implementação de polí</w:t>
      </w:r>
      <w:r w:rsidRPr="00BC3D39">
        <w:rPr>
          <w:rFonts w:ascii="Arial" w:hAnsi="Arial" w:cs="Arial"/>
          <w:sz w:val="24"/>
          <w:szCs w:val="24"/>
        </w:rPr>
        <w:t>ticas publicas.</w:t>
      </w:r>
    </w:p>
    <w:p w:rsidR="00530275" w:rsidRPr="00BC3D39" w:rsidRDefault="00530275" w:rsidP="00734AE1">
      <w:pPr>
        <w:spacing w:after="0" w:line="360" w:lineRule="auto"/>
        <w:ind w:firstLine="709"/>
        <w:jc w:val="both"/>
        <w:rPr>
          <w:rFonts w:ascii="Arial" w:hAnsi="Arial" w:cs="Arial"/>
          <w:sz w:val="24"/>
          <w:szCs w:val="24"/>
        </w:rPr>
      </w:pPr>
      <w:r w:rsidRPr="00BC3D39">
        <w:rPr>
          <w:rFonts w:ascii="Arial" w:hAnsi="Arial" w:cs="Arial"/>
          <w:sz w:val="24"/>
          <w:szCs w:val="24"/>
        </w:rPr>
        <w:t>Por outro lado a classe LGBT, comemora explicita proibição por meio da lei orgânica do Distrito Federal, e as constituições dos estados do Mato Grosso, Santa Catarina e Sergipe a discriminação com base na orientação sexual, e em seguida Alagoas e Pará por meio de emenda constitucional também aderiram aos outros estados, No</w:t>
      </w:r>
      <w:r w:rsidR="00D9194F">
        <w:rPr>
          <w:rFonts w:ascii="Arial" w:hAnsi="Arial" w:cs="Arial"/>
          <w:sz w:val="24"/>
          <w:szCs w:val="24"/>
        </w:rPr>
        <w:t xml:space="preserve"> dia 17 de maio de 1990, ocorre</w:t>
      </w:r>
      <w:r w:rsidRPr="00BC3D39">
        <w:rPr>
          <w:rFonts w:ascii="Arial" w:hAnsi="Arial" w:cs="Arial"/>
          <w:sz w:val="24"/>
          <w:szCs w:val="24"/>
        </w:rPr>
        <w:t xml:space="preserve"> uma</w:t>
      </w:r>
      <w:r w:rsidR="00D9194F">
        <w:rPr>
          <w:rFonts w:ascii="Arial" w:hAnsi="Arial" w:cs="Arial"/>
          <w:sz w:val="24"/>
          <w:szCs w:val="24"/>
        </w:rPr>
        <w:t xml:space="preserve"> </w:t>
      </w:r>
      <w:r w:rsidRPr="00BC3D39">
        <w:rPr>
          <w:rFonts w:ascii="Arial" w:hAnsi="Arial" w:cs="Arial"/>
          <w:sz w:val="24"/>
          <w:szCs w:val="24"/>
        </w:rPr>
        <w:t>vitória ainda maior para a classe LGBT</w:t>
      </w:r>
      <w:r w:rsidR="00BE2992" w:rsidRPr="00BC3D39">
        <w:rPr>
          <w:rFonts w:ascii="Arial" w:hAnsi="Arial" w:cs="Arial"/>
          <w:sz w:val="24"/>
          <w:szCs w:val="24"/>
        </w:rPr>
        <w:t>, mas</w:t>
      </w:r>
      <w:r w:rsidRPr="00BC3D39">
        <w:rPr>
          <w:rFonts w:ascii="Arial" w:hAnsi="Arial" w:cs="Arial"/>
          <w:sz w:val="24"/>
          <w:szCs w:val="24"/>
        </w:rPr>
        <w:t xml:space="preserve"> essa com</w:t>
      </w:r>
      <w:r w:rsidR="00D9194F">
        <w:rPr>
          <w:rFonts w:ascii="Arial" w:hAnsi="Arial" w:cs="Arial"/>
          <w:sz w:val="24"/>
          <w:szCs w:val="24"/>
        </w:rPr>
        <w:t xml:space="preserve">emorada em diversos países, nessa data </w:t>
      </w:r>
      <w:r w:rsidRPr="00BC3D39">
        <w:rPr>
          <w:rFonts w:ascii="Arial" w:hAnsi="Arial" w:cs="Arial"/>
          <w:sz w:val="24"/>
          <w:szCs w:val="24"/>
        </w:rPr>
        <w:t>a</w:t>
      </w:r>
      <w:r w:rsidR="00D9194F">
        <w:rPr>
          <w:rFonts w:ascii="Arial" w:hAnsi="Arial" w:cs="Arial"/>
          <w:sz w:val="24"/>
          <w:szCs w:val="24"/>
        </w:rPr>
        <w:t xml:space="preserve"> </w:t>
      </w:r>
      <w:r w:rsidRPr="00BC3D39">
        <w:rPr>
          <w:rFonts w:ascii="Arial" w:hAnsi="Arial" w:cs="Arial"/>
          <w:sz w:val="24"/>
          <w:szCs w:val="24"/>
        </w:rPr>
        <w:t>homossexualidade foi excluída da classificação estatística internacional de doenças e problemas relacionados com a saúde (CID) da organização mundial da saúde (OMS).</w:t>
      </w:r>
    </w:p>
    <w:p w:rsidR="00E72780" w:rsidRPr="00BC3D39" w:rsidRDefault="00530275" w:rsidP="00576C40">
      <w:pPr>
        <w:spacing w:after="0" w:line="360" w:lineRule="auto"/>
        <w:ind w:firstLine="709"/>
        <w:jc w:val="both"/>
        <w:rPr>
          <w:rFonts w:ascii="Arial" w:hAnsi="Arial" w:cs="Arial"/>
          <w:sz w:val="24"/>
          <w:szCs w:val="24"/>
        </w:rPr>
      </w:pPr>
      <w:r w:rsidRPr="00BC3D39">
        <w:rPr>
          <w:rFonts w:ascii="Arial" w:hAnsi="Arial" w:cs="Arial"/>
          <w:sz w:val="24"/>
          <w:szCs w:val="24"/>
        </w:rPr>
        <w:t>Após anos e anos desse reconhecimento, a população continua sofrendo diariamente por diversas formas, entre elas</w:t>
      </w:r>
      <w:r w:rsidR="00D9194F">
        <w:rPr>
          <w:rFonts w:ascii="Arial" w:hAnsi="Arial" w:cs="Arial"/>
          <w:sz w:val="24"/>
          <w:szCs w:val="24"/>
        </w:rPr>
        <w:t xml:space="preserve"> </w:t>
      </w:r>
      <w:r w:rsidRPr="00BC3D39">
        <w:rPr>
          <w:rFonts w:ascii="Arial" w:hAnsi="Arial" w:cs="Arial"/>
          <w:sz w:val="24"/>
          <w:szCs w:val="24"/>
        </w:rPr>
        <w:t>a</w:t>
      </w:r>
      <w:r w:rsidR="00D9194F">
        <w:rPr>
          <w:rFonts w:ascii="Arial" w:hAnsi="Arial" w:cs="Arial"/>
          <w:sz w:val="24"/>
          <w:szCs w:val="24"/>
        </w:rPr>
        <w:t xml:space="preserve"> </w:t>
      </w:r>
      <w:r w:rsidRPr="00BC3D39">
        <w:rPr>
          <w:rFonts w:ascii="Arial" w:hAnsi="Arial" w:cs="Arial"/>
          <w:sz w:val="24"/>
          <w:szCs w:val="24"/>
        </w:rPr>
        <w:t xml:space="preserve">violência e o preconceito, </w:t>
      </w:r>
      <w:r w:rsidR="006278D5" w:rsidRPr="00BC3D39">
        <w:rPr>
          <w:rFonts w:ascii="Arial" w:hAnsi="Arial" w:cs="Arial"/>
          <w:sz w:val="24"/>
          <w:szCs w:val="24"/>
        </w:rPr>
        <w:t>segundo</w:t>
      </w:r>
      <w:r w:rsidR="00D9194F">
        <w:rPr>
          <w:rFonts w:ascii="Arial" w:hAnsi="Arial" w:cs="Arial"/>
          <w:sz w:val="24"/>
          <w:szCs w:val="24"/>
        </w:rPr>
        <w:t xml:space="preserve"> </w:t>
      </w:r>
      <w:r w:rsidR="00E72780" w:rsidRPr="00BC3D39">
        <w:rPr>
          <w:rFonts w:ascii="Arial" w:hAnsi="Arial" w:cs="Arial"/>
          <w:sz w:val="24"/>
          <w:szCs w:val="24"/>
        </w:rPr>
        <w:t xml:space="preserve">o </w:t>
      </w:r>
      <w:r w:rsidR="00E72780" w:rsidRPr="00BC3D39">
        <w:rPr>
          <w:rFonts w:ascii="Arial" w:hAnsi="Arial" w:cs="Arial"/>
          <w:sz w:val="24"/>
          <w:szCs w:val="24"/>
        </w:rPr>
        <w:lastRenderedPageBreak/>
        <w:t>GGB- Grupo Gay da Bahia(2018): 420 LGBTs morreram no Brasil em 2018 vítimas da homolesbotransfobia: 320 homicídios (76%) e 100 suicídios (24%). Uma pequena redução de 6% em relação a 2017, quando registraram-se 445 mortes, numero recorde nos 39 anos desde que o Grupo Gay da Bahia iniciou esse banco de dados. A cada 20 horas um LGBT é barbaramente assassinado ou se suicida vítima da LGBTfobia, o que confirma o Brasil como campeão mundial de crimes contra as minorias sexuais.</w:t>
      </w:r>
    </w:p>
    <w:p w:rsidR="001524A6" w:rsidRPr="00BC3D39" w:rsidRDefault="00530275" w:rsidP="00576C40">
      <w:pPr>
        <w:spacing w:after="0" w:line="360" w:lineRule="auto"/>
        <w:ind w:firstLine="708"/>
        <w:jc w:val="both"/>
        <w:rPr>
          <w:rFonts w:ascii="Arial" w:hAnsi="Arial" w:cs="Arial"/>
          <w:sz w:val="24"/>
          <w:szCs w:val="24"/>
        </w:rPr>
      </w:pPr>
      <w:r w:rsidRPr="00BC3D39">
        <w:rPr>
          <w:rFonts w:ascii="Arial" w:hAnsi="Arial" w:cs="Arial"/>
          <w:sz w:val="24"/>
          <w:szCs w:val="24"/>
        </w:rPr>
        <w:t>As atividade</w:t>
      </w:r>
      <w:r w:rsidR="00892F6B" w:rsidRPr="00BC3D39">
        <w:rPr>
          <w:rFonts w:ascii="Arial" w:hAnsi="Arial" w:cs="Arial"/>
          <w:sz w:val="24"/>
          <w:szCs w:val="24"/>
        </w:rPr>
        <w:t>s de preconceito contra a minoria</w:t>
      </w:r>
      <w:r w:rsidRPr="00BC3D39">
        <w:rPr>
          <w:rFonts w:ascii="Arial" w:hAnsi="Arial" w:cs="Arial"/>
          <w:sz w:val="24"/>
          <w:szCs w:val="24"/>
        </w:rPr>
        <w:t xml:space="preserve"> LGBT são reconhecidas como Homofobia, segundo Junqueira (2007), </w:t>
      </w:r>
    </w:p>
    <w:p w:rsidR="001524A6" w:rsidRPr="00BC3D39" w:rsidRDefault="00530275" w:rsidP="00576C40">
      <w:pPr>
        <w:spacing w:after="0" w:line="240" w:lineRule="auto"/>
        <w:ind w:left="2268"/>
        <w:jc w:val="both"/>
        <w:rPr>
          <w:rFonts w:ascii="Arial" w:hAnsi="Arial" w:cs="Arial"/>
          <w:sz w:val="20"/>
          <w:szCs w:val="20"/>
        </w:rPr>
      </w:pPr>
      <w:r w:rsidRPr="00BC3D39">
        <w:rPr>
          <w:rFonts w:ascii="Arial" w:hAnsi="Arial" w:cs="Arial"/>
          <w:sz w:val="20"/>
          <w:szCs w:val="20"/>
        </w:rPr>
        <w:t>o termo homofobia surgiu durante os anos 70 nos Estados Unidos cunhado pelo psicológico clinico George Weinberg, e basicamente consiste na aversão, ódio a pessoas que optam por ter relações homossexuais ou que de qualquer forma tenha uma orientação diferente de que é aceita pelo seio da sociedade, seria o homossexual visto como anormal ou inferior</w:t>
      </w:r>
      <w:r w:rsidR="00576C40" w:rsidRPr="00BC3D39">
        <w:rPr>
          <w:rFonts w:ascii="Arial" w:hAnsi="Arial" w:cs="Arial"/>
          <w:sz w:val="20"/>
          <w:szCs w:val="20"/>
        </w:rPr>
        <w:t xml:space="preserve"> em relação aos</w:t>
      </w:r>
      <w:r w:rsidR="00D500BF">
        <w:rPr>
          <w:rFonts w:ascii="Arial" w:hAnsi="Arial" w:cs="Arial"/>
          <w:sz w:val="20"/>
          <w:szCs w:val="20"/>
        </w:rPr>
        <w:t xml:space="preserve"> heterossexuais (JUNQUEIRA, 2007</w:t>
      </w:r>
      <w:r w:rsidR="00576C40" w:rsidRPr="00BC3D39">
        <w:rPr>
          <w:rFonts w:ascii="Arial" w:hAnsi="Arial" w:cs="Arial"/>
          <w:sz w:val="20"/>
          <w:szCs w:val="20"/>
        </w:rPr>
        <w:t>).</w:t>
      </w:r>
      <w:r w:rsidRPr="00BC3D39">
        <w:rPr>
          <w:rFonts w:ascii="Arial" w:hAnsi="Arial" w:cs="Arial"/>
          <w:sz w:val="20"/>
          <w:szCs w:val="20"/>
        </w:rPr>
        <w:t xml:space="preserve"> </w:t>
      </w:r>
    </w:p>
    <w:p w:rsidR="00530275" w:rsidRPr="00BC3D39" w:rsidRDefault="00530275" w:rsidP="00576C40">
      <w:pPr>
        <w:spacing w:after="0" w:line="360" w:lineRule="auto"/>
        <w:ind w:firstLine="709"/>
        <w:jc w:val="both"/>
        <w:rPr>
          <w:rFonts w:ascii="Arial" w:hAnsi="Arial" w:cs="Arial"/>
          <w:sz w:val="24"/>
          <w:szCs w:val="24"/>
        </w:rPr>
      </w:pPr>
      <w:r w:rsidRPr="00BC3D39">
        <w:rPr>
          <w:rFonts w:ascii="Arial" w:hAnsi="Arial" w:cs="Arial"/>
          <w:sz w:val="24"/>
          <w:szCs w:val="24"/>
        </w:rPr>
        <w:t xml:space="preserve">Essas atividades podem decorrer de um simples desprezo até chegarem ao ponto de pessoas serem mortas devido a sua opção sexual.  </w:t>
      </w:r>
    </w:p>
    <w:p w:rsidR="00530275" w:rsidRPr="00BC3D39" w:rsidRDefault="00530275" w:rsidP="00576C40">
      <w:pPr>
        <w:spacing w:after="0" w:line="360" w:lineRule="auto"/>
        <w:ind w:firstLine="709"/>
        <w:jc w:val="both"/>
        <w:rPr>
          <w:rFonts w:ascii="Arial" w:hAnsi="Arial" w:cs="Arial"/>
          <w:sz w:val="24"/>
          <w:szCs w:val="24"/>
        </w:rPr>
      </w:pPr>
      <w:r w:rsidRPr="00BC3D39">
        <w:rPr>
          <w:rFonts w:ascii="Arial" w:hAnsi="Arial" w:cs="Arial"/>
          <w:sz w:val="24"/>
          <w:szCs w:val="24"/>
        </w:rPr>
        <w:t xml:space="preserve"> Apesar de todos esses acontecimentos através do tempo e de conquistas da classe através dos movimentos e ONGs distribuídas em todo Brasil, o que quase não se vê é a participação do legislativo, pois as maiores conquista têm vindo por meio do judiciário,</w:t>
      </w:r>
      <w:r w:rsidR="00D9194F">
        <w:rPr>
          <w:rFonts w:ascii="Arial" w:hAnsi="Arial" w:cs="Arial"/>
          <w:sz w:val="24"/>
          <w:szCs w:val="24"/>
        </w:rPr>
        <w:t xml:space="preserve"> </w:t>
      </w:r>
      <w:r w:rsidR="00D72C92" w:rsidRPr="00BC3D39">
        <w:rPr>
          <w:rFonts w:ascii="Arial" w:hAnsi="Arial" w:cs="Arial"/>
          <w:sz w:val="24"/>
          <w:szCs w:val="24"/>
        </w:rPr>
        <w:t>como</w:t>
      </w:r>
      <w:r w:rsidR="00D9194F">
        <w:rPr>
          <w:rFonts w:ascii="Arial" w:hAnsi="Arial" w:cs="Arial"/>
          <w:sz w:val="24"/>
          <w:szCs w:val="24"/>
        </w:rPr>
        <w:t xml:space="preserve"> </w:t>
      </w:r>
      <w:r w:rsidRPr="00BC3D39">
        <w:rPr>
          <w:rFonts w:ascii="Arial" w:hAnsi="Arial" w:cs="Arial"/>
          <w:sz w:val="24"/>
          <w:szCs w:val="24"/>
        </w:rPr>
        <w:t>através do STF (supremo tribunal federal) que em 2011</w:t>
      </w:r>
      <w:r w:rsidR="00804A6E">
        <w:rPr>
          <w:rFonts w:ascii="Arial" w:hAnsi="Arial" w:cs="Arial"/>
          <w:sz w:val="24"/>
          <w:szCs w:val="24"/>
        </w:rPr>
        <w:t xml:space="preserve"> </w:t>
      </w:r>
      <w:r w:rsidRPr="00BC3D39">
        <w:rPr>
          <w:rFonts w:ascii="Arial" w:hAnsi="Arial" w:cs="Arial"/>
          <w:sz w:val="24"/>
          <w:szCs w:val="24"/>
        </w:rPr>
        <w:t>decidiu sobre a união estável, dando direitos as famílias homo-parentais, e em 2</w:t>
      </w:r>
      <w:r w:rsidR="00D72C92" w:rsidRPr="00BC3D39">
        <w:rPr>
          <w:rFonts w:ascii="Arial" w:hAnsi="Arial" w:cs="Arial"/>
          <w:sz w:val="24"/>
          <w:szCs w:val="24"/>
        </w:rPr>
        <w:t>018 quando determinou que os tra</w:t>
      </w:r>
      <w:r w:rsidRPr="00BC3D39">
        <w:rPr>
          <w:rFonts w:ascii="Arial" w:hAnsi="Arial" w:cs="Arial"/>
          <w:sz w:val="24"/>
          <w:szCs w:val="24"/>
        </w:rPr>
        <w:t>n</w:t>
      </w:r>
      <w:r w:rsidR="00D72C92" w:rsidRPr="00BC3D39">
        <w:rPr>
          <w:rFonts w:ascii="Arial" w:hAnsi="Arial" w:cs="Arial"/>
          <w:sz w:val="24"/>
          <w:szCs w:val="24"/>
        </w:rPr>
        <w:t>sg</w:t>
      </w:r>
      <w:r w:rsidR="00BE2992" w:rsidRPr="00BC3D39">
        <w:rPr>
          <w:rFonts w:ascii="Arial" w:hAnsi="Arial" w:cs="Arial"/>
          <w:sz w:val="24"/>
          <w:szCs w:val="24"/>
        </w:rPr>
        <w:t>ê</w:t>
      </w:r>
      <w:r w:rsidRPr="00BC3D39">
        <w:rPr>
          <w:rFonts w:ascii="Arial" w:hAnsi="Arial" w:cs="Arial"/>
          <w:sz w:val="24"/>
          <w:szCs w:val="24"/>
        </w:rPr>
        <w:t>neros pudessem alterar em cartório o nome e o sexo presente no registro civil, já o CNJ (conselho nacional de justiça) em 2013 normatizou o casamento civil igualitário, ou homo afetivo, fazendo com que os cartórios brasileiros ficassem proibidos de se recusarem a realizar o casamento civil entre pessoas do mesmo sexo, já no executivo</w:t>
      </w:r>
      <w:r w:rsidR="00D72C92" w:rsidRPr="00BC3D39">
        <w:rPr>
          <w:rFonts w:ascii="Arial" w:hAnsi="Arial" w:cs="Arial"/>
          <w:sz w:val="24"/>
          <w:szCs w:val="24"/>
        </w:rPr>
        <w:t>,</w:t>
      </w:r>
      <w:r w:rsidR="00D36812" w:rsidRPr="00BC3D39">
        <w:rPr>
          <w:rFonts w:ascii="Arial" w:hAnsi="Arial" w:cs="Arial"/>
          <w:sz w:val="24"/>
          <w:szCs w:val="24"/>
        </w:rPr>
        <w:t xml:space="preserve">há de ser lembrado que no ano de </w:t>
      </w:r>
      <w:r w:rsidRPr="00BC3D39">
        <w:rPr>
          <w:rFonts w:ascii="Arial" w:hAnsi="Arial" w:cs="Arial"/>
          <w:sz w:val="24"/>
          <w:szCs w:val="24"/>
        </w:rPr>
        <w:t xml:space="preserve"> 2016</w:t>
      </w:r>
      <w:r w:rsidR="00D500BF">
        <w:rPr>
          <w:rFonts w:ascii="Arial" w:hAnsi="Arial" w:cs="Arial"/>
          <w:sz w:val="24"/>
          <w:szCs w:val="24"/>
        </w:rPr>
        <w:t xml:space="preserve"> </w:t>
      </w:r>
      <w:r w:rsidRPr="00BC3D39">
        <w:rPr>
          <w:rFonts w:ascii="Arial" w:hAnsi="Arial" w:cs="Arial"/>
          <w:sz w:val="24"/>
          <w:szCs w:val="24"/>
        </w:rPr>
        <w:t xml:space="preserve">a então presidente Dilma Rousseff assinou um decreto que permitiu o uso do nome social a travestis e transexuais em todos os órgãos públicos, autarquias e empresas estatais federais, </w:t>
      </w:r>
      <w:r w:rsidR="00D72C92" w:rsidRPr="00BC3D39">
        <w:rPr>
          <w:rFonts w:ascii="Arial" w:hAnsi="Arial" w:cs="Arial"/>
          <w:sz w:val="24"/>
          <w:szCs w:val="24"/>
        </w:rPr>
        <w:t xml:space="preserve">com validade </w:t>
      </w:r>
      <w:r w:rsidRPr="00BC3D39">
        <w:rPr>
          <w:rFonts w:ascii="Arial" w:hAnsi="Arial" w:cs="Arial"/>
          <w:sz w:val="24"/>
          <w:szCs w:val="24"/>
        </w:rPr>
        <w:t>para todos os empregados e também usuários.</w:t>
      </w:r>
    </w:p>
    <w:p w:rsidR="00530275" w:rsidRPr="00BC3D39" w:rsidRDefault="00D72C92" w:rsidP="00CA625C">
      <w:pPr>
        <w:spacing w:after="0" w:line="360" w:lineRule="auto"/>
        <w:ind w:firstLine="709"/>
        <w:jc w:val="both"/>
        <w:rPr>
          <w:rFonts w:ascii="Arial" w:hAnsi="Arial" w:cs="Arial"/>
          <w:sz w:val="24"/>
          <w:szCs w:val="24"/>
        </w:rPr>
      </w:pPr>
      <w:r w:rsidRPr="00BC3D39">
        <w:rPr>
          <w:rFonts w:ascii="Arial" w:hAnsi="Arial" w:cs="Arial"/>
          <w:sz w:val="24"/>
          <w:szCs w:val="24"/>
        </w:rPr>
        <w:t>No âmbito p</w:t>
      </w:r>
      <w:r w:rsidR="00D500BF">
        <w:rPr>
          <w:rFonts w:ascii="Arial" w:hAnsi="Arial" w:cs="Arial"/>
          <w:sz w:val="24"/>
          <w:szCs w:val="24"/>
        </w:rPr>
        <w:t xml:space="preserve">enal </w:t>
      </w:r>
      <w:r w:rsidR="00530275" w:rsidRPr="00BC3D39">
        <w:rPr>
          <w:rFonts w:ascii="Arial" w:hAnsi="Arial" w:cs="Arial"/>
          <w:sz w:val="24"/>
          <w:szCs w:val="24"/>
        </w:rPr>
        <w:t>diversos projetos de leis tramitam lentamente na câmara e no senado, em sua maioria</w:t>
      </w:r>
      <w:r w:rsidR="00AA7938" w:rsidRPr="00BC3D39">
        <w:rPr>
          <w:rFonts w:ascii="Arial" w:hAnsi="Arial" w:cs="Arial"/>
          <w:sz w:val="24"/>
          <w:szCs w:val="24"/>
        </w:rPr>
        <w:t xml:space="preserve"> criminalizando a conduta homofó</w:t>
      </w:r>
      <w:r w:rsidR="00530275" w:rsidRPr="00BC3D39">
        <w:rPr>
          <w:rFonts w:ascii="Arial" w:hAnsi="Arial" w:cs="Arial"/>
          <w:sz w:val="24"/>
          <w:szCs w:val="24"/>
        </w:rPr>
        <w:t xml:space="preserve">bica, como o PL 7582/2014 de autoria da Deputada Maria do Rosário (PT-RS) que define os crimes de ódio e intolerância e estabelece mecanismos para preveni-los, como um esforço dos municípios estados e união na criação de uma cultura de valorização e respeito </w:t>
      </w:r>
      <w:r w:rsidR="00530275" w:rsidRPr="00BC3D39">
        <w:rPr>
          <w:rFonts w:ascii="Arial" w:hAnsi="Arial" w:cs="Arial"/>
          <w:sz w:val="24"/>
          <w:szCs w:val="24"/>
        </w:rPr>
        <w:lastRenderedPageBreak/>
        <w:t>da diversidade de classe e origem sexual, também o PL 7292/2017 da Deputada Luizianne Lins (PT-CE), que acrescenta o LGBTc</w:t>
      </w:r>
      <w:r w:rsidR="00D9194F">
        <w:rPr>
          <w:rFonts w:ascii="Arial" w:hAnsi="Arial" w:cs="Arial"/>
          <w:sz w:val="24"/>
          <w:szCs w:val="24"/>
        </w:rPr>
        <w:t>í</w:t>
      </w:r>
      <w:r w:rsidR="00530275" w:rsidRPr="00BC3D39">
        <w:rPr>
          <w:rFonts w:ascii="Arial" w:hAnsi="Arial" w:cs="Arial"/>
          <w:sz w:val="24"/>
          <w:szCs w:val="24"/>
        </w:rPr>
        <w:t>dio como circunstancia qualificadora do crime de homi</w:t>
      </w:r>
      <w:r w:rsidR="00D9194F">
        <w:rPr>
          <w:rFonts w:ascii="Arial" w:hAnsi="Arial" w:cs="Arial"/>
          <w:sz w:val="24"/>
          <w:szCs w:val="24"/>
        </w:rPr>
        <w:t>cídio e inclui o crime de LGBTcí</w:t>
      </w:r>
      <w:r w:rsidR="00530275" w:rsidRPr="00BC3D39">
        <w:rPr>
          <w:rFonts w:ascii="Arial" w:hAnsi="Arial" w:cs="Arial"/>
          <w:sz w:val="24"/>
          <w:szCs w:val="24"/>
        </w:rPr>
        <w:t>dio nos Rol dos crimes hediondos.</w:t>
      </w:r>
    </w:p>
    <w:p w:rsidR="00530275" w:rsidRPr="00BC3D39" w:rsidRDefault="00530275" w:rsidP="00CA625C">
      <w:pPr>
        <w:spacing w:after="0" w:line="360" w:lineRule="auto"/>
        <w:ind w:firstLine="708"/>
        <w:jc w:val="both"/>
        <w:rPr>
          <w:rFonts w:ascii="Arial" w:hAnsi="Arial" w:cs="Arial"/>
          <w:sz w:val="24"/>
          <w:szCs w:val="24"/>
        </w:rPr>
      </w:pPr>
      <w:r w:rsidRPr="00BC3D39">
        <w:rPr>
          <w:rFonts w:ascii="Arial" w:hAnsi="Arial" w:cs="Arial"/>
          <w:sz w:val="24"/>
          <w:szCs w:val="24"/>
        </w:rPr>
        <w:t>O direito a sexualidade constrói-se alicerçad</w:t>
      </w:r>
      <w:r w:rsidR="00D9194F">
        <w:rPr>
          <w:rFonts w:ascii="Arial" w:hAnsi="Arial" w:cs="Arial"/>
          <w:sz w:val="24"/>
          <w:szCs w:val="24"/>
        </w:rPr>
        <w:t>o nas manifestações sociais, idé</w:t>
      </w:r>
      <w:r w:rsidRPr="00BC3D39">
        <w:rPr>
          <w:rFonts w:ascii="Arial" w:hAnsi="Arial" w:cs="Arial"/>
          <w:sz w:val="24"/>
          <w:szCs w:val="24"/>
        </w:rPr>
        <w:t>ia que deve transferir-se com maior força as interpretações jurídicas, à legislação e à jurisprudência, como ensina Boaventura de Souza Santos, referindo-se a uma concepção multicultural dos direitos humanos, “é-o certamente, tão utópico quanto o respeito universal pela dignidade humana. E nem por isso este ultimo deixa de ser um</w:t>
      </w:r>
      <w:r w:rsidR="00AD7672">
        <w:rPr>
          <w:rFonts w:ascii="Arial" w:hAnsi="Arial" w:cs="Arial"/>
          <w:sz w:val="24"/>
          <w:szCs w:val="24"/>
        </w:rPr>
        <w:t>a exigência séria” ( SANTOS, 2006</w:t>
      </w:r>
      <w:r w:rsidRPr="00BC3D39">
        <w:rPr>
          <w:rFonts w:ascii="Arial" w:hAnsi="Arial" w:cs="Arial"/>
          <w:sz w:val="24"/>
          <w:szCs w:val="24"/>
        </w:rPr>
        <w:t>, p.273).</w:t>
      </w:r>
    </w:p>
    <w:p w:rsidR="00530275" w:rsidRPr="00BC3D39" w:rsidRDefault="00530275" w:rsidP="00CA625C">
      <w:pPr>
        <w:spacing w:after="0" w:line="360" w:lineRule="auto"/>
        <w:ind w:firstLine="708"/>
        <w:jc w:val="both"/>
        <w:rPr>
          <w:rFonts w:ascii="Arial" w:hAnsi="Arial" w:cs="Arial"/>
          <w:sz w:val="24"/>
          <w:szCs w:val="24"/>
        </w:rPr>
      </w:pPr>
      <w:r w:rsidRPr="00BC3D39">
        <w:rPr>
          <w:rFonts w:ascii="Arial" w:hAnsi="Arial" w:cs="Arial"/>
          <w:sz w:val="24"/>
          <w:szCs w:val="24"/>
        </w:rPr>
        <w:t xml:space="preserve">Os desafios para que os direitos sexuais englobem a perspectiva dos direitos humanos são muitos, a começar pela própria </w:t>
      </w:r>
      <w:r w:rsidR="00D9194F">
        <w:rPr>
          <w:rFonts w:ascii="Arial" w:hAnsi="Arial" w:cs="Arial"/>
          <w:sz w:val="24"/>
          <w:szCs w:val="24"/>
        </w:rPr>
        <w:t>idé</w:t>
      </w:r>
      <w:r w:rsidR="00BE2992" w:rsidRPr="00BC3D39">
        <w:rPr>
          <w:rFonts w:ascii="Arial" w:hAnsi="Arial" w:cs="Arial"/>
          <w:sz w:val="24"/>
          <w:szCs w:val="24"/>
        </w:rPr>
        <w:t>ia</w:t>
      </w:r>
      <w:r w:rsidRPr="00BC3D39">
        <w:rPr>
          <w:rFonts w:ascii="Arial" w:hAnsi="Arial" w:cs="Arial"/>
          <w:sz w:val="24"/>
          <w:szCs w:val="24"/>
        </w:rPr>
        <w:t xml:space="preserve"> da sociedade, que muitas vezes trata os direitos humanos de modo preconceituoso, verdade é que a legislação brasileira ainda é omissa em relação aos direitos sexuais dos LGBTs.</w:t>
      </w:r>
    </w:p>
    <w:p w:rsidR="00C91790" w:rsidRPr="00BC3D39" w:rsidRDefault="00C91790" w:rsidP="00CA625C">
      <w:pPr>
        <w:spacing w:after="0" w:line="360" w:lineRule="auto"/>
        <w:ind w:firstLine="708"/>
        <w:jc w:val="both"/>
        <w:rPr>
          <w:rFonts w:ascii="Arial" w:hAnsi="Arial" w:cs="Arial"/>
          <w:sz w:val="24"/>
          <w:szCs w:val="24"/>
        </w:rPr>
      </w:pPr>
    </w:p>
    <w:p w:rsidR="00C91790" w:rsidRPr="00BC3D39" w:rsidRDefault="00C91790" w:rsidP="00CA625C">
      <w:pPr>
        <w:spacing w:after="0" w:line="360" w:lineRule="auto"/>
        <w:jc w:val="both"/>
        <w:rPr>
          <w:rFonts w:ascii="Arial" w:hAnsi="Arial" w:cs="Arial"/>
          <w:sz w:val="24"/>
          <w:szCs w:val="24"/>
        </w:rPr>
      </w:pPr>
      <w:r w:rsidRPr="00BC3D39">
        <w:rPr>
          <w:rFonts w:ascii="Arial" w:hAnsi="Arial" w:cs="Arial"/>
          <w:sz w:val="24"/>
          <w:szCs w:val="24"/>
        </w:rPr>
        <w:t>2.</w:t>
      </w:r>
      <w:r w:rsidR="000D7477" w:rsidRPr="00BC3D39">
        <w:rPr>
          <w:rFonts w:ascii="Arial" w:hAnsi="Arial" w:cs="Arial"/>
          <w:sz w:val="24"/>
          <w:szCs w:val="24"/>
        </w:rPr>
        <w:t>3</w:t>
      </w:r>
      <w:r w:rsidR="00CA625C" w:rsidRPr="00BC3D39">
        <w:rPr>
          <w:rFonts w:ascii="Arial" w:hAnsi="Arial" w:cs="Arial"/>
          <w:sz w:val="24"/>
          <w:szCs w:val="24"/>
        </w:rPr>
        <w:t xml:space="preserve"> </w:t>
      </w:r>
      <w:r w:rsidR="001524A6" w:rsidRPr="00BC3D39">
        <w:rPr>
          <w:rFonts w:ascii="Arial" w:hAnsi="Arial" w:cs="Arial"/>
          <w:sz w:val="24"/>
          <w:szCs w:val="24"/>
        </w:rPr>
        <w:t>RETRATO ETNOGRÁFICO DO GRUPO SOCIAL LGBT NOS PRESÍDIOS</w:t>
      </w:r>
    </w:p>
    <w:p w:rsidR="00C91790" w:rsidRPr="00BC3D39" w:rsidRDefault="00C91790" w:rsidP="00CA625C">
      <w:pPr>
        <w:spacing w:after="0" w:line="360" w:lineRule="auto"/>
        <w:jc w:val="both"/>
        <w:rPr>
          <w:rFonts w:ascii="Arial" w:hAnsi="Arial" w:cs="Arial"/>
          <w:sz w:val="24"/>
          <w:szCs w:val="24"/>
        </w:rPr>
      </w:pPr>
    </w:p>
    <w:p w:rsidR="00A12679" w:rsidRPr="00BC3D39" w:rsidRDefault="00293004" w:rsidP="00CA625C">
      <w:pPr>
        <w:spacing w:after="0" w:line="360" w:lineRule="auto"/>
        <w:ind w:firstLine="708"/>
        <w:jc w:val="both"/>
        <w:rPr>
          <w:rFonts w:ascii="Arial" w:hAnsi="Arial" w:cs="Arial"/>
          <w:sz w:val="24"/>
          <w:szCs w:val="24"/>
        </w:rPr>
      </w:pPr>
      <w:r w:rsidRPr="00BC3D39">
        <w:rPr>
          <w:rFonts w:ascii="Arial" w:hAnsi="Arial" w:cs="Arial"/>
          <w:sz w:val="24"/>
          <w:szCs w:val="24"/>
        </w:rPr>
        <w:t xml:space="preserve">A prisão segundo o professor Nestor Távora </w:t>
      </w:r>
      <w:r w:rsidR="00A66900" w:rsidRPr="00BC3D39">
        <w:rPr>
          <w:rFonts w:ascii="Arial" w:hAnsi="Arial" w:cs="Arial"/>
          <w:sz w:val="24"/>
          <w:szCs w:val="24"/>
        </w:rPr>
        <w:t>(</w:t>
      </w:r>
      <w:r w:rsidR="00373700" w:rsidRPr="00BC3D39">
        <w:rPr>
          <w:rFonts w:ascii="Arial" w:hAnsi="Arial" w:cs="Arial"/>
          <w:sz w:val="24"/>
          <w:szCs w:val="24"/>
        </w:rPr>
        <w:t>2012</w:t>
      </w:r>
      <w:r w:rsidR="00A66900" w:rsidRPr="00BC3D39">
        <w:rPr>
          <w:rFonts w:ascii="Arial" w:hAnsi="Arial" w:cs="Arial"/>
          <w:sz w:val="24"/>
          <w:szCs w:val="24"/>
        </w:rPr>
        <w:t xml:space="preserve">) </w:t>
      </w:r>
      <w:r w:rsidRPr="00BC3D39">
        <w:rPr>
          <w:rFonts w:ascii="Arial" w:hAnsi="Arial" w:cs="Arial"/>
          <w:sz w:val="24"/>
          <w:szCs w:val="24"/>
        </w:rPr>
        <w:t xml:space="preserve">é o cerceamento da liberdade de </w:t>
      </w:r>
      <w:r w:rsidR="00A66900" w:rsidRPr="00BC3D39">
        <w:rPr>
          <w:rFonts w:ascii="Arial" w:hAnsi="Arial" w:cs="Arial"/>
          <w:sz w:val="24"/>
          <w:szCs w:val="24"/>
        </w:rPr>
        <w:t>locomoção,</w:t>
      </w:r>
      <w:r w:rsidR="00C77675">
        <w:rPr>
          <w:rFonts w:ascii="Arial" w:hAnsi="Arial" w:cs="Arial"/>
          <w:sz w:val="24"/>
          <w:szCs w:val="24"/>
        </w:rPr>
        <w:t xml:space="preserve"> </w:t>
      </w:r>
      <w:r w:rsidR="00A66900" w:rsidRPr="00BC3D39">
        <w:rPr>
          <w:rFonts w:ascii="Arial" w:hAnsi="Arial" w:cs="Arial"/>
          <w:sz w:val="24"/>
          <w:szCs w:val="24"/>
        </w:rPr>
        <w:t>e</w:t>
      </w:r>
      <w:r w:rsidRPr="00BC3D39">
        <w:rPr>
          <w:rFonts w:ascii="Arial" w:hAnsi="Arial" w:cs="Arial"/>
          <w:sz w:val="24"/>
          <w:szCs w:val="24"/>
        </w:rPr>
        <w:t xml:space="preserve"> o encarceramento</w:t>
      </w:r>
      <w:r w:rsidR="00C77675">
        <w:rPr>
          <w:rFonts w:ascii="Arial" w:hAnsi="Arial" w:cs="Arial"/>
          <w:sz w:val="24"/>
          <w:szCs w:val="24"/>
        </w:rPr>
        <w:t xml:space="preserve"> </w:t>
      </w:r>
      <w:r w:rsidRPr="00BC3D39">
        <w:rPr>
          <w:rFonts w:ascii="Arial" w:hAnsi="Arial" w:cs="Arial"/>
          <w:sz w:val="24"/>
          <w:szCs w:val="24"/>
        </w:rPr>
        <w:t xml:space="preserve">pode advir de decisão condenatória transitada em </w:t>
      </w:r>
      <w:r w:rsidR="00A66900" w:rsidRPr="00BC3D39">
        <w:rPr>
          <w:rFonts w:ascii="Arial" w:hAnsi="Arial" w:cs="Arial"/>
          <w:sz w:val="24"/>
          <w:szCs w:val="24"/>
        </w:rPr>
        <w:t>julgado,</w:t>
      </w:r>
      <w:r w:rsidRPr="00BC3D39">
        <w:rPr>
          <w:rFonts w:ascii="Arial" w:hAnsi="Arial" w:cs="Arial"/>
          <w:sz w:val="24"/>
          <w:szCs w:val="24"/>
        </w:rPr>
        <w:t xml:space="preserve"> que é chamada prisão pena ou, ainda, ocorrer no curso da persecução </w:t>
      </w:r>
      <w:r w:rsidR="00A66900" w:rsidRPr="00BC3D39">
        <w:rPr>
          <w:rFonts w:ascii="Arial" w:hAnsi="Arial" w:cs="Arial"/>
          <w:sz w:val="24"/>
          <w:szCs w:val="24"/>
        </w:rPr>
        <w:t>penal,</w:t>
      </w:r>
      <w:r w:rsidRPr="00BC3D39">
        <w:rPr>
          <w:rFonts w:ascii="Arial" w:hAnsi="Arial" w:cs="Arial"/>
          <w:sz w:val="24"/>
          <w:szCs w:val="24"/>
        </w:rPr>
        <w:t xml:space="preserve"> dando ensejo à prisão sem pena, também conhecida por prisão cautelar, provisória ou processual.</w:t>
      </w:r>
    </w:p>
    <w:p w:rsidR="00A12679" w:rsidRPr="00BC3D39" w:rsidRDefault="00A12679" w:rsidP="00CA625C">
      <w:pPr>
        <w:spacing w:after="0" w:line="360" w:lineRule="auto"/>
        <w:ind w:firstLine="709"/>
        <w:jc w:val="both"/>
        <w:rPr>
          <w:rFonts w:ascii="Arial" w:hAnsi="Arial" w:cs="Arial"/>
          <w:sz w:val="24"/>
          <w:szCs w:val="24"/>
        </w:rPr>
      </w:pPr>
      <w:r w:rsidRPr="00BC3D39">
        <w:rPr>
          <w:rFonts w:ascii="Arial" w:hAnsi="Arial" w:cs="Arial"/>
          <w:sz w:val="24"/>
          <w:szCs w:val="24"/>
        </w:rPr>
        <w:t>Quando o Estado aplica uma pena a qualquer individuo é esperado que o mesmo cumpra com o seu dever</w:t>
      </w:r>
      <w:r w:rsidR="00E673A6" w:rsidRPr="00BC3D39">
        <w:rPr>
          <w:rFonts w:ascii="Arial" w:hAnsi="Arial" w:cs="Arial"/>
          <w:sz w:val="24"/>
          <w:szCs w:val="24"/>
        </w:rPr>
        <w:t>,</w:t>
      </w:r>
      <w:r w:rsidR="00C77675">
        <w:rPr>
          <w:rFonts w:ascii="Arial" w:hAnsi="Arial" w:cs="Arial"/>
          <w:sz w:val="24"/>
          <w:szCs w:val="24"/>
        </w:rPr>
        <w:t xml:space="preserve"> também é esperado que o estado</w:t>
      </w:r>
      <w:r w:rsidR="00E673A6" w:rsidRPr="00BC3D39">
        <w:rPr>
          <w:rFonts w:ascii="Arial" w:hAnsi="Arial" w:cs="Arial"/>
          <w:sz w:val="24"/>
          <w:szCs w:val="24"/>
        </w:rPr>
        <w:t xml:space="preserve"> dê</w:t>
      </w:r>
      <w:r w:rsidRPr="00BC3D39">
        <w:rPr>
          <w:rFonts w:ascii="Arial" w:hAnsi="Arial" w:cs="Arial"/>
          <w:sz w:val="24"/>
          <w:szCs w:val="24"/>
        </w:rPr>
        <w:t xml:space="preserve"> condições para que o apenado possa cumprir sua pena de modo qu</w:t>
      </w:r>
      <w:r w:rsidR="00E673A6" w:rsidRPr="00BC3D39">
        <w:rPr>
          <w:rFonts w:ascii="Arial" w:hAnsi="Arial" w:cs="Arial"/>
          <w:sz w:val="24"/>
          <w:szCs w:val="24"/>
        </w:rPr>
        <w:t>e é especificado em lei, tratando o detento conforme indica as leis e</w:t>
      </w:r>
      <w:r w:rsidRPr="00BC3D39">
        <w:rPr>
          <w:rFonts w:ascii="Arial" w:hAnsi="Arial" w:cs="Arial"/>
          <w:sz w:val="24"/>
          <w:szCs w:val="24"/>
        </w:rPr>
        <w:t xml:space="preserve"> os direitos humanos, </w:t>
      </w:r>
      <w:r w:rsidR="00E673A6" w:rsidRPr="00BC3D39">
        <w:rPr>
          <w:rFonts w:ascii="Arial" w:hAnsi="Arial" w:cs="Arial"/>
          <w:sz w:val="24"/>
          <w:szCs w:val="24"/>
        </w:rPr>
        <w:t xml:space="preserve">mas a </w:t>
      </w:r>
      <w:r w:rsidRPr="00BC3D39">
        <w:rPr>
          <w:rFonts w:ascii="Arial" w:hAnsi="Arial" w:cs="Arial"/>
          <w:sz w:val="24"/>
          <w:szCs w:val="24"/>
        </w:rPr>
        <w:t>realidade no entanto é totalmente diferente, os detentos convivem  em um ambiente hostil, precário e desumano,</w:t>
      </w:r>
      <w:r w:rsidR="00E673A6" w:rsidRPr="00BC3D39">
        <w:rPr>
          <w:rFonts w:ascii="Arial" w:hAnsi="Arial" w:cs="Arial"/>
          <w:sz w:val="24"/>
          <w:szCs w:val="24"/>
        </w:rPr>
        <w:t xml:space="preserve"> onde  existe</w:t>
      </w:r>
      <w:r w:rsidRPr="00BC3D39">
        <w:rPr>
          <w:rFonts w:ascii="Arial" w:hAnsi="Arial" w:cs="Arial"/>
          <w:sz w:val="24"/>
          <w:szCs w:val="24"/>
        </w:rPr>
        <w:t xml:space="preserve"> a lei do mais forte,</w:t>
      </w:r>
      <w:r w:rsidR="00E673A6" w:rsidRPr="00BC3D39">
        <w:rPr>
          <w:rFonts w:ascii="Arial" w:hAnsi="Arial" w:cs="Arial"/>
          <w:sz w:val="24"/>
          <w:szCs w:val="24"/>
        </w:rPr>
        <w:t xml:space="preserve"> nesse quadro não inserido os LGBTs</w:t>
      </w:r>
      <w:r w:rsidR="00962F9C" w:rsidRPr="00BC3D39">
        <w:rPr>
          <w:rFonts w:ascii="Arial" w:hAnsi="Arial" w:cs="Arial"/>
          <w:sz w:val="24"/>
          <w:szCs w:val="24"/>
        </w:rPr>
        <w:t xml:space="preserve">. </w:t>
      </w:r>
    </w:p>
    <w:p w:rsidR="00BE2992" w:rsidRPr="00BC3D39" w:rsidRDefault="00E673A6" w:rsidP="00CA625C">
      <w:pPr>
        <w:spacing w:after="0" w:line="360" w:lineRule="auto"/>
        <w:jc w:val="both"/>
        <w:rPr>
          <w:rFonts w:ascii="Arial" w:hAnsi="Arial" w:cs="Arial"/>
          <w:sz w:val="24"/>
        </w:rPr>
      </w:pPr>
      <w:r w:rsidRPr="00BC3D39">
        <w:rPr>
          <w:rFonts w:ascii="Arial" w:hAnsi="Arial" w:cs="Arial"/>
          <w:sz w:val="24"/>
        </w:rPr>
        <w:tab/>
        <w:t>Os órgãos prisionais não se preocupam com a situação do apenado deixando-os</w:t>
      </w:r>
      <w:r w:rsidR="00D9194F">
        <w:rPr>
          <w:rFonts w:ascii="Arial" w:hAnsi="Arial" w:cs="Arial"/>
          <w:sz w:val="24"/>
        </w:rPr>
        <w:t xml:space="preserve"> </w:t>
      </w:r>
      <w:r w:rsidRPr="00BC3D39">
        <w:rPr>
          <w:rFonts w:ascii="Arial" w:hAnsi="Arial" w:cs="Arial"/>
          <w:sz w:val="24"/>
        </w:rPr>
        <w:t>sem</w:t>
      </w:r>
      <w:r w:rsidR="00D9194F">
        <w:rPr>
          <w:rFonts w:ascii="Arial" w:hAnsi="Arial" w:cs="Arial"/>
          <w:sz w:val="24"/>
        </w:rPr>
        <w:t xml:space="preserve"> </w:t>
      </w:r>
      <w:r w:rsidRPr="00BC3D39">
        <w:rPr>
          <w:rFonts w:ascii="Arial" w:hAnsi="Arial" w:cs="Arial"/>
          <w:sz w:val="24"/>
        </w:rPr>
        <w:t>nenhum tipo de garantias, segundo</w:t>
      </w:r>
      <w:r w:rsidR="00CA625C" w:rsidRPr="00BC3D39">
        <w:rPr>
          <w:rFonts w:ascii="Arial" w:hAnsi="Arial" w:cs="Arial"/>
          <w:sz w:val="24"/>
        </w:rPr>
        <w:t xml:space="preserve"> </w:t>
      </w:r>
      <w:r w:rsidRPr="00BC3D39">
        <w:rPr>
          <w:rFonts w:ascii="Arial" w:hAnsi="Arial" w:cs="Arial"/>
          <w:sz w:val="24"/>
        </w:rPr>
        <w:t>Andrade (2018):</w:t>
      </w:r>
    </w:p>
    <w:p w:rsidR="00E673A6" w:rsidRPr="00BC3D39" w:rsidRDefault="00E673A6" w:rsidP="00CA625C">
      <w:pPr>
        <w:spacing w:after="0" w:line="240" w:lineRule="auto"/>
        <w:ind w:left="2268"/>
        <w:jc w:val="both"/>
        <w:rPr>
          <w:rFonts w:ascii="Arial" w:hAnsi="Arial" w:cs="Arial"/>
          <w:sz w:val="20"/>
          <w:szCs w:val="20"/>
        </w:rPr>
      </w:pPr>
      <w:r w:rsidRPr="00BC3D39">
        <w:rPr>
          <w:rFonts w:ascii="Arial" w:hAnsi="Arial" w:cs="Arial"/>
          <w:sz w:val="20"/>
          <w:szCs w:val="20"/>
        </w:rPr>
        <w:t xml:space="preserve"> A opressão e vulnerabilidade são elementos característicos de quase todas as unidades prisionais brasileiras que, não raro, evidenciam condições precárias de higiene, saúde, proteção social e, principalmen</w:t>
      </w:r>
      <w:r w:rsidR="00BE2992" w:rsidRPr="00BC3D39">
        <w:rPr>
          <w:rFonts w:ascii="Arial" w:hAnsi="Arial" w:cs="Arial"/>
          <w:sz w:val="20"/>
          <w:szCs w:val="20"/>
        </w:rPr>
        <w:t>te, invisibilidade dos detentos</w:t>
      </w:r>
      <w:r w:rsidR="00CA625C" w:rsidRPr="00BC3D39">
        <w:rPr>
          <w:rFonts w:ascii="Arial" w:hAnsi="Arial" w:cs="Arial"/>
          <w:sz w:val="20"/>
          <w:szCs w:val="20"/>
        </w:rPr>
        <w:t xml:space="preserve"> (ANDRADE, 2018).</w:t>
      </w:r>
    </w:p>
    <w:p w:rsidR="00BE2992" w:rsidRPr="00BC3D39" w:rsidRDefault="00BE2992" w:rsidP="00AC14BF">
      <w:pPr>
        <w:spacing w:after="0" w:line="360" w:lineRule="auto"/>
        <w:ind w:left="3402"/>
        <w:jc w:val="both"/>
        <w:rPr>
          <w:rFonts w:ascii="Arial" w:hAnsi="Arial" w:cs="Arial"/>
          <w:sz w:val="24"/>
        </w:rPr>
      </w:pPr>
    </w:p>
    <w:p w:rsidR="00E673A6" w:rsidRPr="00BC3D39" w:rsidRDefault="005F5290" w:rsidP="00CA625C">
      <w:pPr>
        <w:spacing w:after="0" w:line="360" w:lineRule="auto"/>
        <w:ind w:firstLine="607"/>
        <w:jc w:val="both"/>
        <w:rPr>
          <w:rFonts w:ascii="Arial" w:hAnsi="Arial" w:cs="Arial"/>
          <w:sz w:val="28"/>
          <w:szCs w:val="24"/>
        </w:rPr>
      </w:pPr>
      <w:r w:rsidRPr="00BC3D39">
        <w:rPr>
          <w:rFonts w:ascii="Arial" w:hAnsi="Arial" w:cs="Arial"/>
          <w:sz w:val="24"/>
        </w:rPr>
        <w:t xml:space="preserve">Nas prisões brasileiras os </w:t>
      </w:r>
      <w:r w:rsidR="00E673A6" w:rsidRPr="00BC3D39">
        <w:rPr>
          <w:rFonts w:ascii="Arial" w:hAnsi="Arial" w:cs="Arial"/>
          <w:sz w:val="24"/>
        </w:rPr>
        <w:t xml:space="preserve">apenados </w:t>
      </w:r>
      <w:r w:rsidRPr="00BC3D39">
        <w:rPr>
          <w:rFonts w:ascii="Arial" w:hAnsi="Arial" w:cs="Arial"/>
          <w:sz w:val="24"/>
        </w:rPr>
        <w:t>vivem como verdadeiros “bichos”</w:t>
      </w:r>
      <w:r w:rsidR="00E673A6" w:rsidRPr="00BC3D39">
        <w:rPr>
          <w:rFonts w:ascii="Arial" w:hAnsi="Arial" w:cs="Arial"/>
          <w:sz w:val="24"/>
        </w:rPr>
        <w:t>, não só a comunidade LGBT mais todos os detentos</w:t>
      </w:r>
      <w:r w:rsidR="00D9194F">
        <w:rPr>
          <w:rFonts w:ascii="Arial" w:hAnsi="Arial" w:cs="Arial"/>
          <w:sz w:val="24"/>
        </w:rPr>
        <w:t xml:space="preserve"> </w:t>
      </w:r>
      <w:r w:rsidR="00E673A6" w:rsidRPr="00BC3D39">
        <w:rPr>
          <w:rFonts w:ascii="Arial" w:hAnsi="Arial" w:cs="Arial"/>
          <w:sz w:val="24"/>
        </w:rPr>
        <w:t>são</w:t>
      </w:r>
      <w:r w:rsidR="00D9194F">
        <w:rPr>
          <w:rFonts w:ascii="Arial" w:hAnsi="Arial" w:cs="Arial"/>
          <w:sz w:val="24"/>
        </w:rPr>
        <w:t xml:space="preserve"> </w:t>
      </w:r>
      <w:r w:rsidR="00E673A6" w:rsidRPr="00BC3D39">
        <w:rPr>
          <w:rFonts w:ascii="Arial" w:hAnsi="Arial" w:cs="Arial"/>
          <w:sz w:val="24"/>
        </w:rPr>
        <w:t>desprezados e humilhados diariamente, tais condições são desumanas para qualquer ser vivo.</w:t>
      </w:r>
    </w:p>
    <w:p w:rsidR="00E673A6" w:rsidRPr="00BC3D39" w:rsidRDefault="00301CDC" w:rsidP="00CA625C">
      <w:pPr>
        <w:spacing w:after="0" w:line="360" w:lineRule="auto"/>
        <w:ind w:firstLine="607"/>
        <w:jc w:val="both"/>
        <w:rPr>
          <w:rFonts w:ascii="Arial" w:hAnsi="Arial" w:cs="Arial"/>
          <w:sz w:val="24"/>
          <w:szCs w:val="24"/>
        </w:rPr>
      </w:pPr>
      <w:r w:rsidRPr="00BC3D39">
        <w:rPr>
          <w:rFonts w:ascii="Arial" w:hAnsi="Arial" w:cs="Arial"/>
          <w:sz w:val="24"/>
          <w:szCs w:val="24"/>
        </w:rPr>
        <w:t>Um dos grandes problemas nos presídios para toda a população c</w:t>
      </w:r>
      <w:r w:rsidR="00F56786" w:rsidRPr="00BC3D39">
        <w:rPr>
          <w:rFonts w:ascii="Arial" w:hAnsi="Arial" w:cs="Arial"/>
          <w:sz w:val="24"/>
          <w:szCs w:val="24"/>
        </w:rPr>
        <w:t>arcerária e não apenas os LGBTs</w:t>
      </w:r>
      <w:r w:rsidRPr="00BC3D39">
        <w:rPr>
          <w:rFonts w:ascii="Arial" w:hAnsi="Arial" w:cs="Arial"/>
          <w:sz w:val="24"/>
          <w:szCs w:val="24"/>
        </w:rPr>
        <w:t>, trata-se da superlotação, segundo dados do</w:t>
      </w:r>
      <w:r w:rsidR="00FC7180" w:rsidRPr="00BC3D39">
        <w:rPr>
          <w:rFonts w:ascii="Arial" w:hAnsi="Arial" w:cs="Arial"/>
          <w:sz w:val="24"/>
          <w:szCs w:val="24"/>
        </w:rPr>
        <w:t xml:space="preserve"> Le</w:t>
      </w:r>
      <w:r w:rsidR="00AC14BF" w:rsidRPr="00BC3D39">
        <w:rPr>
          <w:rFonts w:ascii="Arial" w:hAnsi="Arial" w:cs="Arial"/>
          <w:sz w:val="24"/>
          <w:szCs w:val="24"/>
        </w:rPr>
        <w:t>vantamento Nacional de Informaçõ</w:t>
      </w:r>
      <w:r w:rsidR="00FC7180" w:rsidRPr="00BC3D39">
        <w:rPr>
          <w:rFonts w:ascii="Arial" w:hAnsi="Arial" w:cs="Arial"/>
          <w:sz w:val="24"/>
          <w:szCs w:val="24"/>
        </w:rPr>
        <w:t>es Penitenciarias –</w:t>
      </w:r>
      <w:r w:rsidRPr="00BC3D39">
        <w:rPr>
          <w:rFonts w:ascii="Arial" w:hAnsi="Arial" w:cs="Arial"/>
          <w:sz w:val="24"/>
          <w:szCs w:val="24"/>
        </w:rPr>
        <w:t xml:space="preserve"> INFOPEN</w:t>
      </w:r>
      <w:r w:rsidR="00A66900" w:rsidRPr="00BC3D39">
        <w:rPr>
          <w:rFonts w:ascii="Arial" w:hAnsi="Arial" w:cs="Arial"/>
          <w:sz w:val="24"/>
          <w:szCs w:val="24"/>
        </w:rPr>
        <w:t xml:space="preserve"> (</w:t>
      </w:r>
      <w:r w:rsidR="00FC7180" w:rsidRPr="00BC3D39">
        <w:rPr>
          <w:rFonts w:ascii="Arial" w:hAnsi="Arial" w:cs="Arial"/>
          <w:sz w:val="24"/>
          <w:szCs w:val="24"/>
        </w:rPr>
        <w:t>2016)</w:t>
      </w:r>
      <w:r w:rsidRPr="00BC3D39">
        <w:rPr>
          <w:rFonts w:ascii="Arial" w:hAnsi="Arial" w:cs="Arial"/>
          <w:sz w:val="24"/>
          <w:szCs w:val="24"/>
        </w:rPr>
        <w:t>,</w:t>
      </w:r>
      <w:r w:rsidR="00FC7180" w:rsidRPr="00BC3D39">
        <w:rPr>
          <w:rFonts w:ascii="Arial" w:hAnsi="Arial" w:cs="Arial"/>
          <w:sz w:val="24"/>
          <w:szCs w:val="24"/>
        </w:rPr>
        <w:t xml:space="preserve"> da Secretaria Nacional de Segurança </w:t>
      </w:r>
      <w:r w:rsidR="00AC14BF" w:rsidRPr="00BC3D39">
        <w:rPr>
          <w:rFonts w:ascii="Arial" w:hAnsi="Arial" w:cs="Arial"/>
          <w:sz w:val="24"/>
          <w:szCs w:val="24"/>
        </w:rPr>
        <w:t>Publica (junho, 2016), do Fó</w:t>
      </w:r>
      <w:r w:rsidR="00FC7180" w:rsidRPr="00BC3D39">
        <w:rPr>
          <w:rFonts w:ascii="Arial" w:hAnsi="Arial" w:cs="Arial"/>
          <w:sz w:val="24"/>
          <w:szCs w:val="24"/>
        </w:rPr>
        <w:t xml:space="preserve">rum Brasileiro de Segurança Pública( Dezembro de 2015) e do IBGE(2016), </w:t>
      </w:r>
      <w:r w:rsidRPr="00BC3D39">
        <w:rPr>
          <w:rFonts w:ascii="Arial" w:hAnsi="Arial" w:cs="Arial"/>
          <w:sz w:val="24"/>
          <w:szCs w:val="24"/>
        </w:rPr>
        <w:t>em junho de 2016 a população carcerária atingiu o numero de 726.712 detentos, onde 689.510 apenas no sistema penitenciário, 36.765 em secretarias de segurança e carceragens de delegacias e ainda 437 no sistema penitenciário federal, com um numero total de vagas de 368.049, os presídios brasileiros tem um déficit</w:t>
      </w:r>
      <w:r w:rsidR="00FC7180" w:rsidRPr="00BC3D39">
        <w:rPr>
          <w:rFonts w:ascii="Arial" w:hAnsi="Arial" w:cs="Arial"/>
          <w:sz w:val="24"/>
          <w:szCs w:val="24"/>
        </w:rPr>
        <w:t xml:space="preserve"> total </w:t>
      </w:r>
      <w:r w:rsidRPr="00BC3D39">
        <w:rPr>
          <w:rFonts w:ascii="Arial" w:hAnsi="Arial" w:cs="Arial"/>
          <w:sz w:val="24"/>
          <w:szCs w:val="24"/>
        </w:rPr>
        <w:t xml:space="preserve"> de 358.663 presos, com uma taxa de ocupação de  incríveis 197.4%</w:t>
      </w:r>
      <w:r w:rsidR="00CA3CA5" w:rsidRPr="00BC3D39">
        <w:rPr>
          <w:rFonts w:ascii="Arial" w:hAnsi="Arial" w:cs="Arial"/>
          <w:sz w:val="24"/>
          <w:szCs w:val="24"/>
        </w:rPr>
        <w:t>, conforme se pode observar na Tabela 1.</w:t>
      </w:r>
    </w:p>
    <w:p w:rsidR="00CA3CA5" w:rsidRPr="00BC3D39" w:rsidRDefault="00CA3CA5" w:rsidP="00CA625C">
      <w:pPr>
        <w:spacing w:after="0" w:line="360" w:lineRule="auto"/>
        <w:ind w:firstLine="607"/>
        <w:jc w:val="both"/>
        <w:rPr>
          <w:rFonts w:ascii="Arial" w:hAnsi="Arial" w:cs="Arial"/>
          <w:sz w:val="24"/>
          <w:szCs w:val="24"/>
        </w:rPr>
      </w:pPr>
    </w:p>
    <w:p w:rsidR="00CA3CA5" w:rsidRPr="00BC3D39" w:rsidRDefault="00CA625C" w:rsidP="00CA625C">
      <w:pPr>
        <w:spacing w:after="0" w:line="360" w:lineRule="auto"/>
        <w:rPr>
          <w:rFonts w:ascii="Arial" w:hAnsi="Arial" w:cs="Arial"/>
          <w:b/>
          <w:sz w:val="20"/>
          <w:szCs w:val="20"/>
        </w:rPr>
      </w:pPr>
      <w:r w:rsidRPr="00BC3D39">
        <w:rPr>
          <w:rFonts w:ascii="Arial" w:hAnsi="Arial" w:cs="Arial"/>
          <w:b/>
          <w:sz w:val="20"/>
          <w:szCs w:val="20"/>
        </w:rPr>
        <w:t xml:space="preserve">           Tabela 01 -</w:t>
      </w:r>
      <w:r w:rsidR="00CA3CA5" w:rsidRPr="00BC3D39">
        <w:rPr>
          <w:rFonts w:ascii="Arial" w:hAnsi="Arial" w:cs="Arial"/>
          <w:b/>
          <w:sz w:val="20"/>
          <w:szCs w:val="20"/>
        </w:rPr>
        <w:t xml:space="preserve"> Pessoas privadas de liber</w:t>
      </w:r>
      <w:r w:rsidR="00A66900" w:rsidRPr="00BC3D39">
        <w:rPr>
          <w:rFonts w:ascii="Arial" w:hAnsi="Arial" w:cs="Arial"/>
          <w:b/>
          <w:sz w:val="20"/>
          <w:szCs w:val="20"/>
        </w:rPr>
        <w:t xml:space="preserve">dade no </w:t>
      </w:r>
      <w:r w:rsidRPr="00BC3D39">
        <w:rPr>
          <w:rFonts w:ascii="Arial" w:hAnsi="Arial" w:cs="Arial"/>
          <w:b/>
          <w:sz w:val="20"/>
          <w:szCs w:val="20"/>
        </w:rPr>
        <w:t>B</w:t>
      </w:r>
      <w:r w:rsidR="00A66900" w:rsidRPr="00BC3D39">
        <w:rPr>
          <w:rFonts w:ascii="Arial" w:hAnsi="Arial" w:cs="Arial"/>
          <w:b/>
          <w:sz w:val="20"/>
          <w:szCs w:val="20"/>
        </w:rPr>
        <w:t>rasil em junho de 2016</w:t>
      </w:r>
    </w:p>
    <w:tbl>
      <w:tblPr>
        <w:tblStyle w:val="Tabelacomgrade"/>
        <w:tblW w:w="0" w:type="auto"/>
        <w:jc w:val="center"/>
        <w:tblInd w:w="212" w:type="dxa"/>
        <w:tblCellMar>
          <w:left w:w="70" w:type="dxa"/>
          <w:right w:w="70" w:type="dxa"/>
        </w:tblCellMar>
        <w:tblLook w:val="0000"/>
      </w:tblPr>
      <w:tblGrid>
        <w:gridCol w:w="4670"/>
        <w:gridCol w:w="3126"/>
      </w:tblGrid>
      <w:tr w:rsidR="00CA3CA5" w:rsidRPr="00BC3D39" w:rsidTr="00CA625C">
        <w:trPr>
          <w:trHeight w:val="375"/>
          <w:jc w:val="center"/>
        </w:trPr>
        <w:tc>
          <w:tcPr>
            <w:tcW w:w="7796" w:type="dxa"/>
            <w:gridSpan w:val="2"/>
          </w:tcPr>
          <w:p w:rsidR="00CA3CA5" w:rsidRPr="00BC3D39" w:rsidRDefault="00CA3CA5" w:rsidP="00F13F90">
            <w:pPr>
              <w:spacing w:line="360" w:lineRule="auto"/>
              <w:ind w:left="108" w:firstLine="604"/>
              <w:jc w:val="center"/>
              <w:rPr>
                <w:rFonts w:ascii="Arial" w:hAnsi="Arial" w:cs="Arial"/>
                <w:b/>
              </w:rPr>
            </w:pPr>
            <w:r w:rsidRPr="00BC3D39">
              <w:rPr>
                <w:rFonts w:ascii="Arial" w:hAnsi="Arial" w:cs="Arial"/>
                <w:b/>
              </w:rPr>
              <w:t>BRASIL JUNHO DE 2016</w:t>
            </w:r>
          </w:p>
        </w:tc>
      </w:tr>
      <w:tr w:rsidR="00CA3CA5" w:rsidRPr="00BC3D39" w:rsidTr="00CA625C">
        <w:tblPrEx>
          <w:tblCellMar>
            <w:left w:w="108" w:type="dxa"/>
            <w:right w:w="108" w:type="dxa"/>
          </w:tblCellMar>
          <w:tblLook w:val="04A0"/>
        </w:tblPrEx>
        <w:trPr>
          <w:jc w:val="center"/>
        </w:trPr>
        <w:tc>
          <w:tcPr>
            <w:tcW w:w="4670" w:type="dxa"/>
          </w:tcPr>
          <w:p w:rsidR="00CA3CA5" w:rsidRPr="00BC3D39" w:rsidRDefault="00CA3CA5" w:rsidP="00CA3CA5">
            <w:pPr>
              <w:spacing w:line="360" w:lineRule="auto"/>
              <w:jc w:val="center"/>
              <w:rPr>
                <w:rFonts w:ascii="Arial" w:hAnsi="Arial" w:cs="Arial"/>
              </w:rPr>
            </w:pPr>
            <w:r w:rsidRPr="00BC3D39">
              <w:rPr>
                <w:rFonts w:ascii="Arial" w:hAnsi="Arial" w:cs="Arial"/>
              </w:rPr>
              <w:t>POPULAÇÃO PRISIONAL</w:t>
            </w:r>
          </w:p>
        </w:tc>
        <w:tc>
          <w:tcPr>
            <w:tcW w:w="3126" w:type="dxa"/>
          </w:tcPr>
          <w:p w:rsidR="00CA3CA5" w:rsidRPr="00BC3D39" w:rsidRDefault="002808E2" w:rsidP="00CA3CA5">
            <w:pPr>
              <w:spacing w:line="360" w:lineRule="auto"/>
              <w:jc w:val="center"/>
              <w:rPr>
                <w:rFonts w:ascii="Arial" w:hAnsi="Arial" w:cs="Arial"/>
              </w:rPr>
            </w:pPr>
            <w:r w:rsidRPr="00BC3D39">
              <w:rPr>
                <w:rFonts w:ascii="Arial" w:hAnsi="Arial" w:cs="Arial"/>
              </w:rPr>
              <w:t>726.712</w:t>
            </w:r>
          </w:p>
        </w:tc>
      </w:tr>
      <w:tr w:rsidR="00CA3CA5" w:rsidRPr="00BC3D39" w:rsidTr="00CA625C">
        <w:tblPrEx>
          <w:tblCellMar>
            <w:left w:w="108" w:type="dxa"/>
            <w:right w:w="108" w:type="dxa"/>
          </w:tblCellMar>
          <w:tblLook w:val="04A0"/>
        </w:tblPrEx>
        <w:trPr>
          <w:jc w:val="center"/>
        </w:trPr>
        <w:tc>
          <w:tcPr>
            <w:tcW w:w="4670" w:type="dxa"/>
          </w:tcPr>
          <w:p w:rsidR="00CA3CA5" w:rsidRPr="00BC3D39" w:rsidRDefault="00CA3CA5" w:rsidP="00CA3CA5">
            <w:pPr>
              <w:spacing w:line="360" w:lineRule="auto"/>
              <w:jc w:val="center"/>
              <w:rPr>
                <w:rFonts w:ascii="Arial" w:hAnsi="Arial" w:cs="Arial"/>
              </w:rPr>
            </w:pPr>
            <w:r w:rsidRPr="00BC3D39">
              <w:rPr>
                <w:rFonts w:ascii="Arial" w:hAnsi="Arial" w:cs="Arial"/>
              </w:rPr>
              <w:t>SISTEMA PENITENCIARIO</w:t>
            </w:r>
          </w:p>
        </w:tc>
        <w:tc>
          <w:tcPr>
            <w:tcW w:w="3126" w:type="dxa"/>
          </w:tcPr>
          <w:p w:rsidR="00CA3CA5" w:rsidRPr="00BC3D39" w:rsidRDefault="002808E2" w:rsidP="00CA3CA5">
            <w:pPr>
              <w:spacing w:line="360" w:lineRule="auto"/>
              <w:jc w:val="center"/>
              <w:rPr>
                <w:rFonts w:ascii="Arial" w:hAnsi="Arial" w:cs="Arial"/>
              </w:rPr>
            </w:pPr>
            <w:r w:rsidRPr="00BC3D39">
              <w:rPr>
                <w:rFonts w:ascii="Arial" w:hAnsi="Arial" w:cs="Arial"/>
              </w:rPr>
              <w:t>689.510</w:t>
            </w:r>
          </w:p>
        </w:tc>
      </w:tr>
      <w:tr w:rsidR="00CA3CA5" w:rsidRPr="00BC3D39" w:rsidTr="00CA625C">
        <w:tblPrEx>
          <w:tblCellMar>
            <w:left w:w="108" w:type="dxa"/>
            <w:right w:w="108" w:type="dxa"/>
          </w:tblCellMar>
          <w:tblLook w:val="04A0"/>
        </w:tblPrEx>
        <w:trPr>
          <w:jc w:val="center"/>
        </w:trPr>
        <w:tc>
          <w:tcPr>
            <w:tcW w:w="4670" w:type="dxa"/>
          </w:tcPr>
          <w:p w:rsidR="00CA3CA5" w:rsidRPr="00BC3D39" w:rsidRDefault="00CA3CA5" w:rsidP="00CA3CA5">
            <w:pPr>
              <w:spacing w:line="360" w:lineRule="auto"/>
              <w:jc w:val="center"/>
              <w:rPr>
                <w:rFonts w:ascii="Arial" w:hAnsi="Arial" w:cs="Arial"/>
              </w:rPr>
            </w:pPr>
            <w:r w:rsidRPr="00BC3D39">
              <w:rPr>
                <w:rFonts w:ascii="Arial" w:hAnsi="Arial" w:cs="Arial"/>
              </w:rPr>
              <w:t>SECRETARIAS DE SEGURANÇA</w:t>
            </w:r>
          </w:p>
          <w:p w:rsidR="00CA3CA5" w:rsidRPr="00BC3D39" w:rsidRDefault="00CA3CA5" w:rsidP="00CA3CA5">
            <w:pPr>
              <w:spacing w:line="360" w:lineRule="auto"/>
              <w:jc w:val="center"/>
              <w:rPr>
                <w:rFonts w:ascii="Arial" w:hAnsi="Arial" w:cs="Arial"/>
              </w:rPr>
            </w:pPr>
            <w:r w:rsidRPr="00BC3D39">
              <w:rPr>
                <w:rFonts w:ascii="Arial" w:hAnsi="Arial" w:cs="Arial"/>
              </w:rPr>
              <w:t>CARCERRAGENS DE DELEGACIAS</w:t>
            </w:r>
          </w:p>
        </w:tc>
        <w:tc>
          <w:tcPr>
            <w:tcW w:w="3126" w:type="dxa"/>
          </w:tcPr>
          <w:p w:rsidR="00CA3CA5" w:rsidRPr="00BC3D39" w:rsidRDefault="002808E2" w:rsidP="00CA3CA5">
            <w:pPr>
              <w:spacing w:line="360" w:lineRule="auto"/>
              <w:jc w:val="center"/>
              <w:rPr>
                <w:rFonts w:ascii="Arial" w:hAnsi="Arial" w:cs="Arial"/>
              </w:rPr>
            </w:pPr>
            <w:r w:rsidRPr="00BC3D39">
              <w:rPr>
                <w:rFonts w:ascii="Arial" w:hAnsi="Arial" w:cs="Arial"/>
              </w:rPr>
              <w:t>36.765</w:t>
            </w:r>
          </w:p>
        </w:tc>
      </w:tr>
      <w:tr w:rsidR="00CA3CA5" w:rsidRPr="00BC3D39" w:rsidTr="00CA625C">
        <w:tblPrEx>
          <w:tblCellMar>
            <w:left w:w="108" w:type="dxa"/>
            <w:right w:w="108" w:type="dxa"/>
          </w:tblCellMar>
          <w:tblLook w:val="04A0"/>
        </w:tblPrEx>
        <w:trPr>
          <w:jc w:val="center"/>
        </w:trPr>
        <w:tc>
          <w:tcPr>
            <w:tcW w:w="4670" w:type="dxa"/>
          </w:tcPr>
          <w:p w:rsidR="00CA3CA5" w:rsidRPr="00BC3D39" w:rsidRDefault="00CA3CA5" w:rsidP="00CA3CA5">
            <w:pPr>
              <w:spacing w:line="360" w:lineRule="auto"/>
              <w:jc w:val="center"/>
              <w:rPr>
                <w:rFonts w:ascii="Arial" w:hAnsi="Arial" w:cs="Arial"/>
              </w:rPr>
            </w:pPr>
            <w:r w:rsidRPr="00BC3D39">
              <w:rPr>
                <w:rFonts w:ascii="Arial" w:hAnsi="Arial" w:cs="Arial"/>
              </w:rPr>
              <w:t>SISTEMA PENITENCIÁRIO FEDERAL</w:t>
            </w:r>
          </w:p>
        </w:tc>
        <w:tc>
          <w:tcPr>
            <w:tcW w:w="3126" w:type="dxa"/>
          </w:tcPr>
          <w:p w:rsidR="00CA3CA5" w:rsidRPr="00BC3D39" w:rsidRDefault="002808E2" w:rsidP="00CA3CA5">
            <w:pPr>
              <w:spacing w:line="360" w:lineRule="auto"/>
              <w:jc w:val="center"/>
              <w:rPr>
                <w:rFonts w:ascii="Arial" w:hAnsi="Arial" w:cs="Arial"/>
              </w:rPr>
            </w:pPr>
            <w:r w:rsidRPr="00BC3D39">
              <w:rPr>
                <w:rFonts w:ascii="Arial" w:hAnsi="Arial" w:cs="Arial"/>
              </w:rPr>
              <w:t>437</w:t>
            </w:r>
          </w:p>
        </w:tc>
      </w:tr>
      <w:tr w:rsidR="00CA3CA5" w:rsidRPr="00BC3D39" w:rsidTr="00CA625C">
        <w:tblPrEx>
          <w:tblCellMar>
            <w:left w:w="108" w:type="dxa"/>
            <w:right w:w="108" w:type="dxa"/>
          </w:tblCellMar>
          <w:tblLook w:val="04A0"/>
        </w:tblPrEx>
        <w:trPr>
          <w:jc w:val="center"/>
        </w:trPr>
        <w:tc>
          <w:tcPr>
            <w:tcW w:w="4670" w:type="dxa"/>
          </w:tcPr>
          <w:p w:rsidR="00CA3CA5" w:rsidRPr="00BC3D39" w:rsidRDefault="00CA3CA5" w:rsidP="00CA3CA5">
            <w:pPr>
              <w:spacing w:line="360" w:lineRule="auto"/>
              <w:jc w:val="center"/>
              <w:rPr>
                <w:rFonts w:ascii="Arial" w:hAnsi="Arial" w:cs="Arial"/>
              </w:rPr>
            </w:pPr>
            <w:r w:rsidRPr="00BC3D39">
              <w:rPr>
                <w:rFonts w:ascii="Arial" w:hAnsi="Arial" w:cs="Arial"/>
              </w:rPr>
              <w:t>VAGAS</w:t>
            </w:r>
          </w:p>
        </w:tc>
        <w:tc>
          <w:tcPr>
            <w:tcW w:w="3126" w:type="dxa"/>
          </w:tcPr>
          <w:p w:rsidR="00CA3CA5" w:rsidRPr="00BC3D39" w:rsidRDefault="002808E2" w:rsidP="00CA3CA5">
            <w:pPr>
              <w:spacing w:line="360" w:lineRule="auto"/>
              <w:jc w:val="center"/>
              <w:rPr>
                <w:rFonts w:ascii="Arial" w:hAnsi="Arial" w:cs="Arial"/>
              </w:rPr>
            </w:pPr>
            <w:r w:rsidRPr="00BC3D39">
              <w:rPr>
                <w:rFonts w:ascii="Arial" w:hAnsi="Arial" w:cs="Arial"/>
              </w:rPr>
              <w:t>368.049</w:t>
            </w:r>
          </w:p>
        </w:tc>
      </w:tr>
      <w:tr w:rsidR="00CA3CA5" w:rsidRPr="00BC3D39" w:rsidTr="00CA625C">
        <w:tblPrEx>
          <w:tblCellMar>
            <w:left w:w="108" w:type="dxa"/>
            <w:right w:w="108" w:type="dxa"/>
          </w:tblCellMar>
          <w:tblLook w:val="04A0"/>
        </w:tblPrEx>
        <w:trPr>
          <w:jc w:val="center"/>
        </w:trPr>
        <w:tc>
          <w:tcPr>
            <w:tcW w:w="4670" w:type="dxa"/>
          </w:tcPr>
          <w:p w:rsidR="00CA3CA5" w:rsidRPr="00BC3D39" w:rsidRDefault="00CA3CA5" w:rsidP="00CA3CA5">
            <w:pPr>
              <w:spacing w:line="360" w:lineRule="auto"/>
              <w:jc w:val="center"/>
              <w:rPr>
                <w:rFonts w:ascii="Arial" w:hAnsi="Arial" w:cs="Arial"/>
              </w:rPr>
            </w:pPr>
            <w:r w:rsidRPr="00BC3D39">
              <w:rPr>
                <w:rFonts w:ascii="Arial" w:hAnsi="Arial" w:cs="Arial"/>
              </w:rPr>
              <w:t>DEFICIT</w:t>
            </w:r>
          </w:p>
        </w:tc>
        <w:tc>
          <w:tcPr>
            <w:tcW w:w="3126" w:type="dxa"/>
          </w:tcPr>
          <w:p w:rsidR="00CA3CA5" w:rsidRPr="00BC3D39" w:rsidRDefault="002808E2" w:rsidP="00CA3CA5">
            <w:pPr>
              <w:spacing w:line="360" w:lineRule="auto"/>
              <w:jc w:val="center"/>
              <w:rPr>
                <w:rFonts w:ascii="Arial" w:hAnsi="Arial" w:cs="Arial"/>
              </w:rPr>
            </w:pPr>
            <w:r w:rsidRPr="00BC3D39">
              <w:rPr>
                <w:rFonts w:ascii="Arial" w:hAnsi="Arial" w:cs="Arial"/>
              </w:rPr>
              <w:t>358.663</w:t>
            </w:r>
          </w:p>
        </w:tc>
      </w:tr>
      <w:tr w:rsidR="00CA3CA5" w:rsidRPr="00BC3D39" w:rsidTr="00CA625C">
        <w:tblPrEx>
          <w:tblCellMar>
            <w:left w:w="108" w:type="dxa"/>
            <w:right w:w="108" w:type="dxa"/>
          </w:tblCellMar>
          <w:tblLook w:val="04A0"/>
        </w:tblPrEx>
        <w:trPr>
          <w:jc w:val="center"/>
        </w:trPr>
        <w:tc>
          <w:tcPr>
            <w:tcW w:w="4670" w:type="dxa"/>
          </w:tcPr>
          <w:p w:rsidR="00CA3CA5" w:rsidRPr="00BC3D39" w:rsidRDefault="00CA3CA5" w:rsidP="00CA3CA5">
            <w:pPr>
              <w:spacing w:line="360" w:lineRule="auto"/>
              <w:jc w:val="center"/>
              <w:rPr>
                <w:rFonts w:ascii="Arial" w:hAnsi="Arial" w:cs="Arial"/>
              </w:rPr>
            </w:pPr>
            <w:r w:rsidRPr="00BC3D39">
              <w:rPr>
                <w:rFonts w:ascii="Arial" w:hAnsi="Arial" w:cs="Arial"/>
              </w:rPr>
              <w:t>TAXA DE OCUPAÇÃO</w:t>
            </w:r>
          </w:p>
        </w:tc>
        <w:tc>
          <w:tcPr>
            <w:tcW w:w="3126" w:type="dxa"/>
          </w:tcPr>
          <w:p w:rsidR="00CA3CA5" w:rsidRPr="00BC3D39" w:rsidRDefault="002808E2" w:rsidP="00CA3CA5">
            <w:pPr>
              <w:spacing w:line="360" w:lineRule="auto"/>
              <w:jc w:val="center"/>
              <w:rPr>
                <w:rFonts w:ascii="Arial" w:hAnsi="Arial" w:cs="Arial"/>
              </w:rPr>
            </w:pPr>
            <w:r w:rsidRPr="00BC3D39">
              <w:rPr>
                <w:rFonts w:ascii="Arial" w:hAnsi="Arial" w:cs="Arial"/>
              </w:rPr>
              <w:t>197.4%</w:t>
            </w:r>
          </w:p>
        </w:tc>
      </w:tr>
    </w:tbl>
    <w:p w:rsidR="00CA3CA5" w:rsidRPr="00BC3D39" w:rsidRDefault="00CA625C" w:rsidP="00CA625C">
      <w:pPr>
        <w:spacing w:after="0" w:line="360" w:lineRule="auto"/>
        <w:ind w:left="105" w:firstLine="462"/>
        <w:rPr>
          <w:rFonts w:ascii="Arial" w:hAnsi="Arial" w:cs="Arial"/>
          <w:sz w:val="20"/>
          <w:szCs w:val="20"/>
        </w:rPr>
      </w:pPr>
      <w:r w:rsidRPr="00BC3D39">
        <w:rPr>
          <w:rFonts w:ascii="Arial" w:hAnsi="Arial" w:cs="Arial"/>
          <w:sz w:val="20"/>
          <w:szCs w:val="20"/>
        </w:rPr>
        <w:t xml:space="preserve"> </w:t>
      </w:r>
      <w:r w:rsidR="00EA1A7E" w:rsidRPr="00BC3D39">
        <w:rPr>
          <w:rFonts w:ascii="Arial" w:hAnsi="Arial" w:cs="Arial"/>
          <w:sz w:val="20"/>
          <w:szCs w:val="20"/>
        </w:rPr>
        <w:t>Fonte</w:t>
      </w:r>
      <w:r w:rsidR="00A66900" w:rsidRPr="00BC3D39">
        <w:rPr>
          <w:rFonts w:ascii="Arial" w:hAnsi="Arial" w:cs="Arial"/>
          <w:sz w:val="20"/>
          <w:szCs w:val="20"/>
        </w:rPr>
        <w:t>:</w:t>
      </w:r>
      <w:r w:rsidRPr="00BC3D39">
        <w:rPr>
          <w:rFonts w:ascii="Arial" w:hAnsi="Arial" w:cs="Arial"/>
          <w:sz w:val="20"/>
          <w:szCs w:val="20"/>
        </w:rPr>
        <w:t xml:space="preserve"> </w:t>
      </w:r>
      <w:r w:rsidR="00EA1A7E" w:rsidRPr="00BC3D39">
        <w:rPr>
          <w:rFonts w:ascii="Arial" w:hAnsi="Arial" w:cs="Arial"/>
          <w:sz w:val="20"/>
          <w:szCs w:val="20"/>
        </w:rPr>
        <w:t>INFOPEN</w:t>
      </w:r>
      <w:r w:rsidRPr="00BC3D39">
        <w:rPr>
          <w:rFonts w:ascii="Arial" w:hAnsi="Arial" w:cs="Arial"/>
          <w:sz w:val="20"/>
          <w:szCs w:val="20"/>
        </w:rPr>
        <w:t xml:space="preserve"> </w:t>
      </w:r>
      <w:r w:rsidR="00EA1A7E" w:rsidRPr="00BC3D39">
        <w:rPr>
          <w:rFonts w:ascii="Arial" w:hAnsi="Arial" w:cs="Arial"/>
          <w:sz w:val="20"/>
          <w:szCs w:val="20"/>
        </w:rPr>
        <w:t>(2016)</w:t>
      </w:r>
      <w:r w:rsidRPr="00BC3D39">
        <w:rPr>
          <w:rFonts w:ascii="Arial" w:hAnsi="Arial" w:cs="Arial"/>
          <w:sz w:val="20"/>
          <w:szCs w:val="20"/>
        </w:rPr>
        <w:t>.</w:t>
      </w:r>
      <w:r w:rsidR="00EA1A7E" w:rsidRPr="00BC3D39">
        <w:rPr>
          <w:rFonts w:ascii="Arial" w:hAnsi="Arial" w:cs="Arial"/>
          <w:sz w:val="20"/>
          <w:szCs w:val="20"/>
        </w:rPr>
        <w:t xml:space="preserve"> </w:t>
      </w:r>
    </w:p>
    <w:p w:rsidR="00CA3CA5" w:rsidRPr="00BC3D39" w:rsidRDefault="00CA3CA5" w:rsidP="00CA625C">
      <w:pPr>
        <w:spacing w:after="0" w:line="360" w:lineRule="auto"/>
        <w:jc w:val="both"/>
        <w:rPr>
          <w:rFonts w:ascii="Arial" w:hAnsi="Arial" w:cs="Arial"/>
          <w:sz w:val="24"/>
          <w:szCs w:val="24"/>
        </w:rPr>
      </w:pPr>
    </w:p>
    <w:p w:rsidR="00F44240" w:rsidRPr="00BC3D39" w:rsidRDefault="00B05078" w:rsidP="00CA625C">
      <w:pPr>
        <w:spacing w:after="0" w:line="360" w:lineRule="auto"/>
        <w:ind w:firstLine="607"/>
        <w:jc w:val="both"/>
        <w:rPr>
          <w:rFonts w:ascii="Arial" w:hAnsi="Arial" w:cs="Arial"/>
          <w:sz w:val="24"/>
          <w:szCs w:val="24"/>
        </w:rPr>
      </w:pPr>
      <w:r w:rsidRPr="00BC3D39">
        <w:rPr>
          <w:rFonts w:ascii="Arial" w:hAnsi="Arial" w:cs="Arial"/>
          <w:sz w:val="24"/>
          <w:szCs w:val="24"/>
        </w:rPr>
        <w:t>Devido a superlotação das celas dos presídi</w:t>
      </w:r>
      <w:r w:rsidR="00AC14BF" w:rsidRPr="00BC3D39">
        <w:rPr>
          <w:rFonts w:ascii="Arial" w:hAnsi="Arial" w:cs="Arial"/>
          <w:sz w:val="24"/>
          <w:szCs w:val="24"/>
        </w:rPr>
        <w:t>os brasileiros doenças infectoló</w:t>
      </w:r>
      <w:r w:rsidRPr="00BC3D39">
        <w:rPr>
          <w:rFonts w:ascii="Arial" w:hAnsi="Arial" w:cs="Arial"/>
          <w:sz w:val="24"/>
          <w:szCs w:val="24"/>
        </w:rPr>
        <w:t xml:space="preserve">gicas são facilmente proliferadas, há registros em que apontam que o numero de presos mortos por violência </w:t>
      </w:r>
      <w:r w:rsidR="00F44240" w:rsidRPr="00BC3D39">
        <w:rPr>
          <w:rFonts w:ascii="Arial" w:hAnsi="Arial" w:cs="Arial"/>
          <w:sz w:val="24"/>
          <w:szCs w:val="24"/>
        </w:rPr>
        <w:t>é</w:t>
      </w:r>
      <w:r w:rsidRPr="00BC3D39">
        <w:rPr>
          <w:rFonts w:ascii="Arial" w:hAnsi="Arial" w:cs="Arial"/>
          <w:sz w:val="24"/>
          <w:szCs w:val="24"/>
        </w:rPr>
        <w:t xml:space="preserve"> men</w:t>
      </w:r>
      <w:r w:rsidR="00F44240" w:rsidRPr="00BC3D39">
        <w:rPr>
          <w:rFonts w:ascii="Arial" w:hAnsi="Arial" w:cs="Arial"/>
          <w:sz w:val="24"/>
          <w:szCs w:val="24"/>
        </w:rPr>
        <w:t>or que o numero de pessoas morta</w:t>
      </w:r>
      <w:r w:rsidRPr="00BC3D39">
        <w:rPr>
          <w:rFonts w:ascii="Arial" w:hAnsi="Arial" w:cs="Arial"/>
          <w:sz w:val="24"/>
          <w:szCs w:val="24"/>
        </w:rPr>
        <w:t>s por alguma doença, segundo Flávio Costa e Paula Bianchi em reportagem feita para o UOL</w:t>
      </w:r>
      <w:r w:rsidR="0025649B" w:rsidRPr="00BC3D39">
        <w:rPr>
          <w:rFonts w:ascii="Arial" w:hAnsi="Arial" w:cs="Arial"/>
          <w:sz w:val="24"/>
          <w:szCs w:val="24"/>
        </w:rPr>
        <w:t xml:space="preserve"> (2017)</w:t>
      </w:r>
      <w:r w:rsidRPr="00BC3D39">
        <w:rPr>
          <w:rFonts w:ascii="Arial" w:hAnsi="Arial" w:cs="Arial"/>
          <w:sz w:val="24"/>
          <w:szCs w:val="24"/>
        </w:rPr>
        <w:t xml:space="preserve">, a falta de médicos </w:t>
      </w:r>
      <w:r w:rsidR="00911C71">
        <w:rPr>
          <w:rFonts w:ascii="Arial" w:hAnsi="Arial" w:cs="Arial"/>
          <w:sz w:val="24"/>
          <w:szCs w:val="24"/>
        </w:rPr>
        <w:t xml:space="preserve">e profissionais da saúde causa </w:t>
      </w:r>
      <w:r w:rsidRPr="00BC3D39">
        <w:rPr>
          <w:rFonts w:ascii="Arial" w:hAnsi="Arial" w:cs="Arial"/>
          <w:sz w:val="24"/>
          <w:szCs w:val="24"/>
        </w:rPr>
        <w:t>um</w:t>
      </w:r>
      <w:r w:rsidR="00F44240" w:rsidRPr="00BC3D39">
        <w:rPr>
          <w:rFonts w:ascii="Arial" w:hAnsi="Arial" w:cs="Arial"/>
          <w:sz w:val="24"/>
          <w:szCs w:val="24"/>
        </w:rPr>
        <w:t xml:space="preserve"> verdadeiro </w:t>
      </w:r>
      <w:r w:rsidRPr="00BC3D39">
        <w:rPr>
          <w:rFonts w:ascii="Arial" w:hAnsi="Arial" w:cs="Arial"/>
          <w:sz w:val="24"/>
          <w:szCs w:val="24"/>
        </w:rPr>
        <w:t xml:space="preserve"> “massacre silencioso”, </w:t>
      </w:r>
      <w:r w:rsidR="00F44240" w:rsidRPr="00BC3D39">
        <w:rPr>
          <w:rFonts w:ascii="Arial" w:hAnsi="Arial" w:cs="Arial"/>
          <w:sz w:val="24"/>
          <w:szCs w:val="24"/>
        </w:rPr>
        <w:t xml:space="preserve">pois as morte são causadas na maioria das vezes por </w:t>
      </w:r>
      <w:r w:rsidR="00F44240" w:rsidRPr="00BC3D39">
        <w:rPr>
          <w:rFonts w:ascii="Arial" w:hAnsi="Arial" w:cs="Arial"/>
          <w:sz w:val="24"/>
          <w:szCs w:val="24"/>
        </w:rPr>
        <w:lastRenderedPageBreak/>
        <w:t>doenças tratáveis,</w:t>
      </w:r>
      <w:r w:rsidR="00F56786" w:rsidRPr="00BC3D39">
        <w:rPr>
          <w:rFonts w:ascii="Arial" w:hAnsi="Arial" w:cs="Arial"/>
          <w:sz w:val="24"/>
          <w:szCs w:val="24"/>
        </w:rPr>
        <w:t xml:space="preserve"> como a AIDS, Tuberculose, hanse</w:t>
      </w:r>
      <w:r w:rsidR="00F44240" w:rsidRPr="00BC3D39">
        <w:rPr>
          <w:rFonts w:ascii="Arial" w:hAnsi="Arial" w:cs="Arial"/>
          <w:sz w:val="24"/>
          <w:szCs w:val="24"/>
        </w:rPr>
        <w:t>aniase e até mesmo infecções de pele.</w:t>
      </w:r>
    </w:p>
    <w:p w:rsidR="004C7804" w:rsidRPr="00BC3D39" w:rsidRDefault="00F44240" w:rsidP="00A7795F">
      <w:pPr>
        <w:spacing w:after="0" w:line="360" w:lineRule="auto"/>
        <w:ind w:firstLine="607"/>
        <w:jc w:val="both"/>
        <w:rPr>
          <w:rFonts w:ascii="Arial" w:hAnsi="Arial" w:cs="Arial"/>
          <w:sz w:val="24"/>
          <w:szCs w:val="24"/>
        </w:rPr>
      </w:pPr>
      <w:r w:rsidRPr="00BC3D39">
        <w:rPr>
          <w:rFonts w:ascii="Arial" w:hAnsi="Arial" w:cs="Arial"/>
          <w:sz w:val="24"/>
          <w:szCs w:val="24"/>
        </w:rPr>
        <w:t xml:space="preserve"> De acordo com a defensoria pública do Rio de Janeiro no ano de 2015 de 1° de janeiro até 1° de agosto,nas 58 unidades </w:t>
      </w:r>
      <w:r w:rsidR="00A66900" w:rsidRPr="00BC3D39">
        <w:rPr>
          <w:rFonts w:ascii="Arial" w:hAnsi="Arial" w:cs="Arial"/>
          <w:sz w:val="24"/>
          <w:szCs w:val="24"/>
        </w:rPr>
        <w:t>penitenciarias,</w:t>
      </w:r>
      <w:r w:rsidRPr="00BC3D39">
        <w:rPr>
          <w:rFonts w:ascii="Arial" w:hAnsi="Arial" w:cs="Arial"/>
          <w:sz w:val="24"/>
          <w:szCs w:val="24"/>
        </w:rPr>
        <w:t xml:space="preserve"> exatos 517 presos morreram em decorrência de doenças diversas, no</w:t>
      </w:r>
      <w:r w:rsidR="00793680" w:rsidRPr="00BC3D39">
        <w:rPr>
          <w:rFonts w:ascii="Arial" w:hAnsi="Arial" w:cs="Arial"/>
          <w:sz w:val="24"/>
          <w:szCs w:val="24"/>
        </w:rPr>
        <w:t xml:space="preserve"> mesmo período 37 detentos foram</w:t>
      </w:r>
      <w:r w:rsidRPr="00BC3D39">
        <w:rPr>
          <w:rFonts w:ascii="Arial" w:hAnsi="Arial" w:cs="Arial"/>
          <w:sz w:val="24"/>
          <w:szCs w:val="24"/>
        </w:rPr>
        <w:t xml:space="preserve"> assassinados em suas celas. O último relatório do INFOPEN </w:t>
      </w:r>
      <w:r w:rsidR="00F328E9" w:rsidRPr="00BC3D39">
        <w:rPr>
          <w:rFonts w:ascii="Arial" w:hAnsi="Arial" w:cs="Arial"/>
          <w:sz w:val="24"/>
          <w:szCs w:val="24"/>
        </w:rPr>
        <w:t xml:space="preserve">em 2016, referentes a dezembro de 2014, </w:t>
      </w:r>
      <w:r w:rsidRPr="00BC3D39">
        <w:rPr>
          <w:rFonts w:ascii="Arial" w:hAnsi="Arial" w:cs="Arial"/>
          <w:sz w:val="24"/>
          <w:szCs w:val="24"/>
        </w:rPr>
        <w:t xml:space="preserve">mostra que </w:t>
      </w:r>
      <w:r w:rsidR="00F328E9" w:rsidRPr="00BC3D39">
        <w:rPr>
          <w:rFonts w:ascii="Arial" w:hAnsi="Arial" w:cs="Arial"/>
          <w:sz w:val="24"/>
          <w:szCs w:val="24"/>
        </w:rPr>
        <w:t xml:space="preserve">594 pessoas morreram por motivos de doença já </w:t>
      </w:r>
      <w:r w:rsidR="001A5BF0" w:rsidRPr="00BC3D39">
        <w:rPr>
          <w:rFonts w:ascii="Arial" w:hAnsi="Arial" w:cs="Arial"/>
          <w:sz w:val="24"/>
          <w:szCs w:val="24"/>
        </w:rPr>
        <w:t>por mortes violentas foram</w:t>
      </w:r>
      <w:r w:rsidR="00A66900" w:rsidRPr="00BC3D39">
        <w:rPr>
          <w:rFonts w:ascii="Arial" w:hAnsi="Arial" w:cs="Arial"/>
          <w:sz w:val="24"/>
          <w:szCs w:val="24"/>
        </w:rPr>
        <w:t xml:space="preserve"> 159. </w:t>
      </w:r>
    </w:p>
    <w:p w:rsidR="00497DA9" w:rsidRPr="00BC3D39" w:rsidRDefault="009C014B" w:rsidP="00A7795F">
      <w:pPr>
        <w:spacing w:after="0" w:line="360" w:lineRule="auto"/>
        <w:ind w:firstLine="607"/>
        <w:jc w:val="both"/>
        <w:rPr>
          <w:rFonts w:ascii="Arial" w:hAnsi="Arial" w:cs="Arial"/>
          <w:sz w:val="24"/>
        </w:rPr>
      </w:pPr>
      <w:r w:rsidRPr="00BC3D39">
        <w:rPr>
          <w:rFonts w:ascii="Arial" w:hAnsi="Arial" w:cs="Arial"/>
          <w:sz w:val="24"/>
        </w:rPr>
        <w:t>Quando algum preso chega ao sistema penitenciário brasileiro, uma pergunta que os administradores não podem deixar de fazer, é se ele faz par</w:t>
      </w:r>
      <w:r w:rsidR="00F328E9" w:rsidRPr="00BC3D39">
        <w:rPr>
          <w:rFonts w:ascii="Arial" w:hAnsi="Arial" w:cs="Arial"/>
          <w:sz w:val="24"/>
        </w:rPr>
        <w:t>t</w:t>
      </w:r>
      <w:r w:rsidRPr="00BC3D39">
        <w:rPr>
          <w:rFonts w:ascii="Arial" w:hAnsi="Arial" w:cs="Arial"/>
          <w:sz w:val="24"/>
        </w:rPr>
        <w:t>e de alguma facção criminosa, caso não faça ele deve escolher alguma para filiar-se, mas no caso de um preso LGBT é totalmente diferente, as facções criminosas não aceitam nenhum membro Gay, nas cadeia</w:t>
      </w:r>
      <w:r w:rsidR="00793680" w:rsidRPr="00BC3D39">
        <w:rPr>
          <w:rFonts w:ascii="Arial" w:hAnsi="Arial" w:cs="Arial"/>
          <w:sz w:val="24"/>
        </w:rPr>
        <w:t>s</w:t>
      </w:r>
      <w:r w:rsidRPr="00BC3D39">
        <w:rPr>
          <w:rFonts w:ascii="Arial" w:hAnsi="Arial" w:cs="Arial"/>
          <w:sz w:val="24"/>
        </w:rPr>
        <w:t xml:space="preserve"> em que são dominadas pelos ma</w:t>
      </w:r>
      <w:r w:rsidR="00793680" w:rsidRPr="00BC3D39">
        <w:rPr>
          <w:rFonts w:ascii="Arial" w:hAnsi="Arial" w:cs="Arial"/>
          <w:sz w:val="24"/>
        </w:rPr>
        <w:t>iores grupos criminosos do país</w:t>
      </w:r>
      <w:r w:rsidRPr="00BC3D39">
        <w:rPr>
          <w:rFonts w:ascii="Arial" w:hAnsi="Arial" w:cs="Arial"/>
          <w:sz w:val="24"/>
        </w:rPr>
        <w:t xml:space="preserve"> os LGBTs não podem utilizar cabelos longos, nem usar sho</w:t>
      </w:r>
      <w:r w:rsidR="00F328E9" w:rsidRPr="00BC3D39">
        <w:rPr>
          <w:rFonts w:ascii="Arial" w:hAnsi="Arial" w:cs="Arial"/>
          <w:sz w:val="24"/>
        </w:rPr>
        <w:t>r</w:t>
      </w:r>
      <w:r w:rsidRPr="00BC3D39">
        <w:rPr>
          <w:rFonts w:ascii="Arial" w:hAnsi="Arial" w:cs="Arial"/>
          <w:sz w:val="24"/>
        </w:rPr>
        <w:t xml:space="preserve">ts mesmo </w:t>
      </w:r>
      <w:r w:rsidR="00793680" w:rsidRPr="00BC3D39">
        <w:rPr>
          <w:rFonts w:ascii="Arial" w:hAnsi="Arial" w:cs="Arial"/>
          <w:sz w:val="24"/>
        </w:rPr>
        <w:t>nos dias de alta temperatura</w:t>
      </w:r>
      <w:r w:rsidRPr="00BC3D39">
        <w:rPr>
          <w:rFonts w:ascii="Arial" w:hAnsi="Arial" w:cs="Arial"/>
          <w:sz w:val="24"/>
        </w:rPr>
        <w:t xml:space="preserve">, também não podem utilizar </w:t>
      </w:r>
      <w:r w:rsidR="00497DA9" w:rsidRPr="00BC3D39">
        <w:rPr>
          <w:rFonts w:ascii="Arial" w:hAnsi="Arial" w:cs="Arial"/>
          <w:sz w:val="24"/>
        </w:rPr>
        <w:t>camisetas que mostrem a barriga.</w:t>
      </w:r>
      <w:r w:rsidR="002406F1" w:rsidRPr="00BC3D39">
        <w:rPr>
          <w:rFonts w:ascii="Arial" w:hAnsi="Arial" w:cs="Arial"/>
          <w:sz w:val="24"/>
        </w:rPr>
        <w:t xml:space="preserve">  Todas essas “regras” Segundo Jairo de Jesu</w:t>
      </w:r>
      <w:r w:rsidR="00C77675">
        <w:rPr>
          <w:rFonts w:ascii="Arial" w:hAnsi="Arial" w:cs="Arial"/>
          <w:sz w:val="24"/>
        </w:rPr>
        <w:t>s oliveira Silva de 29 anos a “C</w:t>
      </w:r>
      <w:r w:rsidR="002406F1" w:rsidRPr="00BC3D39">
        <w:rPr>
          <w:rFonts w:ascii="Arial" w:hAnsi="Arial" w:cs="Arial"/>
          <w:sz w:val="24"/>
        </w:rPr>
        <w:t>razy”: “são Para a gente não seduzir nem arrastar os irmãos (membros do PCC)" dito a documentário feito pela BBC News Brasil (2019).</w:t>
      </w:r>
    </w:p>
    <w:p w:rsidR="00F56786" w:rsidRPr="00BC3D39" w:rsidRDefault="004C7804" w:rsidP="00A7795F">
      <w:pPr>
        <w:spacing w:after="0" w:line="360" w:lineRule="auto"/>
        <w:ind w:firstLine="607"/>
        <w:jc w:val="both"/>
        <w:rPr>
          <w:rFonts w:ascii="Arial" w:hAnsi="Arial" w:cs="Arial"/>
          <w:sz w:val="24"/>
        </w:rPr>
      </w:pPr>
      <w:r w:rsidRPr="00BC3D39">
        <w:rPr>
          <w:rFonts w:ascii="Arial" w:hAnsi="Arial" w:cs="Arial"/>
          <w:sz w:val="24"/>
        </w:rPr>
        <w:t xml:space="preserve">Atualmente os únicos dados nacionais sobre a população LGBT no sistema carcerário são os que aparecem no </w:t>
      </w:r>
      <w:r w:rsidR="00911C71">
        <w:rPr>
          <w:rFonts w:ascii="Arial" w:hAnsi="Arial" w:cs="Arial"/>
          <w:sz w:val="24"/>
        </w:rPr>
        <w:t>INFOPEN</w:t>
      </w:r>
      <w:r w:rsidRPr="00BC3D39">
        <w:rPr>
          <w:rFonts w:ascii="Arial" w:hAnsi="Arial" w:cs="Arial"/>
          <w:sz w:val="24"/>
        </w:rPr>
        <w:t>, de acordo com o levantamento feito em junho de 2014, das 1.217 unidades prisionais consultadas, apenas 65 possuem celas ou alas destinadas exclusivamente ao publico LGBT, correspondendo a 5,34% do total de unidades prisionais consultadas, sabemos que no sistema prisional brasileiro raramente é observado a questão do gênero, talvez devido a esse fator juntamente com a superlotação nos presídios causa a falta de ce</w:t>
      </w:r>
      <w:r w:rsidR="00F56786" w:rsidRPr="00BC3D39">
        <w:rPr>
          <w:rFonts w:ascii="Arial" w:hAnsi="Arial" w:cs="Arial"/>
          <w:sz w:val="24"/>
        </w:rPr>
        <w:t xml:space="preserve">las especificas para a classe. </w:t>
      </w:r>
    </w:p>
    <w:p w:rsidR="004C7804" w:rsidRPr="00BC3D39" w:rsidRDefault="00F56786" w:rsidP="00A7795F">
      <w:pPr>
        <w:spacing w:after="0" w:line="360" w:lineRule="auto"/>
        <w:ind w:firstLine="607"/>
        <w:jc w:val="both"/>
        <w:rPr>
          <w:rFonts w:ascii="Arial" w:hAnsi="Arial" w:cs="Arial"/>
          <w:sz w:val="24"/>
        </w:rPr>
      </w:pPr>
      <w:r w:rsidRPr="00BC3D39">
        <w:rPr>
          <w:rFonts w:ascii="Arial" w:hAnsi="Arial" w:cs="Arial"/>
          <w:sz w:val="24"/>
        </w:rPr>
        <w:t>V</w:t>
      </w:r>
      <w:r w:rsidR="004C7804" w:rsidRPr="00BC3D39">
        <w:rPr>
          <w:rFonts w:ascii="Arial" w:hAnsi="Arial" w:cs="Arial"/>
          <w:sz w:val="24"/>
        </w:rPr>
        <w:t>ale salientar que a pesquisa foi realizada pouco tempo após a implementação da Resolução e possivelmente esses números se modificaram durante os últimos anos.</w:t>
      </w:r>
    </w:p>
    <w:p w:rsidR="00EC5B16" w:rsidRPr="00BC3D39" w:rsidRDefault="00A66900" w:rsidP="00A7795F">
      <w:pPr>
        <w:spacing w:after="0" w:line="360" w:lineRule="auto"/>
        <w:ind w:firstLine="607"/>
        <w:jc w:val="both"/>
        <w:rPr>
          <w:rFonts w:ascii="Arial" w:hAnsi="Arial" w:cs="Arial"/>
          <w:sz w:val="24"/>
          <w:szCs w:val="24"/>
        </w:rPr>
      </w:pPr>
      <w:r w:rsidRPr="00BC3D39">
        <w:rPr>
          <w:rFonts w:ascii="Arial" w:hAnsi="Arial" w:cs="Arial"/>
          <w:sz w:val="24"/>
          <w:szCs w:val="24"/>
        </w:rPr>
        <w:t>Segundo</w:t>
      </w:r>
      <w:r w:rsidR="00EC5B16" w:rsidRPr="00BC3D39">
        <w:rPr>
          <w:rFonts w:ascii="Arial" w:hAnsi="Arial" w:cs="Arial"/>
          <w:sz w:val="24"/>
          <w:szCs w:val="24"/>
        </w:rPr>
        <w:t xml:space="preserve"> documentário </w:t>
      </w:r>
      <w:r w:rsidR="00BA1B94" w:rsidRPr="00BC3D39">
        <w:rPr>
          <w:rFonts w:ascii="Arial" w:hAnsi="Arial" w:cs="Arial"/>
          <w:sz w:val="24"/>
          <w:szCs w:val="24"/>
        </w:rPr>
        <w:t xml:space="preserve">feito pela rede BBC News Brasil em Março </w:t>
      </w:r>
      <w:r w:rsidR="002406F1" w:rsidRPr="00BC3D39">
        <w:rPr>
          <w:rFonts w:ascii="Arial" w:hAnsi="Arial" w:cs="Arial"/>
          <w:sz w:val="24"/>
          <w:szCs w:val="24"/>
        </w:rPr>
        <w:t>(2019</w:t>
      </w:r>
      <w:r w:rsidR="00AA7938" w:rsidRPr="00BC3D39">
        <w:rPr>
          <w:rFonts w:ascii="Arial" w:hAnsi="Arial" w:cs="Arial"/>
          <w:sz w:val="24"/>
          <w:szCs w:val="24"/>
        </w:rPr>
        <w:t>)</w:t>
      </w:r>
      <w:r w:rsidR="00B61639" w:rsidRPr="00BC3D39">
        <w:rPr>
          <w:rFonts w:ascii="Arial" w:hAnsi="Arial" w:cs="Arial"/>
          <w:sz w:val="24"/>
          <w:szCs w:val="24"/>
        </w:rPr>
        <w:t>, intitulado como “Discriminação de gays na prisão: com pratos marcados e rejeitados por facções, presos LGBT sofrem com rotina de segregação”,</w:t>
      </w:r>
      <w:r w:rsidR="003A335D" w:rsidRPr="00BC3D39">
        <w:rPr>
          <w:rFonts w:ascii="Arial" w:hAnsi="Arial" w:cs="Arial"/>
          <w:sz w:val="24"/>
          <w:szCs w:val="24"/>
        </w:rPr>
        <w:t xml:space="preserve"> no conjunto de celas do</w:t>
      </w:r>
      <w:r w:rsidR="00AC14BF" w:rsidRPr="00BC3D39">
        <w:rPr>
          <w:rFonts w:ascii="Arial" w:hAnsi="Arial" w:cs="Arial"/>
          <w:sz w:val="24"/>
          <w:szCs w:val="24"/>
        </w:rPr>
        <w:t xml:space="preserve"> CDP</w:t>
      </w:r>
      <w:r w:rsidRPr="00BC3D39">
        <w:rPr>
          <w:rFonts w:ascii="Arial" w:hAnsi="Arial" w:cs="Arial"/>
          <w:sz w:val="24"/>
          <w:szCs w:val="24"/>
        </w:rPr>
        <w:t xml:space="preserve"> (</w:t>
      </w:r>
      <w:r w:rsidR="00AC14BF" w:rsidRPr="00BC3D39">
        <w:rPr>
          <w:rFonts w:ascii="Arial" w:hAnsi="Arial" w:cs="Arial"/>
          <w:sz w:val="24"/>
          <w:szCs w:val="24"/>
        </w:rPr>
        <w:t>Centro de Detenção Provisó</w:t>
      </w:r>
      <w:r w:rsidR="003A335D" w:rsidRPr="00BC3D39">
        <w:rPr>
          <w:rFonts w:ascii="Arial" w:hAnsi="Arial" w:cs="Arial"/>
          <w:sz w:val="24"/>
          <w:szCs w:val="24"/>
        </w:rPr>
        <w:t xml:space="preserve">ria de Pinheiros 2), na Zona oeste de São </w:t>
      </w:r>
      <w:r w:rsidR="003A335D" w:rsidRPr="00BC3D39">
        <w:rPr>
          <w:rFonts w:ascii="Arial" w:hAnsi="Arial" w:cs="Arial"/>
          <w:sz w:val="24"/>
          <w:szCs w:val="24"/>
        </w:rPr>
        <w:lastRenderedPageBreak/>
        <w:t>Paulo,</w:t>
      </w:r>
      <w:r w:rsidR="00C77675">
        <w:rPr>
          <w:rFonts w:ascii="Arial" w:hAnsi="Arial" w:cs="Arial"/>
          <w:sz w:val="24"/>
          <w:szCs w:val="24"/>
        </w:rPr>
        <w:t xml:space="preserve"> </w:t>
      </w:r>
      <w:r w:rsidR="00EC5B16" w:rsidRPr="00BC3D39">
        <w:rPr>
          <w:rFonts w:ascii="Arial" w:hAnsi="Arial" w:cs="Arial"/>
          <w:sz w:val="24"/>
          <w:szCs w:val="24"/>
        </w:rPr>
        <w:t>é proibido</w:t>
      </w:r>
      <w:r w:rsidR="00497DA9" w:rsidRPr="00BC3D39">
        <w:rPr>
          <w:rFonts w:ascii="Arial" w:hAnsi="Arial" w:cs="Arial"/>
          <w:sz w:val="24"/>
          <w:szCs w:val="24"/>
        </w:rPr>
        <w:t xml:space="preserve"> um homossexual </w:t>
      </w:r>
      <w:r w:rsidR="00EC5B16" w:rsidRPr="00BC3D39">
        <w:rPr>
          <w:rFonts w:ascii="Arial" w:hAnsi="Arial" w:cs="Arial"/>
          <w:sz w:val="24"/>
          <w:szCs w:val="24"/>
        </w:rPr>
        <w:t xml:space="preserve"> to</w:t>
      </w:r>
      <w:r w:rsidR="00AC14BF" w:rsidRPr="00BC3D39">
        <w:rPr>
          <w:rFonts w:ascii="Arial" w:hAnsi="Arial" w:cs="Arial"/>
          <w:sz w:val="24"/>
          <w:szCs w:val="24"/>
        </w:rPr>
        <w:t>mar água no mesmo copo que um hé</w:t>
      </w:r>
      <w:r w:rsidR="00EC5B16" w:rsidRPr="00BC3D39">
        <w:rPr>
          <w:rFonts w:ascii="Arial" w:hAnsi="Arial" w:cs="Arial"/>
          <w:sz w:val="24"/>
          <w:szCs w:val="24"/>
        </w:rPr>
        <w:t xml:space="preserve">tero, ou usar o mesmo prato. Também não pode dividir o mesmo cigarro, ou ate mesmo encostar na vassoura que é usada para varrer o pátio do presídio é visto como insulto pelos outros presos. As regras são rígidas </w:t>
      </w:r>
      <w:r w:rsidR="00045327" w:rsidRPr="00BC3D39">
        <w:rPr>
          <w:rFonts w:ascii="Arial" w:hAnsi="Arial" w:cs="Arial"/>
          <w:sz w:val="24"/>
          <w:szCs w:val="24"/>
        </w:rPr>
        <w:t>e suas justificativas carregam preconceito e ignorância.</w:t>
      </w:r>
    </w:p>
    <w:p w:rsidR="00A66900" w:rsidRPr="00BC3D39" w:rsidRDefault="003A335D" w:rsidP="00A7795F">
      <w:pPr>
        <w:spacing w:after="0" w:line="360" w:lineRule="auto"/>
        <w:ind w:firstLine="709"/>
        <w:jc w:val="both"/>
        <w:rPr>
          <w:rFonts w:ascii="Arial" w:hAnsi="Arial" w:cs="Arial"/>
          <w:sz w:val="24"/>
          <w:szCs w:val="24"/>
          <w:shd w:val="clear" w:color="auto" w:fill="FFFFFF"/>
        </w:rPr>
      </w:pPr>
      <w:r w:rsidRPr="00BC3D39">
        <w:rPr>
          <w:rFonts w:ascii="Arial" w:hAnsi="Arial" w:cs="Arial"/>
          <w:sz w:val="24"/>
          <w:szCs w:val="24"/>
          <w:shd w:val="clear" w:color="auto" w:fill="FFFFFF"/>
        </w:rPr>
        <w:t xml:space="preserve">Segundo </w:t>
      </w:r>
      <w:r w:rsidR="00793680" w:rsidRPr="00BC3D39">
        <w:rPr>
          <w:rFonts w:ascii="Arial" w:hAnsi="Arial" w:cs="Arial"/>
          <w:sz w:val="24"/>
          <w:szCs w:val="24"/>
          <w:shd w:val="clear" w:color="auto" w:fill="FFFFFF"/>
        </w:rPr>
        <w:t>Relatos dos Próprios LGBTs</w:t>
      </w:r>
      <w:r w:rsidR="00B04EEF" w:rsidRPr="00BC3D39">
        <w:rPr>
          <w:rFonts w:ascii="Arial" w:hAnsi="Arial" w:cs="Arial"/>
          <w:sz w:val="24"/>
          <w:szCs w:val="24"/>
          <w:shd w:val="clear" w:color="auto" w:fill="FFFFFF"/>
        </w:rPr>
        <w:t xml:space="preserve"> para o documentário</w:t>
      </w:r>
      <w:r w:rsidR="00A7795F" w:rsidRPr="00BC3D39">
        <w:rPr>
          <w:rFonts w:ascii="Arial" w:hAnsi="Arial" w:cs="Arial"/>
          <w:sz w:val="24"/>
          <w:szCs w:val="24"/>
          <w:shd w:val="clear" w:color="auto" w:fill="FFFFFF"/>
        </w:rPr>
        <w:t xml:space="preserve"> da rede BBC News Brasil (2019), </w:t>
      </w:r>
      <w:r w:rsidR="00793680" w:rsidRPr="00BC3D39">
        <w:rPr>
          <w:rFonts w:ascii="Arial" w:hAnsi="Arial" w:cs="Arial"/>
          <w:sz w:val="24"/>
          <w:szCs w:val="24"/>
          <w:shd w:val="clear" w:color="auto" w:fill="FFFFFF"/>
        </w:rPr>
        <w:t>o motivo para que os detentos tenha essa atitude pera</w:t>
      </w:r>
      <w:r w:rsidR="00A7795F" w:rsidRPr="00BC3D39">
        <w:rPr>
          <w:rFonts w:ascii="Arial" w:hAnsi="Arial" w:cs="Arial"/>
          <w:sz w:val="24"/>
          <w:szCs w:val="24"/>
          <w:shd w:val="clear" w:color="auto" w:fill="FFFFFF"/>
        </w:rPr>
        <w:t>nte os Travestis e Homossexuais</w:t>
      </w:r>
      <w:r w:rsidR="00793680" w:rsidRPr="00BC3D39">
        <w:rPr>
          <w:rFonts w:ascii="Arial" w:hAnsi="Arial" w:cs="Arial"/>
          <w:sz w:val="24"/>
          <w:szCs w:val="24"/>
          <w:shd w:val="clear" w:color="auto" w:fill="FFFFFF"/>
        </w:rPr>
        <w:t>:</w:t>
      </w:r>
    </w:p>
    <w:p w:rsidR="00A66900" w:rsidRPr="00BC3D39" w:rsidRDefault="00A7795F" w:rsidP="00A7795F">
      <w:pPr>
        <w:spacing w:after="0" w:line="240" w:lineRule="auto"/>
        <w:ind w:left="2268"/>
        <w:jc w:val="both"/>
        <w:rPr>
          <w:rFonts w:ascii="Arial" w:hAnsi="Arial" w:cs="Arial"/>
          <w:sz w:val="20"/>
          <w:szCs w:val="24"/>
          <w:shd w:val="clear" w:color="auto" w:fill="FFFFFF"/>
        </w:rPr>
      </w:pPr>
      <w:r w:rsidRPr="00BC3D39">
        <w:rPr>
          <w:rFonts w:ascii="Arial" w:hAnsi="Arial" w:cs="Arial"/>
          <w:sz w:val="20"/>
          <w:szCs w:val="24"/>
          <w:shd w:val="clear" w:color="auto" w:fill="FFFFFF"/>
        </w:rPr>
        <w:t xml:space="preserve">(...) </w:t>
      </w:r>
      <w:r w:rsidR="00497DA9" w:rsidRPr="00BC3D39">
        <w:rPr>
          <w:rFonts w:ascii="Arial" w:hAnsi="Arial" w:cs="Arial"/>
          <w:sz w:val="20"/>
          <w:szCs w:val="24"/>
          <w:shd w:val="clear" w:color="auto" w:fill="FFFFFF"/>
        </w:rPr>
        <w:t xml:space="preserve">é </w:t>
      </w:r>
      <w:r w:rsidR="00045327" w:rsidRPr="00BC3D39">
        <w:rPr>
          <w:rFonts w:ascii="Arial" w:hAnsi="Arial" w:cs="Arial"/>
          <w:sz w:val="20"/>
          <w:szCs w:val="24"/>
          <w:shd w:val="clear" w:color="auto" w:fill="FFFFFF"/>
        </w:rPr>
        <w:t>Um preconceito bobo. Acham que o homossexual pratica sexo oral e são pessoas que não têm um certo cuidado. Eles pensam: 'Vai que você praticou um sexo oral e eu vou dividir um cigarro com você. Eu vou estar faze</w:t>
      </w:r>
      <w:r w:rsidR="003A335D" w:rsidRPr="00BC3D39">
        <w:rPr>
          <w:rFonts w:ascii="Arial" w:hAnsi="Arial" w:cs="Arial"/>
          <w:sz w:val="20"/>
          <w:szCs w:val="24"/>
          <w:shd w:val="clear" w:color="auto" w:fill="FFFFFF"/>
        </w:rPr>
        <w:t>ndo</w:t>
      </w:r>
      <w:r w:rsidR="00045327" w:rsidRPr="00BC3D39">
        <w:rPr>
          <w:rFonts w:ascii="Arial" w:hAnsi="Arial" w:cs="Arial"/>
          <w:sz w:val="20"/>
          <w:szCs w:val="24"/>
          <w:shd w:val="clear" w:color="auto" w:fill="FFFFFF"/>
        </w:rPr>
        <w:t xml:space="preserve"> um sexo oral de tabel</w:t>
      </w:r>
      <w:r w:rsidRPr="00BC3D39">
        <w:rPr>
          <w:rFonts w:ascii="Arial" w:hAnsi="Arial" w:cs="Arial"/>
          <w:sz w:val="20"/>
          <w:szCs w:val="24"/>
          <w:shd w:val="clear" w:color="auto" w:fill="FFFFFF"/>
        </w:rPr>
        <w:t>a'. É esse tipo de pensamento.</w:t>
      </w:r>
      <w:r w:rsidR="00793680" w:rsidRPr="00BC3D39">
        <w:rPr>
          <w:rFonts w:ascii="Arial" w:hAnsi="Arial" w:cs="Arial"/>
          <w:sz w:val="20"/>
          <w:szCs w:val="24"/>
          <w:shd w:val="clear" w:color="auto" w:fill="FFFFFF"/>
        </w:rPr>
        <w:t xml:space="preserve"> </w:t>
      </w:r>
      <w:r w:rsidRPr="00BC3D39">
        <w:rPr>
          <w:rFonts w:ascii="Arial" w:hAnsi="Arial" w:cs="Arial"/>
          <w:sz w:val="20"/>
          <w:szCs w:val="24"/>
          <w:shd w:val="clear" w:color="auto" w:fill="FFFFFF"/>
        </w:rPr>
        <w:t>(</w:t>
      </w:r>
      <w:r w:rsidR="00793680" w:rsidRPr="00BC3D39">
        <w:rPr>
          <w:rFonts w:ascii="Arial" w:hAnsi="Arial" w:cs="Arial"/>
          <w:sz w:val="20"/>
          <w:szCs w:val="24"/>
          <w:shd w:val="clear" w:color="auto" w:fill="FFFFFF"/>
        </w:rPr>
        <w:t xml:space="preserve">Leonel da Silva Lopes, a “Léia”, que cumpre pena por furto e estelionato em </w:t>
      </w:r>
      <w:r w:rsidRPr="00BC3D39">
        <w:rPr>
          <w:rFonts w:ascii="Arial" w:hAnsi="Arial" w:cs="Arial"/>
          <w:sz w:val="20"/>
          <w:szCs w:val="24"/>
          <w:shd w:val="clear" w:color="auto" w:fill="FFFFFF"/>
        </w:rPr>
        <w:t>P</w:t>
      </w:r>
      <w:r w:rsidR="00793680" w:rsidRPr="00BC3D39">
        <w:rPr>
          <w:rFonts w:ascii="Arial" w:hAnsi="Arial" w:cs="Arial"/>
          <w:sz w:val="20"/>
          <w:szCs w:val="24"/>
          <w:shd w:val="clear" w:color="auto" w:fill="FFFFFF"/>
        </w:rPr>
        <w:t>inheiros 2.</w:t>
      </w:r>
    </w:p>
    <w:p w:rsidR="00045327" w:rsidRPr="00BC3D39" w:rsidRDefault="003A335D" w:rsidP="003121CB">
      <w:pPr>
        <w:spacing w:after="0" w:line="360" w:lineRule="auto"/>
        <w:ind w:firstLine="607"/>
        <w:jc w:val="both"/>
        <w:rPr>
          <w:rFonts w:ascii="Arial" w:hAnsi="Arial" w:cs="Arial"/>
          <w:sz w:val="24"/>
          <w:szCs w:val="24"/>
          <w:shd w:val="clear" w:color="auto" w:fill="FFFFFF"/>
        </w:rPr>
      </w:pPr>
      <w:r w:rsidRPr="00BC3D39">
        <w:rPr>
          <w:rFonts w:ascii="Arial" w:hAnsi="Arial" w:cs="Arial"/>
          <w:sz w:val="24"/>
          <w:szCs w:val="24"/>
          <w:shd w:val="clear" w:color="auto" w:fill="FFFFFF"/>
        </w:rPr>
        <w:t>Segundo o Documentário</w:t>
      </w:r>
      <w:r w:rsidR="00B04EEF" w:rsidRPr="00BC3D39">
        <w:rPr>
          <w:rFonts w:ascii="Arial" w:hAnsi="Arial" w:cs="Arial"/>
          <w:sz w:val="24"/>
          <w:szCs w:val="24"/>
          <w:shd w:val="clear" w:color="auto" w:fill="FFFFFF"/>
        </w:rPr>
        <w:t xml:space="preserve"> da BBC News Brasil (2019)</w:t>
      </w:r>
      <w:r w:rsidR="00277347" w:rsidRPr="00BC3D39">
        <w:rPr>
          <w:rFonts w:ascii="Arial" w:hAnsi="Arial" w:cs="Arial"/>
          <w:sz w:val="24"/>
          <w:szCs w:val="24"/>
          <w:shd w:val="clear" w:color="auto" w:fill="FFFFFF"/>
        </w:rPr>
        <w:t>,</w:t>
      </w:r>
      <w:r w:rsidRPr="00BC3D39">
        <w:rPr>
          <w:rFonts w:ascii="Arial" w:hAnsi="Arial" w:cs="Arial"/>
          <w:sz w:val="24"/>
          <w:szCs w:val="24"/>
          <w:shd w:val="clear" w:color="auto" w:fill="FFFFFF"/>
        </w:rPr>
        <w:t xml:space="preserve"> os objetos</w:t>
      </w:r>
      <w:r w:rsidR="00BA1B94" w:rsidRPr="00BC3D39">
        <w:rPr>
          <w:rFonts w:ascii="Arial" w:hAnsi="Arial" w:cs="Arial"/>
          <w:sz w:val="24"/>
          <w:szCs w:val="24"/>
          <w:shd w:val="clear" w:color="auto" w:fill="FFFFFF"/>
        </w:rPr>
        <w:t xml:space="preserve"> como copo, pratos e talheres</w:t>
      </w:r>
      <w:r w:rsidRPr="00BC3D39">
        <w:rPr>
          <w:rFonts w:ascii="Arial" w:hAnsi="Arial" w:cs="Arial"/>
          <w:sz w:val="24"/>
          <w:szCs w:val="24"/>
          <w:shd w:val="clear" w:color="auto" w:fill="FFFFFF"/>
        </w:rPr>
        <w:t xml:space="preserve"> que são</w:t>
      </w:r>
      <w:r w:rsidR="00BA1B94" w:rsidRPr="00BC3D39">
        <w:rPr>
          <w:rFonts w:ascii="Arial" w:hAnsi="Arial" w:cs="Arial"/>
          <w:sz w:val="24"/>
          <w:szCs w:val="24"/>
          <w:shd w:val="clear" w:color="auto" w:fill="FFFFFF"/>
        </w:rPr>
        <w:t xml:space="preserve"> utilizados pela população LGBT</w:t>
      </w:r>
      <w:r w:rsidRPr="00BC3D39">
        <w:rPr>
          <w:rFonts w:ascii="Arial" w:hAnsi="Arial" w:cs="Arial"/>
          <w:sz w:val="24"/>
          <w:szCs w:val="24"/>
          <w:shd w:val="clear" w:color="auto" w:fill="FFFFFF"/>
        </w:rPr>
        <w:t xml:space="preserve"> tem marcas de fogo ou são perfurados, e guard</w:t>
      </w:r>
      <w:r w:rsidR="00BA1B94" w:rsidRPr="00BC3D39">
        <w:rPr>
          <w:rFonts w:ascii="Arial" w:hAnsi="Arial" w:cs="Arial"/>
          <w:sz w:val="24"/>
          <w:szCs w:val="24"/>
          <w:shd w:val="clear" w:color="auto" w:fill="FFFFFF"/>
        </w:rPr>
        <w:t xml:space="preserve">ados em prateleiras especificas, para que não aja risco de serem utilizados pelos demais presos, </w:t>
      </w:r>
      <w:r w:rsidR="00045327" w:rsidRPr="00BC3D39">
        <w:rPr>
          <w:rFonts w:ascii="Arial" w:hAnsi="Arial" w:cs="Arial"/>
          <w:sz w:val="24"/>
          <w:szCs w:val="24"/>
          <w:shd w:val="clear" w:color="auto" w:fill="FFFFFF"/>
        </w:rPr>
        <w:t>Antes de entrar no banheiro, os gays também precisam dar gritos para anunciar sua chegada e não correr o risco d</w:t>
      </w:r>
      <w:r w:rsidR="00C96C88" w:rsidRPr="00BC3D39">
        <w:rPr>
          <w:rFonts w:ascii="Arial" w:hAnsi="Arial" w:cs="Arial"/>
          <w:sz w:val="24"/>
          <w:szCs w:val="24"/>
          <w:shd w:val="clear" w:color="auto" w:fill="FFFFFF"/>
        </w:rPr>
        <w:t>e ver um preso hétero sem roupa,</w:t>
      </w:r>
      <w:r w:rsidR="00045327" w:rsidRPr="00BC3D39">
        <w:rPr>
          <w:rFonts w:ascii="Arial" w:hAnsi="Arial" w:cs="Arial"/>
          <w:sz w:val="24"/>
          <w:szCs w:val="24"/>
          <w:shd w:val="clear" w:color="auto" w:fill="FFFFFF"/>
        </w:rPr>
        <w:t xml:space="preserve"> Pesquisadores disseram que quebrar alguma dessas regras pode levar até à morte em alguns presídios do país.</w:t>
      </w:r>
    </w:p>
    <w:p w:rsidR="00A66900" w:rsidRPr="00BC3D39" w:rsidRDefault="00A66900" w:rsidP="003121CB">
      <w:pPr>
        <w:spacing w:after="0" w:line="360" w:lineRule="auto"/>
        <w:ind w:firstLine="607"/>
        <w:jc w:val="both"/>
        <w:rPr>
          <w:rFonts w:ascii="Arial" w:hAnsi="Arial" w:cs="Arial"/>
          <w:sz w:val="24"/>
          <w:szCs w:val="24"/>
          <w:shd w:val="clear" w:color="auto" w:fill="FFFFFF"/>
        </w:rPr>
      </w:pPr>
      <w:r w:rsidRPr="00BC3D39">
        <w:rPr>
          <w:rFonts w:ascii="Arial" w:hAnsi="Arial" w:cs="Arial"/>
          <w:sz w:val="24"/>
          <w:szCs w:val="24"/>
          <w:shd w:val="clear" w:color="auto" w:fill="FFFFFF"/>
        </w:rPr>
        <w:t>É</w:t>
      </w:r>
      <w:r w:rsidR="00D92203" w:rsidRPr="00BC3D39">
        <w:rPr>
          <w:rFonts w:ascii="Arial" w:hAnsi="Arial" w:cs="Arial"/>
          <w:sz w:val="24"/>
          <w:szCs w:val="24"/>
          <w:shd w:val="clear" w:color="auto" w:fill="FFFFFF"/>
        </w:rPr>
        <w:t xml:space="preserve"> possível observar que dentro dos presídios </w:t>
      </w:r>
      <w:r w:rsidR="00AA7938" w:rsidRPr="00BC3D39">
        <w:rPr>
          <w:rFonts w:ascii="Arial" w:hAnsi="Arial" w:cs="Arial"/>
          <w:sz w:val="24"/>
          <w:szCs w:val="24"/>
          <w:shd w:val="clear" w:color="auto" w:fill="FFFFFF"/>
        </w:rPr>
        <w:t>a minoria social</w:t>
      </w:r>
      <w:r w:rsidR="00911C71">
        <w:rPr>
          <w:rFonts w:ascii="Arial" w:hAnsi="Arial" w:cs="Arial"/>
          <w:sz w:val="24"/>
          <w:szCs w:val="24"/>
          <w:shd w:val="clear" w:color="auto" w:fill="FFFFFF"/>
        </w:rPr>
        <w:t xml:space="preserve"> </w:t>
      </w:r>
      <w:r w:rsidR="00D92203" w:rsidRPr="00BC3D39">
        <w:rPr>
          <w:rFonts w:ascii="Arial" w:hAnsi="Arial" w:cs="Arial"/>
          <w:sz w:val="24"/>
          <w:szCs w:val="24"/>
          <w:shd w:val="clear" w:color="auto" w:fill="FFFFFF"/>
        </w:rPr>
        <w:t>LGB</w:t>
      </w:r>
      <w:r w:rsidR="00497DA9" w:rsidRPr="00BC3D39">
        <w:rPr>
          <w:rFonts w:ascii="Arial" w:hAnsi="Arial" w:cs="Arial"/>
          <w:sz w:val="24"/>
          <w:szCs w:val="24"/>
          <w:shd w:val="clear" w:color="auto" w:fill="FFFFFF"/>
        </w:rPr>
        <w:t>T sofre consta</w:t>
      </w:r>
      <w:r w:rsidR="00BA1B94" w:rsidRPr="00BC3D39">
        <w:rPr>
          <w:rFonts w:ascii="Arial" w:hAnsi="Arial" w:cs="Arial"/>
          <w:sz w:val="24"/>
          <w:szCs w:val="24"/>
          <w:shd w:val="clear" w:color="auto" w:fill="FFFFFF"/>
        </w:rPr>
        <w:t>n</w:t>
      </w:r>
      <w:r w:rsidR="00497DA9" w:rsidRPr="00BC3D39">
        <w:rPr>
          <w:rFonts w:ascii="Arial" w:hAnsi="Arial" w:cs="Arial"/>
          <w:sz w:val="24"/>
          <w:szCs w:val="24"/>
          <w:shd w:val="clear" w:color="auto" w:fill="FFFFFF"/>
        </w:rPr>
        <w:t>temente com caso de violência</w:t>
      </w:r>
      <w:r w:rsidR="00911C71">
        <w:rPr>
          <w:rFonts w:ascii="Arial" w:hAnsi="Arial" w:cs="Arial"/>
          <w:sz w:val="24"/>
          <w:szCs w:val="24"/>
          <w:shd w:val="clear" w:color="auto" w:fill="FFFFFF"/>
        </w:rPr>
        <w:t xml:space="preserve"> </w:t>
      </w:r>
      <w:r w:rsidR="00497DA9" w:rsidRPr="00BC3D39">
        <w:rPr>
          <w:rFonts w:ascii="Arial" w:hAnsi="Arial" w:cs="Arial"/>
          <w:sz w:val="24"/>
          <w:szCs w:val="24"/>
          <w:shd w:val="clear" w:color="auto" w:fill="FFFFFF"/>
        </w:rPr>
        <w:t xml:space="preserve">sexual </w:t>
      </w:r>
      <w:r w:rsidR="00D92203" w:rsidRPr="00BC3D39">
        <w:rPr>
          <w:rFonts w:ascii="Arial" w:hAnsi="Arial" w:cs="Arial"/>
          <w:sz w:val="24"/>
          <w:szCs w:val="24"/>
          <w:shd w:val="clear" w:color="auto" w:fill="FFFFFF"/>
        </w:rPr>
        <w:t>,é o que relata a travesti Vitória Rios Forte, na reportagem de Sandra Kiefer,</w:t>
      </w:r>
      <w:r w:rsidR="00BA1B94" w:rsidRPr="00BC3D39">
        <w:rPr>
          <w:rFonts w:ascii="Arial" w:hAnsi="Arial" w:cs="Arial"/>
          <w:sz w:val="24"/>
          <w:szCs w:val="24"/>
          <w:shd w:val="clear" w:color="auto" w:fill="FFFFFF"/>
        </w:rPr>
        <w:t xml:space="preserve"> para o Jornal Em.</w:t>
      </w:r>
      <w:r w:rsidRPr="00BC3D39">
        <w:rPr>
          <w:rFonts w:ascii="Arial" w:hAnsi="Arial" w:cs="Arial"/>
          <w:sz w:val="24"/>
          <w:szCs w:val="24"/>
          <w:shd w:val="clear" w:color="auto" w:fill="FFFFFF"/>
        </w:rPr>
        <w:t>c</w:t>
      </w:r>
      <w:r w:rsidR="00BA1B94" w:rsidRPr="00BC3D39">
        <w:rPr>
          <w:rFonts w:ascii="Arial" w:hAnsi="Arial" w:cs="Arial"/>
          <w:sz w:val="24"/>
          <w:szCs w:val="24"/>
          <w:shd w:val="clear" w:color="auto" w:fill="FFFFFF"/>
        </w:rPr>
        <w:t>om.br Gerais</w:t>
      </w:r>
      <w:r w:rsidR="003121CB" w:rsidRPr="00BC3D39">
        <w:rPr>
          <w:rFonts w:ascii="Arial" w:hAnsi="Arial" w:cs="Arial"/>
          <w:sz w:val="24"/>
          <w:szCs w:val="24"/>
          <w:shd w:val="clear" w:color="auto" w:fill="FFFFFF"/>
        </w:rPr>
        <w:t xml:space="preserve"> </w:t>
      </w:r>
      <w:r w:rsidR="005E6149" w:rsidRPr="00BC3D39">
        <w:rPr>
          <w:rFonts w:ascii="Arial" w:hAnsi="Arial" w:cs="Arial"/>
          <w:sz w:val="24"/>
          <w:szCs w:val="24"/>
          <w:shd w:val="clear" w:color="auto" w:fill="FFFFFF"/>
        </w:rPr>
        <w:t>(2014)</w:t>
      </w:r>
      <w:r w:rsidR="00BA1B94" w:rsidRPr="00BC3D39">
        <w:rPr>
          <w:rFonts w:ascii="Arial" w:hAnsi="Arial" w:cs="Arial"/>
          <w:sz w:val="24"/>
          <w:szCs w:val="24"/>
          <w:shd w:val="clear" w:color="auto" w:fill="FFFFFF"/>
        </w:rPr>
        <w:t>.</w:t>
      </w:r>
    </w:p>
    <w:p w:rsidR="00D92203" w:rsidRPr="00BC3D39" w:rsidRDefault="00D92203" w:rsidP="003121CB">
      <w:pPr>
        <w:spacing w:after="0" w:line="240" w:lineRule="auto"/>
        <w:ind w:left="2268"/>
        <w:jc w:val="both"/>
        <w:rPr>
          <w:rFonts w:ascii="Arial" w:hAnsi="Arial" w:cs="Arial"/>
          <w:sz w:val="20"/>
          <w:szCs w:val="20"/>
          <w:shd w:val="clear" w:color="auto" w:fill="FFFFFF"/>
        </w:rPr>
      </w:pPr>
      <w:r w:rsidRPr="00BC3D39">
        <w:rPr>
          <w:rFonts w:ascii="Arial" w:hAnsi="Arial" w:cs="Arial"/>
          <w:sz w:val="20"/>
          <w:szCs w:val="20"/>
          <w:shd w:val="clear" w:color="auto" w:fill="FFFFFF"/>
        </w:rPr>
        <w:t>Fiquei calada até o dia em que não aguentei mais. Cheguei a sofrer 21 estupros em um dia. Peguei hepatite e sífilis. Achei que iria morrer. Sem falar que eu tinha de fazer faxina na cela e lavar a roupa de todos. Era a primeira a acordar e a última a dormir”, desabafa. </w:t>
      </w:r>
    </w:p>
    <w:p w:rsidR="00093979" w:rsidRPr="00BC3D39" w:rsidRDefault="00DB4FD9" w:rsidP="003121CB">
      <w:pPr>
        <w:spacing w:after="0" w:line="360" w:lineRule="auto"/>
        <w:ind w:firstLine="607"/>
        <w:jc w:val="both"/>
        <w:rPr>
          <w:rFonts w:ascii="Arial" w:hAnsi="Arial" w:cs="Arial"/>
          <w:sz w:val="24"/>
          <w:szCs w:val="24"/>
          <w:shd w:val="clear" w:color="auto" w:fill="FFFFFF"/>
        </w:rPr>
      </w:pPr>
      <w:r w:rsidRPr="00BC3D39">
        <w:rPr>
          <w:rFonts w:ascii="Arial" w:hAnsi="Arial" w:cs="Arial"/>
          <w:sz w:val="24"/>
          <w:szCs w:val="24"/>
          <w:shd w:val="clear" w:color="auto" w:fill="FFFFFF"/>
        </w:rPr>
        <w:t xml:space="preserve">Dentro de vários presídios </w:t>
      </w:r>
      <w:r w:rsidR="00A8773F" w:rsidRPr="00BC3D39">
        <w:rPr>
          <w:rFonts w:ascii="Arial" w:hAnsi="Arial" w:cs="Arial"/>
          <w:sz w:val="24"/>
          <w:szCs w:val="24"/>
          <w:shd w:val="clear" w:color="auto" w:fill="FFFFFF"/>
        </w:rPr>
        <w:t>os travestis</w:t>
      </w:r>
      <w:r w:rsidR="00882C44" w:rsidRPr="00BC3D39">
        <w:rPr>
          <w:rFonts w:ascii="Arial" w:hAnsi="Arial" w:cs="Arial"/>
          <w:sz w:val="24"/>
          <w:szCs w:val="24"/>
          <w:shd w:val="clear" w:color="auto" w:fill="FFFFFF"/>
        </w:rPr>
        <w:t xml:space="preserve"> além de sofrerem</w:t>
      </w:r>
      <w:r w:rsidR="00911C71">
        <w:rPr>
          <w:rFonts w:ascii="Arial" w:hAnsi="Arial" w:cs="Arial"/>
          <w:sz w:val="24"/>
          <w:szCs w:val="24"/>
          <w:shd w:val="clear" w:color="auto" w:fill="FFFFFF"/>
        </w:rPr>
        <w:t xml:space="preserve"> </w:t>
      </w:r>
      <w:r w:rsidR="00882C44" w:rsidRPr="00BC3D39">
        <w:rPr>
          <w:rFonts w:ascii="Arial" w:hAnsi="Arial" w:cs="Arial"/>
          <w:sz w:val="24"/>
          <w:szCs w:val="24"/>
          <w:shd w:val="clear" w:color="auto" w:fill="FFFFFF"/>
        </w:rPr>
        <w:t>abusos sexuais</w:t>
      </w:r>
      <w:r w:rsidR="006F7E70" w:rsidRPr="00BC3D39">
        <w:rPr>
          <w:rFonts w:ascii="Arial" w:hAnsi="Arial" w:cs="Arial"/>
          <w:sz w:val="24"/>
          <w:szCs w:val="24"/>
          <w:shd w:val="clear" w:color="auto" w:fill="FFFFFF"/>
        </w:rPr>
        <w:t xml:space="preserve"> e psicoló</w:t>
      </w:r>
      <w:r w:rsidR="005F6842" w:rsidRPr="00BC3D39">
        <w:rPr>
          <w:rFonts w:ascii="Arial" w:hAnsi="Arial" w:cs="Arial"/>
          <w:sz w:val="24"/>
          <w:szCs w:val="24"/>
          <w:shd w:val="clear" w:color="auto" w:fill="FFFFFF"/>
        </w:rPr>
        <w:t>gicas,</w:t>
      </w:r>
      <w:r w:rsidR="00A8773F" w:rsidRPr="00BC3D39">
        <w:rPr>
          <w:rFonts w:ascii="Arial" w:hAnsi="Arial" w:cs="Arial"/>
          <w:sz w:val="24"/>
          <w:szCs w:val="24"/>
          <w:shd w:val="clear" w:color="auto" w:fill="FFFFFF"/>
        </w:rPr>
        <w:t xml:space="preserve"> são usados como</w:t>
      </w:r>
      <w:r w:rsidRPr="00BC3D39">
        <w:rPr>
          <w:rFonts w:ascii="Arial" w:hAnsi="Arial" w:cs="Arial"/>
          <w:sz w:val="24"/>
          <w:szCs w:val="24"/>
          <w:shd w:val="clear" w:color="auto" w:fill="FFFFFF"/>
        </w:rPr>
        <w:t xml:space="preserve"> moeda de tro</w:t>
      </w:r>
      <w:r w:rsidR="00882C44" w:rsidRPr="00BC3D39">
        <w:rPr>
          <w:rFonts w:ascii="Arial" w:hAnsi="Arial" w:cs="Arial"/>
          <w:sz w:val="24"/>
          <w:szCs w:val="24"/>
          <w:shd w:val="clear" w:color="auto" w:fill="FFFFFF"/>
        </w:rPr>
        <w:t>ca entre os presos, como é relatado em</w:t>
      </w:r>
      <w:r w:rsidR="00911C71">
        <w:rPr>
          <w:rFonts w:ascii="Arial" w:hAnsi="Arial" w:cs="Arial"/>
          <w:sz w:val="24"/>
          <w:szCs w:val="24"/>
          <w:shd w:val="clear" w:color="auto" w:fill="FFFFFF"/>
        </w:rPr>
        <w:t xml:space="preserve"> </w:t>
      </w:r>
      <w:r w:rsidR="00882C44" w:rsidRPr="00BC3D39">
        <w:rPr>
          <w:rFonts w:ascii="Arial" w:hAnsi="Arial" w:cs="Arial"/>
          <w:sz w:val="24"/>
          <w:szCs w:val="24"/>
          <w:shd w:val="clear" w:color="auto" w:fill="FFFFFF"/>
        </w:rPr>
        <w:t>reportagem do Em.com.br gerais</w:t>
      </w:r>
      <w:r w:rsidR="003121CB" w:rsidRPr="00BC3D39">
        <w:rPr>
          <w:rFonts w:ascii="Arial" w:hAnsi="Arial" w:cs="Arial"/>
          <w:sz w:val="24"/>
          <w:szCs w:val="24"/>
          <w:shd w:val="clear" w:color="auto" w:fill="FFFFFF"/>
        </w:rPr>
        <w:t xml:space="preserve"> </w:t>
      </w:r>
      <w:r w:rsidR="006F7E70" w:rsidRPr="00BC3D39">
        <w:rPr>
          <w:rFonts w:ascii="Arial" w:hAnsi="Arial" w:cs="Arial"/>
          <w:sz w:val="24"/>
          <w:szCs w:val="24"/>
          <w:shd w:val="clear" w:color="auto" w:fill="FFFFFF"/>
        </w:rPr>
        <w:t>(2014)</w:t>
      </w:r>
      <w:r w:rsidR="00882C44" w:rsidRPr="00BC3D39">
        <w:rPr>
          <w:rFonts w:ascii="Arial" w:hAnsi="Arial" w:cs="Arial"/>
          <w:sz w:val="24"/>
          <w:szCs w:val="24"/>
          <w:shd w:val="clear" w:color="auto" w:fill="FFFFFF"/>
        </w:rPr>
        <w:t>:</w:t>
      </w:r>
    </w:p>
    <w:p w:rsidR="00A66900" w:rsidRPr="00BC3D39" w:rsidRDefault="00882C44" w:rsidP="003121CB">
      <w:pPr>
        <w:spacing w:after="0" w:line="240" w:lineRule="auto"/>
        <w:ind w:left="2268"/>
        <w:jc w:val="both"/>
        <w:rPr>
          <w:rFonts w:ascii="Arial" w:hAnsi="Arial" w:cs="Arial"/>
          <w:sz w:val="20"/>
          <w:szCs w:val="20"/>
          <w:shd w:val="clear" w:color="auto" w:fill="FFFFFF"/>
        </w:rPr>
      </w:pPr>
      <w:r w:rsidRPr="00BC3D39">
        <w:rPr>
          <w:rFonts w:ascii="Arial" w:hAnsi="Arial" w:cs="Arial"/>
          <w:sz w:val="20"/>
          <w:szCs w:val="20"/>
          <w:shd w:val="clear" w:color="auto" w:fill="FFFFFF"/>
        </w:rPr>
        <w:t>Eu era obrigada a ter relação sexual com todos os homens das celas, em sequência. Todos eles rindo, zombando e batendo em mim. Era ameaçada de morte se contasse aos carcereiros. Cheguei a ser leiloada entre os presos. Um deles me ‘vendeu’ em troca de 10 maços de cigarro, um suco e um pacote de biscoitos”, denuncia Vitória, que passou a mutilar os braços para chamar a atenção da diretoria da penitenciária na época. </w:t>
      </w:r>
    </w:p>
    <w:p w:rsidR="005F6842" w:rsidRPr="00BC3D39" w:rsidRDefault="00A66900" w:rsidP="003121CB">
      <w:pPr>
        <w:spacing w:after="0" w:line="360" w:lineRule="auto"/>
        <w:ind w:firstLine="709"/>
        <w:jc w:val="both"/>
        <w:rPr>
          <w:rFonts w:ascii="Arial" w:hAnsi="Arial" w:cs="Arial"/>
          <w:sz w:val="24"/>
          <w:szCs w:val="24"/>
          <w:shd w:val="clear" w:color="auto" w:fill="FFFFFF"/>
        </w:rPr>
      </w:pPr>
      <w:r w:rsidRPr="00BC3D39">
        <w:rPr>
          <w:rFonts w:ascii="Arial" w:hAnsi="Arial" w:cs="Arial"/>
          <w:sz w:val="24"/>
          <w:szCs w:val="24"/>
          <w:shd w:val="clear" w:color="auto" w:fill="FFFFFF"/>
        </w:rPr>
        <w:t>Através dos relatos tem-se uma amostragem de alguns aspectos que retrat</w:t>
      </w:r>
      <w:r w:rsidR="00060BDD" w:rsidRPr="00BC3D39">
        <w:rPr>
          <w:rFonts w:ascii="Arial" w:hAnsi="Arial" w:cs="Arial"/>
          <w:sz w:val="24"/>
          <w:szCs w:val="24"/>
          <w:shd w:val="clear" w:color="auto" w:fill="FFFFFF"/>
        </w:rPr>
        <w:t>am uma difícil realidade dos</w:t>
      </w:r>
      <w:r w:rsidRPr="00BC3D39">
        <w:rPr>
          <w:rFonts w:ascii="Arial" w:hAnsi="Arial" w:cs="Arial"/>
          <w:sz w:val="24"/>
          <w:szCs w:val="24"/>
          <w:shd w:val="clear" w:color="auto" w:fill="FFFFFF"/>
        </w:rPr>
        <w:t xml:space="preserve"> grupos identificados como </w:t>
      </w:r>
      <w:r w:rsidR="00060BDD" w:rsidRPr="00BC3D39">
        <w:rPr>
          <w:rFonts w:ascii="Arial" w:hAnsi="Arial" w:cs="Arial"/>
          <w:sz w:val="24"/>
          <w:szCs w:val="24"/>
          <w:shd w:val="clear" w:color="auto" w:fill="FFFFFF"/>
        </w:rPr>
        <w:t>minorias</w:t>
      </w:r>
      <w:r w:rsidR="00911C71">
        <w:rPr>
          <w:rFonts w:ascii="Arial" w:hAnsi="Arial" w:cs="Arial"/>
          <w:sz w:val="24"/>
          <w:szCs w:val="24"/>
          <w:shd w:val="clear" w:color="auto" w:fill="FFFFFF"/>
        </w:rPr>
        <w:t xml:space="preserve"> </w:t>
      </w:r>
      <w:r w:rsidR="005F6842" w:rsidRPr="00BC3D39">
        <w:rPr>
          <w:rFonts w:ascii="Arial" w:hAnsi="Arial" w:cs="Arial"/>
          <w:sz w:val="24"/>
          <w:szCs w:val="24"/>
          <w:shd w:val="clear" w:color="auto" w:fill="FFFFFF"/>
        </w:rPr>
        <w:t>LGBT</w:t>
      </w:r>
      <w:r w:rsidR="00060BDD" w:rsidRPr="00BC3D39">
        <w:rPr>
          <w:rFonts w:ascii="Arial" w:hAnsi="Arial" w:cs="Arial"/>
          <w:sz w:val="24"/>
          <w:szCs w:val="24"/>
          <w:shd w:val="clear" w:color="auto" w:fill="FFFFFF"/>
        </w:rPr>
        <w:t>s</w:t>
      </w:r>
      <w:r w:rsidR="000E40EC" w:rsidRPr="00BC3D39">
        <w:rPr>
          <w:rFonts w:ascii="Arial" w:hAnsi="Arial" w:cs="Arial"/>
          <w:sz w:val="24"/>
          <w:szCs w:val="24"/>
          <w:shd w:val="clear" w:color="auto" w:fill="FFFFFF"/>
        </w:rPr>
        <w:t>, o grupo passa por</w:t>
      </w:r>
      <w:r w:rsidR="00395924">
        <w:rPr>
          <w:rFonts w:ascii="Arial" w:hAnsi="Arial" w:cs="Arial"/>
          <w:sz w:val="24"/>
          <w:szCs w:val="24"/>
          <w:shd w:val="clear" w:color="auto" w:fill="FFFFFF"/>
        </w:rPr>
        <w:t xml:space="preserve"> </w:t>
      </w:r>
      <w:r w:rsidR="000E40EC" w:rsidRPr="00BC3D39">
        <w:rPr>
          <w:rFonts w:ascii="Arial" w:hAnsi="Arial" w:cs="Arial"/>
          <w:sz w:val="24"/>
          <w:szCs w:val="24"/>
          <w:shd w:val="clear" w:color="auto" w:fill="FFFFFF"/>
        </w:rPr>
        <w:t xml:space="preserve">uma </w:t>
      </w:r>
      <w:r w:rsidR="005F6842" w:rsidRPr="00BC3D39">
        <w:rPr>
          <w:rFonts w:ascii="Arial" w:hAnsi="Arial" w:cs="Arial"/>
          <w:sz w:val="24"/>
          <w:szCs w:val="24"/>
          <w:shd w:val="clear" w:color="auto" w:fill="FFFFFF"/>
        </w:rPr>
        <w:t>situação desumana dentro dos presídios, sofrendo diariamente com o preconceito, a discriminação e a hostilidade,</w:t>
      </w:r>
      <w:r w:rsidR="008623E4" w:rsidRPr="00BC3D39">
        <w:rPr>
          <w:rFonts w:ascii="Arial" w:hAnsi="Arial" w:cs="Arial"/>
          <w:sz w:val="24"/>
          <w:szCs w:val="24"/>
          <w:shd w:val="clear" w:color="auto" w:fill="FFFFFF"/>
        </w:rPr>
        <w:t xml:space="preserve"> enfrentando problemas de saúde e </w:t>
      </w:r>
      <w:r w:rsidR="008623E4" w:rsidRPr="00BC3D39">
        <w:rPr>
          <w:rFonts w:ascii="Arial" w:hAnsi="Arial" w:cs="Arial"/>
          <w:sz w:val="24"/>
          <w:szCs w:val="24"/>
          <w:shd w:val="clear" w:color="auto" w:fill="FFFFFF"/>
        </w:rPr>
        <w:lastRenderedPageBreak/>
        <w:t xml:space="preserve">violência, </w:t>
      </w:r>
      <w:r w:rsidR="00474695" w:rsidRPr="00BC3D39">
        <w:rPr>
          <w:rFonts w:ascii="Arial" w:hAnsi="Arial" w:cs="Arial"/>
          <w:sz w:val="24"/>
          <w:szCs w:val="24"/>
          <w:shd w:val="clear" w:color="auto" w:fill="FFFFFF"/>
        </w:rPr>
        <w:t xml:space="preserve"> sem o mínimode cuidados do estado ficando a deriva de um sistema prisional que através dess</w:t>
      </w:r>
      <w:r w:rsidR="008623E4" w:rsidRPr="00BC3D39">
        <w:rPr>
          <w:rFonts w:ascii="Arial" w:hAnsi="Arial" w:cs="Arial"/>
          <w:sz w:val="24"/>
          <w:szCs w:val="24"/>
          <w:shd w:val="clear" w:color="auto" w:fill="FFFFFF"/>
        </w:rPr>
        <w:t>es relatos</w:t>
      </w:r>
      <w:r w:rsidR="00060BDD" w:rsidRPr="00BC3D39">
        <w:rPr>
          <w:rFonts w:ascii="Arial" w:hAnsi="Arial" w:cs="Arial"/>
          <w:sz w:val="24"/>
          <w:szCs w:val="24"/>
          <w:shd w:val="clear" w:color="auto" w:fill="FFFFFF"/>
        </w:rPr>
        <w:t xml:space="preserve"> não oferece</w:t>
      </w:r>
      <w:r w:rsidR="008623E4" w:rsidRPr="00BC3D39">
        <w:rPr>
          <w:rFonts w:ascii="Arial" w:hAnsi="Arial" w:cs="Arial"/>
          <w:sz w:val="24"/>
          <w:szCs w:val="24"/>
          <w:shd w:val="clear" w:color="auto" w:fill="FFFFFF"/>
        </w:rPr>
        <w:t xml:space="preserve"> a segurança e nem </w:t>
      </w:r>
      <w:r w:rsidR="00060BDD" w:rsidRPr="00BC3D39">
        <w:rPr>
          <w:rFonts w:ascii="Arial" w:hAnsi="Arial" w:cs="Arial"/>
          <w:sz w:val="24"/>
          <w:szCs w:val="24"/>
          <w:shd w:val="clear" w:color="auto" w:fill="FFFFFF"/>
        </w:rPr>
        <w:t xml:space="preserve"> o suporte necessário para a ressocialização do</w:t>
      </w:r>
      <w:r w:rsidR="008623E4" w:rsidRPr="00BC3D39">
        <w:rPr>
          <w:rFonts w:ascii="Arial" w:hAnsi="Arial" w:cs="Arial"/>
          <w:sz w:val="24"/>
          <w:szCs w:val="24"/>
          <w:shd w:val="clear" w:color="auto" w:fill="FFFFFF"/>
        </w:rPr>
        <w:t>s</w:t>
      </w:r>
      <w:r w:rsidR="00060BDD" w:rsidRPr="00BC3D39">
        <w:rPr>
          <w:rFonts w:ascii="Arial" w:hAnsi="Arial" w:cs="Arial"/>
          <w:sz w:val="24"/>
          <w:szCs w:val="24"/>
          <w:shd w:val="clear" w:color="auto" w:fill="FFFFFF"/>
        </w:rPr>
        <w:t xml:space="preserve"> detento</w:t>
      </w:r>
      <w:r w:rsidR="008623E4" w:rsidRPr="00BC3D39">
        <w:rPr>
          <w:rFonts w:ascii="Arial" w:hAnsi="Arial" w:cs="Arial"/>
          <w:sz w:val="24"/>
          <w:szCs w:val="24"/>
          <w:shd w:val="clear" w:color="auto" w:fill="FFFFFF"/>
        </w:rPr>
        <w:t>s</w:t>
      </w:r>
      <w:r w:rsidR="00474695" w:rsidRPr="00BC3D39">
        <w:rPr>
          <w:rFonts w:ascii="Arial" w:hAnsi="Arial" w:cs="Arial"/>
          <w:sz w:val="24"/>
          <w:szCs w:val="24"/>
          <w:shd w:val="clear" w:color="auto" w:fill="FFFFFF"/>
        </w:rPr>
        <w:t>.</w:t>
      </w:r>
    </w:p>
    <w:p w:rsidR="00AD01B5" w:rsidRPr="00BC3D39" w:rsidRDefault="00AD01B5" w:rsidP="003121CB">
      <w:pPr>
        <w:spacing w:after="0" w:line="360" w:lineRule="auto"/>
        <w:rPr>
          <w:rFonts w:ascii="Arial" w:eastAsia="Times New Roman" w:hAnsi="Arial" w:cs="Arial"/>
          <w:sz w:val="24"/>
          <w:szCs w:val="24"/>
          <w:lang w:eastAsia="pt-BR"/>
        </w:rPr>
      </w:pPr>
    </w:p>
    <w:p w:rsidR="00164EB6" w:rsidRPr="00BC3D39" w:rsidRDefault="003121CB" w:rsidP="003121CB">
      <w:pPr>
        <w:spacing w:after="0" w:line="360" w:lineRule="auto"/>
        <w:jc w:val="both"/>
        <w:rPr>
          <w:rFonts w:ascii="Arial" w:hAnsi="Arial" w:cs="Arial"/>
          <w:sz w:val="24"/>
          <w:szCs w:val="24"/>
        </w:rPr>
      </w:pPr>
      <w:r w:rsidRPr="00BC3D39">
        <w:rPr>
          <w:rFonts w:ascii="Arial" w:hAnsi="Arial" w:cs="Arial"/>
          <w:sz w:val="24"/>
          <w:szCs w:val="24"/>
        </w:rPr>
        <w:t>2.4 AS GARANTIAS INOVADORAS DARESOLUÇÃO N° 01/2014 DO CONSELHO NACIONAL DE COMBATE A DISCRIMINAÇÃO</w:t>
      </w:r>
    </w:p>
    <w:p w:rsidR="003121CB" w:rsidRPr="00BC3D39" w:rsidRDefault="003121CB" w:rsidP="003121CB">
      <w:pPr>
        <w:spacing w:after="0" w:line="360" w:lineRule="auto"/>
        <w:jc w:val="both"/>
        <w:rPr>
          <w:rFonts w:ascii="Arial" w:hAnsi="Arial" w:cs="Arial"/>
          <w:sz w:val="24"/>
          <w:szCs w:val="24"/>
        </w:rPr>
      </w:pPr>
    </w:p>
    <w:p w:rsidR="005E0D4B" w:rsidRPr="00BC3D39" w:rsidRDefault="00415139" w:rsidP="003121CB">
      <w:pPr>
        <w:spacing w:after="0" w:line="360" w:lineRule="auto"/>
        <w:ind w:firstLine="709"/>
        <w:jc w:val="both"/>
        <w:rPr>
          <w:rFonts w:ascii="Arial" w:hAnsi="Arial" w:cs="Arial"/>
          <w:sz w:val="24"/>
          <w:szCs w:val="24"/>
        </w:rPr>
      </w:pPr>
      <w:r w:rsidRPr="00BC3D39">
        <w:rPr>
          <w:rFonts w:ascii="Arial" w:hAnsi="Arial" w:cs="Arial"/>
          <w:sz w:val="24"/>
          <w:szCs w:val="24"/>
        </w:rPr>
        <w:t>A</w:t>
      </w:r>
      <w:r w:rsidR="006E303A" w:rsidRPr="00BC3D39">
        <w:rPr>
          <w:rFonts w:ascii="Arial" w:hAnsi="Arial" w:cs="Arial"/>
          <w:sz w:val="24"/>
          <w:szCs w:val="24"/>
        </w:rPr>
        <w:t xml:space="preserve"> Resolução Conjunta de nº</w:t>
      </w:r>
      <w:r w:rsidRPr="00BC3D39">
        <w:rPr>
          <w:rFonts w:ascii="Arial" w:hAnsi="Arial" w:cs="Arial"/>
          <w:sz w:val="24"/>
          <w:szCs w:val="24"/>
        </w:rPr>
        <w:t xml:space="preserve"> 0</w:t>
      </w:r>
      <w:r w:rsidR="006E303A" w:rsidRPr="00BC3D39">
        <w:rPr>
          <w:rFonts w:ascii="Arial" w:hAnsi="Arial" w:cs="Arial"/>
          <w:sz w:val="24"/>
          <w:szCs w:val="24"/>
        </w:rPr>
        <w:t>1</w:t>
      </w:r>
      <w:r w:rsidRPr="00BC3D39">
        <w:rPr>
          <w:rFonts w:ascii="Arial" w:hAnsi="Arial" w:cs="Arial"/>
          <w:sz w:val="24"/>
          <w:szCs w:val="24"/>
        </w:rPr>
        <w:t>/2014</w:t>
      </w:r>
      <w:r w:rsidR="00AB5E00" w:rsidRPr="00BC3D39">
        <w:rPr>
          <w:rFonts w:ascii="Arial" w:hAnsi="Arial" w:cs="Arial"/>
          <w:sz w:val="24"/>
          <w:szCs w:val="24"/>
        </w:rPr>
        <w:t xml:space="preserve"> de 15 de Abril de 2014, </w:t>
      </w:r>
      <w:r w:rsidR="00160156" w:rsidRPr="00BC3D39">
        <w:rPr>
          <w:rFonts w:ascii="Arial" w:hAnsi="Arial" w:cs="Arial"/>
          <w:sz w:val="24"/>
          <w:szCs w:val="24"/>
        </w:rPr>
        <w:t>foi</w:t>
      </w:r>
      <w:r w:rsidR="00911C71">
        <w:rPr>
          <w:rFonts w:ascii="Arial" w:hAnsi="Arial" w:cs="Arial"/>
          <w:sz w:val="24"/>
          <w:szCs w:val="24"/>
        </w:rPr>
        <w:t xml:space="preserve"> </w:t>
      </w:r>
      <w:r w:rsidR="006E303A" w:rsidRPr="00BC3D39">
        <w:rPr>
          <w:rFonts w:ascii="Arial" w:hAnsi="Arial" w:cs="Arial"/>
          <w:sz w:val="24"/>
          <w:szCs w:val="24"/>
        </w:rPr>
        <w:t>elaborada pelo Conselho Nacional de Combate a Discriminação,</w:t>
      </w:r>
      <w:r w:rsidR="00160156" w:rsidRPr="00BC3D39">
        <w:rPr>
          <w:rFonts w:ascii="Arial" w:hAnsi="Arial" w:cs="Arial"/>
          <w:sz w:val="24"/>
          <w:szCs w:val="24"/>
        </w:rPr>
        <w:t xml:space="preserve"> e pelo Conselho Nacional de </w:t>
      </w:r>
      <w:r w:rsidR="00911C71">
        <w:rPr>
          <w:rFonts w:ascii="Arial" w:hAnsi="Arial" w:cs="Arial"/>
          <w:sz w:val="24"/>
          <w:szCs w:val="24"/>
        </w:rPr>
        <w:t>Polí</w:t>
      </w:r>
      <w:r w:rsidR="00AB5E00" w:rsidRPr="00BC3D39">
        <w:rPr>
          <w:rFonts w:ascii="Arial" w:hAnsi="Arial" w:cs="Arial"/>
          <w:sz w:val="24"/>
          <w:szCs w:val="24"/>
        </w:rPr>
        <w:t>tica Criminal e Penitenciaria</w:t>
      </w:r>
      <w:r w:rsidR="00911C71">
        <w:rPr>
          <w:rFonts w:ascii="Arial" w:hAnsi="Arial" w:cs="Arial"/>
          <w:sz w:val="24"/>
          <w:szCs w:val="24"/>
        </w:rPr>
        <w:t xml:space="preserve"> </w:t>
      </w:r>
      <w:r w:rsidR="006E303A" w:rsidRPr="00BC3D39">
        <w:rPr>
          <w:rFonts w:ascii="Arial" w:hAnsi="Arial" w:cs="Arial"/>
          <w:sz w:val="24"/>
          <w:szCs w:val="24"/>
        </w:rPr>
        <w:t>publicada no Diário Oficial da União, no dia 17 de Abril</w:t>
      </w:r>
      <w:r w:rsidR="00AB5E00" w:rsidRPr="00BC3D39">
        <w:rPr>
          <w:rFonts w:ascii="Arial" w:hAnsi="Arial" w:cs="Arial"/>
          <w:sz w:val="24"/>
          <w:szCs w:val="24"/>
        </w:rPr>
        <w:t xml:space="preserve"> de 2014</w:t>
      </w:r>
      <w:r w:rsidR="006E303A" w:rsidRPr="00BC3D39">
        <w:rPr>
          <w:rFonts w:ascii="Arial" w:hAnsi="Arial" w:cs="Arial"/>
          <w:sz w:val="24"/>
          <w:szCs w:val="24"/>
        </w:rPr>
        <w:t>, em sua edição de número 74.</w:t>
      </w:r>
      <w:r w:rsidR="00EA4332" w:rsidRPr="00BC3D39">
        <w:rPr>
          <w:rFonts w:ascii="Arial" w:hAnsi="Arial" w:cs="Arial"/>
          <w:sz w:val="24"/>
          <w:szCs w:val="24"/>
        </w:rPr>
        <w:t xml:space="preserve"> E Representa</w:t>
      </w:r>
      <w:r w:rsidR="00031726" w:rsidRPr="00BC3D39">
        <w:rPr>
          <w:rFonts w:ascii="Arial" w:hAnsi="Arial" w:cs="Arial"/>
          <w:sz w:val="24"/>
          <w:szCs w:val="24"/>
        </w:rPr>
        <w:t xml:space="preserve"> um marco normativo para a proteção da po</w:t>
      </w:r>
      <w:r w:rsidR="009D12ED" w:rsidRPr="00BC3D39">
        <w:rPr>
          <w:rFonts w:ascii="Arial" w:hAnsi="Arial" w:cs="Arial"/>
          <w:sz w:val="24"/>
          <w:szCs w:val="24"/>
        </w:rPr>
        <w:t>pulação carcerária LGBT em que</w:t>
      </w:r>
      <w:r w:rsidR="00EA4332" w:rsidRPr="00BC3D39">
        <w:rPr>
          <w:rFonts w:ascii="Arial" w:hAnsi="Arial" w:cs="Arial"/>
          <w:sz w:val="24"/>
          <w:szCs w:val="24"/>
        </w:rPr>
        <w:t xml:space="preserve"> dispõe sobre </w:t>
      </w:r>
      <w:r w:rsidR="00B0462F" w:rsidRPr="00BC3D39">
        <w:rPr>
          <w:rFonts w:ascii="Arial" w:hAnsi="Arial" w:cs="Arial"/>
          <w:sz w:val="24"/>
          <w:szCs w:val="24"/>
        </w:rPr>
        <w:t>os direitos da população</w:t>
      </w:r>
      <w:r w:rsidR="00B55033" w:rsidRPr="00BC3D39">
        <w:rPr>
          <w:rFonts w:ascii="Arial" w:hAnsi="Arial" w:cs="Arial"/>
          <w:sz w:val="24"/>
          <w:szCs w:val="24"/>
        </w:rPr>
        <w:t xml:space="preserve"> prisional</w:t>
      </w:r>
      <w:r w:rsidR="00B0462F" w:rsidRPr="00BC3D39">
        <w:rPr>
          <w:rFonts w:ascii="Arial" w:hAnsi="Arial" w:cs="Arial"/>
          <w:sz w:val="24"/>
          <w:szCs w:val="24"/>
        </w:rPr>
        <w:t xml:space="preserve"> LGBT, </w:t>
      </w:r>
      <w:r w:rsidR="00304536" w:rsidRPr="00BC3D39">
        <w:rPr>
          <w:rFonts w:ascii="Arial" w:hAnsi="Arial" w:cs="Arial"/>
          <w:sz w:val="24"/>
          <w:szCs w:val="24"/>
        </w:rPr>
        <w:t xml:space="preserve">buscando </w:t>
      </w:r>
      <w:r w:rsidR="0087633D" w:rsidRPr="00BC3D39">
        <w:rPr>
          <w:rFonts w:ascii="Arial" w:hAnsi="Arial" w:cs="Arial"/>
          <w:sz w:val="24"/>
          <w:szCs w:val="24"/>
        </w:rPr>
        <w:t>c</w:t>
      </w:r>
      <w:r w:rsidR="008623E4" w:rsidRPr="00BC3D39">
        <w:rPr>
          <w:rFonts w:ascii="Arial" w:hAnsi="Arial" w:cs="Arial"/>
          <w:sz w:val="24"/>
          <w:szCs w:val="24"/>
        </w:rPr>
        <w:t>omo descrito no seu Artigo 1° “</w:t>
      </w:r>
      <w:r w:rsidR="0087633D" w:rsidRPr="00BC3D39">
        <w:rPr>
          <w:rFonts w:ascii="Arial" w:hAnsi="Arial" w:cs="Arial"/>
          <w:sz w:val="24"/>
          <w:szCs w:val="24"/>
        </w:rPr>
        <w:t>Estabelecer os parâmetros de acolhimento de LG</w:t>
      </w:r>
      <w:r w:rsidR="008959AE">
        <w:rPr>
          <w:rFonts w:ascii="Arial" w:hAnsi="Arial" w:cs="Arial"/>
          <w:sz w:val="24"/>
          <w:szCs w:val="24"/>
        </w:rPr>
        <w:t>BT em privação de liberdade no B</w:t>
      </w:r>
      <w:r w:rsidR="0087633D" w:rsidRPr="00BC3D39">
        <w:rPr>
          <w:rFonts w:ascii="Arial" w:hAnsi="Arial" w:cs="Arial"/>
          <w:sz w:val="24"/>
          <w:szCs w:val="24"/>
        </w:rPr>
        <w:t>rasil”.</w:t>
      </w:r>
    </w:p>
    <w:p w:rsidR="005508BE" w:rsidRPr="00BC3D39" w:rsidRDefault="008623E4" w:rsidP="003121CB">
      <w:pPr>
        <w:spacing w:after="0" w:line="360" w:lineRule="auto"/>
        <w:ind w:firstLine="709"/>
        <w:jc w:val="both"/>
        <w:rPr>
          <w:rFonts w:ascii="Arial" w:hAnsi="Arial" w:cs="Arial"/>
          <w:sz w:val="24"/>
          <w:szCs w:val="24"/>
        </w:rPr>
      </w:pPr>
      <w:r w:rsidRPr="00BC3D39">
        <w:rPr>
          <w:rFonts w:ascii="Arial" w:hAnsi="Arial" w:cs="Arial"/>
          <w:sz w:val="24"/>
          <w:szCs w:val="24"/>
        </w:rPr>
        <w:t xml:space="preserve">  C</w:t>
      </w:r>
      <w:r w:rsidR="00EA4332" w:rsidRPr="00BC3D39">
        <w:rPr>
          <w:rFonts w:ascii="Arial" w:hAnsi="Arial" w:cs="Arial"/>
          <w:sz w:val="24"/>
          <w:szCs w:val="24"/>
        </w:rPr>
        <w:t>omo</w:t>
      </w:r>
      <w:r w:rsidR="007C150B" w:rsidRPr="00BC3D39">
        <w:rPr>
          <w:rFonts w:ascii="Arial" w:hAnsi="Arial" w:cs="Arial"/>
          <w:sz w:val="24"/>
          <w:szCs w:val="24"/>
        </w:rPr>
        <w:t xml:space="preserve"> base</w:t>
      </w:r>
      <w:r w:rsidR="00EA4332" w:rsidRPr="00BC3D39">
        <w:rPr>
          <w:rFonts w:ascii="Arial" w:hAnsi="Arial" w:cs="Arial"/>
          <w:sz w:val="24"/>
          <w:szCs w:val="24"/>
        </w:rPr>
        <w:t xml:space="preserve"> de suas normas</w:t>
      </w:r>
      <w:r w:rsidR="00911C71">
        <w:rPr>
          <w:rFonts w:ascii="Arial" w:hAnsi="Arial" w:cs="Arial"/>
          <w:sz w:val="24"/>
          <w:szCs w:val="24"/>
        </w:rPr>
        <w:t xml:space="preserve"> </w:t>
      </w:r>
      <w:r w:rsidR="00BF5AE9" w:rsidRPr="00BC3D39">
        <w:rPr>
          <w:rFonts w:ascii="Arial" w:hAnsi="Arial" w:cs="Arial"/>
          <w:sz w:val="24"/>
          <w:szCs w:val="24"/>
        </w:rPr>
        <w:t>a Declaraçã</w:t>
      </w:r>
      <w:r w:rsidR="00D176FB" w:rsidRPr="00BC3D39">
        <w:rPr>
          <w:rFonts w:ascii="Arial" w:hAnsi="Arial" w:cs="Arial"/>
          <w:sz w:val="24"/>
          <w:szCs w:val="24"/>
        </w:rPr>
        <w:t xml:space="preserve">o Universal </w:t>
      </w:r>
      <w:r w:rsidR="00BF5AE9" w:rsidRPr="00BC3D39">
        <w:rPr>
          <w:rFonts w:ascii="Arial" w:hAnsi="Arial" w:cs="Arial"/>
          <w:sz w:val="24"/>
          <w:szCs w:val="24"/>
        </w:rPr>
        <w:t>dos Direitos Humanos, a Convençã</w:t>
      </w:r>
      <w:r w:rsidR="00D176FB" w:rsidRPr="00BC3D39">
        <w:rPr>
          <w:rFonts w:ascii="Arial" w:hAnsi="Arial" w:cs="Arial"/>
          <w:sz w:val="24"/>
          <w:szCs w:val="24"/>
        </w:rPr>
        <w:t>o Americana dos Direitos Humanos(Pacto de S</w:t>
      </w:r>
      <w:r w:rsidR="00EA4332" w:rsidRPr="00BC3D39">
        <w:rPr>
          <w:rFonts w:ascii="Arial" w:hAnsi="Arial" w:cs="Arial"/>
          <w:sz w:val="24"/>
          <w:szCs w:val="24"/>
        </w:rPr>
        <w:t>an José da Costa Rica)</w:t>
      </w:r>
      <w:r w:rsidR="00D176FB" w:rsidRPr="00BC3D39">
        <w:rPr>
          <w:rFonts w:ascii="Arial" w:hAnsi="Arial" w:cs="Arial"/>
          <w:sz w:val="24"/>
          <w:szCs w:val="24"/>
        </w:rPr>
        <w:t xml:space="preserve"> a nível internacional,</w:t>
      </w:r>
      <w:r w:rsidR="0087633D" w:rsidRPr="00BC3D39">
        <w:rPr>
          <w:rFonts w:ascii="Arial" w:hAnsi="Arial" w:cs="Arial"/>
          <w:sz w:val="24"/>
          <w:szCs w:val="24"/>
        </w:rPr>
        <w:t xml:space="preserve"> e</w:t>
      </w:r>
      <w:r w:rsidR="00911C71">
        <w:rPr>
          <w:rFonts w:ascii="Arial" w:hAnsi="Arial" w:cs="Arial"/>
          <w:sz w:val="24"/>
          <w:szCs w:val="24"/>
        </w:rPr>
        <w:t xml:space="preserve"> </w:t>
      </w:r>
      <w:r w:rsidR="00EA4332" w:rsidRPr="00BC3D39">
        <w:rPr>
          <w:rFonts w:ascii="Arial" w:hAnsi="Arial" w:cs="Arial"/>
          <w:sz w:val="24"/>
          <w:szCs w:val="24"/>
        </w:rPr>
        <w:t xml:space="preserve">a nível nacional  </w:t>
      </w:r>
      <w:r w:rsidR="00D176FB" w:rsidRPr="00BC3D39">
        <w:rPr>
          <w:rFonts w:ascii="Arial" w:hAnsi="Arial" w:cs="Arial"/>
          <w:sz w:val="24"/>
          <w:szCs w:val="24"/>
        </w:rPr>
        <w:t xml:space="preserve">a </w:t>
      </w:r>
      <w:r w:rsidR="00BF5AE9" w:rsidRPr="00BC3D39">
        <w:rPr>
          <w:rFonts w:ascii="Arial" w:hAnsi="Arial" w:cs="Arial"/>
          <w:sz w:val="24"/>
          <w:szCs w:val="24"/>
        </w:rPr>
        <w:t>Constituiçã</w:t>
      </w:r>
      <w:r w:rsidR="0087633D" w:rsidRPr="00BC3D39">
        <w:rPr>
          <w:rFonts w:ascii="Arial" w:hAnsi="Arial" w:cs="Arial"/>
          <w:sz w:val="24"/>
          <w:szCs w:val="24"/>
        </w:rPr>
        <w:t xml:space="preserve">o Federal de 1988, em seus Artigo 5° incisos III, XLI, XLVII, XLVIII e XLIX, a </w:t>
      </w:r>
      <w:r w:rsidR="00BF5AE9" w:rsidRPr="00BC3D39">
        <w:rPr>
          <w:rFonts w:ascii="Arial" w:hAnsi="Arial" w:cs="Arial"/>
          <w:sz w:val="24"/>
          <w:szCs w:val="24"/>
        </w:rPr>
        <w:t>Lei de Execuçã</w:t>
      </w:r>
      <w:r w:rsidR="00D176FB" w:rsidRPr="00BC3D39">
        <w:rPr>
          <w:rFonts w:ascii="Arial" w:hAnsi="Arial" w:cs="Arial"/>
          <w:sz w:val="24"/>
          <w:szCs w:val="24"/>
        </w:rPr>
        <w:t>o Penal ( Lei ° 7.210/84)</w:t>
      </w:r>
      <w:r w:rsidR="00304536" w:rsidRPr="00BC3D39">
        <w:rPr>
          <w:rFonts w:ascii="Arial" w:hAnsi="Arial" w:cs="Arial"/>
          <w:sz w:val="24"/>
          <w:szCs w:val="24"/>
        </w:rPr>
        <w:t>,</w:t>
      </w:r>
      <w:r w:rsidR="0087633D" w:rsidRPr="00BC3D39">
        <w:rPr>
          <w:rFonts w:ascii="Arial" w:hAnsi="Arial" w:cs="Arial"/>
          <w:sz w:val="24"/>
          <w:szCs w:val="24"/>
        </w:rPr>
        <w:t xml:space="preserve"> a Lei que institu</w:t>
      </w:r>
      <w:r w:rsidR="00BF5AE9" w:rsidRPr="00BC3D39">
        <w:rPr>
          <w:rFonts w:ascii="Arial" w:hAnsi="Arial" w:cs="Arial"/>
          <w:sz w:val="24"/>
          <w:szCs w:val="24"/>
        </w:rPr>
        <w:t>i o Sistema Nacional de Prevençã</w:t>
      </w:r>
      <w:r w:rsidR="0087633D" w:rsidRPr="00BC3D39">
        <w:rPr>
          <w:rFonts w:ascii="Arial" w:hAnsi="Arial" w:cs="Arial"/>
          <w:sz w:val="24"/>
          <w:szCs w:val="24"/>
        </w:rPr>
        <w:t xml:space="preserve">o a Tortura ( Lei 12.847), o </w:t>
      </w:r>
      <w:r w:rsidR="00304536" w:rsidRPr="00BC3D39">
        <w:rPr>
          <w:rFonts w:ascii="Arial" w:hAnsi="Arial" w:cs="Arial"/>
          <w:sz w:val="24"/>
          <w:szCs w:val="24"/>
        </w:rPr>
        <w:t xml:space="preserve"> Decreto 7.626, de 24 de Novembro de 2011, que estabelece o plano estratégico de educação no âmbito do sistema prisional, e </w:t>
      </w:r>
      <w:r w:rsidR="00BF5AE9" w:rsidRPr="00BC3D39">
        <w:rPr>
          <w:rFonts w:ascii="Arial" w:hAnsi="Arial" w:cs="Arial"/>
          <w:sz w:val="24"/>
          <w:szCs w:val="24"/>
        </w:rPr>
        <w:t xml:space="preserve"> a Resoluçã</w:t>
      </w:r>
      <w:r w:rsidR="0087633D" w:rsidRPr="00BC3D39">
        <w:rPr>
          <w:rFonts w:ascii="Arial" w:hAnsi="Arial" w:cs="Arial"/>
          <w:sz w:val="24"/>
          <w:szCs w:val="24"/>
        </w:rPr>
        <w:t>o do CNPCP n° 4, de 29 de junho de 2011, que recomenda aos departamentos penitenciários estaduais ou órgãos congêneres seja assegurado o direito a visita intima a pessoa presa , recolhida n</w:t>
      </w:r>
      <w:r w:rsidR="00886B65" w:rsidRPr="00BC3D39">
        <w:rPr>
          <w:rFonts w:ascii="Arial" w:hAnsi="Arial" w:cs="Arial"/>
          <w:sz w:val="24"/>
          <w:szCs w:val="24"/>
        </w:rPr>
        <w:t>os estabelecimentos prisionais.</w:t>
      </w:r>
    </w:p>
    <w:p w:rsidR="005508BE" w:rsidRPr="00BC3D39" w:rsidRDefault="005508BE" w:rsidP="003121CB">
      <w:pPr>
        <w:spacing w:after="0" w:line="360" w:lineRule="auto"/>
        <w:ind w:firstLine="709"/>
        <w:jc w:val="both"/>
        <w:rPr>
          <w:rFonts w:ascii="Arial" w:hAnsi="Arial" w:cs="Arial"/>
          <w:sz w:val="24"/>
          <w:szCs w:val="24"/>
        </w:rPr>
      </w:pPr>
      <w:r w:rsidRPr="00BC3D39">
        <w:rPr>
          <w:rFonts w:ascii="Arial" w:hAnsi="Arial" w:cs="Arial"/>
          <w:sz w:val="24"/>
          <w:szCs w:val="24"/>
        </w:rPr>
        <w:t>N</w:t>
      </w:r>
      <w:r w:rsidR="00040482" w:rsidRPr="00BC3D39">
        <w:rPr>
          <w:rFonts w:ascii="Arial" w:hAnsi="Arial" w:cs="Arial"/>
          <w:sz w:val="24"/>
          <w:szCs w:val="24"/>
        </w:rPr>
        <w:t>o</w:t>
      </w:r>
      <w:r w:rsidR="003121CB" w:rsidRPr="00BC3D39">
        <w:rPr>
          <w:rFonts w:ascii="Arial" w:hAnsi="Arial" w:cs="Arial"/>
          <w:sz w:val="24"/>
          <w:szCs w:val="24"/>
        </w:rPr>
        <w:t xml:space="preserve"> </w:t>
      </w:r>
      <w:r w:rsidR="00863CA3" w:rsidRPr="00BC3D39">
        <w:rPr>
          <w:rFonts w:ascii="Arial" w:hAnsi="Arial" w:cs="Arial"/>
          <w:sz w:val="24"/>
          <w:szCs w:val="24"/>
        </w:rPr>
        <w:t>arti</w:t>
      </w:r>
      <w:r w:rsidR="00807B83" w:rsidRPr="00BC3D39">
        <w:rPr>
          <w:rFonts w:ascii="Arial" w:hAnsi="Arial" w:cs="Arial"/>
          <w:sz w:val="24"/>
          <w:szCs w:val="24"/>
        </w:rPr>
        <w:t>go 1°</w:t>
      </w:r>
      <w:r w:rsidR="00040482" w:rsidRPr="00BC3D39">
        <w:rPr>
          <w:rFonts w:ascii="Arial" w:hAnsi="Arial" w:cs="Arial"/>
          <w:sz w:val="24"/>
          <w:szCs w:val="24"/>
        </w:rPr>
        <w:t>, parágrafo único, a resolução tipifica as pessoas que podem a ela submeter-se buscando seus dire</w:t>
      </w:r>
      <w:r w:rsidR="000E40EC" w:rsidRPr="00BC3D39">
        <w:rPr>
          <w:rFonts w:ascii="Arial" w:hAnsi="Arial" w:cs="Arial"/>
          <w:sz w:val="24"/>
          <w:szCs w:val="24"/>
        </w:rPr>
        <w:t>itos dentro do espaço prisional.</w:t>
      </w:r>
    </w:p>
    <w:p w:rsidR="005508BE" w:rsidRPr="00BC3D39" w:rsidRDefault="000E40EC" w:rsidP="003121CB">
      <w:pPr>
        <w:spacing w:after="0" w:line="360" w:lineRule="auto"/>
        <w:ind w:firstLine="709"/>
        <w:jc w:val="both"/>
        <w:rPr>
          <w:rFonts w:ascii="Arial" w:hAnsi="Arial" w:cs="Arial"/>
          <w:sz w:val="24"/>
          <w:szCs w:val="24"/>
        </w:rPr>
      </w:pPr>
      <w:r w:rsidRPr="00BC3D39">
        <w:rPr>
          <w:rFonts w:ascii="Arial" w:hAnsi="Arial" w:cs="Arial"/>
          <w:sz w:val="24"/>
          <w:szCs w:val="24"/>
        </w:rPr>
        <w:t>A resolução abre</w:t>
      </w:r>
      <w:r w:rsidR="00F56786" w:rsidRPr="00BC3D39">
        <w:rPr>
          <w:rFonts w:ascii="Arial" w:hAnsi="Arial" w:cs="Arial"/>
          <w:sz w:val="24"/>
          <w:szCs w:val="24"/>
        </w:rPr>
        <w:t xml:space="preserve"> a possibilidade do direito de </w:t>
      </w:r>
      <w:r w:rsidRPr="00BC3D39">
        <w:rPr>
          <w:rFonts w:ascii="Arial" w:hAnsi="Arial" w:cs="Arial"/>
          <w:sz w:val="24"/>
          <w:szCs w:val="24"/>
        </w:rPr>
        <w:t>escolha do preso LGBT e não a obrigatoriedade, para ter seu chamado pelo seu nome social ou para ficar em</w:t>
      </w:r>
      <w:r w:rsidR="00911C71">
        <w:rPr>
          <w:rFonts w:ascii="Arial" w:hAnsi="Arial" w:cs="Arial"/>
          <w:sz w:val="24"/>
          <w:szCs w:val="24"/>
        </w:rPr>
        <w:t xml:space="preserve"> cela especifica dentro do presí</w:t>
      </w:r>
      <w:r w:rsidRPr="00BC3D39">
        <w:rPr>
          <w:rFonts w:ascii="Arial" w:hAnsi="Arial" w:cs="Arial"/>
          <w:sz w:val="24"/>
          <w:szCs w:val="24"/>
        </w:rPr>
        <w:t>dio é necessário que o detento d</w:t>
      </w:r>
      <w:r w:rsidR="00F56786" w:rsidRPr="00BC3D39">
        <w:rPr>
          <w:rFonts w:ascii="Arial" w:hAnsi="Arial" w:cs="Arial"/>
          <w:sz w:val="24"/>
          <w:szCs w:val="24"/>
        </w:rPr>
        <w:t>emonstre sua vontade, como encontra-se</w:t>
      </w:r>
      <w:r w:rsidR="00911C71">
        <w:rPr>
          <w:rFonts w:ascii="Arial" w:hAnsi="Arial" w:cs="Arial"/>
          <w:sz w:val="24"/>
          <w:szCs w:val="24"/>
        </w:rPr>
        <w:t xml:space="preserve"> </w:t>
      </w:r>
      <w:r w:rsidRPr="00BC3D39">
        <w:rPr>
          <w:rFonts w:ascii="Arial" w:hAnsi="Arial" w:cs="Arial"/>
          <w:sz w:val="24"/>
          <w:szCs w:val="24"/>
        </w:rPr>
        <w:t xml:space="preserve">citado nos artigo 2° e 3° da Resolução. </w:t>
      </w:r>
    </w:p>
    <w:p w:rsidR="0095433F" w:rsidRPr="00BC3D39" w:rsidRDefault="0095433F" w:rsidP="00936AA8">
      <w:pPr>
        <w:spacing w:after="0" w:line="360" w:lineRule="auto"/>
        <w:ind w:firstLine="709"/>
        <w:jc w:val="both"/>
        <w:rPr>
          <w:rFonts w:ascii="Arial" w:hAnsi="Arial" w:cs="Arial"/>
          <w:sz w:val="24"/>
          <w:szCs w:val="24"/>
        </w:rPr>
      </w:pPr>
      <w:r w:rsidRPr="00BC3D39">
        <w:rPr>
          <w:rFonts w:ascii="Arial" w:hAnsi="Arial" w:cs="Arial"/>
          <w:sz w:val="24"/>
          <w:szCs w:val="24"/>
        </w:rPr>
        <w:t>Após a</w:t>
      </w:r>
      <w:r w:rsidR="00911C71">
        <w:rPr>
          <w:rFonts w:ascii="Arial" w:hAnsi="Arial" w:cs="Arial"/>
          <w:sz w:val="24"/>
          <w:szCs w:val="24"/>
        </w:rPr>
        <w:t xml:space="preserve"> </w:t>
      </w:r>
      <w:r w:rsidRPr="00BC3D39">
        <w:rPr>
          <w:rFonts w:ascii="Arial" w:hAnsi="Arial" w:cs="Arial"/>
          <w:sz w:val="24"/>
          <w:szCs w:val="24"/>
        </w:rPr>
        <w:t>criação da resolução conjunta n° 01/2014, do CNCD deu-se aos LGBTs a possibilidade de buscarem direitos que antes não exis</w:t>
      </w:r>
      <w:r w:rsidR="00F56786" w:rsidRPr="00BC3D39">
        <w:rPr>
          <w:rFonts w:ascii="Arial" w:hAnsi="Arial" w:cs="Arial"/>
          <w:sz w:val="24"/>
          <w:szCs w:val="24"/>
        </w:rPr>
        <w:t>tiam dentro da prisão, criou-se</w:t>
      </w:r>
      <w:r w:rsidRPr="00BC3D39">
        <w:rPr>
          <w:rFonts w:ascii="Arial" w:hAnsi="Arial" w:cs="Arial"/>
          <w:sz w:val="24"/>
          <w:szCs w:val="24"/>
        </w:rPr>
        <w:t xml:space="preserve"> então </w:t>
      </w:r>
      <w:r w:rsidR="00172F3D" w:rsidRPr="00BC3D39">
        <w:rPr>
          <w:rFonts w:ascii="Arial" w:hAnsi="Arial" w:cs="Arial"/>
          <w:sz w:val="24"/>
          <w:szCs w:val="24"/>
        </w:rPr>
        <w:t xml:space="preserve">uma esperança por dias melhores, e Unidades prisionais </w:t>
      </w:r>
      <w:r w:rsidR="00172F3D" w:rsidRPr="00BC3D39">
        <w:rPr>
          <w:rFonts w:ascii="Arial" w:hAnsi="Arial" w:cs="Arial"/>
          <w:sz w:val="24"/>
          <w:szCs w:val="24"/>
        </w:rPr>
        <w:lastRenderedPageBreak/>
        <w:t>como a</w:t>
      </w:r>
      <w:r w:rsidR="00BC29AA" w:rsidRPr="00BC3D39">
        <w:rPr>
          <w:rFonts w:ascii="Arial" w:hAnsi="Arial" w:cs="Arial"/>
          <w:sz w:val="24"/>
          <w:szCs w:val="24"/>
        </w:rPr>
        <w:t xml:space="preserve"> Irmã Imelda Marques </w:t>
      </w:r>
      <w:r w:rsidR="00172F3D" w:rsidRPr="00BC3D39">
        <w:rPr>
          <w:rFonts w:ascii="Arial" w:hAnsi="Arial" w:cs="Arial"/>
          <w:sz w:val="24"/>
          <w:szCs w:val="24"/>
        </w:rPr>
        <w:t xml:space="preserve">que é </w:t>
      </w:r>
      <w:r w:rsidR="00BC29AA" w:rsidRPr="00BC3D39">
        <w:rPr>
          <w:rFonts w:ascii="Arial" w:hAnsi="Arial" w:cs="Arial"/>
          <w:sz w:val="24"/>
          <w:szCs w:val="24"/>
        </w:rPr>
        <w:t>destinada a atender a minoria LGBT inaugurada em 2016</w:t>
      </w:r>
      <w:r w:rsidR="00936AA8" w:rsidRPr="00BC3D39">
        <w:rPr>
          <w:rFonts w:ascii="Arial" w:hAnsi="Arial" w:cs="Arial"/>
          <w:sz w:val="24"/>
          <w:szCs w:val="24"/>
        </w:rPr>
        <w:t xml:space="preserve"> </w:t>
      </w:r>
      <w:r w:rsidR="00BC29AA" w:rsidRPr="00BC3D39">
        <w:rPr>
          <w:rFonts w:ascii="Arial" w:hAnsi="Arial" w:cs="Arial"/>
          <w:sz w:val="24"/>
          <w:szCs w:val="24"/>
        </w:rPr>
        <w:t>no estado de Ceara,</w:t>
      </w:r>
      <w:r w:rsidR="00911C71">
        <w:rPr>
          <w:rFonts w:ascii="Arial" w:hAnsi="Arial" w:cs="Arial"/>
          <w:sz w:val="24"/>
          <w:szCs w:val="24"/>
        </w:rPr>
        <w:t xml:space="preserve"> passaram a</w:t>
      </w:r>
      <w:r w:rsidR="00BC29AA" w:rsidRPr="00BC3D39">
        <w:rPr>
          <w:rFonts w:ascii="Arial" w:hAnsi="Arial" w:cs="Arial"/>
          <w:sz w:val="24"/>
          <w:szCs w:val="24"/>
        </w:rPr>
        <w:t xml:space="preserve"> utiliza</w:t>
      </w:r>
      <w:r w:rsidR="00911C71">
        <w:rPr>
          <w:rFonts w:ascii="Arial" w:hAnsi="Arial" w:cs="Arial"/>
          <w:sz w:val="24"/>
          <w:szCs w:val="24"/>
        </w:rPr>
        <w:t>r</w:t>
      </w:r>
      <w:r w:rsidR="00BC29AA" w:rsidRPr="00BC3D39">
        <w:rPr>
          <w:rFonts w:ascii="Arial" w:hAnsi="Arial" w:cs="Arial"/>
          <w:sz w:val="24"/>
          <w:szCs w:val="24"/>
        </w:rPr>
        <w:t xml:space="preserve"> as determinaç</w:t>
      </w:r>
      <w:r w:rsidR="00172F3D" w:rsidRPr="00BC3D39">
        <w:rPr>
          <w:rFonts w:ascii="Arial" w:hAnsi="Arial" w:cs="Arial"/>
          <w:sz w:val="24"/>
          <w:szCs w:val="24"/>
        </w:rPr>
        <w:t>ões da resolução, como</w:t>
      </w:r>
      <w:r w:rsidR="00BC29AA" w:rsidRPr="00BC3D39">
        <w:rPr>
          <w:rFonts w:ascii="Arial" w:hAnsi="Arial" w:cs="Arial"/>
          <w:sz w:val="24"/>
          <w:szCs w:val="24"/>
        </w:rPr>
        <w:t>, a vedação do corte de cabelo obrigatório,</w:t>
      </w:r>
      <w:r w:rsidR="00172F3D" w:rsidRPr="00BC3D39">
        <w:rPr>
          <w:rFonts w:ascii="Arial" w:hAnsi="Arial" w:cs="Arial"/>
          <w:sz w:val="24"/>
          <w:szCs w:val="24"/>
        </w:rPr>
        <w:t xml:space="preserve"> o</w:t>
      </w:r>
      <w:r w:rsidR="00BC29AA" w:rsidRPr="00BC3D39">
        <w:rPr>
          <w:rFonts w:ascii="Arial" w:hAnsi="Arial" w:cs="Arial"/>
          <w:sz w:val="24"/>
          <w:szCs w:val="24"/>
        </w:rPr>
        <w:t xml:space="preserve"> uso de roupas adequadas a identidade assumida, e ambulatório dedicado</w:t>
      </w:r>
      <w:r w:rsidR="008959AE">
        <w:rPr>
          <w:rFonts w:ascii="Arial" w:hAnsi="Arial" w:cs="Arial"/>
          <w:sz w:val="24"/>
          <w:szCs w:val="24"/>
        </w:rPr>
        <w:t xml:space="preserve"> possibilitando </w:t>
      </w:r>
      <w:r w:rsidR="00172F3D" w:rsidRPr="00BC3D39">
        <w:rPr>
          <w:rFonts w:ascii="Arial" w:hAnsi="Arial" w:cs="Arial"/>
          <w:sz w:val="24"/>
          <w:szCs w:val="24"/>
        </w:rPr>
        <w:t xml:space="preserve">a mulher ou o homem transexual ter continuidade em seu tratamento hormonal, </w:t>
      </w:r>
      <w:r w:rsidR="00BC29AA" w:rsidRPr="00BC3D39">
        <w:rPr>
          <w:rFonts w:ascii="Arial" w:hAnsi="Arial" w:cs="Arial"/>
          <w:sz w:val="24"/>
          <w:szCs w:val="24"/>
        </w:rPr>
        <w:t xml:space="preserve">Porém exemplos como esse são pontuais e não reflete na verdadeira situação do sistema prisional brasileiro. </w:t>
      </w:r>
    </w:p>
    <w:p w:rsidR="00172F3D" w:rsidRPr="00BC3D39" w:rsidRDefault="00172F3D" w:rsidP="00936AA8">
      <w:pPr>
        <w:spacing w:after="0" w:line="360" w:lineRule="auto"/>
        <w:ind w:firstLine="709"/>
        <w:jc w:val="both"/>
        <w:rPr>
          <w:rFonts w:ascii="Arial" w:hAnsi="Arial" w:cs="Arial"/>
          <w:sz w:val="24"/>
          <w:szCs w:val="24"/>
        </w:rPr>
      </w:pPr>
      <w:r w:rsidRPr="00BC3D39">
        <w:rPr>
          <w:rFonts w:ascii="Arial" w:hAnsi="Arial" w:cs="Arial"/>
          <w:sz w:val="24"/>
          <w:szCs w:val="24"/>
        </w:rPr>
        <w:t>Merece destaque</w:t>
      </w:r>
      <w:r w:rsidR="000E246F" w:rsidRPr="00BC3D39">
        <w:rPr>
          <w:rFonts w:ascii="Arial" w:hAnsi="Arial" w:cs="Arial"/>
          <w:sz w:val="24"/>
          <w:szCs w:val="24"/>
        </w:rPr>
        <w:t xml:space="preserve"> o</w:t>
      </w:r>
      <w:r w:rsidR="003A2C33" w:rsidRPr="00BC3D39">
        <w:rPr>
          <w:rFonts w:ascii="Arial" w:hAnsi="Arial" w:cs="Arial"/>
          <w:sz w:val="24"/>
          <w:szCs w:val="24"/>
        </w:rPr>
        <w:t xml:space="preserve"> artigo 6°</w:t>
      </w:r>
      <w:r w:rsidR="00F56786" w:rsidRPr="00BC3D39">
        <w:rPr>
          <w:rFonts w:ascii="Arial" w:hAnsi="Arial" w:cs="Arial"/>
          <w:sz w:val="24"/>
          <w:szCs w:val="24"/>
        </w:rPr>
        <w:t xml:space="preserve"> da Resolução</w:t>
      </w:r>
      <w:r w:rsidR="003A2C33" w:rsidRPr="00BC3D39">
        <w:rPr>
          <w:rFonts w:ascii="Arial" w:hAnsi="Arial" w:cs="Arial"/>
          <w:sz w:val="24"/>
          <w:szCs w:val="24"/>
        </w:rPr>
        <w:t>,</w:t>
      </w:r>
      <w:r w:rsidR="00911C71">
        <w:rPr>
          <w:rFonts w:ascii="Arial" w:hAnsi="Arial" w:cs="Arial"/>
          <w:sz w:val="24"/>
          <w:szCs w:val="24"/>
        </w:rPr>
        <w:t xml:space="preserve"> </w:t>
      </w:r>
      <w:r w:rsidR="003F1F0B" w:rsidRPr="00BC3D39">
        <w:rPr>
          <w:rFonts w:ascii="Arial" w:hAnsi="Arial" w:cs="Arial"/>
          <w:sz w:val="24"/>
          <w:szCs w:val="24"/>
        </w:rPr>
        <w:t>que</w:t>
      </w:r>
      <w:r w:rsidR="008959AE">
        <w:rPr>
          <w:rFonts w:ascii="Arial" w:hAnsi="Arial" w:cs="Arial"/>
          <w:sz w:val="24"/>
          <w:szCs w:val="24"/>
        </w:rPr>
        <w:t xml:space="preserve"> </w:t>
      </w:r>
      <w:r w:rsidRPr="00BC3D39">
        <w:rPr>
          <w:rFonts w:ascii="Arial" w:hAnsi="Arial" w:cs="Arial"/>
          <w:sz w:val="24"/>
          <w:szCs w:val="24"/>
        </w:rPr>
        <w:t xml:space="preserve"> da</w:t>
      </w:r>
      <w:r w:rsidR="003A2C33" w:rsidRPr="00BC3D39">
        <w:rPr>
          <w:rFonts w:ascii="Arial" w:hAnsi="Arial" w:cs="Arial"/>
          <w:sz w:val="24"/>
          <w:szCs w:val="24"/>
        </w:rPr>
        <w:t xml:space="preserve"> o direito </w:t>
      </w:r>
      <w:r w:rsidR="00EA32F4" w:rsidRPr="00BC3D39">
        <w:rPr>
          <w:rFonts w:ascii="Arial" w:hAnsi="Arial" w:cs="Arial"/>
          <w:sz w:val="24"/>
          <w:szCs w:val="24"/>
        </w:rPr>
        <w:t xml:space="preserve">a visita intima para a </w:t>
      </w:r>
      <w:r w:rsidRPr="00BC3D39">
        <w:rPr>
          <w:rFonts w:ascii="Arial" w:hAnsi="Arial" w:cs="Arial"/>
          <w:sz w:val="24"/>
          <w:szCs w:val="24"/>
        </w:rPr>
        <w:t>minoria</w:t>
      </w:r>
      <w:r w:rsidR="003A2C33" w:rsidRPr="00BC3D39">
        <w:rPr>
          <w:rFonts w:ascii="Arial" w:hAnsi="Arial" w:cs="Arial"/>
          <w:sz w:val="24"/>
          <w:szCs w:val="24"/>
        </w:rPr>
        <w:t xml:space="preserve"> LGBT encarcerada,</w:t>
      </w:r>
      <w:r w:rsidR="006C7B13" w:rsidRPr="00BC3D39">
        <w:rPr>
          <w:rFonts w:ascii="Arial" w:hAnsi="Arial" w:cs="Arial"/>
          <w:sz w:val="24"/>
          <w:szCs w:val="24"/>
        </w:rPr>
        <w:t xml:space="preserve"> fato que há algum tempo atrás era inimaginável devido a pressão dos demais detentos.</w:t>
      </w:r>
    </w:p>
    <w:p w:rsidR="000027BF" w:rsidRPr="00BC3D39" w:rsidRDefault="00EA32F4" w:rsidP="00936AA8">
      <w:pPr>
        <w:spacing w:after="0" w:line="360" w:lineRule="auto"/>
        <w:jc w:val="both"/>
        <w:rPr>
          <w:rFonts w:ascii="Arial" w:hAnsi="Arial" w:cs="Arial"/>
          <w:sz w:val="24"/>
          <w:szCs w:val="24"/>
        </w:rPr>
      </w:pPr>
      <w:r w:rsidRPr="00BC3D39">
        <w:rPr>
          <w:rFonts w:ascii="Arial" w:hAnsi="Arial" w:cs="Arial"/>
          <w:sz w:val="24"/>
          <w:szCs w:val="24"/>
        </w:rPr>
        <w:t>C</w:t>
      </w:r>
      <w:r w:rsidR="00CB610A" w:rsidRPr="00BC3D39">
        <w:rPr>
          <w:rFonts w:ascii="Arial" w:hAnsi="Arial" w:cs="Arial"/>
          <w:sz w:val="24"/>
          <w:szCs w:val="24"/>
        </w:rPr>
        <w:t>onforme denota a por</w:t>
      </w:r>
      <w:r w:rsidR="00BF5AE9" w:rsidRPr="00BC3D39">
        <w:rPr>
          <w:rFonts w:ascii="Arial" w:hAnsi="Arial" w:cs="Arial"/>
          <w:sz w:val="24"/>
          <w:szCs w:val="24"/>
        </w:rPr>
        <w:t>taria de n° 11902008, do Ministé</w:t>
      </w:r>
      <w:r w:rsidR="00CB610A" w:rsidRPr="00BC3D39">
        <w:rPr>
          <w:rFonts w:ascii="Arial" w:hAnsi="Arial" w:cs="Arial"/>
          <w:sz w:val="24"/>
          <w:szCs w:val="24"/>
        </w:rPr>
        <w:t>rio da Justiça, junto com a resolução de n° 4 do Conselho Nacional de Pol</w:t>
      </w:r>
      <w:r w:rsidR="00172F3D" w:rsidRPr="00BC3D39">
        <w:rPr>
          <w:rFonts w:ascii="Arial" w:hAnsi="Arial" w:cs="Arial"/>
          <w:sz w:val="24"/>
          <w:szCs w:val="24"/>
        </w:rPr>
        <w:t xml:space="preserve">ítica Criminal e Penitenciaria, </w:t>
      </w:r>
      <w:r w:rsidR="00CB610A" w:rsidRPr="00BC3D39">
        <w:rPr>
          <w:rFonts w:ascii="Arial" w:hAnsi="Arial" w:cs="Arial"/>
          <w:sz w:val="24"/>
          <w:szCs w:val="24"/>
        </w:rPr>
        <w:t>a visita intima</w:t>
      </w:r>
      <w:r w:rsidR="00BF5AE9" w:rsidRPr="00BC3D39">
        <w:rPr>
          <w:rFonts w:ascii="Arial" w:hAnsi="Arial" w:cs="Arial"/>
          <w:sz w:val="24"/>
          <w:szCs w:val="24"/>
        </w:rPr>
        <w:t xml:space="preserve"> só</w:t>
      </w:r>
      <w:r w:rsidR="00CB610A" w:rsidRPr="00BC3D39">
        <w:rPr>
          <w:rFonts w:ascii="Arial" w:hAnsi="Arial" w:cs="Arial"/>
          <w:sz w:val="24"/>
          <w:szCs w:val="24"/>
        </w:rPr>
        <w:t xml:space="preserve"> poderá ser feita pelo companheiro</w:t>
      </w:r>
      <w:r w:rsidR="00911C71">
        <w:rPr>
          <w:rFonts w:ascii="Arial" w:hAnsi="Arial" w:cs="Arial"/>
          <w:sz w:val="24"/>
          <w:szCs w:val="24"/>
        </w:rPr>
        <w:t xml:space="preserve"> </w:t>
      </w:r>
      <w:r w:rsidR="00CB610A" w:rsidRPr="00BC3D39">
        <w:rPr>
          <w:rFonts w:ascii="Arial" w:hAnsi="Arial" w:cs="Arial"/>
          <w:sz w:val="24"/>
          <w:szCs w:val="24"/>
        </w:rPr>
        <w:t>(a), esposo (a), desde que comprovado o vinculo entre ele e o detento, por meio de (certidão de casamento, união estável registrada em cartório, reconhecida em processo judicial ou mesmo através de uma simples declaração de união estável com assinatura reconhecida em cartório</w:t>
      </w:r>
      <w:r w:rsidR="003F1F0B" w:rsidRPr="00BC3D39">
        <w:rPr>
          <w:rFonts w:ascii="Arial" w:hAnsi="Arial" w:cs="Arial"/>
          <w:sz w:val="24"/>
          <w:szCs w:val="24"/>
        </w:rPr>
        <w:t>) do mesmo modo ao restante dos detentos.</w:t>
      </w:r>
    </w:p>
    <w:p w:rsidR="000027BF" w:rsidRPr="00BC3D39" w:rsidRDefault="000027BF" w:rsidP="00936AA8">
      <w:pPr>
        <w:spacing w:after="0" w:line="360" w:lineRule="auto"/>
        <w:jc w:val="both"/>
        <w:rPr>
          <w:rFonts w:ascii="Arial" w:hAnsi="Arial" w:cs="Arial"/>
          <w:sz w:val="24"/>
          <w:szCs w:val="24"/>
        </w:rPr>
      </w:pPr>
      <w:r w:rsidRPr="00BC3D39">
        <w:rPr>
          <w:rFonts w:ascii="Arial" w:hAnsi="Arial" w:cs="Arial"/>
          <w:sz w:val="24"/>
          <w:szCs w:val="24"/>
        </w:rPr>
        <w:t xml:space="preserve">Nota-se a preocupação da Resolução </w:t>
      </w:r>
      <w:r w:rsidR="00EB2710" w:rsidRPr="00BC3D39">
        <w:rPr>
          <w:rFonts w:ascii="Arial" w:hAnsi="Arial" w:cs="Arial"/>
          <w:sz w:val="24"/>
          <w:szCs w:val="24"/>
        </w:rPr>
        <w:t>com a qualificação do apenado,</w:t>
      </w:r>
      <w:r w:rsidRPr="00BC3D39">
        <w:rPr>
          <w:rFonts w:ascii="Arial" w:hAnsi="Arial" w:cs="Arial"/>
          <w:sz w:val="24"/>
          <w:szCs w:val="24"/>
        </w:rPr>
        <w:t xml:space="preserve"> em seu texto </w:t>
      </w:r>
      <w:r w:rsidR="00EB2710" w:rsidRPr="00BC3D39">
        <w:rPr>
          <w:rFonts w:ascii="Arial" w:hAnsi="Arial" w:cs="Arial"/>
          <w:sz w:val="24"/>
          <w:szCs w:val="24"/>
        </w:rPr>
        <w:t>g</w:t>
      </w:r>
      <w:r w:rsidRPr="00BC3D39">
        <w:rPr>
          <w:rFonts w:ascii="Arial" w:hAnsi="Arial" w:cs="Arial"/>
          <w:sz w:val="24"/>
          <w:szCs w:val="24"/>
        </w:rPr>
        <w:t>arante</w:t>
      </w:r>
      <w:r w:rsidR="00A21710" w:rsidRPr="00BC3D39">
        <w:rPr>
          <w:rFonts w:ascii="Arial" w:hAnsi="Arial" w:cs="Arial"/>
          <w:sz w:val="24"/>
          <w:szCs w:val="24"/>
        </w:rPr>
        <w:t xml:space="preserve"> a pessoa LGBT</w:t>
      </w:r>
      <w:r w:rsidR="008959AE">
        <w:rPr>
          <w:rFonts w:ascii="Arial" w:hAnsi="Arial" w:cs="Arial"/>
          <w:sz w:val="24"/>
          <w:szCs w:val="24"/>
        </w:rPr>
        <w:t xml:space="preserve"> </w:t>
      </w:r>
      <w:r w:rsidR="00EB2710" w:rsidRPr="00BC3D39">
        <w:rPr>
          <w:rFonts w:ascii="Arial" w:hAnsi="Arial" w:cs="Arial"/>
          <w:sz w:val="24"/>
          <w:szCs w:val="24"/>
        </w:rPr>
        <w:t>a</w:t>
      </w:r>
      <w:r w:rsidRPr="00BC3D39">
        <w:rPr>
          <w:rFonts w:ascii="Arial" w:hAnsi="Arial" w:cs="Arial"/>
          <w:sz w:val="24"/>
          <w:szCs w:val="24"/>
        </w:rPr>
        <w:t xml:space="preserve"> possibilidade de continuar</w:t>
      </w:r>
      <w:r w:rsidR="00EB2710" w:rsidRPr="00BC3D39">
        <w:rPr>
          <w:rFonts w:ascii="Arial" w:hAnsi="Arial" w:cs="Arial"/>
          <w:sz w:val="24"/>
          <w:szCs w:val="24"/>
        </w:rPr>
        <w:t xml:space="preserve"> sua formação educacional e profissional</w:t>
      </w:r>
      <w:r w:rsidR="00911C71">
        <w:rPr>
          <w:rFonts w:ascii="Arial" w:hAnsi="Arial" w:cs="Arial"/>
          <w:sz w:val="24"/>
          <w:szCs w:val="24"/>
        </w:rPr>
        <w:t xml:space="preserve"> dentro do presí</w:t>
      </w:r>
      <w:r w:rsidRPr="00BC3D39">
        <w:rPr>
          <w:rFonts w:ascii="Arial" w:hAnsi="Arial" w:cs="Arial"/>
          <w:sz w:val="24"/>
          <w:szCs w:val="24"/>
        </w:rPr>
        <w:t>dio</w:t>
      </w:r>
      <w:r w:rsidR="00EB2710" w:rsidRPr="00BC3D39">
        <w:rPr>
          <w:rFonts w:ascii="Arial" w:hAnsi="Arial" w:cs="Arial"/>
          <w:sz w:val="24"/>
          <w:szCs w:val="24"/>
        </w:rPr>
        <w:t>,</w:t>
      </w:r>
      <w:r w:rsidR="00911C71">
        <w:rPr>
          <w:rFonts w:ascii="Arial" w:hAnsi="Arial" w:cs="Arial"/>
          <w:sz w:val="24"/>
          <w:szCs w:val="24"/>
        </w:rPr>
        <w:t xml:space="preserve"> </w:t>
      </w:r>
      <w:r w:rsidR="008959AE">
        <w:rPr>
          <w:rFonts w:ascii="Arial" w:hAnsi="Arial" w:cs="Arial"/>
          <w:sz w:val="24"/>
          <w:szCs w:val="24"/>
        </w:rPr>
        <w:t xml:space="preserve">é </w:t>
      </w:r>
      <w:r w:rsidRPr="00BC3D39">
        <w:rPr>
          <w:rFonts w:ascii="Arial" w:hAnsi="Arial" w:cs="Arial"/>
          <w:sz w:val="24"/>
          <w:szCs w:val="24"/>
        </w:rPr>
        <w:t>de suma importância a introdução desse tema na resolução haja vista que já  encontra-se a citado n</w:t>
      </w:r>
      <w:r w:rsidR="00A21710" w:rsidRPr="00BC3D39">
        <w:rPr>
          <w:rFonts w:ascii="Arial" w:hAnsi="Arial" w:cs="Arial"/>
          <w:sz w:val="24"/>
          <w:szCs w:val="24"/>
        </w:rPr>
        <w:t>a Lei de E</w:t>
      </w:r>
      <w:r w:rsidR="00BF5AE9" w:rsidRPr="00BC3D39">
        <w:rPr>
          <w:rFonts w:ascii="Arial" w:hAnsi="Arial" w:cs="Arial"/>
          <w:sz w:val="24"/>
          <w:szCs w:val="24"/>
        </w:rPr>
        <w:t>xecuçã</w:t>
      </w:r>
      <w:r w:rsidR="00A21710" w:rsidRPr="00BC3D39">
        <w:rPr>
          <w:rFonts w:ascii="Arial" w:hAnsi="Arial" w:cs="Arial"/>
          <w:sz w:val="24"/>
          <w:szCs w:val="24"/>
        </w:rPr>
        <w:t>o Penal</w:t>
      </w:r>
      <w:r w:rsidR="00EB2710" w:rsidRPr="00BC3D39">
        <w:rPr>
          <w:rFonts w:ascii="Arial" w:hAnsi="Arial" w:cs="Arial"/>
          <w:sz w:val="24"/>
          <w:szCs w:val="24"/>
        </w:rPr>
        <w:t xml:space="preserve"> em seus artigos 10 e 11</w:t>
      </w:r>
      <w:r w:rsidR="00D803C8" w:rsidRPr="00BC3D39">
        <w:rPr>
          <w:rFonts w:ascii="Arial" w:hAnsi="Arial" w:cs="Arial"/>
          <w:sz w:val="24"/>
          <w:szCs w:val="24"/>
        </w:rPr>
        <w:t xml:space="preserve">, IV. </w:t>
      </w:r>
    </w:p>
    <w:p w:rsidR="00936AA8" w:rsidRPr="00BC3D39" w:rsidRDefault="00936AA8" w:rsidP="00936AA8">
      <w:pPr>
        <w:spacing w:after="0" w:line="240" w:lineRule="auto"/>
        <w:ind w:left="2268"/>
        <w:jc w:val="both"/>
        <w:rPr>
          <w:rFonts w:ascii="Arial" w:hAnsi="Arial" w:cs="Arial"/>
          <w:sz w:val="20"/>
          <w:szCs w:val="20"/>
        </w:rPr>
      </w:pPr>
      <w:r w:rsidRPr="00BC3D39">
        <w:rPr>
          <w:rFonts w:ascii="Arial" w:hAnsi="Arial" w:cs="Arial"/>
          <w:sz w:val="20"/>
          <w:szCs w:val="20"/>
        </w:rPr>
        <w:t>Art.10: A</w:t>
      </w:r>
      <w:r w:rsidR="00EB2710" w:rsidRPr="00BC3D39">
        <w:rPr>
          <w:rFonts w:ascii="Arial" w:hAnsi="Arial" w:cs="Arial"/>
          <w:sz w:val="20"/>
          <w:szCs w:val="20"/>
        </w:rPr>
        <w:t xml:space="preserve"> assistência ao preso e ao internado é dever do estado, objetivando prevenir o crime</w:t>
      </w:r>
      <w:r w:rsidR="00D803C8" w:rsidRPr="00BC3D39">
        <w:rPr>
          <w:rFonts w:ascii="Arial" w:hAnsi="Arial" w:cs="Arial"/>
          <w:sz w:val="20"/>
          <w:szCs w:val="20"/>
        </w:rPr>
        <w:t xml:space="preserve"> e or</w:t>
      </w:r>
      <w:r w:rsidR="00BF5AE9" w:rsidRPr="00BC3D39">
        <w:rPr>
          <w:rFonts w:ascii="Arial" w:hAnsi="Arial" w:cs="Arial"/>
          <w:sz w:val="20"/>
          <w:szCs w:val="20"/>
        </w:rPr>
        <w:t xml:space="preserve">ientar o retorno á convivência </w:t>
      </w:r>
      <w:r w:rsidRPr="00BC3D39">
        <w:rPr>
          <w:rFonts w:ascii="Arial" w:hAnsi="Arial" w:cs="Arial"/>
          <w:sz w:val="20"/>
          <w:szCs w:val="20"/>
        </w:rPr>
        <w:t>em sociedade</w:t>
      </w:r>
      <w:r w:rsidR="00D803C8" w:rsidRPr="00BC3D39">
        <w:rPr>
          <w:rFonts w:ascii="Arial" w:hAnsi="Arial" w:cs="Arial"/>
          <w:sz w:val="20"/>
          <w:szCs w:val="20"/>
        </w:rPr>
        <w:t xml:space="preserve">, </w:t>
      </w:r>
    </w:p>
    <w:p w:rsidR="00EB2710" w:rsidRPr="00BC3D39" w:rsidRDefault="00D803C8" w:rsidP="00936AA8">
      <w:pPr>
        <w:spacing w:after="0" w:line="240" w:lineRule="auto"/>
        <w:ind w:left="2268"/>
        <w:jc w:val="both"/>
        <w:rPr>
          <w:rFonts w:ascii="Arial" w:hAnsi="Arial" w:cs="Arial"/>
          <w:sz w:val="20"/>
          <w:szCs w:val="20"/>
        </w:rPr>
      </w:pPr>
      <w:r w:rsidRPr="00BC3D39">
        <w:rPr>
          <w:rFonts w:ascii="Arial" w:hAnsi="Arial" w:cs="Arial"/>
          <w:sz w:val="20"/>
          <w:szCs w:val="20"/>
        </w:rPr>
        <w:t>Art. 11</w:t>
      </w:r>
      <w:r w:rsidR="00A21710" w:rsidRPr="00BC3D39">
        <w:rPr>
          <w:rFonts w:ascii="Arial" w:hAnsi="Arial" w:cs="Arial"/>
          <w:sz w:val="20"/>
          <w:szCs w:val="20"/>
        </w:rPr>
        <w:t>, IV</w:t>
      </w:r>
      <w:r w:rsidR="00BF5AE9" w:rsidRPr="00BC3D39">
        <w:rPr>
          <w:rFonts w:ascii="Arial" w:hAnsi="Arial" w:cs="Arial"/>
          <w:sz w:val="20"/>
          <w:szCs w:val="20"/>
        </w:rPr>
        <w:t>: “</w:t>
      </w:r>
      <w:r w:rsidRPr="00BC3D39">
        <w:rPr>
          <w:rFonts w:ascii="Arial" w:hAnsi="Arial" w:cs="Arial"/>
          <w:sz w:val="20"/>
          <w:szCs w:val="20"/>
        </w:rPr>
        <w:t>a</w:t>
      </w:r>
      <w:r w:rsidR="00936AA8" w:rsidRPr="00BC3D39">
        <w:rPr>
          <w:rFonts w:ascii="Arial" w:hAnsi="Arial" w:cs="Arial"/>
          <w:sz w:val="20"/>
          <w:szCs w:val="20"/>
        </w:rPr>
        <w:t xml:space="preserve"> assistência será: educacional. (BRASIL, </w:t>
      </w:r>
    </w:p>
    <w:p w:rsidR="005508BE" w:rsidRPr="00BC3D39" w:rsidRDefault="000027BF" w:rsidP="00936AA8">
      <w:pPr>
        <w:spacing w:after="0" w:line="360" w:lineRule="auto"/>
        <w:ind w:firstLine="709"/>
        <w:jc w:val="both"/>
        <w:rPr>
          <w:rFonts w:ascii="Arial" w:hAnsi="Arial" w:cs="Arial"/>
          <w:sz w:val="24"/>
          <w:szCs w:val="24"/>
        </w:rPr>
      </w:pPr>
      <w:r w:rsidRPr="00BC3D39">
        <w:rPr>
          <w:rFonts w:ascii="Arial" w:hAnsi="Arial" w:cs="Arial"/>
          <w:sz w:val="24"/>
          <w:szCs w:val="24"/>
        </w:rPr>
        <w:t xml:space="preserve">A resolução busca </w:t>
      </w:r>
      <w:r w:rsidR="004C7804" w:rsidRPr="00BC3D39">
        <w:rPr>
          <w:rFonts w:ascii="Arial" w:hAnsi="Arial" w:cs="Arial"/>
          <w:sz w:val="24"/>
          <w:szCs w:val="24"/>
        </w:rPr>
        <w:t>assegurar</w:t>
      </w:r>
      <w:r w:rsidR="00D803C8" w:rsidRPr="00BC3D39">
        <w:rPr>
          <w:rFonts w:ascii="Arial" w:hAnsi="Arial" w:cs="Arial"/>
          <w:sz w:val="24"/>
          <w:szCs w:val="24"/>
        </w:rPr>
        <w:t xml:space="preserve"> condições e direitos</w:t>
      </w:r>
      <w:r w:rsidR="004C7804" w:rsidRPr="00BC3D39">
        <w:rPr>
          <w:rFonts w:ascii="Arial" w:hAnsi="Arial" w:cs="Arial"/>
          <w:sz w:val="24"/>
          <w:szCs w:val="24"/>
        </w:rPr>
        <w:t xml:space="preserve"> d</w:t>
      </w:r>
      <w:r w:rsidR="00A21710" w:rsidRPr="00BC3D39">
        <w:rPr>
          <w:rFonts w:ascii="Arial" w:hAnsi="Arial" w:cs="Arial"/>
          <w:sz w:val="24"/>
          <w:szCs w:val="24"/>
        </w:rPr>
        <w:t>os LGBTs</w:t>
      </w:r>
      <w:r w:rsidR="004C7804" w:rsidRPr="00BC3D39">
        <w:rPr>
          <w:rFonts w:ascii="Arial" w:hAnsi="Arial" w:cs="Arial"/>
          <w:sz w:val="24"/>
          <w:szCs w:val="24"/>
        </w:rPr>
        <w:t xml:space="preserve">, com </w:t>
      </w:r>
      <w:r w:rsidRPr="00BC3D39">
        <w:rPr>
          <w:rFonts w:ascii="Arial" w:hAnsi="Arial" w:cs="Arial"/>
          <w:sz w:val="24"/>
          <w:szCs w:val="24"/>
        </w:rPr>
        <w:t>isso</w:t>
      </w:r>
      <w:r w:rsidR="004C7804" w:rsidRPr="00BC3D39">
        <w:rPr>
          <w:rFonts w:ascii="Arial" w:hAnsi="Arial" w:cs="Arial"/>
          <w:sz w:val="24"/>
          <w:szCs w:val="24"/>
        </w:rPr>
        <w:t xml:space="preserve"> no seu texto</w:t>
      </w:r>
      <w:r w:rsidR="00911C71">
        <w:rPr>
          <w:rFonts w:ascii="Arial" w:hAnsi="Arial" w:cs="Arial"/>
          <w:sz w:val="24"/>
          <w:szCs w:val="24"/>
        </w:rPr>
        <w:t xml:space="preserve"> </w:t>
      </w:r>
      <w:r w:rsidR="00D803C8" w:rsidRPr="00BC3D39">
        <w:rPr>
          <w:rFonts w:ascii="Arial" w:hAnsi="Arial" w:cs="Arial"/>
          <w:sz w:val="24"/>
          <w:szCs w:val="24"/>
        </w:rPr>
        <w:t>garante a possibilidade dos dependentes, cônjuge ou companheiro do mesmo</w:t>
      </w:r>
      <w:r w:rsidR="004C7804" w:rsidRPr="00BC3D39">
        <w:rPr>
          <w:rFonts w:ascii="Arial" w:hAnsi="Arial" w:cs="Arial"/>
          <w:sz w:val="24"/>
          <w:szCs w:val="24"/>
        </w:rPr>
        <w:t xml:space="preserve"> sexo </w:t>
      </w:r>
      <w:r w:rsidR="00A21710" w:rsidRPr="00BC3D39">
        <w:rPr>
          <w:rFonts w:ascii="Arial" w:hAnsi="Arial" w:cs="Arial"/>
          <w:sz w:val="24"/>
          <w:szCs w:val="24"/>
        </w:rPr>
        <w:t>do apenado LGBT receber</w:t>
      </w:r>
      <w:r w:rsidR="00D803C8" w:rsidRPr="00BC3D39">
        <w:rPr>
          <w:rFonts w:ascii="Arial" w:hAnsi="Arial" w:cs="Arial"/>
          <w:sz w:val="24"/>
          <w:szCs w:val="24"/>
        </w:rPr>
        <w:t xml:space="preserve"> o be</w:t>
      </w:r>
      <w:r w:rsidR="00BF5AE9" w:rsidRPr="00BC3D39">
        <w:rPr>
          <w:rFonts w:ascii="Arial" w:hAnsi="Arial" w:cs="Arial"/>
          <w:sz w:val="24"/>
          <w:szCs w:val="24"/>
        </w:rPr>
        <w:t>neficio do auxílio-reclusã</w:t>
      </w:r>
      <w:r w:rsidR="00A21710" w:rsidRPr="00BC3D39">
        <w:rPr>
          <w:rFonts w:ascii="Arial" w:hAnsi="Arial" w:cs="Arial"/>
          <w:sz w:val="24"/>
          <w:szCs w:val="24"/>
        </w:rPr>
        <w:t xml:space="preserve">o, que encontra-se previsto no </w:t>
      </w:r>
      <w:r w:rsidR="00D803C8" w:rsidRPr="00BC3D39">
        <w:rPr>
          <w:rFonts w:ascii="Arial" w:hAnsi="Arial" w:cs="Arial"/>
          <w:sz w:val="24"/>
          <w:szCs w:val="24"/>
        </w:rPr>
        <w:t xml:space="preserve"> artigo 201, da </w:t>
      </w:r>
      <w:r w:rsidR="004C7804" w:rsidRPr="00BC3D39">
        <w:rPr>
          <w:rFonts w:ascii="Arial" w:hAnsi="Arial" w:cs="Arial"/>
          <w:sz w:val="24"/>
          <w:szCs w:val="24"/>
        </w:rPr>
        <w:t>Constituição Federal de 1988.</w:t>
      </w:r>
    </w:p>
    <w:p w:rsidR="00936AA8" w:rsidRPr="00BC3D39" w:rsidRDefault="00936AA8" w:rsidP="00936AA8">
      <w:pPr>
        <w:spacing w:after="0" w:line="360" w:lineRule="auto"/>
        <w:ind w:firstLine="709"/>
        <w:jc w:val="both"/>
        <w:rPr>
          <w:rFonts w:ascii="Arial" w:hAnsi="Arial" w:cs="Arial"/>
          <w:sz w:val="24"/>
          <w:szCs w:val="24"/>
        </w:rPr>
      </w:pPr>
    </w:p>
    <w:p w:rsidR="00936AA8" w:rsidRPr="00BC3D39" w:rsidRDefault="00936AA8" w:rsidP="00936AA8">
      <w:pPr>
        <w:pStyle w:val="PargrafodaLista"/>
        <w:spacing w:after="0" w:line="360" w:lineRule="auto"/>
        <w:ind w:left="0"/>
        <w:jc w:val="both"/>
        <w:rPr>
          <w:rFonts w:ascii="Arial" w:hAnsi="Arial" w:cs="Arial"/>
          <w:b/>
          <w:sz w:val="24"/>
          <w:szCs w:val="24"/>
        </w:rPr>
      </w:pPr>
      <w:r w:rsidRPr="00BC3D39">
        <w:rPr>
          <w:rFonts w:ascii="Arial" w:hAnsi="Arial" w:cs="Arial"/>
          <w:b/>
          <w:sz w:val="24"/>
          <w:szCs w:val="24"/>
        </w:rPr>
        <w:t xml:space="preserve">3 </w:t>
      </w:r>
      <w:r w:rsidR="00A73B52" w:rsidRPr="00BC3D39">
        <w:rPr>
          <w:rFonts w:ascii="Arial" w:hAnsi="Arial" w:cs="Arial"/>
          <w:b/>
          <w:sz w:val="24"/>
          <w:szCs w:val="24"/>
        </w:rPr>
        <w:t>CON</w:t>
      </w:r>
      <w:r w:rsidR="005508BE" w:rsidRPr="00BC3D39">
        <w:rPr>
          <w:rFonts w:ascii="Arial" w:hAnsi="Arial" w:cs="Arial"/>
          <w:b/>
          <w:sz w:val="24"/>
          <w:szCs w:val="24"/>
        </w:rPr>
        <w:t>SIDERAÇÕES FINAIS</w:t>
      </w:r>
    </w:p>
    <w:p w:rsidR="00A73B52" w:rsidRPr="00BC3D39" w:rsidRDefault="005508BE" w:rsidP="00936AA8">
      <w:pPr>
        <w:pStyle w:val="PargrafodaLista"/>
        <w:spacing w:after="0" w:line="360" w:lineRule="auto"/>
        <w:ind w:left="0"/>
        <w:jc w:val="both"/>
        <w:rPr>
          <w:rFonts w:ascii="Arial" w:hAnsi="Arial" w:cs="Arial"/>
          <w:b/>
          <w:sz w:val="24"/>
          <w:szCs w:val="24"/>
        </w:rPr>
      </w:pPr>
      <w:r w:rsidRPr="00BC3D39">
        <w:rPr>
          <w:rFonts w:ascii="Arial" w:hAnsi="Arial" w:cs="Arial"/>
          <w:b/>
          <w:sz w:val="24"/>
          <w:szCs w:val="24"/>
        </w:rPr>
        <w:t xml:space="preserve"> </w:t>
      </w:r>
    </w:p>
    <w:p w:rsidR="00845D80" w:rsidRPr="00BC3D39" w:rsidRDefault="002521D6" w:rsidP="00936AA8">
      <w:pPr>
        <w:spacing w:after="0" w:line="360" w:lineRule="auto"/>
        <w:ind w:firstLine="709"/>
        <w:jc w:val="both"/>
        <w:rPr>
          <w:rFonts w:ascii="Arial" w:hAnsi="Arial" w:cs="Arial"/>
          <w:sz w:val="24"/>
          <w:szCs w:val="24"/>
        </w:rPr>
      </w:pPr>
      <w:r w:rsidRPr="00BC3D39">
        <w:rPr>
          <w:rFonts w:ascii="Arial" w:hAnsi="Arial" w:cs="Arial"/>
          <w:sz w:val="24"/>
          <w:szCs w:val="24"/>
        </w:rPr>
        <w:t>A partir da</w:t>
      </w:r>
      <w:r w:rsidRPr="00BC3D39">
        <w:rPr>
          <w:rFonts w:ascii="Arial" w:hAnsi="Arial" w:cs="Arial"/>
          <w:strike/>
          <w:sz w:val="24"/>
          <w:szCs w:val="24"/>
        </w:rPr>
        <w:t>s</w:t>
      </w:r>
      <w:r w:rsidRPr="00BC3D39">
        <w:rPr>
          <w:rFonts w:ascii="Arial" w:hAnsi="Arial" w:cs="Arial"/>
          <w:sz w:val="24"/>
          <w:szCs w:val="24"/>
        </w:rPr>
        <w:t xml:space="preserve"> pesquisa</w:t>
      </w:r>
      <w:r w:rsidRPr="00BC3D39">
        <w:rPr>
          <w:rFonts w:ascii="Arial" w:hAnsi="Arial" w:cs="Arial"/>
          <w:strike/>
          <w:sz w:val="24"/>
          <w:szCs w:val="24"/>
        </w:rPr>
        <w:t>s</w:t>
      </w:r>
      <w:r w:rsidRPr="00BC3D39">
        <w:rPr>
          <w:rFonts w:ascii="Arial" w:hAnsi="Arial" w:cs="Arial"/>
          <w:sz w:val="24"/>
          <w:szCs w:val="24"/>
        </w:rPr>
        <w:t xml:space="preserve"> realizada</w:t>
      </w:r>
      <w:r w:rsidRPr="00BC3D39">
        <w:rPr>
          <w:rFonts w:ascii="Arial" w:hAnsi="Arial" w:cs="Arial"/>
          <w:strike/>
          <w:sz w:val="24"/>
          <w:szCs w:val="24"/>
        </w:rPr>
        <w:t>s</w:t>
      </w:r>
      <w:r w:rsidRPr="00BC3D39">
        <w:rPr>
          <w:rFonts w:ascii="Arial" w:hAnsi="Arial" w:cs="Arial"/>
          <w:sz w:val="24"/>
          <w:szCs w:val="24"/>
        </w:rPr>
        <w:t xml:space="preserve"> é possível </w:t>
      </w:r>
      <w:r w:rsidR="00A27E56" w:rsidRPr="00BC3D39">
        <w:rPr>
          <w:rFonts w:ascii="Arial" w:hAnsi="Arial" w:cs="Arial"/>
          <w:sz w:val="24"/>
          <w:szCs w:val="24"/>
        </w:rPr>
        <w:t>analisar que em cinco anos após</w:t>
      </w:r>
      <w:r w:rsidRPr="00BC3D39">
        <w:rPr>
          <w:rFonts w:ascii="Arial" w:hAnsi="Arial" w:cs="Arial"/>
          <w:sz w:val="24"/>
          <w:szCs w:val="24"/>
        </w:rPr>
        <w:t xml:space="preserve"> a entrada em vigor</w:t>
      </w:r>
      <w:r w:rsidR="00911C71">
        <w:rPr>
          <w:rFonts w:ascii="Arial" w:hAnsi="Arial" w:cs="Arial"/>
          <w:sz w:val="24"/>
          <w:szCs w:val="24"/>
        </w:rPr>
        <w:t xml:space="preserve"> </w:t>
      </w:r>
      <w:r w:rsidRPr="00BC3D39">
        <w:rPr>
          <w:rFonts w:ascii="Arial" w:hAnsi="Arial" w:cs="Arial"/>
          <w:sz w:val="24"/>
          <w:szCs w:val="24"/>
        </w:rPr>
        <w:t xml:space="preserve">da </w:t>
      </w:r>
      <w:r w:rsidR="00AE69EE" w:rsidRPr="00BC3D39">
        <w:rPr>
          <w:rFonts w:ascii="Arial" w:hAnsi="Arial" w:cs="Arial"/>
          <w:sz w:val="24"/>
          <w:szCs w:val="24"/>
        </w:rPr>
        <w:t>R</w:t>
      </w:r>
      <w:r w:rsidRPr="00BC3D39">
        <w:rPr>
          <w:rFonts w:ascii="Arial" w:hAnsi="Arial" w:cs="Arial"/>
          <w:sz w:val="24"/>
          <w:szCs w:val="24"/>
        </w:rPr>
        <w:t xml:space="preserve">esolução n° 01/2014 do CNCD, </w:t>
      </w:r>
      <w:r w:rsidR="00845D80" w:rsidRPr="00BC3D39">
        <w:rPr>
          <w:rFonts w:ascii="Arial" w:hAnsi="Arial" w:cs="Arial"/>
          <w:sz w:val="24"/>
          <w:szCs w:val="24"/>
        </w:rPr>
        <w:t>ocorreram</w:t>
      </w:r>
      <w:r w:rsidR="00244B1C">
        <w:rPr>
          <w:rFonts w:ascii="Arial" w:hAnsi="Arial" w:cs="Arial"/>
          <w:sz w:val="24"/>
          <w:szCs w:val="24"/>
        </w:rPr>
        <w:t xml:space="preserve"> </w:t>
      </w:r>
      <w:r w:rsidRPr="00BC3D39">
        <w:rPr>
          <w:rFonts w:ascii="Arial" w:hAnsi="Arial" w:cs="Arial"/>
          <w:sz w:val="24"/>
          <w:szCs w:val="24"/>
        </w:rPr>
        <w:t>algumas mudanças no sistema prisional do B</w:t>
      </w:r>
      <w:r w:rsidR="004C7804" w:rsidRPr="00BC3D39">
        <w:rPr>
          <w:rFonts w:ascii="Arial" w:hAnsi="Arial" w:cs="Arial"/>
          <w:sz w:val="24"/>
          <w:szCs w:val="24"/>
        </w:rPr>
        <w:t>rasil em relação a classe LGBT.</w:t>
      </w:r>
    </w:p>
    <w:p w:rsidR="00F05D43" w:rsidRPr="00BC3D39" w:rsidRDefault="00845D80" w:rsidP="00936AA8">
      <w:pPr>
        <w:spacing w:after="0" w:line="360" w:lineRule="auto"/>
        <w:ind w:firstLine="709"/>
        <w:jc w:val="both"/>
        <w:rPr>
          <w:rFonts w:ascii="Arial" w:hAnsi="Arial" w:cs="Arial"/>
          <w:sz w:val="24"/>
          <w:szCs w:val="24"/>
        </w:rPr>
      </w:pPr>
      <w:r w:rsidRPr="00BC3D39">
        <w:rPr>
          <w:rFonts w:ascii="Arial" w:hAnsi="Arial" w:cs="Arial"/>
          <w:sz w:val="24"/>
          <w:szCs w:val="24"/>
        </w:rPr>
        <w:lastRenderedPageBreak/>
        <w:t xml:space="preserve">Há de se observar a falta de dados </w:t>
      </w:r>
      <w:r w:rsidR="003B2AAE" w:rsidRPr="00BC3D39">
        <w:rPr>
          <w:rFonts w:ascii="Arial" w:hAnsi="Arial" w:cs="Arial"/>
          <w:sz w:val="24"/>
          <w:szCs w:val="24"/>
        </w:rPr>
        <w:t>atualizados</w:t>
      </w:r>
      <w:r w:rsidRPr="00BC3D39">
        <w:rPr>
          <w:rFonts w:ascii="Arial" w:hAnsi="Arial" w:cs="Arial"/>
          <w:sz w:val="24"/>
          <w:szCs w:val="24"/>
        </w:rPr>
        <w:t xml:space="preserve"> específicos </w:t>
      </w:r>
      <w:r w:rsidR="003B2AAE" w:rsidRPr="00BC3D39">
        <w:rPr>
          <w:rFonts w:ascii="Arial" w:hAnsi="Arial" w:cs="Arial"/>
          <w:sz w:val="24"/>
          <w:szCs w:val="24"/>
        </w:rPr>
        <w:t xml:space="preserve">da </w:t>
      </w:r>
      <w:r w:rsidR="00B5308F" w:rsidRPr="00BC3D39">
        <w:rPr>
          <w:rFonts w:ascii="Arial" w:hAnsi="Arial" w:cs="Arial"/>
          <w:sz w:val="24"/>
          <w:szCs w:val="24"/>
        </w:rPr>
        <w:t>população</w:t>
      </w:r>
      <w:r w:rsidR="00244B1C">
        <w:rPr>
          <w:rFonts w:ascii="Arial" w:hAnsi="Arial" w:cs="Arial"/>
          <w:sz w:val="24"/>
          <w:szCs w:val="24"/>
        </w:rPr>
        <w:t xml:space="preserve"> </w:t>
      </w:r>
      <w:r w:rsidR="00B5308F" w:rsidRPr="00BC3D39">
        <w:rPr>
          <w:rFonts w:ascii="Arial" w:hAnsi="Arial" w:cs="Arial"/>
          <w:sz w:val="24"/>
          <w:szCs w:val="24"/>
        </w:rPr>
        <w:t>presidiá</w:t>
      </w:r>
      <w:r w:rsidR="003B2AAE" w:rsidRPr="00BC3D39">
        <w:rPr>
          <w:rFonts w:ascii="Arial" w:hAnsi="Arial" w:cs="Arial"/>
          <w:sz w:val="24"/>
          <w:szCs w:val="24"/>
        </w:rPr>
        <w:t>ria LGBT</w:t>
      </w:r>
      <w:r w:rsidR="00C460BD">
        <w:rPr>
          <w:rFonts w:ascii="Arial" w:hAnsi="Arial" w:cs="Arial"/>
          <w:sz w:val="24"/>
          <w:szCs w:val="24"/>
        </w:rPr>
        <w:t>, como o nú</w:t>
      </w:r>
      <w:r w:rsidRPr="00BC3D39">
        <w:rPr>
          <w:rFonts w:ascii="Arial" w:hAnsi="Arial" w:cs="Arial"/>
          <w:sz w:val="24"/>
          <w:szCs w:val="24"/>
        </w:rPr>
        <w:t>mero de penitenci</w:t>
      </w:r>
      <w:r w:rsidR="00AE69EE" w:rsidRPr="00BC3D39">
        <w:rPr>
          <w:rFonts w:ascii="Arial" w:hAnsi="Arial" w:cs="Arial"/>
          <w:sz w:val="24"/>
          <w:szCs w:val="24"/>
        </w:rPr>
        <w:t>á</w:t>
      </w:r>
      <w:r w:rsidR="003B2AAE" w:rsidRPr="00BC3D39">
        <w:rPr>
          <w:rFonts w:ascii="Arial" w:hAnsi="Arial" w:cs="Arial"/>
          <w:sz w:val="24"/>
          <w:szCs w:val="24"/>
        </w:rPr>
        <w:t>rias que fornecem celas, alas ou pavilhões</w:t>
      </w:r>
      <w:r w:rsidR="00F05D43" w:rsidRPr="00BC3D39">
        <w:rPr>
          <w:rFonts w:ascii="Arial" w:hAnsi="Arial" w:cs="Arial"/>
          <w:sz w:val="24"/>
          <w:szCs w:val="24"/>
        </w:rPr>
        <w:t xml:space="preserve"> específicos</w:t>
      </w:r>
      <w:r w:rsidR="003B2AAE" w:rsidRPr="00BC3D39">
        <w:rPr>
          <w:rFonts w:ascii="Arial" w:hAnsi="Arial" w:cs="Arial"/>
          <w:sz w:val="24"/>
          <w:szCs w:val="24"/>
        </w:rPr>
        <w:t xml:space="preserve"> para esses detentos, como também a falta do numero de presos LGBTs existentes no </w:t>
      </w:r>
      <w:r w:rsidR="004C7804" w:rsidRPr="00BC3D39">
        <w:rPr>
          <w:rFonts w:ascii="Arial" w:hAnsi="Arial" w:cs="Arial"/>
          <w:sz w:val="24"/>
          <w:szCs w:val="24"/>
        </w:rPr>
        <w:t xml:space="preserve">país, demonstrando uma possível tentativa de omitir </w:t>
      </w:r>
      <w:r w:rsidR="002D1558" w:rsidRPr="00BC3D39">
        <w:rPr>
          <w:rFonts w:ascii="Arial" w:hAnsi="Arial" w:cs="Arial"/>
          <w:sz w:val="24"/>
          <w:szCs w:val="24"/>
        </w:rPr>
        <w:t>a verdadeira realidade da minoria carcerária LGBT, ou</w:t>
      </w:r>
      <w:r w:rsidR="00244B1C">
        <w:rPr>
          <w:rFonts w:ascii="Arial" w:hAnsi="Arial" w:cs="Arial"/>
          <w:sz w:val="24"/>
          <w:szCs w:val="24"/>
        </w:rPr>
        <w:t xml:space="preserve"> </w:t>
      </w:r>
      <w:r w:rsidR="00C460BD">
        <w:rPr>
          <w:rFonts w:ascii="Arial" w:hAnsi="Arial" w:cs="Arial"/>
          <w:sz w:val="24"/>
          <w:szCs w:val="24"/>
        </w:rPr>
        <w:t xml:space="preserve">trata-se apenas </w:t>
      </w:r>
      <w:r w:rsidR="002D1558" w:rsidRPr="00BC3D39">
        <w:rPr>
          <w:rFonts w:ascii="Arial" w:hAnsi="Arial" w:cs="Arial"/>
          <w:sz w:val="24"/>
          <w:szCs w:val="24"/>
        </w:rPr>
        <w:t>de uma falta de atenção com a causa.</w:t>
      </w:r>
    </w:p>
    <w:p w:rsidR="004C7804" w:rsidRPr="00BC3D39" w:rsidRDefault="002D1558" w:rsidP="00936AA8">
      <w:pPr>
        <w:spacing w:after="0" w:line="360" w:lineRule="auto"/>
        <w:ind w:firstLine="709"/>
        <w:jc w:val="both"/>
        <w:rPr>
          <w:rFonts w:ascii="Arial" w:hAnsi="Arial" w:cs="Arial"/>
          <w:sz w:val="24"/>
          <w:szCs w:val="24"/>
        </w:rPr>
      </w:pPr>
      <w:r w:rsidRPr="00BC3D39">
        <w:rPr>
          <w:rFonts w:ascii="Arial" w:hAnsi="Arial" w:cs="Arial"/>
          <w:sz w:val="24"/>
          <w:szCs w:val="24"/>
        </w:rPr>
        <w:t>A resolução é</w:t>
      </w:r>
      <w:r w:rsidR="004C7804" w:rsidRPr="00BC3D39">
        <w:rPr>
          <w:rFonts w:ascii="Arial" w:hAnsi="Arial" w:cs="Arial"/>
          <w:sz w:val="24"/>
          <w:szCs w:val="24"/>
        </w:rPr>
        <w:t xml:space="preserve"> um avanço para os direitos da minoria LGBT dentro dos presídios, buscando trazer de forma explicita direitos que na maioria das vezes estavam descritos em leis, mais </w:t>
      </w:r>
      <w:r w:rsidRPr="00BC3D39">
        <w:rPr>
          <w:rFonts w:ascii="Arial" w:hAnsi="Arial" w:cs="Arial"/>
          <w:sz w:val="24"/>
          <w:szCs w:val="24"/>
        </w:rPr>
        <w:t xml:space="preserve">de forma não especifica, e que talvez por esse motivo não era utilizado pela sociedade LGBT. </w:t>
      </w:r>
    </w:p>
    <w:p w:rsidR="00D05445" w:rsidRPr="00BC3D39" w:rsidRDefault="00F05D43" w:rsidP="00936AA8">
      <w:pPr>
        <w:spacing w:after="0" w:line="360" w:lineRule="auto"/>
        <w:ind w:firstLine="709"/>
        <w:jc w:val="both"/>
        <w:rPr>
          <w:rFonts w:ascii="Arial" w:hAnsi="Arial" w:cs="Arial"/>
          <w:sz w:val="24"/>
          <w:szCs w:val="24"/>
        </w:rPr>
      </w:pPr>
      <w:r w:rsidRPr="00BC3D39">
        <w:rPr>
          <w:rFonts w:ascii="Arial" w:hAnsi="Arial" w:cs="Arial"/>
          <w:sz w:val="24"/>
          <w:szCs w:val="24"/>
        </w:rPr>
        <w:t xml:space="preserve">Conforme </w:t>
      </w:r>
      <w:r w:rsidR="002D1558" w:rsidRPr="00BC3D39">
        <w:rPr>
          <w:rFonts w:ascii="Arial" w:hAnsi="Arial" w:cs="Arial"/>
          <w:sz w:val="24"/>
          <w:szCs w:val="24"/>
        </w:rPr>
        <w:t xml:space="preserve">Alguns </w:t>
      </w:r>
      <w:r w:rsidRPr="00BC3D39">
        <w:rPr>
          <w:rFonts w:ascii="Arial" w:hAnsi="Arial" w:cs="Arial"/>
          <w:sz w:val="24"/>
          <w:szCs w:val="24"/>
        </w:rPr>
        <w:t>relatos dos próprios presidiários</w:t>
      </w:r>
      <w:r w:rsidR="00244B1C">
        <w:rPr>
          <w:rFonts w:ascii="Arial" w:hAnsi="Arial" w:cs="Arial"/>
          <w:sz w:val="24"/>
          <w:szCs w:val="24"/>
        </w:rPr>
        <w:t xml:space="preserve"> </w:t>
      </w:r>
      <w:r w:rsidR="00B5308F" w:rsidRPr="00BC3D39">
        <w:rPr>
          <w:rFonts w:ascii="Arial" w:hAnsi="Arial" w:cs="Arial"/>
          <w:sz w:val="24"/>
          <w:szCs w:val="24"/>
        </w:rPr>
        <w:t xml:space="preserve">coletados em entrevistas disponíveis nas fontes eletrônicas </w:t>
      </w:r>
      <w:r w:rsidR="008A65CD" w:rsidRPr="00BC3D39">
        <w:rPr>
          <w:rFonts w:ascii="Arial" w:hAnsi="Arial" w:cs="Arial"/>
          <w:sz w:val="24"/>
          <w:szCs w:val="24"/>
        </w:rPr>
        <w:t>é visto que</w:t>
      </w:r>
      <w:r w:rsidR="00B5308F" w:rsidRPr="00BC3D39">
        <w:rPr>
          <w:rFonts w:ascii="Arial" w:hAnsi="Arial" w:cs="Arial"/>
          <w:sz w:val="24"/>
          <w:szCs w:val="24"/>
        </w:rPr>
        <w:t xml:space="preserve"> o grupo social </w:t>
      </w:r>
      <w:r w:rsidR="008A65CD" w:rsidRPr="00BC3D39">
        <w:rPr>
          <w:rFonts w:ascii="Arial" w:hAnsi="Arial" w:cs="Arial"/>
          <w:sz w:val="24"/>
          <w:szCs w:val="24"/>
        </w:rPr>
        <w:t>ainda é muito Vulnerável de</w:t>
      </w:r>
      <w:r w:rsidR="004C7804" w:rsidRPr="00BC3D39">
        <w:rPr>
          <w:rFonts w:ascii="Arial" w:hAnsi="Arial" w:cs="Arial"/>
          <w:sz w:val="24"/>
          <w:szCs w:val="24"/>
        </w:rPr>
        <w:t>ntro dos presídios,</w:t>
      </w:r>
      <w:r w:rsidR="008A65CD" w:rsidRPr="00BC3D39">
        <w:rPr>
          <w:rFonts w:ascii="Arial" w:hAnsi="Arial" w:cs="Arial"/>
          <w:sz w:val="24"/>
          <w:szCs w:val="24"/>
        </w:rPr>
        <w:t xml:space="preserve"> sofrendo com abusos</w:t>
      </w:r>
      <w:r w:rsidR="00D05445" w:rsidRPr="00BC3D39">
        <w:rPr>
          <w:rFonts w:ascii="Arial" w:hAnsi="Arial" w:cs="Arial"/>
          <w:sz w:val="24"/>
          <w:szCs w:val="24"/>
        </w:rPr>
        <w:t xml:space="preserve">, preconceitos e </w:t>
      </w:r>
      <w:r w:rsidR="004C7804" w:rsidRPr="00BC3D39">
        <w:rPr>
          <w:rFonts w:ascii="Arial" w:hAnsi="Arial" w:cs="Arial"/>
          <w:sz w:val="24"/>
          <w:szCs w:val="24"/>
        </w:rPr>
        <w:t>insegurança.</w:t>
      </w:r>
    </w:p>
    <w:p w:rsidR="00B54125" w:rsidRPr="00BC3D39" w:rsidRDefault="002D1558" w:rsidP="00936AA8">
      <w:pPr>
        <w:spacing w:after="0" w:line="360" w:lineRule="auto"/>
        <w:ind w:firstLine="709"/>
        <w:jc w:val="both"/>
        <w:rPr>
          <w:rFonts w:ascii="Arial" w:hAnsi="Arial" w:cs="Arial"/>
          <w:sz w:val="24"/>
          <w:szCs w:val="24"/>
        </w:rPr>
      </w:pPr>
      <w:r w:rsidRPr="00BC3D39">
        <w:rPr>
          <w:rFonts w:ascii="Arial" w:hAnsi="Arial" w:cs="Arial"/>
          <w:sz w:val="24"/>
          <w:szCs w:val="24"/>
        </w:rPr>
        <w:t xml:space="preserve">A </w:t>
      </w:r>
      <w:r w:rsidR="00E84288" w:rsidRPr="00BC3D39">
        <w:rPr>
          <w:rFonts w:ascii="Arial" w:hAnsi="Arial" w:cs="Arial"/>
          <w:sz w:val="24"/>
          <w:szCs w:val="24"/>
        </w:rPr>
        <w:t xml:space="preserve">omissão do </w:t>
      </w:r>
      <w:r w:rsidR="00CD2701" w:rsidRPr="00BC3D39">
        <w:rPr>
          <w:rFonts w:ascii="Arial" w:hAnsi="Arial" w:cs="Arial"/>
          <w:sz w:val="24"/>
          <w:szCs w:val="24"/>
        </w:rPr>
        <w:t>E</w:t>
      </w:r>
      <w:r w:rsidR="00E84288" w:rsidRPr="00BC3D39">
        <w:rPr>
          <w:rFonts w:ascii="Arial" w:hAnsi="Arial" w:cs="Arial"/>
          <w:sz w:val="24"/>
          <w:szCs w:val="24"/>
        </w:rPr>
        <w:t>stado</w:t>
      </w:r>
      <w:r w:rsidR="00911C71">
        <w:rPr>
          <w:rFonts w:ascii="Arial" w:hAnsi="Arial" w:cs="Arial"/>
          <w:sz w:val="24"/>
          <w:szCs w:val="24"/>
        </w:rPr>
        <w:t xml:space="preserve"> </w:t>
      </w:r>
      <w:r w:rsidR="00B5308F" w:rsidRPr="00BC3D39">
        <w:rPr>
          <w:rFonts w:ascii="Arial" w:hAnsi="Arial" w:cs="Arial"/>
          <w:sz w:val="24"/>
          <w:szCs w:val="24"/>
        </w:rPr>
        <w:t>em</w:t>
      </w:r>
      <w:r w:rsidR="00911C71">
        <w:rPr>
          <w:rFonts w:ascii="Arial" w:hAnsi="Arial" w:cs="Arial"/>
          <w:sz w:val="24"/>
          <w:szCs w:val="24"/>
        </w:rPr>
        <w:t xml:space="preserve"> casas presidiá</w:t>
      </w:r>
      <w:r w:rsidR="00E84288" w:rsidRPr="00BC3D39">
        <w:rPr>
          <w:rFonts w:ascii="Arial" w:hAnsi="Arial" w:cs="Arial"/>
          <w:sz w:val="24"/>
          <w:szCs w:val="24"/>
        </w:rPr>
        <w:t>rias</w:t>
      </w:r>
      <w:r w:rsidR="00AC14BF" w:rsidRPr="00BC3D39">
        <w:rPr>
          <w:rFonts w:ascii="Arial" w:hAnsi="Arial" w:cs="Arial"/>
          <w:sz w:val="24"/>
          <w:szCs w:val="24"/>
        </w:rPr>
        <w:t xml:space="preserve"> do sistema penitenciá</w:t>
      </w:r>
      <w:r w:rsidR="00E84288" w:rsidRPr="00BC3D39">
        <w:rPr>
          <w:rFonts w:ascii="Arial" w:hAnsi="Arial" w:cs="Arial"/>
          <w:sz w:val="24"/>
          <w:szCs w:val="24"/>
        </w:rPr>
        <w:t>rio fez com que</w:t>
      </w:r>
      <w:r w:rsidR="00911C71">
        <w:rPr>
          <w:rFonts w:ascii="Arial" w:hAnsi="Arial" w:cs="Arial"/>
          <w:sz w:val="24"/>
          <w:szCs w:val="24"/>
        </w:rPr>
        <w:t xml:space="preserve"> </w:t>
      </w:r>
      <w:r w:rsidR="00E84288" w:rsidRPr="00BC3D39">
        <w:rPr>
          <w:rFonts w:ascii="Arial" w:hAnsi="Arial" w:cs="Arial"/>
          <w:sz w:val="24"/>
          <w:szCs w:val="24"/>
        </w:rPr>
        <w:t>as facções se tornassem</w:t>
      </w:r>
      <w:r w:rsidRPr="00BC3D39">
        <w:rPr>
          <w:rFonts w:ascii="Arial" w:hAnsi="Arial" w:cs="Arial"/>
          <w:sz w:val="24"/>
          <w:szCs w:val="24"/>
        </w:rPr>
        <w:t xml:space="preserve"> verdadeiros “donos” de alguns presídios brasileiros, o</w:t>
      </w:r>
      <w:r w:rsidR="00911C71">
        <w:rPr>
          <w:rFonts w:ascii="Arial" w:hAnsi="Arial" w:cs="Arial"/>
          <w:sz w:val="24"/>
          <w:szCs w:val="24"/>
        </w:rPr>
        <w:t xml:space="preserve"> </w:t>
      </w:r>
      <w:r w:rsidR="00F77D11" w:rsidRPr="00BC3D39">
        <w:rPr>
          <w:rFonts w:ascii="Arial" w:hAnsi="Arial" w:cs="Arial"/>
          <w:sz w:val="24"/>
          <w:szCs w:val="24"/>
        </w:rPr>
        <w:t>poder público demonstra</w:t>
      </w:r>
      <w:r w:rsidR="00911C71">
        <w:rPr>
          <w:rFonts w:ascii="Arial" w:hAnsi="Arial" w:cs="Arial"/>
          <w:sz w:val="24"/>
          <w:szCs w:val="24"/>
        </w:rPr>
        <w:t xml:space="preserve"> </w:t>
      </w:r>
      <w:r w:rsidR="000211FD" w:rsidRPr="00BC3D39">
        <w:rPr>
          <w:rFonts w:ascii="Arial" w:hAnsi="Arial" w:cs="Arial"/>
          <w:sz w:val="24"/>
          <w:szCs w:val="24"/>
        </w:rPr>
        <w:t>pouco</w:t>
      </w:r>
      <w:r w:rsidR="00F77D11" w:rsidRPr="00BC3D39">
        <w:rPr>
          <w:rFonts w:ascii="Arial" w:hAnsi="Arial" w:cs="Arial"/>
          <w:sz w:val="24"/>
          <w:szCs w:val="24"/>
        </w:rPr>
        <w:t xml:space="preserve"> interesse</w:t>
      </w:r>
      <w:r w:rsidR="000A7D3A" w:rsidRPr="00BC3D39">
        <w:rPr>
          <w:rFonts w:ascii="Arial" w:hAnsi="Arial" w:cs="Arial"/>
          <w:sz w:val="24"/>
          <w:szCs w:val="24"/>
        </w:rPr>
        <w:t xml:space="preserve"> ao tema,</w:t>
      </w:r>
      <w:r w:rsidRPr="00BC3D39">
        <w:rPr>
          <w:rFonts w:ascii="Arial" w:hAnsi="Arial" w:cs="Arial"/>
          <w:sz w:val="24"/>
          <w:szCs w:val="24"/>
        </w:rPr>
        <w:t xml:space="preserve">e </w:t>
      </w:r>
      <w:r w:rsidR="00F77D11" w:rsidRPr="00BC3D39">
        <w:rPr>
          <w:rFonts w:ascii="Arial" w:hAnsi="Arial" w:cs="Arial"/>
          <w:sz w:val="24"/>
          <w:szCs w:val="24"/>
        </w:rPr>
        <w:t>à implementação de</w:t>
      </w:r>
      <w:r w:rsidRPr="00BC3D39">
        <w:rPr>
          <w:rFonts w:ascii="Arial" w:hAnsi="Arial" w:cs="Arial"/>
          <w:sz w:val="24"/>
          <w:szCs w:val="24"/>
        </w:rPr>
        <w:t>ssas</w:t>
      </w:r>
      <w:r w:rsidR="00911C71">
        <w:rPr>
          <w:rFonts w:ascii="Arial" w:hAnsi="Arial" w:cs="Arial"/>
          <w:sz w:val="24"/>
          <w:szCs w:val="24"/>
        </w:rPr>
        <w:t xml:space="preserve"> polí</w:t>
      </w:r>
      <w:r w:rsidR="00F77D11" w:rsidRPr="00BC3D39">
        <w:rPr>
          <w:rFonts w:ascii="Arial" w:hAnsi="Arial" w:cs="Arial"/>
          <w:sz w:val="24"/>
          <w:szCs w:val="24"/>
        </w:rPr>
        <w:t>ticas públicas nos presídios poderia</w:t>
      </w:r>
      <w:r w:rsidRPr="00BC3D39">
        <w:rPr>
          <w:rFonts w:ascii="Arial" w:hAnsi="Arial" w:cs="Arial"/>
          <w:sz w:val="24"/>
          <w:szCs w:val="24"/>
        </w:rPr>
        <w:t xml:space="preserve"> ocorrer de forma mais célere, para dar</w:t>
      </w:r>
      <w:r w:rsidR="00F77D11" w:rsidRPr="00BC3D39">
        <w:rPr>
          <w:rFonts w:ascii="Arial" w:hAnsi="Arial" w:cs="Arial"/>
          <w:sz w:val="24"/>
          <w:szCs w:val="24"/>
        </w:rPr>
        <w:t xml:space="preserve"> a população LGBT o mínimo de dignidade “se é</w:t>
      </w:r>
      <w:r w:rsidRPr="00BC3D39">
        <w:rPr>
          <w:rFonts w:ascii="Arial" w:hAnsi="Arial" w:cs="Arial"/>
          <w:sz w:val="24"/>
          <w:szCs w:val="24"/>
        </w:rPr>
        <w:t xml:space="preserve"> possível” dentro do sistema prisional  brasileiro</w:t>
      </w:r>
      <w:r w:rsidR="00F77D11" w:rsidRPr="00BC3D39">
        <w:rPr>
          <w:rFonts w:ascii="Arial" w:hAnsi="Arial" w:cs="Arial"/>
          <w:sz w:val="24"/>
          <w:szCs w:val="24"/>
        </w:rPr>
        <w:t>.</w:t>
      </w:r>
    </w:p>
    <w:p w:rsidR="002002F1" w:rsidRPr="00BC3D39" w:rsidRDefault="002002F1" w:rsidP="00936AA8">
      <w:pPr>
        <w:spacing w:after="0" w:line="360" w:lineRule="auto"/>
        <w:ind w:firstLine="709"/>
        <w:jc w:val="both"/>
        <w:rPr>
          <w:rFonts w:ascii="Arial" w:hAnsi="Arial" w:cs="Arial"/>
          <w:sz w:val="24"/>
          <w:szCs w:val="24"/>
        </w:rPr>
      </w:pPr>
    </w:p>
    <w:p w:rsidR="002002F1" w:rsidRPr="00BC3D39" w:rsidRDefault="002002F1" w:rsidP="00307081">
      <w:pPr>
        <w:spacing w:after="0" w:line="360" w:lineRule="auto"/>
        <w:ind w:firstLine="709"/>
        <w:jc w:val="center"/>
        <w:rPr>
          <w:rFonts w:ascii="Arial" w:hAnsi="Arial" w:cs="Arial"/>
          <w:b/>
          <w:sz w:val="24"/>
          <w:szCs w:val="24"/>
          <w:lang w:val="en-US"/>
        </w:rPr>
      </w:pPr>
      <w:r w:rsidRPr="00BC3D39">
        <w:rPr>
          <w:rFonts w:ascii="Arial" w:hAnsi="Arial" w:cs="Arial"/>
          <w:b/>
          <w:sz w:val="24"/>
          <w:szCs w:val="24"/>
          <w:lang w:val="en-US"/>
        </w:rPr>
        <w:t>ABSTRACT</w:t>
      </w:r>
    </w:p>
    <w:p w:rsidR="00856B1D" w:rsidRPr="00BC3D39" w:rsidRDefault="00856B1D" w:rsidP="00936AA8">
      <w:pPr>
        <w:spacing w:after="0" w:line="360" w:lineRule="auto"/>
        <w:ind w:firstLine="709"/>
        <w:jc w:val="both"/>
        <w:rPr>
          <w:rFonts w:ascii="Arial" w:hAnsi="Arial" w:cs="Arial"/>
          <w:sz w:val="24"/>
          <w:szCs w:val="24"/>
          <w:lang w:val="en-US"/>
        </w:rPr>
      </w:pPr>
    </w:p>
    <w:p w:rsidR="00856B1D" w:rsidRPr="00BC3D39" w:rsidRDefault="00856B1D" w:rsidP="00186C1E">
      <w:pPr>
        <w:spacing w:after="0" w:line="360" w:lineRule="auto"/>
        <w:jc w:val="both"/>
        <w:rPr>
          <w:rFonts w:ascii="Arial" w:hAnsi="Arial" w:cs="Arial"/>
          <w:sz w:val="24"/>
          <w:szCs w:val="24"/>
          <w:lang w:val="en-US"/>
        </w:rPr>
      </w:pPr>
      <w:r w:rsidRPr="00BC3D39">
        <w:rPr>
          <w:rFonts w:ascii="Arial" w:hAnsi="Arial" w:cs="Arial"/>
          <w:sz w:val="24"/>
          <w:szCs w:val="24"/>
          <w:lang w:val="en-US"/>
        </w:rPr>
        <w:t>This Article Verses on the Reality of the LGBT prison population in Brazil, analyzing their rights and guarantees according to joint resolution n ° 01 of April 15, 2014 of the national anti-discrimination council - CNCD, which establishes the parameters for the reception of detainees LGBTs (Lesbian, Gay, Bisexual and Transgender), the study is relevant because the subject is current and is inserted in the political, economic and social context of the country. In the article is exposed the search for sexual rights, such as the apparitions of the first LGBT groups in Brazil, the ethnographic portrayal of the LGBT minority in prisons is also demonstrated, through some reports of those found in documentaries and reports, the vulnerability of these detainees is perceptible within our prison system.</w:t>
      </w:r>
    </w:p>
    <w:p w:rsidR="009614FC" w:rsidRPr="00D9194F" w:rsidRDefault="00856B1D" w:rsidP="009614FC">
      <w:pPr>
        <w:spacing w:after="0" w:line="360" w:lineRule="auto"/>
        <w:jc w:val="both"/>
        <w:rPr>
          <w:rFonts w:ascii="Arial" w:hAnsi="Arial" w:cs="Arial"/>
          <w:sz w:val="24"/>
          <w:szCs w:val="24"/>
        </w:rPr>
      </w:pPr>
      <w:r w:rsidRPr="00BC3D39">
        <w:rPr>
          <w:rFonts w:ascii="Arial" w:hAnsi="Arial" w:cs="Arial"/>
          <w:sz w:val="24"/>
          <w:szCs w:val="24"/>
          <w:lang w:val="en-US"/>
        </w:rPr>
        <w:t xml:space="preserve">KEYWORDS: Lgbt. Resolution. </w:t>
      </w:r>
      <w:r w:rsidRPr="00D9194F">
        <w:rPr>
          <w:rFonts w:ascii="Arial" w:hAnsi="Arial" w:cs="Arial"/>
          <w:sz w:val="24"/>
          <w:szCs w:val="24"/>
        </w:rPr>
        <w:t xml:space="preserve">Prison </w:t>
      </w:r>
      <w:r w:rsidR="00307081" w:rsidRPr="00D9194F">
        <w:rPr>
          <w:rFonts w:ascii="Arial" w:hAnsi="Arial" w:cs="Arial"/>
          <w:sz w:val="24"/>
          <w:szCs w:val="24"/>
        </w:rPr>
        <w:t>p</w:t>
      </w:r>
      <w:r w:rsidRPr="00D9194F">
        <w:rPr>
          <w:rFonts w:ascii="Arial" w:hAnsi="Arial" w:cs="Arial"/>
          <w:sz w:val="24"/>
          <w:szCs w:val="24"/>
        </w:rPr>
        <w:t>opulation.</w:t>
      </w:r>
    </w:p>
    <w:p w:rsidR="00EA6D66" w:rsidRPr="00BC3D39" w:rsidRDefault="00EA6D66" w:rsidP="009614FC">
      <w:pPr>
        <w:spacing w:after="0" w:line="360" w:lineRule="auto"/>
        <w:jc w:val="center"/>
        <w:rPr>
          <w:rFonts w:ascii="Arial" w:hAnsi="Arial" w:cs="Arial"/>
          <w:b/>
          <w:sz w:val="24"/>
          <w:szCs w:val="24"/>
        </w:rPr>
      </w:pPr>
      <w:r w:rsidRPr="00BC3D39">
        <w:rPr>
          <w:rFonts w:ascii="Arial" w:hAnsi="Arial" w:cs="Arial"/>
          <w:b/>
          <w:sz w:val="24"/>
          <w:szCs w:val="24"/>
        </w:rPr>
        <w:lastRenderedPageBreak/>
        <w:t>REFERÊNCIAS</w:t>
      </w:r>
    </w:p>
    <w:p w:rsidR="009614FC" w:rsidRPr="00D9194F" w:rsidRDefault="009614FC" w:rsidP="009614FC">
      <w:pPr>
        <w:spacing w:after="0" w:line="360" w:lineRule="auto"/>
        <w:jc w:val="center"/>
        <w:rPr>
          <w:rFonts w:ascii="Arial" w:hAnsi="Arial" w:cs="Arial"/>
          <w:sz w:val="24"/>
          <w:szCs w:val="24"/>
        </w:rPr>
      </w:pPr>
    </w:p>
    <w:p w:rsidR="00667E05" w:rsidRPr="00BC3D39" w:rsidRDefault="00667E05" w:rsidP="00667E05">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ALBERNAZ, Renata Ovenhausen.; KAUSS, Bruno Silva. Reconhecimento, igualdade complexa e luta por direitos à população LGBT  através  das  decisões dos tribunais  superiores  no Brasil.</w:t>
      </w:r>
      <w:r w:rsidRPr="00BC3D39">
        <w:rPr>
          <w:rFonts w:ascii="Arial" w:eastAsia="Times New Roman" w:hAnsi="Arial" w:cs="Arial"/>
          <w:b/>
          <w:bCs/>
          <w:sz w:val="24"/>
          <w:szCs w:val="24"/>
          <w:lang w:eastAsia="pt-BR"/>
        </w:rPr>
        <w:t xml:space="preserve"> Revista Psicologia e Política</w:t>
      </w:r>
      <w:r w:rsidRPr="00BC3D39">
        <w:rPr>
          <w:rFonts w:ascii="Arial" w:eastAsia="Times New Roman" w:hAnsi="Arial" w:cs="Arial"/>
          <w:sz w:val="24"/>
          <w:szCs w:val="24"/>
          <w:lang w:eastAsia="pt-BR"/>
        </w:rPr>
        <w:t>,  São Paulo,  v. 15, n. 34, p. 547-561, dez.  2015 Disponível em: http://pepsic.bvsalud.org/scielo.php?script=sci_arttext&amp;pid=S1519549X2015000300007&amp;lng=pt&amp;nrm=iso. Acesso em:  24  mai.  2019.</w:t>
      </w:r>
    </w:p>
    <w:p w:rsidR="00667E05" w:rsidRPr="00BC3D39" w:rsidRDefault="00667E05" w:rsidP="009A3CDA">
      <w:pPr>
        <w:spacing w:after="0" w:line="240" w:lineRule="auto"/>
        <w:jc w:val="both"/>
        <w:rPr>
          <w:rFonts w:ascii="Arial" w:hAnsi="Arial" w:cs="Arial"/>
          <w:sz w:val="24"/>
          <w:szCs w:val="24"/>
        </w:rPr>
      </w:pPr>
    </w:p>
    <w:p w:rsidR="009A3CDA" w:rsidRPr="00BC3D39" w:rsidRDefault="009A3CDA" w:rsidP="009A3CDA">
      <w:pPr>
        <w:spacing w:after="0" w:line="240" w:lineRule="auto"/>
        <w:jc w:val="both"/>
        <w:rPr>
          <w:rFonts w:ascii="Arial" w:hAnsi="Arial" w:cs="Arial"/>
          <w:sz w:val="24"/>
          <w:szCs w:val="24"/>
        </w:rPr>
      </w:pPr>
      <w:r w:rsidRPr="00BC3D39">
        <w:rPr>
          <w:rFonts w:ascii="Arial" w:hAnsi="Arial" w:cs="Arial"/>
          <w:sz w:val="24"/>
          <w:szCs w:val="24"/>
        </w:rPr>
        <w:t>ANDRADE, Mariana Dionísio de.; CARTAXO, Marina Andrade.; CORREIA, Daniel Camurça. Representações sociais no sistema de justiça criminal: proteção normativa e políticas públicas para o apenado LGBT. </w:t>
      </w:r>
      <w:r w:rsidRPr="00BC3D39">
        <w:rPr>
          <w:rFonts w:ascii="Arial" w:hAnsi="Arial" w:cs="Arial"/>
          <w:b/>
          <w:bCs/>
          <w:sz w:val="24"/>
          <w:szCs w:val="24"/>
        </w:rPr>
        <w:t>Revista Brasileira de Políticas Públicas</w:t>
      </w:r>
      <w:r w:rsidRPr="00BC3D39">
        <w:rPr>
          <w:rFonts w:ascii="Arial" w:hAnsi="Arial" w:cs="Arial"/>
          <w:sz w:val="24"/>
          <w:szCs w:val="24"/>
        </w:rPr>
        <w:t>, Brasília, v. 8, n. 1, 2018.</w:t>
      </w:r>
    </w:p>
    <w:p w:rsidR="009A3CDA" w:rsidRPr="00BC3D39" w:rsidRDefault="009A3CDA" w:rsidP="001D44A3">
      <w:pPr>
        <w:shd w:val="clear" w:color="auto" w:fill="FFFFFF"/>
        <w:spacing w:after="0" w:line="240" w:lineRule="auto"/>
        <w:jc w:val="both"/>
        <w:rPr>
          <w:rFonts w:ascii="Arial" w:eastAsia="Times New Roman" w:hAnsi="Arial" w:cs="Arial"/>
          <w:bCs/>
          <w:sz w:val="24"/>
          <w:szCs w:val="24"/>
          <w:lang w:eastAsia="pt-BR"/>
        </w:rPr>
      </w:pPr>
    </w:p>
    <w:p w:rsidR="001D44A3" w:rsidRPr="00BC3D39" w:rsidRDefault="001D44A3" w:rsidP="001D44A3">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bCs/>
          <w:sz w:val="24"/>
          <w:szCs w:val="24"/>
          <w:lang w:eastAsia="pt-BR"/>
        </w:rPr>
        <w:t>BBC NEWS BRASIL.</w:t>
      </w:r>
      <w:r w:rsidRPr="00BC3D39">
        <w:rPr>
          <w:rFonts w:ascii="Arial" w:eastAsia="Times New Roman" w:hAnsi="Arial" w:cs="Arial"/>
          <w:b/>
          <w:bCs/>
          <w:sz w:val="24"/>
          <w:szCs w:val="24"/>
          <w:lang w:eastAsia="pt-BR"/>
        </w:rPr>
        <w:t xml:space="preserve"> Discriminação nos presídios: com pratos marcados e rejeitados por facções, presos LGBT sofrem com rotina de segregação. </w:t>
      </w:r>
      <w:r w:rsidRPr="00BC3D39">
        <w:rPr>
          <w:rFonts w:ascii="Arial" w:eastAsia="Times New Roman" w:hAnsi="Arial" w:cs="Arial"/>
          <w:sz w:val="24"/>
          <w:szCs w:val="24"/>
          <w:lang w:eastAsia="pt-BR"/>
        </w:rPr>
        <w:t>São Paulo, 27 mar. 2019. Disponível em: https://www.bbc.com/portuguese/brasil-47376077. Acesso em: 10 mai. 2019.</w:t>
      </w:r>
    </w:p>
    <w:p w:rsidR="007171C2" w:rsidRPr="00BC3D39" w:rsidRDefault="007171C2" w:rsidP="001D44A3">
      <w:pPr>
        <w:shd w:val="clear" w:color="auto" w:fill="FFFFFF"/>
        <w:spacing w:after="0" w:line="240" w:lineRule="auto"/>
        <w:jc w:val="both"/>
        <w:rPr>
          <w:rFonts w:ascii="Arial" w:eastAsia="Times New Roman" w:hAnsi="Arial" w:cs="Arial"/>
          <w:sz w:val="24"/>
          <w:szCs w:val="24"/>
          <w:lang w:eastAsia="pt-BR"/>
        </w:rPr>
      </w:pPr>
    </w:p>
    <w:p w:rsidR="007171C2" w:rsidRPr="00BC3D39" w:rsidRDefault="007171C2" w:rsidP="007171C2">
      <w:pPr>
        <w:spacing w:after="0" w:line="240" w:lineRule="auto"/>
        <w:jc w:val="both"/>
        <w:rPr>
          <w:rFonts w:ascii="Arial" w:hAnsi="Arial" w:cs="Arial"/>
          <w:sz w:val="24"/>
          <w:szCs w:val="24"/>
        </w:rPr>
      </w:pPr>
      <w:r w:rsidRPr="00BC3D39">
        <w:rPr>
          <w:rFonts w:ascii="Arial" w:hAnsi="Arial" w:cs="Arial"/>
          <w:sz w:val="24"/>
          <w:szCs w:val="24"/>
          <w:shd w:val="clear" w:color="auto" w:fill="FFFFFF"/>
        </w:rPr>
        <w:t>BIONDI, Pablo. Sexualidade e disciplina do trabalho na ordem social burguesa. </w:t>
      </w:r>
      <w:r w:rsidRPr="00BC3D39">
        <w:rPr>
          <w:rFonts w:ascii="Arial" w:hAnsi="Arial" w:cs="Arial"/>
          <w:b/>
          <w:sz w:val="24"/>
          <w:szCs w:val="24"/>
          <w:shd w:val="clear" w:color="auto" w:fill="FFFFFF"/>
        </w:rPr>
        <w:t>Revista</w:t>
      </w:r>
      <w:r w:rsidRPr="00BC3D39">
        <w:rPr>
          <w:rFonts w:ascii="Arial" w:hAnsi="Arial" w:cs="Arial"/>
          <w:sz w:val="24"/>
          <w:szCs w:val="24"/>
          <w:shd w:val="clear" w:color="auto" w:fill="FFFFFF"/>
        </w:rPr>
        <w:t xml:space="preserve"> </w:t>
      </w:r>
      <w:r w:rsidRPr="00BC3D39">
        <w:rPr>
          <w:rFonts w:ascii="Arial" w:hAnsi="Arial" w:cs="Arial"/>
          <w:b/>
          <w:bCs/>
          <w:sz w:val="24"/>
          <w:szCs w:val="24"/>
          <w:shd w:val="clear" w:color="auto" w:fill="FFFFFF"/>
        </w:rPr>
        <w:t>Cadernos Cemarx</w:t>
      </w:r>
      <w:r w:rsidRPr="00BC3D39">
        <w:rPr>
          <w:rFonts w:ascii="Arial" w:hAnsi="Arial" w:cs="Arial"/>
          <w:sz w:val="24"/>
          <w:szCs w:val="24"/>
          <w:shd w:val="clear" w:color="auto" w:fill="FFFFFF"/>
        </w:rPr>
        <w:t xml:space="preserve">, São Paulo, n. 10, 2018. Disponível em: </w:t>
      </w:r>
      <w:r w:rsidRPr="00BC3D39">
        <w:rPr>
          <w:rFonts w:ascii="Arial" w:hAnsi="Arial" w:cs="Arial"/>
          <w:sz w:val="24"/>
          <w:szCs w:val="24"/>
        </w:rPr>
        <w:t>https://www.ifch.unicamp.br/ojs/index.php/cemarx/article/view/2942. Acesso em: 12 mai. 2019.</w:t>
      </w:r>
    </w:p>
    <w:p w:rsidR="001D44A3" w:rsidRPr="00BC3D39" w:rsidRDefault="001D44A3" w:rsidP="009614FC">
      <w:pPr>
        <w:spacing w:after="0" w:line="240" w:lineRule="auto"/>
        <w:jc w:val="both"/>
        <w:rPr>
          <w:rFonts w:ascii="Arial" w:hAnsi="Arial" w:cs="Arial"/>
          <w:sz w:val="24"/>
        </w:rPr>
      </w:pPr>
    </w:p>
    <w:p w:rsidR="00413C1B" w:rsidRPr="00BC3D39" w:rsidRDefault="00413C1B" w:rsidP="009614FC">
      <w:pPr>
        <w:spacing w:after="0" w:line="240" w:lineRule="auto"/>
        <w:jc w:val="both"/>
        <w:rPr>
          <w:rFonts w:ascii="Arial" w:eastAsia="Times New Roman" w:hAnsi="Arial" w:cs="Arial"/>
          <w:iCs/>
          <w:sz w:val="24"/>
          <w:szCs w:val="20"/>
          <w:lang w:val="pt-PT"/>
        </w:rPr>
      </w:pPr>
      <w:r w:rsidRPr="00BC3D39">
        <w:rPr>
          <w:rFonts w:ascii="Arial" w:hAnsi="Arial" w:cs="Arial"/>
          <w:sz w:val="24"/>
        </w:rPr>
        <w:t xml:space="preserve">BRASIL. </w:t>
      </w:r>
      <w:r w:rsidRPr="00BC3D39">
        <w:rPr>
          <w:rFonts w:ascii="Arial" w:hAnsi="Arial" w:cs="Arial"/>
          <w:b/>
          <w:sz w:val="24"/>
        </w:rPr>
        <w:t>Constituição da República Federativa do Brasil</w:t>
      </w:r>
      <w:r w:rsidRPr="00BC3D39">
        <w:rPr>
          <w:rFonts w:ascii="Arial" w:hAnsi="Arial" w:cs="Arial"/>
          <w:sz w:val="24"/>
        </w:rPr>
        <w:t>: promulgada em 5 de outubro de 198. Brasília: Senado Federal, 2010.</w:t>
      </w:r>
      <w:r w:rsidRPr="00BC3D39">
        <w:rPr>
          <w:rFonts w:ascii="Arial" w:eastAsia="Times New Roman" w:hAnsi="Arial" w:cs="Arial"/>
          <w:iCs/>
          <w:sz w:val="24"/>
          <w:szCs w:val="20"/>
          <w:lang w:val="pt-PT"/>
        </w:rPr>
        <w:t xml:space="preserve"> </w:t>
      </w:r>
    </w:p>
    <w:p w:rsidR="00D402FA" w:rsidRPr="00BC3D39" w:rsidRDefault="00D402FA" w:rsidP="009614FC">
      <w:pPr>
        <w:spacing w:after="0" w:line="240" w:lineRule="auto"/>
        <w:jc w:val="both"/>
        <w:rPr>
          <w:rFonts w:ascii="Arial" w:eastAsia="Times New Roman" w:hAnsi="Arial" w:cs="Arial"/>
          <w:iCs/>
          <w:sz w:val="24"/>
          <w:szCs w:val="20"/>
          <w:lang w:val="pt-PT"/>
        </w:rPr>
      </w:pPr>
    </w:p>
    <w:p w:rsidR="00D402FA" w:rsidRPr="00BC3D39" w:rsidRDefault="00D402FA" w:rsidP="00D402FA">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BRASIL. Resolução n° 01 de 10 de fevereiro de 2014. </w:t>
      </w:r>
      <w:r w:rsidRPr="00BC3D39">
        <w:rPr>
          <w:rFonts w:ascii="Arial" w:eastAsia="Times New Roman" w:hAnsi="Arial" w:cs="Arial"/>
          <w:b/>
          <w:bCs/>
          <w:sz w:val="24"/>
          <w:szCs w:val="24"/>
        </w:rPr>
        <w:t>Diário Oficial [da] República Federativa do Brasil</w:t>
      </w:r>
      <w:r w:rsidRPr="00BC3D39">
        <w:rPr>
          <w:rFonts w:ascii="Arial" w:eastAsia="Times New Roman" w:hAnsi="Arial" w:cs="Arial"/>
          <w:bCs/>
          <w:sz w:val="24"/>
          <w:szCs w:val="24"/>
        </w:rPr>
        <w:t xml:space="preserve">, Brasília, DF, </w:t>
      </w:r>
      <w:r w:rsidRPr="00BC3D39">
        <w:rPr>
          <w:rFonts w:ascii="Arial" w:hAnsi="Arial" w:cs="Arial"/>
          <w:sz w:val="24"/>
          <w:szCs w:val="24"/>
        </w:rPr>
        <w:t xml:space="preserve">10 fev. 2014. </w:t>
      </w:r>
      <w:r w:rsidRPr="00BC3D39">
        <w:rPr>
          <w:rFonts w:ascii="Arial" w:eastAsia="Times New Roman" w:hAnsi="Arial" w:cs="Arial"/>
          <w:sz w:val="24"/>
          <w:szCs w:val="24"/>
          <w:lang w:eastAsia="pt-BR"/>
        </w:rPr>
        <w:t>Disponível em: file:///C:/Users/Qbex/Downloads/Resolu%C3%A7%C3%A3o%20n%C2%BA1%20de%202014%20(1).pdf. Acesso em: 15 jun. 2018.</w:t>
      </w:r>
    </w:p>
    <w:p w:rsidR="003D176E" w:rsidRPr="00BC3D39" w:rsidRDefault="003D176E" w:rsidP="00D402FA">
      <w:pPr>
        <w:shd w:val="clear" w:color="auto" w:fill="FFFFFF"/>
        <w:spacing w:after="0" w:line="240" w:lineRule="auto"/>
        <w:jc w:val="both"/>
        <w:rPr>
          <w:rFonts w:ascii="Arial" w:eastAsia="Times New Roman" w:hAnsi="Arial" w:cs="Arial"/>
          <w:sz w:val="24"/>
          <w:szCs w:val="24"/>
          <w:lang w:eastAsia="pt-BR"/>
        </w:rPr>
      </w:pPr>
    </w:p>
    <w:p w:rsidR="003D176E" w:rsidRPr="00BC3D39" w:rsidRDefault="003D176E" w:rsidP="00D402FA">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BRASIL. </w:t>
      </w:r>
      <w:r w:rsidRPr="00BC3D39">
        <w:rPr>
          <w:rFonts w:ascii="Arial" w:eastAsia="Times New Roman" w:hAnsi="Arial" w:cs="Arial"/>
          <w:iCs/>
          <w:sz w:val="24"/>
          <w:szCs w:val="24"/>
          <w:lang w:eastAsia="pt-BR"/>
        </w:rPr>
        <w:t>Resolução Conjunta</w:t>
      </w:r>
      <w:r w:rsidRPr="00BC3D39">
        <w:rPr>
          <w:rFonts w:ascii="Arial" w:eastAsia="Times New Roman" w:hAnsi="Arial" w:cs="Arial"/>
          <w:i/>
          <w:iCs/>
          <w:sz w:val="24"/>
          <w:szCs w:val="24"/>
          <w:lang w:eastAsia="pt-BR"/>
        </w:rPr>
        <w:t xml:space="preserve"> </w:t>
      </w:r>
      <w:r w:rsidRPr="00BC3D39">
        <w:rPr>
          <w:rFonts w:ascii="Arial" w:eastAsia="Times New Roman" w:hAnsi="Arial" w:cs="Arial"/>
          <w:iCs/>
          <w:sz w:val="24"/>
          <w:szCs w:val="24"/>
          <w:lang w:eastAsia="pt-BR"/>
        </w:rPr>
        <w:t>n° 01 do CNPCP - CNCD/LGBT</w:t>
      </w:r>
      <w:r w:rsidRPr="00BC3D39">
        <w:rPr>
          <w:rFonts w:ascii="Arial" w:eastAsia="Times New Roman" w:hAnsi="Arial" w:cs="Arial"/>
          <w:sz w:val="24"/>
          <w:szCs w:val="24"/>
          <w:lang w:eastAsia="pt-BR"/>
        </w:rPr>
        <w:t xml:space="preserve"> de 15 de abril de 2014. Brasília, 2014. </w:t>
      </w:r>
      <w:r w:rsidRPr="00BC3D39">
        <w:rPr>
          <w:rFonts w:ascii="Arial" w:eastAsia="Times New Roman" w:hAnsi="Arial" w:cs="Arial"/>
          <w:b/>
          <w:bCs/>
          <w:sz w:val="24"/>
          <w:szCs w:val="24"/>
        </w:rPr>
        <w:t>Diário Oficial  [da]  República  Federativa do Brasil</w:t>
      </w:r>
      <w:r w:rsidRPr="00BC3D39">
        <w:rPr>
          <w:rFonts w:ascii="Arial" w:eastAsia="Times New Roman" w:hAnsi="Arial" w:cs="Arial"/>
          <w:bCs/>
          <w:sz w:val="24"/>
          <w:szCs w:val="24"/>
        </w:rPr>
        <w:t xml:space="preserve">, Brasília, DF, </w:t>
      </w:r>
      <w:r w:rsidRPr="00BC3D39">
        <w:rPr>
          <w:rFonts w:ascii="Arial" w:hAnsi="Arial" w:cs="Arial"/>
          <w:sz w:val="24"/>
          <w:szCs w:val="24"/>
        </w:rPr>
        <w:t>15 abr. 2014.</w:t>
      </w:r>
      <w:r w:rsidRPr="00BC3D39">
        <w:rPr>
          <w:rFonts w:ascii="Arial" w:eastAsia="Times New Roman" w:hAnsi="Arial" w:cs="Arial"/>
          <w:sz w:val="24"/>
          <w:szCs w:val="24"/>
          <w:lang w:eastAsia="pt-BR"/>
        </w:rPr>
        <w:t xml:space="preserve"> Disponível em: http://pautasagendasoccivil.blogspot.com.br/2014/04/resolucaoconjuntacnpcpcncdlgbt.html?m=1. Acesso em: 20 mai. 2019.</w:t>
      </w:r>
    </w:p>
    <w:p w:rsidR="00682BD7" w:rsidRPr="00BC3D39" w:rsidRDefault="00682BD7" w:rsidP="00D402FA">
      <w:pPr>
        <w:shd w:val="clear" w:color="auto" w:fill="FFFFFF"/>
        <w:spacing w:after="0" w:line="240" w:lineRule="auto"/>
        <w:jc w:val="both"/>
        <w:rPr>
          <w:rFonts w:ascii="Arial" w:eastAsia="Times New Roman" w:hAnsi="Arial" w:cs="Arial"/>
          <w:sz w:val="24"/>
          <w:szCs w:val="24"/>
          <w:lang w:eastAsia="pt-BR"/>
        </w:rPr>
      </w:pPr>
    </w:p>
    <w:p w:rsidR="00682BD7" w:rsidRPr="00BC3D39" w:rsidRDefault="00682BD7" w:rsidP="00D402FA">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CABETTE, Fábio André. A trajetória e as conquistas do movimento LGBT brasileiro: Das publicações alternativas, passando pelo enfrentamento da Aids e pela visibilidade da causa por meio das paradas anuais, o ‘Nexo’ conta a história dessa luta por direitos civis. </w:t>
      </w:r>
      <w:r w:rsidRPr="00BC3D39">
        <w:rPr>
          <w:rFonts w:ascii="Arial" w:eastAsia="Times New Roman" w:hAnsi="Arial" w:cs="Arial"/>
          <w:b/>
          <w:sz w:val="24"/>
          <w:szCs w:val="24"/>
          <w:lang w:eastAsia="pt-BR"/>
        </w:rPr>
        <w:t>Revista</w:t>
      </w:r>
      <w:r w:rsidRPr="00BC3D39">
        <w:rPr>
          <w:rFonts w:ascii="Arial" w:eastAsia="Times New Roman" w:hAnsi="Arial" w:cs="Arial"/>
          <w:sz w:val="24"/>
          <w:szCs w:val="24"/>
          <w:lang w:eastAsia="pt-BR"/>
        </w:rPr>
        <w:t xml:space="preserve"> </w:t>
      </w:r>
      <w:r w:rsidRPr="00BC3D39">
        <w:rPr>
          <w:rFonts w:ascii="Arial" w:eastAsia="Times New Roman" w:hAnsi="Arial" w:cs="Arial"/>
          <w:b/>
          <w:bCs/>
          <w:sz w:val="24"/>
          <w:szCs w:val="24"/>
          <w:lang w:eastAsia="pt-BR"/>
        </w:rPr>
        <w:t>Nexo Explicado, </w:t>
      </w:r>
      <w:r w:rsidRPr="00BC3D39">
        <w:rPr>
          <w:rFonts w:ascii="Arial" w:eastAsia="Times New Roman" w:hAnsi="Arial" w:cs="Arial"/>
          <w:sz w:val="24"/>
          <w:szCs w:val="24"/>
          <w:lang w:eastAsia="pt-BR"/>
        </w:rPr>
        <w:t>São Paulo, 17 jun. 2017. Disponível em: https://www.nexojornal.com.br/explicado/2017/06/17/A-trajet%C3%B3ria-e-as-conquistas-do-movimento-LGBT-brasileiro. Acesso em: 23 mar. 2019.</w:t>
      </w:r>
    </w:p>
    <w:p w:rsidR="009B7F4A" w:rsidRPr="00BC3D39" w:rsidRDefault="009B7F4A" w:rsidP="00D402FA">
      <w:pPr>
        <w:shd w:val="clear" w:color="auto" w:fill="FFFFFF"/>
        <w:spacing w:after="0" w:line="240" w:lineRule="auto"/>
        <w:jc w:val="both"/>
        <w:rPr>
          <w:rFonts w:ascii="Arial" w:eastAsia="Times New Roman" w:hAnsi="Arial" w:cs="Arial"/>
          <w:sz w:val="24"/>
          <w:szCs w:val="24"/>
          <w:lang w:eastAsia="pt-BR"/>
        </w:rPr>
      </w:pPr>
    </w:p>
    <w:p w:rsidR="009B7F4A" w:rsidRPr="00BC3D39" w:rsidRDefault="009B7F4A" w:rsidP="009B7F4A">
      <w:pPr>
        <w:spacing w:after="0" w:line="240" w:lineRule="auto"/>
        <w:jc w:val="both"/>
        <w:rPr>
          <w:rFonts w:ascii="Arial" w:hAnsi="Arial" w:cs="Arial"/>
          <w:b/>
          <w:sz w:val="24"/>
          <w:szCs w:val="24"/>
        </w:rPr>
      </w:pPr>
      <w:r w:rsidRPr="00BC3D39">
        <w:rPr>
          <w:rFonts w:ascii="Arial" w:hAnsi="Arial" w:cs="Arial"/>
          <w:sz w:val="24"/>
          <w:szCs w:val="24"/>
          <w:shd w:val="clear" w:color="auto" w:fill="FFFFFF"/>
        </w:rPr>
        <w:t xml:space="preserve">CARDOSO, Gessi Maria.; LAZZAROTTO, Elizabeth Maria. </w:t>
      </w:r>
      <w:r w:rsidRPr="00BC3D39">
        <w:rPr>
          <w:rFonts w:ascii="Arial" w:hAnsi="Arial" w:cs="Arial"/>
          <w:b/>
          <w:sz w:val="24"/>
          <w:szCs w:val="24"/>
          <w:shd w:val="clear" w:color="auto" w:fill="FFFFFF"/>
        </w:rPr>
        <w:t>Mitos e crenças sexuais</w:t>
      </w:r>
      <w:r w:rsidRPr="00BC3D39">
        <w:rPr>
          <w:rFonts w:ascii="Arial" w:hAnsi="Arial" w:cs="Arial"/>
          <w:sz w:val="24"/>
          <w:szCs w:val="24"/>
          <w:shd w:val="clear" w:color="auto" w:fill="FFFFFF"/>
        </w:rPr>
        <w:t>: uma questão cultural.</w:t>
      </w:r>
      <w:r w:rsidRPr="00BC3D39">
        <w:rPr>
          <w:rFonts w:ascii="Arial" w:hAnsi="Arial" w:cs="Arial"/>
          <w:b/>
          <w:bCs/>
          <w:sz w:val="24"/>
          <w:szCs w:val="24"/>
          <w:shd w:val="clear" w:color="auto" w:fill="FFFFFF"/>
        </w:rPr>
        <w:t xml:space="preserve"> </w:t>
      </w:r>
      <w:r w:rsidRPr="00BC3D39">
        <w:rPr>
          <w:rFonts w:ascii="Arial" w:hAnsi="Arial" w:cs="Arial"/>
          <w:bCs/>
          <w:sz w:val="24"/>
          <w:szCs w:val="24"/>
          <w:shd w:val="clear" w:color="auto" w:fill="FFFFFF"/>
        </w:rPr>
        <w:t>Cascavel: Coluna do Saber</w:t>
      </w:r>
      <w:r w:rsidRPr="00BC3D39">
        <w:rPr>
          <w:rFonts w:ascii="Arial" w:hAnsi="Arial" w:cs="Arial"/>
          <w:sz w:val="24"/>
          <w:szCs w:val="24"/>
          <w:shd w:val="clear" w:color="auto" w:fill="FFFFFF"/>
        </w:rPr>
        <w:t>, 2005.</w:t>
      </w:r>
    </w:p>
    <w:p w:rsidR="009B7F4A" w:rsidRPr="00BC3D39" w:rsidRDefault="009B7F4A" w:rsidP="00D402FA">
      <w:pPr>
        <w:shd w:val="clear" w:color="auto" w:fill="FFFFFF"/>
        <w:spacing w:after="0" w:line="240" w:lineRule="auto"/>
        <w:jc w:val="both"/>
        <w:rPr>
          <w:rFonts w:ascii="Arial" w:eastAsia="Times New Roman" w:hAnsi="Arial" w:cs="Arial"/>
          <w:sz w:val="24"/>
          <w:szCs w:val="24"/>
          <w:lang w:eastAsia="pt-BR"/>
        </w:rPr>
      </w:pPr>
    </w:p>
    <w:p w:rsidR="009B7F4A" w:rsidRPr="00BC3D39" w:rsidRDefault="009B7F4A" w:rsidP="009B7F4A">
      <w:pPr>
        <w:spacing w:after="0" w:line="240" w:lineRule="auto"/>
        <w:jc w:val="both"/>
        <w:rPr>
          <w:rFonts w:ascii="Arial" w:hAnsi="Arial" w:cs="Arial"/>
          <w:sz w:val="24"/>
          <w:szCs w:val="24"/>
        </w:rPr>
      </w:pPr>
      <w:r w:rsidRPr="00BC3D39">
        <w:rPr>
          <w:rFonts w:ascii="Arial" w:hAnsi="Arial" w:cs="Arial"/>
          <w:sz w:val="24"/>
          <w:szCs w:val="24"/>
        </w:rPr>
        <w:t xml:space="preserve">CATONNÉ, Jean-Philippe. </w:t>
      </w:r>
      <w:r w:rsidRPr="00BC3D39">
        <w:rPr>
          <w:rFonts w:ascii="Arial" w:hAnsi="Arial" w:cs="Arial"/>
          <w:b/>
          <w:sz w:val="24"/>
          <w:szCs w:val="24"/>
        </w:rPr>
        <w:t>A sexualidade, ontem e hoje.</w:t>
      </w:r>
      <w:r w:rsidRPr="00BC3D39">
        <w:rPr>
          <w:rFonts w:ascii="Arial" w:hAnsi="Arial" w:cs="Arial"/>
          <w:sz w:val="24"/>
          <w:szCs w:val="24"/>
        </w:rPr>
        <w:t xml:space="preserve"> São Paulo: Cortez, 1994.</w:t>
      </w:r>
    </w:p>
    <w:p w:rsidR="008E573D" w:rsidRPr="00BC3D39" w:rsidRDefault="008E573D" w:rsidP="008E573D">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bCs/>
          <w:sz w:val="24"/>
          <w:szCs w:val="24"/>
          <w:lang w:eastAsia="pt-BR"/>
        </w:rPr>
        <w:lastRenderedPageBreak/>
        <w:t>CEARÀ (Estado).</w:t>
      </w:r>
      <w:r w:rsidRPr="00BC3D39">
        <w:rPr>
          <w:rFonts w:ascii="Arial" w:eastAsia="Times New Roman" w:hAnsi="Arial" w:cs="Arial"/>
          <w:b/>
          <w:bCs/>
          <w:sz w:val="24"/>
          <w:szCs w:val="24"/>
          <w:lang w:eastAsia="pt-BR"/>
        </w:rPr>
        <w:t xml:space="preserve"> </w:t>
      </w:r>
      <w:r w:rsidRPr="00BC3D39">
        <w:rPr>
          <w:rFonts w:ascii="Arial" w:eastAsia="Times New Roman" w:hAnsi="Arial" w:cs="Arial"/>
          <w:bCs/>
          <w:sz w:val="24"/>
          <w:szCs w:val="24"/>
          <w:lang w:eastAsia="pt-BR"/>
        </w:rPr>
        <w:t>Sistema Penitenciário.</w:t>
      </w:r>
      <w:r w:rsidRPr="00BC3D39">
        <w:rPr>
          <w:rFonts w:ascii="Arial" w:eastAsia="Times New Roman" w:hAnsi="Arial" w:cs="Arial"/>
          <w:b/>
          <w:bCs/>
          <w:sz w:val="24"/>
          <w:szCs w:val="24"/>
          <w:lang w:eastAsia="pt-BR"/>
        </w:rPr>
        <w:t xml:space="preserve"> Ceará recebe prêmio por respeito à diversidade sexual em unidades prisionais</w:t>
      </w:r>
      <w:r w:rsidRPr="00BC3D39">
        <w:rPr>
          <w:rFonts w:ascii="Arial" w:eastAsia="Times New Roman" w:hAnsi="Arial" w:cs="Arial"/>
          <w:bCs/>
          <w:sz w:val="24"/>
          <w:szCs w:val="24"/>
          <w:lang w:eastAsia="pt-BR"/>
        </w:rPr>
        <w:t>.</w:t>
      </w:r>
      <w:r w:rsidRPr="00BC3D39">
        <w:rPr>
          <w:rFonts w:ascii="Arial" w:eastAsia="Times New Roman" w:hAnsi="Arial" w:cs="Arial"/>
          <w:b/>
          <w:bCs/>
          <w:sz w:val="24"/>
          <w:szCs w:val="24"/>
          <w:lang w:eastAsia="pt-BR"/>
        </w:rPr>
        <w:t> </w:t>
      </w:r>
      <w:r w:rsidRPr="00BC3D39">
        <w:rPr>
          <w:rFonts w:ascii="Arial" w:eastAsia="Times New Roman" w:hAnsi="Arial" w:cs="Arial"/>
          <w:sz w:val="24"/>
          <w:szCs w:val="24"/>
          <w:lang w:eastAsia="pt-BR"/>
        </w:rPr>
        <w:t>Fortaleza, CE, 05 dez. 2017. Disponível em: https://www.ceara.gov.br/2017/12/05/ceara-recebe-premio-por-respeito-diversidade-sexual-em-unidades-prisionais/. Acesso em: 20 abr. 2019.</w:t>
      </w:r>
    </w:p>
    <w:p w:rsidR="00B67E17" w:rsidRPr="00BC3D39" w:rsidRDefault="00B67E17" w:rsidP="008E573D">
      <w:pPr>
        <w:shd w:val="clear" w:color="auto" w:fill="FFFFFF"/>
        <w:spacing w:after="0" w:line="240" w:lineRule="auto"/>
        <w:jc w:val="both"/>
        <w:rPr>
          <w:rFonts w:ascii="Arial" w:eastAsia="Times New Roman" w:hAnsi="Arial" w:cs="Arial"/>
          <w:sz w:val="24"/>
          <w:szCs w:val="24"/>
          <w:lang w:eastAsia="pt-BR"/>
        </w:rPr>
      </w:pPr>
    </w:p>
    <w:p w:rsidR="00B67E17" w:rsidRPr="00BC3D39" w:rsidRDefault="00B67E17" w:rsidP="00B67E17">
      <w:pPr>
        <w:spacing w:after="0" w:line="240" w:lineRule="auto"/>
        <w:jc w:val="both"/>
        <w:rPr>
          <w:rFonts w:ascii="Arial" w:hAnsi="Arial" w:cs="Arial"/>
          <w:sz w:val="24"/>
          <w:szCs w:val="24"/>
        </w:rPr>
      </w:pPr>
      <w:r w:rsidRPr="00BC3D39">
        <w:rPr>
          <w:rFonts w:ascii="Arial" w:hAnsi="Arial" w:cs="Arial"/>
          <w:bCs/>
          <w:sz w:val="24"/>
          <w:szCs w:val="24"/>
        </w:rPr>
        <w:t>CONGRESSO INTERNACIONAL DE HISTORIA REGIONAL, 2.</w:t>
      </w:r>
      <w:r w:rsidRPr="00BC3D39">
        <w:rPr>
          <w:rFonts w:ascii="Arial" w:hAnsi="Arial" w:cs="Arial"/>
          <w:sz w:val="24"/>
          <w:szCs w:val="24"/>
        </w:rPr>
        <w:t xml:space="preserve"> CANABARRO, Ronaldo. Rio Grande do Sul, [</w:t>
      </w:r>
      <w:r w:rsidRPr="00BC3D39">
        <w:rPr>
          <w:rFonts w:ascii="Arial" w:hAnsi="Arial" w:cs="Arial"/>
          <w:b/>
          <w:sz w:val="24"/>
          <w:szCs w:val="24"/>
        </w:rPr>
        <w:t xml:space="preserve">Anais...]. </w:t>
      </w:r>
      <w:r w:rsidRPr="00BC3D39">
        <w:rPr>
          <w:rFonts w:ascii="Arial" w:hAnsi="Arial" w:cs="Arial"/>
          <w:sz w:val="24"/>
          <w:szCs w:val="24"/>
        </w:rPr>
        <w:t>Tema: História e direitos sexuais no Brasil: o movimento LGBT e a discussão sobre a cidadania. Rio Grande do Sul, 2013. Disponível em: http://historiaregional.upf.br/index.php/anais-eletronicos/2013. Acesso em: 20 abr. 2019.</w:t>
      </w:r>
    </w:p>
    <w:p w:rsidR="00491F1F" w:rsidRPr="00BC3D39" w:rsidRDefault="00491F1F" w:rsidP="009B7F4A">
      <w:pPr>
        <w:spacing w:after="0" w:line="240" w:lineRule="auto"/>
        <w:jc w:val="both"/>
        <w:rPr>
          <w:rFonts w:ascii="Arial" w:hAnsi="Arial" w:cs="Arial"/>
          <w:sz w:val="24"/>
          <w:szCs w:val="24"/>
        </w:rPr>
      </w:pPr>
    </w:p>
    <w:p w:rsidR="00491F1F" w:rsidRDefault="00491F1F" w:rsidP="00491F1F">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CORRÊA, Otávio Amaral da Silva. A população LGBT e o cárcere: a resolução conjunta de nº1 do Conselho Nacional de Combate à Discriminação, de abril de 2014, e uma nova ala dentro da penitenciária. </w:t>
      </w:r>
      <w:r w:rsidRPr="00BC3D39">
        <w:rPr>
          <w:rFonts w:ascii="Arial" w:eastAsia="Times New Roman" w:hAnsi="Arial" w:cs="Arial"/>
          <w:b/>
          <w:sz w:val="24"/>
          <w:szCs w:val="24"/>
          <w:lang w:eastAsia="pt-BR"/>
        </w:rPr>
        <w:t>Revista</w:t>
      </w:r>
      <w:r w:rsidRPr="00BC3D39">
        <w:rPr>
          <w:rFonts w:ascii="Arial" w:eastAsia="Times New Roman" w:hAnsi="Arial" w:cs="Arial"/>
          <w:sz w:val="24"/>
          <w:szCs w:val="24"/>
          <w:lang w:eastAsia="pt-BR"/>
        </w:rPr>
        <w:t> </w:t>
      </w:r>
      <w:r w:rsidRPr="00BC3D39">
        <w:rPr>
          <w:rFonts w:ascii="Arial" w:eastAsia="Times New Roman" w:hAnsi="Arial" w:cs="Arial"/>
          <w:b/>
          <w:bCs/>
          <w:sz w:val="24"/>
          <w:szCs w:val="24"/>
          <w:lang w:eastAsia="pt-BR"/>
        </w:rPr>
        <w:t>Âmbito Jurídico</w:t>
      </w:r>
      <w:r w:rsidRPr="00BC3D39">
        <w:rPr>
          <w:rFonts w:ascii="Arial" w:eastAsia="Times New Roman" w:hAnsi="Arial" w:cs="Arial"/>
          <w:sz w:val="24"/>
          <w:szCs w:val="24"/>
          <w:lang w:eastAsia="pt-BR"/>
        </w:rPr>
        <w:t>, Rio Grande, ano XIX, n. 153, out 2016. Disponível em: http://www.ambito-juridico.com.br/site/index.php?n_link=revista_artigos_leitura&amp;artigo_id=18053&amp;revista_caderno=22.  Acesso em: 12 de mai. 2019.</w:t>
      </w:r>
    </w:p>
    <w:p w:rsidR="00AD7672" w:rsidRDefault="00AD7672" w:rsidP="00491F1F">
      <w:pPr>
        <w:shd w:val="clear" w:color="auto" w:fill="FFFFFF"/>
        <w:spacing w:after="0" w:line="240" w:lineRule="auto"/>
        <w:jc w:val="both"/>
        <w:rPr>
          <w:rFonts w:ascii="Arial" w:eastAsia="Times New Roman" w:hAnsi="Arial" w:cs="Arial"/>
          <w:sz w:val="24"/>
          <w:szCs w:val="24"/>
          <w:lang w:eastAsia="pt-BR"/>
        </w:rPr>
      </w:pPr>
    </w:p>
    <w:p w:rsidR="00AD7672" w:rsidRPr="00AD7672" w:rsidRDefault="00AD7672" w:rsidP="00491F1F">
      <w:pPr>
        <w:shd w:val="clear" w:color="auto" w:fill="FFFFFF"/>
        <w:spacing w:after="0" w:line="240" w:lineRule="auto"/>
        <w:jc w:val="both"/>
        <w:rPr>
          <w:rFonts w:ascii="Arial" w:eastAsia="Times New Roman" w:hAnsi="Arial" w:cs="Arial"/>
          <w:sz w:val="40"/>
          <w:szCs w:val="24"/>
          <w:lang w:eastAsia="pt-BR"/>
        </w:rPr>
      </w:pPr>
      <w:r w:rsidRPr="00AD7672">
        <w:rPr>
          <w:rFonts w:ascii="Arial" w:hAnsi="Arial" w:cs="Arial"/>
          <w:color w:val="222222"/>
          <w:sz w:val="24"/>
          <w:szCs w:val="16"/>
          <w:shd w:val="clear" w:color="auto" w:fill="FFFFFF"/>
        </w:rPr>
        <w:t>DE SOUSA SANTOS, Boaventura. </w:t>
      </w:r>
      <w:r w:rsidRPr="00AD7672">
        <w:rPr>
          <w:rFonts w:ascii="Arial" w:hAnsi="Arial" w:cs="Arial"/>
          <w:b/>
          <w:bCs/>
          <w:color w:val="222222"/>
          <w:sz w:val="24"/>
          <w:szCs w:val="16"/>
          <w:shd w:val="clear" w:color="auto" w:fill="FFFFFF"/>
        </w:rPr>
        <w:t>A gramática do tempo: para uma nova cultura política</w:t>
      </w:r>
      <w:r w:rsidRPr="00AD7672">
        <w:rPr>
          <w:rFonts w:ascii="Arial" w:hAnsi="Arial" w:cs="Arial"/>
          <w:color w:val="222222"/>
          <w:sz w:val="24"/>
          <w:szCs w:val="16"/>
          <w:shd w:val="clear" w:color="auto" w:fill="FFFFFF"/>
        </w:rPr>
        <w:t>. Edições Afrontamento, 2006.</w:t>
      </w:r>
    </w:p>
    <w:p w:rsidR="00491F1F" w:rsidRPr="00BC3D39" w:rsidRDefault="00491F1F" w:rsidP="009B7F4A">
      <w:pPr>
        <w:spacing w:after="0" w:line="240" w:lineRule="auto"/>
        <w:jc w:val="both"/>
        <w:rPr>
          <w:rFonts w:ascii="Arial" w:hAnsi="Arial" w:cs="Arial"/>
          <w:sz w:val="24"/>
          <w:szCs w:val="24"/>
        </w:rPr>
      </w:pPr>
    </w:p>
    <w:p w:rsidR="00491F1F" w:rsidRPr="00BC3D39" w:rsidRDefault="00491F1F" w:rsidP="009B7F4A">
      <w:pPr>
        <w:spacing w:after="0" w:line="240" w:lineRule="auto"/>
        <w:jc w:val="both"/>
        <w:rPr>
          <w:rFonts w:ascii="Arial" w:hAnsi="Arial" w:cs="Arial"/>
          <w:sz w:val="24"/>
          <w:szCs w:val="24"/>
        </w:rPr>
      </w:pPr>
      <w:r w:rsidRPr="00BC3D39">
        <w:rPr>
          <w:rFonts w:ascii="Arial" w:hAnsi="Arial" w:cs="Arial"/>
          <w:bCs/>
          <w:sz w:val="24"/>
          <w:szCs w:val="24"/>
        </w:rPr>
        <w:t>EM. COM. BR GERAIS.</w:t>
      </w:r>
      <w:r w:rsidRPr="00BC3D39">
        <w:rPr>
          <w:rFonts w:ascii="Arial" w:hAnsi="Arial" w:cs="Arial"/>
          <w:b/>
          <w:bCs/>
          <w:sz w:val="24"/>
          <w:szCs w:val="24"/>
        </w:rPr>
        <w:t xml:space="preserve"> Homossexuais contam abusos que sofriam em prisões sem separações. </w:t>
      </w:r>
      <w:r w:rsidRPr="00BC3D39">
        <w:rPr>
          <w:rFonts w:ascii="Arial" w:hAnsi="Arial" w:cs="Arial"/>
          <w:sz w:val="24"/>
          <w:szCs w:val="24"/>
        </w:rPr>
        <w:t>Belo Horizonte, 25 nov. 2014. Disponível em: https://www.em.com.br/app/noticia/gerais/2014/11/25/interna_gerais,593189/uma-questao-de-respeito.shtml. Acesso em: 30 abr. 2019.</w:t>
      </w:r>
    </w:p>
    <w:p w:rsidR="00FD084A" w:rsidRPr="00BC3D39" w:rsidRDefault="00FD084A" w:rsidP="009B7F4A">
      <w:pPr>
        <w:spacing w:after="0" w:line="240" w:lineRule="auto"/>
        <w:jc w:val="both"/>
        <w:rPr>
          <w:rFonts w:ascii="Arial" w:hAnsi="Arial" w:cs="Arial"/>
          <w:sz w:val="24"/>
          <w:szCs w:val="24"/>
        </w:rPr>
      </w:pPr>
    </w:p>
    <w:p w:rsidR="00FD084A" w:rsidRPr="00BC3D39" w:rsidRDefault="00FD084A" w:rsidP="00FD084A">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FACCHINI, Regina. Histórico da luta de LGBT no Brasil. 19. ed. São</w:t>
      </w:r>
      <w:r w:rsidRPr="00BC3D39">
        <w:rPr>
          <w:rFonts w:ascii="Arial" w:eastAsia="Times New Roman" w:hAnsi="Arial" w:cs="Arial"/>
          <w:b/>
          <w:bCs/>
          <w:sz w:val="24"/>
          <w:szCs w:val="24"/>
          <w:lang w:eastAsia="pt-BR"/>
        </w:rPr>
        <w:t xml:space="preserve"> </w:t>
      </w:r>
      <w:r w:rsidRPr="00BC3D39">
        <w:rPr>
          <w:rFonts w:ascii="Arial" w:eastAsia="Times New Roman" w:hAnsi="Arial" w:cs="Arial"/>
          <w:bCs/>
          <w:sz w:val="24"/>
          <w:szCs w:val="24"/>
          <w:lang w:eastAsia="pt-BR"/>
        </w:rPr>
        <w:t>Paulo: CRPSP</w:t>
      </w:r>
      <w:r w:rsidRPr="00BC3D39">
        <w:rPr>
          <w:rFonts w:ascii="Arial" w:eastAsia="Times New Roman" w:hAnsi="Arial" w:cs="Arial"/>
          <w:sz w:val="24"/>
          <w:szCs w:val="24"/>
          <w:lang w:eastAsia="pt-BR"/>
        </w:rPr>
        <w:t>, 2011.</w:t>
      </w:r>
    </w:p>
    <w:p w:rsidR="001D44A3" w:rsidRPr="00BC3D39" w:rsidRDefault="001D44A3" w:rsidP="009614FC">
      <w:pPr>
        <w:spacing w:after="0" w:line="240" w:lineRule="auto"/>
        <w:jc w:val="both"/>
        <w:rPr>
          <w:rFonts w:ascii="Arial" w:eastAsia="Times New Roman" w:hAnsi="Arial" w:cs="Arial"/>
          <w:iCs/>
          <w:sz w:val="24"/>
          <w:szCs w:val="20"/>
          <w:lang w:val="pt-PT"/>
        </w:rPr>
      </w:pPr>
    </w:p>
    <w:p w:rsidR="001D44A3" w:rsidRPr="00BC3D39" w:rsidRDefault="001D44A3" w:rsidP="001D44A3">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FOUCAULT, Michel. </w:t>
      </w:r>
      <w:r w:rsidRPr="00BC3D39">
        <w:rPr>
          <w:rFonts w:ascii="Arial" w:eastAsia="Times New Roman" w:hAnsi="Arial" w:cs="Arial"/>
          <w:b/>
          <w:sz w:val="24"/>
          <w:szCs w:val="24"/>
          <w:lang w:eastAsia="pt-BR"/>
        </w:rPr>
        <w:t xml:space="preserve">História da sexualidade: a vontade de saber. </w:t>
      </w:r>
      <w:r w:rsidRPr="00BC3D39">
        <w:rPr>
          <w:rFonts w:ascii="Arial" w:eastAsia="Times New Roman" w:hAnsi="Arial" w:cs="Arial"/>
          <w:sz w:val="24"/>
          <w:szCs w:val="24"/>
          <w:lang w:eastAsia="pt-BR"/>
        </w:rPr>
        <w:t>10. ed. Rio de Janeiro: Edições Graal,</w:t>
      </w:r>
      <w:r w:rsidRPr="00BC3D39">
        <w:rPr>
          <w:rFonts w:ascii="Arial" w:eastAsia="Times New Roman" w:hAnsi="Arial" w:cs="Arial"/>
          <w:b/>
          <w:sz w:val="24"/>
          <w:szCs w:val="24"/>
          <w:lang w:eastAsia="pt-BR"/>
        </w:rPr>
        <w:t xml:space="preserve"> </w:t>
      </w:r>
      <w:r w:rsidRPr="00BC3D39">
        <w:rPr>
          <w:rFonts w:ascii="Arial" w:eastAsia="Times New Roman" w:hAnsi="Arial" w:cs="Arial"/>
          <w:sz w:val="24"/>
          <w:szCs w:val="24"/>
          <w:lang w:eastAsia="pt-BR"/>
        </w:rPr>
        <w:t>1984.</w:t>
      </w:r>
    </w:p>
    <w:p w:rsidR="00413C1B" w:rsidRPr="00BC3D39" w:rsidRDefault="00413C1B" w:rsidP="009614FC">
      <w:pPr>
        <w:spacing w:after="0" w:line="240" w:lineRule="auto"/>
        <w:jc w:val="both"/>
        <w:rPr>
          <w:rFonts w:ascii="Arial" w:hAnsi="Arial" w:cs="Arial"/>
          <w:sz w:val="24"/>
          <w:szCs w:val="24"/>
        </w:rPr>
      </w:pPr>
    </w:p>
    <w:p w:rsidR="00C441D8" w:rsidRPr="00BC3D39" w:rsidRDefault="00C441D8" w:rsidP="009614FC">
      <w:pPr>
        <w:spacing w:after="0" w:line="240" w:lineRule="auto"/>
        <w:jc w:val="both"/>
        <w:rPr>
          <w:rFonts w:ascii="Arial" w:hAnsi="Arial" w:cs="Arial"/>
          <w:sz w:val="24"/>
          <w:szCs w:val="24"/>
        </w:rPr>
      </w:pPr>
      <w:r w:rsidRPr="00BC3D39">
        <w:rPr>
          <w:rFonts w:ascii="Arial" w:hAnsi="Arial" w:cs="Arial"/>
          <w:sz w:val="24"/>
          <w:szCs w:val="24"/>
        </w:rPr>
        <w:t xml:space="preserve">FOUCAULT, Michel. </w:t>
      </w:r>
      <w:r w:rsidRPr="00BC3D39">
        <w:rPr>
          <w:rFonts w:ascii="Arial" w:hAnsi="Arial" w:cs="Arial"/>
          <w:b/>
          <w:sz w:val="24"/>
          <w:szCs w:val="24"/>
        </w:rPr>
        <w:t xml:space="preserve">História da </w:t>
      </w:r>
      <w:r w:rsidR="009614FC" w:rsidRPr="00BC3D39">
        <w:rPr>
          <w:rFonts w:ascii="Arial" w:hAnsi="Arial" w:cs="Arial"/>
          <w:b/>
          <w:sz w:val="24"/>
          <w:szCs w:val="24"/>
        </w:rPr>
        <w:t>sexualidade, o uso dos prazeres</w:t>
      </w:r>
      <w:r w:rsidR="009614FC" w:rsidRPr="00BC3D39">
        <w:rPr>
          <w:rFonts w:ascii="Arial" w:hAnsi="Arial" w:cs="Arial"/>
          <w:sz w:val="24"/>
          <w:szCs w:val="24"/>
        </w:rPr>
        <w:t>.</w:t>
      </w:r>
      <w:r w:rsidRPr="00BC3D39">
        <w:rPr>
          <w:rFonts w:ascii="Arial" w:hAnsi="Arial" w:cs="Arial"/>
          <w:sz w:val="24"/>
          <w:szCs w:val="24"/>
        </w:rPr>
        <w:t xml:space="preserve"> v. II. </w:t>
      </w:r>
      <w:r w:rsidR="009614FC" w:rsidRPr="00BC3D39">
        <w:rPr>
          <w:rFonts w:ascii="Arial" w:hAnsi="Arial" w:cs="Arial"/>
          <w:bCs/>
          <w:sz w:val="24"/>
          <w:szCs w:val="24"/>
        </w:rPr>
        <w:t>Lisboa:</w:t>
      </w:r>
      <w:r w:rsidRPr="00BC3D39">
        <w:rPr>
          <w:rFonts w:ascii="Arial" w:hAnsi="Arial" w:cs="Arial"/>
          <w:bCs/>
          <w:sz w:val="24"/>
          <w:szCs w:val="24"/>
        </w:rPr>
        <w:t xml:space="preserve"> Relógio d ‘Água</w:t>
      </w:r>
      <w:r w:rsidRPr="00BC3D39">
        <w:rPr>
          <w:rFonts w:ascii="Arial" w:hAnsi="Arial" w:cs="Arial"/>
          <w:sz w:val="24"/>
          <w:szCs w:val="24"/>
        </w:rPr>
        <w:t>, 1994.</w:t>
      </w:r>
    </w:p>
    <w:p w:rsidR="00494BBA" w:rsidRPr="00BC3D39" w:rsidRDefault="00494BBA" w:rsidP="009614FC">
      <w:pPr>
        <w:spacing w:after="0" w:line="240" w:lineRule="auto"/>
        <w:jc w:val="both"/>
        <w:rPr>
          <w:rFonts w:ascii="Arial" w:hAnsi="Arial" w:cs="Arial"/>
          <w:sz w:val="24"/>
          <w:szCs w:val="24"/>
        </w:rPr>
      </w:pPr>
    </w:p>
    <w:p w:rsidR="00494BBA" w:rsidRPr="00BC3D39" w:rsidRDefault="00494BBA" w:rsidP="009614FC">
      <w:pPr>
        <w:spacing w:after="0" w:line="240" w:lineRule="auto"/>
        <w:jc w:val="both"/>
        <w:rPr>
          <w:rFonts w:ascii="Arial" w:hAnsi="Arial" w:cs="Arial"/>
          <w:sz w:val="24"/>
          <w:szCs w:val="24"/>
        </w:rPr>
      </w:pPr>
      <w:r w:rsidRPr="00BC3D39">
        <w:rPr>
          <w:rFonts w:ascii="Arial" w:hAnsi="Arial" w:cs="Arial"/>
          <w:sz w:val="24"/>
          <w:szCs w:val="24"/>
        </w:rPr>
        <w:t xml:space="preserve">GIL, Antônio Carlos. </w:t>
      </w:r>
      <w:r w:rsidRPr="00BC3D39">
        <w:rPr>
          <w:rFonts w:ascii="Arial" w:hAnsi="Arial" w:cs="Arial"/>
          <w:b/>
          <w:sz w:val="24"/>
          <w:szCs w:val="24"/>
        </w:rPr>
        <w:t>Método e técnicas de pesquisa social.</w:t>
      </w:r>
      <w:r w:rsidRPr="00BC3D39">
        <w:rPr>
          <w:rFonts w:ascii="Arial" w:hAnsi="Arial" w:cs="Arial"/>
          <w:sz w:val="24"/>
          <w:szCs w:val="24"/>
        </w:rPr>
        <w:t xml:space="preserve"> São Paulo: Atlas, 2002.</w:t>
      </w:r>
    </w:p>
    <w:p w:rsidR="00494BBA" w:rsidRPr="00BC3D39" w:rsidRDefault="00494BBA" w:rsidP="009614FC">
      <w:pPr>
        <w:spacing w:after="0" w:line="240" w:lineRule="auto"/>
        <w:jc w:val="both"/>
        <w:rPr>
          <w:rFonts w:ascii="Arial" w:hAnsi="Arial" w:cs="Arial"/>
          <w:sz w:val="24"/>
          <w:szCs w:val="24"/>
        </w:rPr>
      </w:pPr>
    </w:p>
    <w:p w:rsidR="00494BBA" w:rsidRPr="00BC3D39" w:rsidRDefault="00494BBA" w:rsidP="009614FC">
      <w:pPr>
        <w:spacing w:after="0" w:line="240" w:lineRule="auto"/>
        <w:jc w:val="both"/>
        <w:rPr>
          <w:rFonts w:ascii="Arial" w:hAnsi="Arial" w:cs="Arial"/>
          <w:sz w:val="24"/>
          <w:szCs w:val="24"/>
        </w:rPr>
      </w:pPr>
      <w:r w:rsidRPr="00BC3D39">
        <w:rPr>
          <w:rFonts w:ascii="Arial" w:hAnsi="Arial" w:cs="Arial"/>
          <w:sz w:val="24"/>
          <w:szCs w:val="24"/>
        </w:rPr>
        <w:t xml:space="preserve">HIGHWATER, Jamake. </w:t>
      </w:r>
      <w:r w:rsidRPr="00BC3D39">
        <w:rPr>
          <w:rFonts w:ascii="Arial" w:hAnsi="Arial" w:cs="Arial"/>
          <w:b/>
          <w:sz w:val="24"/>
          <w:szCs w:val="24"/>
        </w:rPr>
        <w:t>Mito e sexualidade.</w:t>
      </w:r>
      <w:r w:rsidRPr="00BC3D39">
        <w:rPr>
          <w:rFonts w:ascii="Arial" w:hAnsi="Arial" w:cs="Arial"/>
          <w:sz w:val="24"/>
          <w:szCs w:val="24"/>
        </w:rPr>
        <w:t> </w:t>
      </w:r>
      <w:r w:rsidRPr="00BC3D39">
        <w:rPr>
          <w:rFonts w:ascii="Arial" w:hAnsi="Arial" w:cs="Arial"/>
          <w:bCs/>
          <w:sz w:val="24"/>
          <w:szCs w:val="24"/>
        </w:rPr>
        <w:t>São Paulo: Saraiva</w:t>
      </w:r>
      <w:r w:rsidRPr="00BC3D39">
        <w:rPr>
          <w:rFonts w:ascii="Arial" w:hAnsi="Arial" w:cs="Arial"/>
          <w:sz w:val="24"/>
          <w:szCs w:val="24"/>
        </w:rPr>
        <w:t>,1992.</w:t>
      </w:r>
    </w:p>
    <w:p w:rsidR="00523012" w:rsidRPr="00BC3D39" w:rsidRDefault="00523012" w:rsidP="009614FC">
      <w:pPr>
        <w:spacing w:after="0" w:line="240" w:lineRule="auto"/>
        <w:jc w:val="both"/>
        <w:rPr>
          <w:rFonts w:ascii="Arial" w:hAnsi="Arial" w:cs="Arial"/>
          <w:sz w:val="24"/>
          <w:szCs w:val="24"/>
        </w:rPr>
      </w:pPr>
    </w:p>
    <w:p w:rsidR="00523012" w:rsidRPr="00BC3D39" w:rsidRDefault="00523012" w:rsidP="009614FC">
      <w:pPr>
        <w:spacing w:after="0" w:line="240" w:lineRule="auto"/>
        <w:jc w:val="both"/>
        <w:rPr>
          <w:rFonts w:ascii="Arial" w:hAnsi="Arial" w:cs="Arial"/>
          <w:sz w:val="24"/>
          <w:szCs w:val="24"/>
          <w:u w:val="single"/>
        </w:rPr>
      </w:pPr>
      <w:r w:rsidRPr="00BC3D39">
        <w:rPr>
          <w:rFonts w:ascii="Arial" w:hAnsi="Arial" w:cs="Arial"/>
          <w:sz w:val="24"/>
          <w:szCs w:val="24"/>
          <w:lang w:val="en-US"/>
        </w:rPr>
        <w:t>HUMAN RIGHTS WATCH</w:t>
      </w:r>
      <w:r w:rsidRPr="00BC3D39">
        <w:rPr>
          <w:rFonts w:ascii="Arial" w:eastAsia="Times New Roman" w:hAnsi="Arial" w:cs="Arial"/>
          <w:bCs/>
          <w:sz w:val="24"/>
          <w:szCs w:val="24"/>
          <w:lang w:val="en-US" w:eastAsia="pt-BR"/>
        </w:rPr>
        <w:t>.</w:t>
      </w:r>
      <w:r w:rsidRPr="00BC3D39">
        <w:rPr>
          <w:rFonts w:ascii="Arial" w:eastAsia="Times New Roman" w:hAnsi="Arial" w:cs="Arial"/>
          <w:b/>
          <w:bCs/>
          <w:sz w:val="24"/>
          <w:szCs w:val="24"/>
          <w:lang w:val="en-US" w:eastAsia="pt-BR"/>
        </w:rPr>
        <w:t xml:space="preserve"> </w:t>
      </w:r>
      <w:r w:rsidRPr="00BC3D39">
        <w:rPr>
          <w:rFonts w:ascii="Arial" w:hAnsi="Arial" w:cs="Arial"/>
          <w:b/>
          <w:sz w:val="24"/>
          <w:szCs w:val="24"/>
          <w:lang w:val="en-US"/>
        </w:rPr>
        <w:t>Relatório Mundial 2015</w:t>
      </w:r>
      <w:r w:rsidRPr="00BC3D39">
        <w:rPr>
          <w:rFonts w:ascii="Arial" w:hAnsi="Arial" w:cs="Arial"/>
          <w:sz w:val="24"/>
          <w:szCs w:val="24"/>
          <w:lang w:val="en-US"/>
        </w:rPr>
        <w:t xml:space="preserve">. </w:t>
      </w:r>
      <w:r w:rsidRPr="00BC3D39">
        <w:rPr>
          <w:rFonts w:ascii="Arial" w:hAnsi="Arial" w:cs="Arial"/>
          <w:sz w:val="24"/>
          <w:szCs w:val="24"/>
        </w:rPr>
        <w:t>Brasil, 2014. Disponível em: https://www.hrw.org/pt/world-report/2015/country-chapters</w:t>
      </w:r>
      <w:r w:rsidR="00185130">
        <w:rPr>
          <w:rFonts w:ascii="Arial" w:hAnsi="Arial" w:cs="Arial"/>
          <w:sz w:val="24"/>
          <w:szCs w:val="24"/>
        </w:rPr>
        <w:t>/268103. Acesso em: 24 out. 2018</w:t>
      </w:r>
      <w:r w:rsidRPr="00BC3D39">
        <w:rPr>
          <w:rFonts w:ascii="Arial" w:hAnsi="Arial" w:cs="Arial"/>
          <w:sz w:val="24"/>
          <w:szCs w:val="24"/>
        </w:rPr>
        <w:t xml:space="preserve">. </w:t>
      </w:r>
    </w:p>
    <w:p w:rsidR="00FD084A" w:rsidRPr="00BC3D39" w:rsidRDefault="00FD084A" w:rsidP="009614FC">
      <w:pPr>
        <w:spacing w:after="0" w:line="240" w:lineRule="auto"/>
        <w:jc w:val="both"/>
        <w:rPr>
          <w:rFonts w:ascii="Arial" w:hAnsi="Arial" w:cs="Arial"/>
          <w:sz w:val="24"/>
          <w:szCs w:val="24"/>
        </w:rPr>
      </w:pPr>
    </w:p>
    <w:p w:rsidR="00FD084A" w:rsidRPr="00BC3D39" w:rsidRDefault="00FD084A" w:rsidP="00FD084A">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JUNIOR, Assis Moreira Silva. As minorias sexuais e as políticas públicas do governo federal: entre avanços e retrocessos. </w:t>
      </w:r>
      <w:r w:rsidRPr="00BC3D39">
        <w:rPr>
          <w:rFonts w:ascii="Arial" w:eastAsia="Times New Roman" w:hAnsi="Arial" w:cs="Arial"/>
          <w:b/>
          <w:bCs/>
          <w:sz w:val="24"/>
          <w:szCs w:val="24"/>
          <w:lang w:eastAsia="pt-BR"/>
        </w:rPr>
        <w:t>Revista Direitos Sociais e Políticas Públicas</w:t>
      </w:r>
      <w:r w:rsidRPr="00BC3D39">
        <w:rPr>
          <w:rFonts w:ascii="Arial" w:eastAsia="Times New Roman" w:hAnsi="Arial" w:cs="Arial"/>
          <w:sz w:val="24"/>
          <w:szCs w:val="24"/>
          <w:lang w:eastAsia="pt-BR"/>
        </w:rPr>
        <w:t>, São Paulo, v. 1, n. 2, p. 21-54, 2014.</w:t>
      </w:r>
    </w:p>
    <w:p w:rsidR="00667E05" w:rsidRDefault="00667E05" w:rsidP="009614FC">
      <w:pPr>
        <w:spacing w:after="0" w:line="240" w:lineRule="auto"/>
        <w:jc w:val="both"/>
        <w:rPr>
          <w:rFonts w:ascii="Arial" w:hAnsi="Arial" w:cs="Arial"/>
          <w:sz w:val="24"/>
          <w:szCs w:val="24"/>
        </w:rPr>
      </w:pPr>
    </w:p>
    <w:p w:rsidR="00185130" w:rsidRPr="00185130" w:rsidRDefault="00185130" w:rsidP="009614FC">
      <w:pPr>
        <w:spacing w:after="0" w:line="240" w:lineRule="auto"/>
        <w:jc w:val="both"/>
        <w:rPr>
          <w:rFonts w:ascii="Arial" w:hAnsi="Arial" w:cs="Arial"/>
          <w:sz w:val="40"/>
          <w:szCs w:val="24"/>
        </w:rPr>
      </w:pPr>
      <w:r w:rsidRPr="00185130">
        <w:rPr>
          <w:rFonts w:ascii="Arial" w:hAnsi="Arial" w:cs="Arial"/>
          <w:color w:val="222222"/>
          <w:sz w:val="24"/>
          <w:szCs w:val="16"/>
          <w:shd w:val="clear" w:color="auto" w:fill="FFFFFF"/>
        </w:rPr>
        <w:t>JUNQUEIRA, Rogério Diniz. Homofobia: limites e possibilidades de um conceito em meio a disputas. </w:t>
      </w:r>
      <w:r w:rsidRPr="00185130">
        <w:rPr>
          <w:rFonts w:ascii="Arial" w:hAnsi="Arial" w:cs="Arial"/>
          <w:b/>
          <w:bCs/>
          <w:color w:val="222222"/>
          <w:sz w:val="24"/>
          <w:szCs w:val="16"/>
          <w:shd w:val="clear" w:color="auto" w:fill="FFFFFF"/>
        </w:rPr>
        <w:t>Bagoas-Estudos gays: gêneros e sexualidades</w:t>
      </w:r>
      <w:r w:rsidRPr="00185130">
        <w:rPr>
          <w:rFonts w:ascii="Arial" w:hAnsi="Arial" w:cs="Arial"/>
          <w:color w:val="222222"/>
          <w:sz w:val="24"/>
          <w:szCs w:val="16"/>
          <w:shd w:val="clear" w:color="auto" w:fill="FFFFFF"/>
        </w:rPr>
        <w:t xml:space="preserve">, v. 1, n. 01, </w:t>
      </w:r>
      <w:r w:rsidRPr="00185130">
        <w:rPr>
          <w:rFonts w:ascii="Arial" w:hAnsi="Arial" w:cs="Arial"/>
          <w:color w:val="222222"/>
          <w:sz w:val="24"/>
          <w:szCs w:val="16"/>
          <w:shd w:val="clear" w:color="auto" w:fill="FFFFFF"/>
        </w:rPr>
        <w:lastRenderedPageBreak/>
        <w:t>2007.</w:t>
      </w:r>
      <w:r>
        <w:rPr>
          <w:rFonts w:ascii="Arial" w:hAnsi="Arial" w:cs="Arial"/>
          <w:color w:val="222222"/>
          <w:sz w:val="24"/>
          <w:szCs w:val="16"/>
          <w:shd w:val="clear" w:color="auto" w:fill="FFFFFF"/>
        </w:rPr>
        <w:t xml:space="preserve"> Disponível em:</w:t>
      </w:r>
      <w:r w:rsidRPr="00185130">
        <w:t xml:space="preserve"> </w:t>
      </w:r>
      <w:r>
        <w:t xml:space="preserve"> </w:t>
      </w:r>
      <w:hyperlink r:id="rId8" w:history="1">
        <w:r w:rsidRPr="00185130">
          <w:rPr>
            <w:rStyle w:val="Hyperlink"/>
            <w:rFonts w:ascii="Arial" w:hAnsi="Arial" w:cs="Arial"/>
            <w:color w:val="auto"/>
            <w:sz w:val="24"/>
            <w:u w:val="none"/>
          </w:rPr>
          <w:t>https://periodicos.ufrn.br/bagoas/article/view/2256</w:t>
        </w:r>
      </w:hyperlink>
      <w:r>
        <w:rPr>
          <w:rFonts w:ascii="Arial" w:hAnsi="Arial" w:cs="Arial"/>
          <w:sz w:val="24"/>
        </w:rPr>
        <w:t>. Acesso em: 15 mai. 2019.</w:t>
      </w:r>
    </w:p>
    <w:p w:rsidR="00185130" w:rsidRPr="00BC3D39" w:rsidRDefault="00185130" w:rsidP="009614FC">
      <w:pPr>
        <w:spacing w:after="0" w:line="240" w:lineRule="auto"/>
        <w:jc w:val="both"/>
        <w:rPr>
          <w:rFonts w:ascii="Arial" w:hAnsi="Arial" w:cs="Arial"/>
          <w:sz w:val="24"/>
          <w:szCs w:val="24"/>
        </w:rPr>
      </w:pPr>
    </w:p>
    <w:p w:rsidR="00667E05" w:rsidRPr="00BC3D39" w:rsidRDefault="00667E05" w:rsidP="00667E05">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LAVINAS, Lena. </w:t>
      </w:r>
      <w:r w:rsidRPr="00BC3D39">
        <w:rPr>
          <w:rFonts w:ascii="Arial" w:eastAsia="Times New Roman" w:hAnsi="Arial" w:cs="Arial"/>
          <w:b/>
          <w:sz w:val="24"/>
          <w:szCs w:val="24"/>
          <w:lang w:eastAsia="pt-BR"/>
        </w:rPr>
        <w:t>Gênero, cidadania e adolescência.</w:t>
      </w:r>
      <w:r w:rsidRPr="00BC3D39">
        <w:rPr>
          <w:rFonts w:ascii="Arial" w:eastAsia="Times New Roman" w:hAnsi="Arial" w:cs="Arial"/>
          <w:sz w:val="24"/>
          <w:szCs w:val="24"/>
          <w:lang w:eastAsia="pt-BR"/>
        </w:rPr>
        <w:t xml:space="preserve"> </w:t>
      </w:r>
      <w:r w:rsidRPr="00BC3D39">
        <w:rPr>
          <w:rFonts w:ascii="Arial" w:eastAsia="Times New Roman" w:hAnsi="Arial" w:cs="Arial"/>
          <w:bCs/>
          <w:sz w:val="24"/>
          <w:szCs w:val="24"/>
          <w:lang w:eastAsia="pt-BR"/>
        </w:rPr>
        <w:t>Rio de Janeiro: Record/Rosa dos Tempos</w:t>
      </w:r>
      <w:r w:rsidRPr="00BC3D39">
        <w:rPr>
          <w:rFonts w:ascii="Arial" w:eastAsia="Times New Roman" w:hAnsi="Arial" w:cs="Arial"/>
          <w:sz w:val="24"/>
          <w:szCs w:val="24"/>
          <w:lang w:eastAsia="pt-BR"/>
        </w:rPr>
        <w:t>, 1997.</w:t>
      </w:r>
    </w:p>
    <w:p w:rsidR="00AF0F05" w:rsidRPr="00BC3D39" w:rsidRDefault="00AF0F05" w:rsidP="00667E05">
      <w:pPr>
        <w:shd w:val="clear" w:color="auto" w:fill="FFFFFF"/>
        <w:spacing w:after="0" w:line="240" w:lineRule="auto"/>
        <w:jc w:val="both"/>
        <w:rPr>
          <w:rFonts w:ascii="Arial" w:eastAsia="Times New Roman" w:hAnsi="Arial" w:cs="Arial"/>
          <w:sz w:val="24"/>
          <w:szCs w:val="24"/>
          <w:lang w:eastAsia="pt-BR"/>
        </w:rPr>
      </w:pPr>
    </w:p>
    <w:p w:rsidR="00AF0F05" w:rsidRPr="00BC3D39" w:rsidRDefault="00AF0F05" w:rsidP="00AF0F05">
      <w:pPr>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LOURO, Guacira Lopes. </w:t>
      </w:r>
      <w:r w:rsidRPr="00BC3D39">
        <w:rPr>
          <w:rFonts w:ascii="Arial" w:eastAsia="Times New Roman" w:hAnsi="Arial" w:cs="Arial"/>
          <w:b/>
          <w:sz w:val="24"/>
          <w:szCs w:val="24"/>
          <w:lang w:eastAsia="pt-BR"/>
        </w:rPr>
        <w:t>Um corpo estranho:</w:t>
      </w:r>
      <w:r w:rsidRPr="00BC3D39">
        <w:rPr>
          <w:rFonts w:ascii="Arial" w:eastAsia="Times New Roman" w:hAnsi="Arial" w:cs="Arial"/>
          <w:sz w:val="24"/>
          <w:szCs w:val="24"/>
          <w:lang w:eastAsia="pt-BR"/>
        </w:rPr>
        <w:t xml:space="preserve"> ensaios sobre sexualidade e teoria queen. 1. ed. Belo Horizonte: Autêntica, 2008.</w:t>
      </w:r>
    </w:p>
    <w:p w:rsidR="00D35130" w:rsidRPr="009B62D0" w:rsidRDefault="009B62D0" w:rsidP="00667E05">
      <w:pPr>
        <w:shd w:val="clear" w:color="auto" w:fill="FFFFFF"/>
        <w:spacing w:after="0" w:line="240" w:lineRule="auto"/>
        <w:jc w:val="both"/>
        <w:rPr>
          <w:rFonts w:ascii="Arial" w:eastAsia="Times New Roman" w:hAnsi="Arial" w:cs="Arial"/>
          <w:sz w:val="28"/>
          <w:szCs w:val="24"/>
          <w:lang w:eastAsia="pt-BR"/>
        </w:rPr>
      </w:pPr>
      <w:r w:rsidRPr="009B62D0">
        <w:rPr>
          <w:rFonts w:ascii="Arial" w:hAnsi="Arial" w:cs="Arial"/>
          <w:color w:val="222222"/>
          <w:sz w:val="24"/>
          <w:szCs w:val="16"/>
          <w:shd w:val="clear" w:color="auto" w:fill="FFFFFF"/>
        </w:rPr>
        <w:t>MARCONI, M</w:t>
      </w:r>
      <w:r w:rsidR="00D500BF">
        <w:rPr>
          <w:rFonts w:ascii="Arial" w:hAnsi="Arial" w:cs="Arial"/>
          <w:color w:val="222222"/>
          <w:sz w:val="24"/>
          <w:szCs w:val="16"/>
          <w:shd w:val="clear" w:color="auto" w:fill="FFFFFF"/>
        </w:rPr>
        <w:t>arina de Andrade. LAKATOS, Eva M</w:t>
      </w:r>
      <w:r w:rsidRPr="009B62D0">
        <w:rPr>
          <w:rFonts w:ascii="Arial" w:hAnsi="Arial" w:cs="Arial"/>
          <w:color w:val="222222"/>
          <w:sz w:val="24"/>
          <w:szCs w:val="16"/>
          <w:shd w:val="clear" w:color="auto" w:fill="FFFFFF"/>
        </w:rPr>
        <w:t>aria. </w:t>
      </w:r>
      <w:r w:rsidRPr="009B62D0">
        <w:rPr>
          <w:rFonts w:ascii="Arial" w:hAnsi="Arial" w:cs="Arial"/>
          <w:b/>
          <w:bCs/>
          <w:color w:val="222222"/>
          <w:sz w:val="24"/>
          <w:szCs w:val="16"/>
          <w:shd w:val="clear" w:color="auto" w:fill="FFFFFF"/>
        </w:rPr>
        <w:t>Fundamentos de metodologia científica</w:t>
      </w:r>
      <w:r w:rsidRPr="009B62D0">
        <w:rPr>
          <w:rFonts w:ascii="Arial" w:hAnsi="Arial" w:cs="Arial"/>
          <w:color w:val="222222"/>
          <w:sz w:val="24"/>
          <w:szCs w:val="16"/>
          <w:shd w:val="clear" w:color="auto" w:fill="FFFFFF"/>
        </w:rPr>
        <w:t>, v. 5, 2003.</w:t>
      </w:r>
    </w:p>
    <w:p w:rsidR="009B62D0" w:rsidRDefault="009B62D0" w:rsidP="00D35130">
      <w:pPr>
        <w:spacing w:after="0" w:line="240" w:lineRule="auto"/>
        <w:jc w:val="both"/>
        <w:rPr>
          <w:rFonts w:ascii="Arial" w:hAnsi="Arial" w:cs="Arial"/>
          <w:sz w:val="24"/>
          <w:szCs w:val="24"/>
          <w:shd w:val="clear" w:color="auto" w:fill="FFFFFF"/>
        </w:rPr>
      </w:pPr>
    </w:p>
    <w:p w:rsidR="00D35130" w:rsidRPr="00BC3D39" w:rsidRDefault="00D35130" w:rsidP="00D35130">
      <w:pPr>
        <w:spacing w:after="0" w:line="240" w:lineRule="auto"/>
        <w:jc w:val="both"/>
        <w:rPr>
          <w:rFonts w:ascii="Arial" w:hAnsi="Arial" w:cs="Arial"/>
          <w:sz w:val="24"/>
          <w:szCs w:val="24"/>
          <w:shd w:val="clear" w:color="auto" w:fill="FFFFFF"/>
        </w:rPr>
      </w:pPr>
      <w:r w:rsidRPr="00BC3D39">
        <w:rPr>
          <w:rFonts w:ascii="Arial" w:hAnsi="Arial" w:cs="Arial"/>
          <w:sz w:val="24"/>
          <w:szCs w:val="24"/>
          <w:shd w:val="clear" w:color="auto" w:fill="FFFFFF"/>
        </w:rPr>
        <w:t>MELCHIONNA, Fernada. 1968: um velho mundo que ficou para trás sobre a herança de contestação e rebeldia de 68: a beleza sempre está nas ruas. </w:t>
      </w:r>
      <w:r w:rsidRPr="00BC3D39">
        <w:rPr>
          <w:rFonts w:ascii="Arial" w:hAnsi="Arial" w:cs="Arial"/>
          <w:b/>
          <w:sz w:val="24"/>
          <w:szCs w:val="24"/>
          <w:shd w:val="clear" w:color="auto" w:fill="FFFFFF"/>
        </w:rPr>
        <w:t>Revista</w:t>
      </w:r>
      <w:r w:rsidRPr="00BC3D39">
        <w:rPr>
          <w:rFonts w:ascii="Arial" w:hAnsi="Arial" w:cs="Arial"/>
          <w:sz w:val="24"/>
          <w:szCs w:val="24"/>
          <w:shd w:val="clear" w:color="auto" w:fill="FFFFFF"/>
        </w:rPr>
        <w:t xml:space="preserve"> </w:t>
      </w:r>
      <w:r w:rsidRPr="00BC3D39">
        <w:rPr>
          <w:rStyle w:val="Forte"/>
          <w:rFonts w:ascii="Arial" w:hAnsi="Arial" w:cs="Arial"/>
          <w:sz w:val="24"/>
          <w:szCs w:val="24"/>
          <w:shd w:val="clear" w:color="auto" w:fill="FFFFFF"/>
        </w:rPr>
        <w:t>Movimento: crítica, teoria e ação, </w:t>
      </w:r>
      <w:r w:rsidRPr="00BC3D39">
        <w:rPr>
          <w:rFonts w:ascii="Arial" w:hAnsi="Arial" w:cs="Arial"/>
          <w:sz w:val="24"/>
          <w:szCs w:val="24"/>
          <w:shd w:val="clear" w:color="auto" w:fill="FFFFFF"/>
        </w:rPr>
        <w:t>São Paulo, p. 1-1, 01 jun. 2018. Disponível em: https://movimentorevista.com.br/2018/06/1968-um-velho-mundo-que-ficou-para-tras/. Acesso em: 24 mai. 2019.</w:t>
      </w:r>
    </w:p>
    <w:p w:rsidR="000262EF" w:rsidRPr="00BC3D39" w:rsidRDefault="000262EF" w:rsidP="00D35130">
      <w:pPr>
        <w:spacing w:after="0" w:line="240" w:lineRule="auto"/>
        <w:jc w:val="both"/>
        <w:rPr>
          <w:rFonts w:ascii="Arial" w:hAnsi="Arial" w:cs="Arial"/>
          <w:sz w:val="24"/>
          <w:szCs w:val="24"/>
          <w:shd w:val="clear" w:color="auto" w:fill="FFFFFF"/>
        </w:rPr>
      </w:pPr>
    </w:p>
    <w:p w:rsidR="000262EF" w:rsidRPr="00BC3D39" w:rsidRDefault="000262EF" w:rsidP="00D35130">
      <w:pPr>
        <w:spacing w:after="0" w:line="240" w:lineRule="auto"/>
        <w:jc w:val="both"/>
        <w:rPr>
          <w:rFonts w:ascii="Arial" w:hAnsi="Arial" w:cs="Arial"/>
          <w:sz w:val="24"/>
          <w:szCs w:val="24"/>
          <w:shd w:val="clear" w:color="auto" w:fill="FFFFFF"/>
        </w:rPr>
      </w:pPr>
      <w:r w:rsidRPr="00BC3D39">
        <w:rPr>
          <w:rFonts w:ascii="Arial" w:hAnsi="Arial" w:cs="Arial"/>
          <w:sz w:val="24"/>
          <w:szCs w:val="24"/>
          <w:shd w:val="clear" w:color="auto" w:fill="FFFFFF"/>
        </w:rPr>
        <w:t xml:space="preserve">MENEZES, Pedro. </w:t>
      </w:r>
      <w:r w:rsidRPr="00BC3D39">
        <w:rPr>
          <w:rFonts w:ascii="Arial" w:hAnsi="Arial" w:cs="Arial"/>
          <w:b/>
          <w:sz w:val="24"/>
          <w:szCs w:val="24"/>
          <w:shd w:val="clear" w:color="auto" w:fill="FFFFFF"/>
        </w:rPr>
        <w:t>A revolta de Stonewall, 46 anos depois.</w:t>
      </w:r>
      <w:r w:rsidRPr="00BC3D39">
        <w:rPr>
          <w:rFonts w:ascii="Arial" w:hAnsi="Arial" w:cs="Arial"/>
          <w:sz w:val="24"/>
          <w:szCs w:val="24"/>
          <w:shd w:val="clear" w:color="auto" w:fill="FFFFFF"/>
        </w:rPr>
        <w:t>  São Paulo, 03 jul. 2015. Disponível em: http://mercadopopular.org/2015/07/a-revolta-de-stonewall-46-anos-depois/. Acesso em: 24 mai. 2019.</w:t>
      </w:r>
    </w:p>
    <w:p w:rsidR="004C724F" w:rsidRPr="00BC3D39" w:rsidRDefault="004C724F" w:rsidP="00D35130">
      <w:pPr>
        <w:spacing w:after="0" w:line="240" w:lineRule="auto"/>
        <w:jc w:val="both"/>
        <w:rPr>
          <w:rFonts w:ascii="Arial" w:hAnsi="Arial" w:cs="Arial"/>
          <w:sz w:val="24"/>
          <w:szCs w:val="24"/>
          <w:shd w:val="clear" w:color="auto" w:fill="FFFFFF"/>
        </w:rPr>
      </w:pPr>
    </w:p>
    <w:p w:rsidR="004C724F" w:rsidRPr="00BC3D39" w:rsidRDefault="004C724F" w:rsidP="004C724F">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MICHELS, Eduardo.; MOTT, Luiz. </w:t>
      </w:r>
      <w:r w:rsidRPr="00BC3D39">
        <w:rPr>
          <w:rFonts w:ascii="Arial" w:eastAsia="Times New Roman" w:hAnsi="Arial" w:cs="Arial"/>
          <w:b/>
          <w:bCs/>
          <w:sz w:val="24"/>
          <w:szCs w:val="24"/>
          <w:lang w:eastAsia="pt-BR"/>
        </w:rPr>
        <w:t xml:space="preserve">População LGBT morta no Brasil:  </w:t>
      </w:r>
      <w:r w:rsidRPr="00BC3D39">
        <w:rPr>
          <w:rFonts w:ascii="Arial" w:eastAsia="Times New Roman" w:hAnsi="Arial" w:cs="Arial"/>
          <w:sz w:val="24"/>
          <w:szCs w:val="24"/>
          <w:lang w:eastAsia="pt-BR"/>
        </w:rPr>
        <w:t>relatório GGB em 2018. Salvador, 2019. Disponível em: https://homofobiamata.files.wordpress.com/2019/01/relatorio-2018-1.pdf. Acesso em: 24 mai. 2019.</w:t>
      </w:r>
    </w:p>
    <w:p w:rsidR="003D176E" w:rsidRPr="00BC3D39" w:rsidRDefault="003D176E" w:rsidP="004C724F">
      <w:pPr>
        <w:shd w:val="clear" w:color="auto" w:fill="FFFFFF"/>
        <w:spacing w:after="0" w:line="240" w:lineRule="auto"/>
        <w:jc w:val="both"/>
        <w:rPr>
          <w:rFonts w:ascii="Arial" w:eastAsia="Times New Roman" w:hAnsi="Arial" w:cs="Arial"/>
          <w:sz w:val="24"/>
          <w:szCs w:val="24"/>
          <w:lang w:eastAsia="pt-BR"/>
        </w:rPr>
      </w:pPr>
    </w:p>
    <w:p w:rsidR="003D176E" w:rsidRPr="00BC3D39" w:rsidRDefault="003D176E" w:rsidP="004C724F">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bCs/>
          <w:sz w:val="24"/>
          <w:szCs w:val="24"/>
          <w:lang w:eastAsia="pt-BR"/>
        </w:rPr>
        <w:t>PÁGINA DO E.</w:t>
      </w:r>
      <w:r w:rsidRPr="00BC3D39">
        <w:rPr>
          <w:rFonts w:ascii="Arial" w:eastAsia="Times New Roman" w:hAnsi="Arial" w:cs="Arial"/>
          <w:b/>
          <w:bCs/>
          <w:sz w:val="24"/>
          <w:szCs w:val="24"/>
          <w:lang w:eastAsia="pt-BR"/>
        </w:rPr>
        <w:t xml:space="preserve"> Unidade prisional de MT tem ala para homossexuais: </w:t>
      </w:r>
      <w:r w:rsidRPr="00BC3D39">
        <w:rPr>
          <w:rFonts w:ascii="Arial" w:eastAsia="Times New Roman" w:hAnsi="Arial" w:cs="Arial"/>
          <w:b/>
          <w:sz w:val="24"/>
          <w:szCs w:val="24"/>
          <w:lang w:eastAsia="pt-BR"/>
        </w:rPr>
        <w:t>a ala é a primeira do gênero a ser implantada em Mato Grosso, que está entre os quatro estados do país a adotar esse tipo de medida.</w:t>
      </w:r>
      <w:r w:rsidRPr="00BC3D39">
        <w:rPr>
          <w:rFonts w:ascii="Arial" w:eastAsia="Times New Roman" w:hAnsi="Arial" w:cs="Arial"/>
          <w:sz w:val="24"/>
          <w:szCs w:val="24"/>
          <w:lang w:eastAsia="pt-BR"/>
        </w:rPr>
        <w:t xml:space="preserve"> 2013. Disponível em: http://paginadoenock.com.br/unidade-prisional-de-mt-tem-ala-para-homossexuais-a-ala-e-a-primeira-do-genero-a-ser-implantada-. Acesso em 11 mai. 2019.</w:t>
      </w:r>
    </w:p>
    <w:p w:rsidR="007022AB" w:rsidRPr="00BC3D39" w:rsidRDefault="007022AB" w:rsidP="009614FC">
      <w:pPr>
        <w:spacing w:after="0" w:line="240" w:lineRule="auto"/>
        <w:jc w:val="both"/>
        <w:rPr>
          <w:rFonts w:ascii="Arial" w:hAnsi="Arial" w:cs="Arial"/>
          <w:sz w:val="24"/>
          <w:szCs w:val="24"/>
        </w:rPr>
      </w:pPr>
    </w:p>
    <w:p w:rsidR="007022AB" w:rsidRPr="00BC3D39" w:rsidRDefault="007022AB" w:rsidP="009614FC">
      <w:pPr>
        <w:spacing w:after="0" w:line="240" w:lineRule="auto"/>
        <w:jc w:val="both"/>
        <w:rPr>
          <w:rFonts w:ascii="Arial" w:hAnsi="Arial" w:cs="Arial"/>
          <w:sz w:val="24"/>
          <w:szCs w:val="24"/>
        </w:rPr>
      </w:pPr>
      <w:r w:rsidRPr="00BC3D39">
        <w:rPr>
          <w:rFonts w:ascii="Arial" w:hAnsi="Arial" w:cs="Arial"/>
          <w:sz w:val="24"/>
          <w:szCs w:val="24"/>
        </w:rPr>
        <w:t xml:space="preserve">RIBEIRO, M. P. F.; SOUZA, V. P. </w:t>
      </w:r>
      <w:r w:rsidRPr="00BC3D39">
        <w:rPr>
          <w:rFonts w:ascii="Arial" w:hAnsi="Arial" w:cs="Arial"/>
          <w:b/>
          <w:sz w:val="24"/>
          <w:szCs w:val="24"/>
        </w:rPr>
        <w:t xml:space="preserve">Elaboração de trabalhos acadêmicos. </w:t>
      </w:r>
      <w:r w:rsidRPr="00BC3D39">
        <w:rPr>
          <w:rFonts w:ascii="Arial" w:hAnsi="Arial" w:cs="Arial"/>
          <w:sz w:val="24"/>
          <w:szCs w:val="24"/>
        </w:rPr>
        <w:t>2018</w:t>
      </w:r>
      <w:r w:rsidRPr="00BC3D39">
        <w:rPr>
          <w:rFonts w:ascii="Arial" w:hAnsi="Arial" w:cs="Arial"/>
          <w:b/>
          <w:sz w:val="24"/>
          <w:szCs w:val="24"/>
        </w:rPr>
        <w:t xml:space="preserve">. </w:t>
      </w:r>
      <w:r w:rsidRPr="00BC3D39">
        <w:rPr>
          <w:rFonts w:ascii="Arial" w:hAnsi="Arial" w:cs="Arial"/>
          <w:sz w:val="24"/>
          <w:szCs w:val="24"/>
        </w:rPr>
        <w:t xml:space="preserve">Disponível em: </w:t>
      </w:r>
      <w:hyperlink r:id="rId9" w:history="1">
        <w:r w:rsidRPr="00BC3D39">
          <w:rPr>
            <w:rStyle w:val="Hyperlink"/>
            <w:rFonts w:ascii="Arial" w:hAnsi="Arial" w:cs="Arial"/>
            <w:color w:val="auto"/>
            <w:sz w:val="24"/>
            <w:szCs w:val="24"/>
            <w:u w:val="none"/>
          </w:rPr>
          <w:t>http://www.normalização.ufjf.br</w:t>
        </w:r>
      </w:hyperlink>
      <w:r w:rsidRPr="00BC3D39">
        <w:rPr>
          <w:rFonts w:ascii="Arial" w:hAnsi="Arial" w:cs="Arial"/>
          <w:sz w:val="24"/>
          <w:szCs w:val="24"/>
        </w:rPr>
        <w:t>. Acesso em 25. Out. 2018.</w:t>
      </w:r>
    </w:p>
    <w:p w:rsidR="007022AB" w:rsidRPr="00BC3D39" w:rsidRDefault="007022AB" w:rsidP="009614FC">
      <w:pPr>
        <w:spacing w:after="0" w:line="240" w:lineRule="auto"/>
        <w:jc w:val="both"/>
        <w:rPr>
          <w:rFonts w:ascii="Arial" w:hAnsi="Arial" w:cs="Arial"/>
          <w:sz w:val="24"/>
          <w:szCs w:val="24"/>
        </w:rPr>
      </w:pPr>
    </w:p>
    <w:p w:rsidR="007022AB" w:rsidRPr="00BC3D39" w:rsidRDefault="007022AB" w:rsidP="009614FC">
      <w:pPr>
        <w:spacing w:after="0" w:line="240" w:lineRule="auto"/>
        <w:jc w:val="both"/>
        <w:rPr>
          <w:rFonts w:ascii="Arial" w:hAnsi="Arial" w:cs="Arial"/>
          <w:sz w:val="24"/>
          <w:szCs w:val="24"/>
        </w:rPr>
      </w:pPr>
      <w:r w:rsidRPr="00BC3D39">
        <w:rPr>
          <w:rFonts w:ascii="Arial" w:hAnsi="Arial" w:cs="Arial"/>
          <w:sz w:val="24"/>
          <w:szCs w:val="24"/>
        </w:rPr>
        <w:t>RIOS, Roger Raupp.</w:t>
      </w:r>
      <w:r w:rsidRPr="00BC3D39">
        <w:rPr>
          <w:rFonts w:ascii="Arial" w:hAnsi="Arial" w:cs="Arial"/>
          <w:b/>
          <w:sz w:val="24"/>
          <w:szCs w:val="24"/>
        </w:rPr>
        <w:t xml:space="preserve">O princípio da igualdade e a discriminação por orientação sexual: </w:t>
      </w:r>
      <w:r w:rsidRPr="00BC3D39">
        <w:rPr>
          <w:rFonts w:ascii="Arial" w:hAnsi="Arial" w:cs="Arial"/>
          <w:sz w:val="24"/>
          <w:szCs w:val="24"/>
        </w:rPr>
        <w:t>a homossexualidade no direito brasileiro e norte-americano. São Paulo: Revista dos Tribunais, 2002.</w:t>
      </w:r>
    </w:p>
    <w:p w:rsidR="00667E05" w:rsidRPr="00BC3D39" w:rsidRDefault="00667E05" w:rsidP="00667E05">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TÁVORA, Nestor.; ROCHA JR, Francisco Monteiro.; PACHECO FILHO, Vilmar Velho. </w:t>
      </w:r>
      <w:r w:rsidRPr="00BC3D39">
        <w:rPr>
          <w:rFonts w:ascii="Arial" w:eastAsia="Times New Roman" w:hAnsi="Arial" w:cs="Arial"/>
          <w:b/>
          <w:bCs/>
          <w:sz w:val="24"/>
          <w:szCs w:val="24"/>
          <w:lang w:eastAsia="pt-BR"/>
        </w:rPr>
        <w:t>Direito processual penal</w:t>
      </w:r>
      <w:r w:rsidRPr="00BC3D39">
        <w:rPr>
          <w:rFonts w:ascii="Arial" w:eastAsia="Times New Roman" w:hAnsi="Arial" w:cs="Arial"/>
          <w:sz w:val="24"/>
          <w:szCs w:val="24"/>
          <w:lang w:eastAsia="pt-BR"/>
        </w:rPr>
        <w:t>. São Paulo: IESDE BRASIL SA, 2012.</w:t>
      </w:r>
    </w:p>
    <w:p w:rsidR="00D843D0" w:rsidRPr="00BC3D39" w:rsidRDefault="00D843D0" w:rsidP="00667E05">
      <w:pPr>
        <w:shd w:val="clear" w:color="auto" w:fill="FFFFFF"/>
        <w:spacing w:after="0" w:line="240" w:lineRule="auto"/>
        <w:jc w:val="both"/>
        <w:rPr>
          <w:rFonts w:ascii="Arial" w:eastAsia="Times New Roman" w:hAnsi="Arial" w:cs="Arial"/>
          <w:sz w:val="24"/>
          <w:szCs w:val="24"/>
          <w:lang w:eastAsia="pt-BR"/>
        </w:rPr>
      </w:pPr>
    </w:p>
    <w:p w:rsidR="00D843D0" w:rsidRPr="00BC3D39" w:rsidRDefault="00D843D0" w:rsidP="00667E05">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SARTORATO, Diego. </w:t>
      </w:r>
      <w:r w:rsidRPr="00BC3D39">
        <w:rPr>
          <w:rFonts w:ascii="Arial" w:eastAsia="Times New Roman" w:hAnsi="Arial" w:cs="Arial"/>
          <w:bCs/>
          <w:sz w:val="24"/>
          <w:szCs w:val="24"/>
          <w:lang w:eastAsia="pt-BR"/>
        </w:rPr>
        <w:t xml:space="preserve">São Paulo passa a permitir alas para transexuais e travestis nas penitenciárias. </w:t>
      </w:r>
      <w:r w:rsidRPr="00BC3D39">
        <w:rPr>
          <w:rFonts w:ascii="Arial" w:eastAsia="Times New Roman" w:hAnsi="Arial" w:cs="Arial"/>
          <w:b/>
          <w:bCs/>
          <w:sz w:val="24"/>
          <w:szCs w:val="24"/>
          <w:lang w:eastAsia="pt-BR"/>
        </w:rPr>
        <w:t xml:space="preserve">RBA Rede Brasil Atual, </w:t>
      </w:r>
      <w:r w:rsidRPr="00BC3D39">
        <w:rPr>
          <w:rFonts w:ascii="Arial" w:eastAsia="Times New Roman" w:hAnsi="Arial" w:cs="Arial"/>
          <w:bCs/>
          <w:sz w:val="24"/>
          <w:szCs w:val="24"/>
          <w:lang w:eastAsia="pt-BR"/>
        </w:rPr>
        <w:t>São Paulo,</w:t>
      </w:r>
      <w:r w:rsidRPr="00BC3D39">
        <w:rPr>
          <w:rFonts w:ascii="Arial" w:eastAsia="Times New Roman" w:hAnsi="Arial" w:cs="Arial"/>
          <w:b/>
          <w:bCs/>
          <w:sz w:val="24"/>
          <w:szCs w:val="24"/>
          <w:lang w:eastAsia="pt-BR"/>
        </w:rPr>
        <w:t xml:space="preserve"> </w:t>
      </w:r>
      <w:r w:rsidRPr="00BC3D39">
        <w:rPr>
          <w:rFonts w:ascii="Arial" w:eastAsia="Times New Roman" w:hAnsi="Arial" w:cs="Arial"/>
          <w:sz w:val="24"/>
          <w:szCs w:val="24"/>
          <w:lang w:eastAsia="pt-BR"/>
        </w:rPr>
        <w:t>2014. Disponível em: http://www.redebrasilatual.com.br/cidadania/2014/02/sao-paulo-passa-a-permitir-alas-para-transsexuais-e-travestis-nas-penitenciarias-844.html. Acesso em: 08 abr. 2019.</w:t>
      </w:r>
    </w:p>
    <w:p w:rsidR="00161492" w:rsidRPr="00BC3D39" w:rsidRDefault="00161492" w:rsidP="00667E05">
      <w:pPr>
        <w:shd w:val="clear" w:color="auto" w:fill="FFFFFF"/>
        <w:spacing w:after="0" w:line="240" w:lineRule="auto"/>
        <w:jc w:val="both"/>
        <w:rPr>
          <w:rFonts w:ascii="Arial" w:eastAsia="Times New Roman" w:hAnsi="Arial" w:cs="Arial"/>
          <w:sz w:val="24"/>
          <w:szCs w:val="24"/>
          <w:lang w:eastAsia="pt-BR"/>
        </w:rPr>
      </w:pPr>
    </w:p>
    <w:p w:rsidR="00161492" w:rsidRPr="00BC3D39" w:rsidRDefault="00161492" w:rsidP="00161492">
      <w:pPr>
        <w:spacing w:after="0" w:line="240" w:lineRule="auto"/>
        <w:jc w:val="both"/>
        <w:rPr>
          <w:rFonts w:ascii="Arial" w:hAnsi="Arial" w:cs="Arial"/>
          <w:sz w:val="24"/>
          <w:szCs w:val="24"/>
        </w:rPr>
      </w:pPr>
      <w:r w:rsidRPr="00BC3D39">
        <w:rPr>
          <w:rFonts w:ascii="Arial" w:hAnsi="Arial" w:cs="Arial"/>
          <w:sz w:val="24"/>
          <w:szCs w:val="24"/>
        </w:rPr>
        <w:t>SEMINÁRIO INTERNACIONAL FAZENDO GÊNERO, 11. Women’s Worlds Congress, Florianópolis [</w:t>
      </w:r>
      <w:r w:rsidRPr="00BC3D39">
        <w:rPr>
          <w:rFonts w:ascii="Arial" w:hAnsi="Arial" w:cs="Arial"/>
          <w:b/>
          <w:sz w:val="24"/>
          <w:szCs w:val="24"/>
        </w:rPr>
        <w:t xml:space="preserve">Anais...]. </w:t>
      </w:r>
      <w:r w:rsidRPr="00BC3D39">
        <w:rPr>
          <w:rFonts w:ascii="Arial" w:hAnsi="Arial" w:cs="Arial"/>
          <w:sz w:val="24"/>
          <w:szCs w:val="24"/>
        </w:rPr>
        <w:t>Tema: A ala lgbt em presídios brasileiros: possiblidades ou controvérsias. </w:t>
      </w:r>
      <w:r w:rsidRPr="00BC3D39">
        <w:rPr>
          <w:rFonts w:ascii="Arial" w:hAnsi="Arial" w:cs="Arial"/>
          <w:bCs/>
          <w:sz w:val="24"/>
          <w:szCs w:val="24"/>
        </w:rPr>
        <w:t>Florianópolis</w:t>
      </w:r>
      <w:r w:rsidRPr="00BC3D39">
        <w:rPr>
          <w:rFonts w:ascii="Arial" w:hAnsi="Arial" w:cs="Arial"/>
          <w:sz w:val="24"/>
          <w:szCs w:val="24"/>
        </w:rPr>
        <w:t xml:space="preserve">, 2017. Disponível em: </w:t>
      </w:r>
      <w:r w:rsidRPr="00BC3D39">
        <w:rPr>
          <w:rFonts w:ascii="Arial" w:hAnsi="Arial" w:cs="Arial"/>
          <w:sz w:val="24"/>
          <w:szCs w:val="24"/>
        </w:rPr>
        <w:lastRenderedPageBreak/>
        <w:t>http://www.en.wwc2017.eventos.dype.com.br/resources/anais/1500251768_ARQUIVO_FazendoGenero-VersaoNova.pdf. Acesso em: 18 abr. 2019.</w:t>
      </w:r>
    </w:p>
    <w:p w:rsidR="00667E05" w:rsidRPr="00BC3D39" w:rsidRDefault="00667E05" w:rsidP="009614FC">
      <w:pPr>
        <w:spacing w:after="0" w:line="240" w:lineRule="auto"/>
        <w:jc w:val="both"/>
        <w:rPr>
          <w:rFonts w:ascii="Arial" w:hAnsi="Arial" w:cs="Arial"/>
          <w:sz w:val="24"/>
          <w:szCs w:val="24"/>
        </w:rPr>
      </w:pPr>
    </w:p>
    <w:p w:rsidR="007022AB" w:rsidRPr="00BC3D39" w:rsidRDefault="007022AB" w:rsidP="009614FC">
      <w:pPr>
        <w:spacing w:after="0" w:line="240" w:lineRule="auto"/>
        <w:jc w:val="both"/>
        <w:rPr>
          <w:rFonts w:ascii="Arial" w:hAnsi="Arial" w:cs="Arial"/>
          <w:sz w:val="24"/>
          <w:szCs w:val="24"/>
        </w:rPr>
      </w:pPr>
      <w:r w:rsidRPr="00BC3D39">
        <w:rPr>
          <w:rFonts w:ascii="Arial" w:hAnsi="Arial" w:cs="Arial"/>
          <w:sz w:val="24"/>
          <w:szCs w:val="24"/>
        </w:rPr>
        <w:t xml:space="preserve">TEIXEIRA, G. </w:t>
      </w:r>
      <w:r w:rsidRPr="00BC3D39">
        <w:rPr>
          <w:rFonts w:ascii="Arial" w:hAnsi="Arial" w:cs="Arial"/>
          <w:b/>
          <w:sz w:val="24"/>
          <w:szCs w:val="24"/>
        </w:rPr>
        <w:t>Porque e para que a pesquisa bibliográfica?</w:t>
      </w:r>
      <w:r w:rsidRPr="00BC3D39">
        <w:rPr>
          <w:rFonts w:ascii="Arial" w:hAnsi="Arial" w:cs="Arial"/>
          <w:sz w:val="24"/>
          <w:szCs w:val="24"/>
        </w:rPr>
        <w:t xml:space="preserve"> 2005. Disponível em: http/www.serprofessoruniversitario.pro.br/ler.php?modulo=21&amp;texto=1354. Acesso em: 27 out. 2018.</w:t>
      </w:r>
    </w:p>
    <w:p w:rsidR="00DF76CE" w:rsidRPr="00BC3D39" w:rsidRDefault="00DF76CE" w:rsidP="009614FC">
      <w:pPr>
        <w:spacing w:after="0" w:line="240" w:lineRule="auto"/>
        <w:jc w:val="both"/>
        <w:rPr>
          <w:rFonts w:ascii="Arial" w:hAnsi="Arial" w:cs="Arial"/>
          <w:sz w:val="24"/>
          <w:szCs w:val="24"/>
        </w:rPr>
      </w:pPr>
    </w:p>
    <w:p w:rsidR="00DF76CE" w:rsidRPr="00BC3D39" w:rsidRDefault="00DF76CE" w:rsidP="009614FC">
      <w:pPr>
        <w:spacing w:after="0" w:line="240" w:lineRule="auto"/>
        <w:jc w:val="both"/>
        <w:rPr>
          <w:rFonts w:ascii="Arial" w:hAnsi="Arial" w:cs="Arial"/>
          <w:sz w:val="24"/>
          <w:szCs w:val="24"/>
        </w:rPr>
      </w:pPr>
      <w:r w:rsidRPr="00BC3D39">
        <w:rPr>
          <w:rFonts w:ascii="Arial" w:hAnsi="Arial" w:cs="Arial"/>
          <w:sz w:val="24"/>
          <w:szCs w:val="24"/>
        </w:rPr>
        <w:t>TRINDADE, Eliana Mendonça Vilar. </w:t>
      </w:r>
      <w:r w:rsidRPr="00BC3D39">
        <w:rPr>
          <w:rFonts w:ascii="Arial" w:hAnsi="Arial" w:cs="Arial"/>
          <w:b/>
          <w:bCs/>
          <w:sz w:val="24"/>
          <w:szCs w:val="24"/>
        </w:rPr>
        <w:t>Filhos de baco: adolescência e sofrimento psíquico associado ao alcoolismo paterno</w:t>
      </w:r>
      <w:r w:rsidRPr="00BC3D39">
        <w:rPr>
          <w:rFonts w:ascii="Arial" w:hAnsi="Arial" w:cs="Arial"/>
          <w:sz w:val="24"/>
          <w:szCs w:val="24"/>
        </w:rPr>
        <w:t>. 2007. Tese (Doutorado em Psicologia)  - Universidade de Brasília, Instituto de Psicologia, Brasília, DF, 2007.</w:t>
      </w:r>
    </w:p>
    <w:p w:rsidR="00FA18D6" w:rsidRPr="00BC3D39" w:rsidRDefault="00FA18D6" w:rsidP="009614FC">
      <w:pPr>
        <w:spacing w:after="0" w:line="240" w:lineRule="auto"/>
        <w:jc w:val="both"/>
        <w:rPr>
          <w:rFonts w:ascii="Arial" w:hAnsi="Arial" w:cs="Arial"/>
          <w:sz w:val="24"/>
          <w:szCs w:val="24"/>
        </w:rPr>
      </w:pPr>
    </w:p>
    <w:p w:rsidR="00FA18D6" w:rsidRPr="00BC3D39" w:rsidRDefault="00FA18D6" w:rsidP="00FA18D6">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UOL. </w:t>
      </w:r>
      <w:r w:rsidRPr="00BC3D39">
        <w:rPr>
          <w:rFonts w:ascii="Arial" w:eastAsia="Times New Roman" w:hAnsi="Arial" w:cs="Arial"/>
          <w:b/>
          <w:sz w:val="24"/>
          <w:szCs w:val="24"/>
          <w:lang w:eastAsia="pt-BR"/>
        </w:rPr>
        <w:t>Massacre silencioso: doenças tratáveis matam mais que violência nas prisões brasileiras</w:t>
      </w:r>
      <w:r w:rsidRPr="00BC3D39">
        <w:rPr>
          <w:rFonts w:ascii="Arial" w:eastAsia="Times New Roman" w:hAnsi="Arial" w:cs="Arial"/>
          <w:sz w:val="24"/>
          <w:szCs w:val="24"/>
          <w:lang w:eastAsia="pt-BR"/>
        </w:rPr>
        <w:t xml:space="preserve">.  2018. </w:t>
      </w:r>
      <w:r w:rsidRPr="00BC3D39">
        <w:rPr>
          <w:rFonts w:ascii="Arial" w:eastAsia="Times New Roman" w:hAnsi="Arial" w:cs="Arial"/>
          <w:bCs/>
          <w:sz w:val="24"/>
          <w:szCs w:val="24"/>
          <w:lang w:eastAsia="pt-BR"/>
        </w:rPr>
        <w:t>Disponível em: https://noticias.uol.com. br/cotidiano/ultimasnoticias/2017/08/14/massacresilenciosomortespordoencastrataveis-superam-mortes-violentas-nas-prisoes-brasileiras.htm</w:t>
      </w:r>
      <w:r w:rsidRPr="00BC3D39">
        <w:rPr>
          <w:rFonts w:ascii="Arial" w:eastAsia="Times New Roman" w:hAnsi="Arial" w:cs="Arial"/>
          <w:sz w:val="24"/>
          <w:szCs w:val="24"/>
          <w:lang w:eastAsia="pt-BR"/>
        </w:rPr>
        <w:t>,2017. Acesso em 12 mai. 2019.</w:t>
      </w:r>
    </w:p>
    <w:p w:rsidR="002B0289" w:rsidRPr="00BC3D39" w:rsidRDefault="002B0289" w:rsidP="00FA18D6">
      <w:pPr>
        <w:shd w:val="clear" w:color="auto" w:fill="FFFFFF"/>
        <w:spacing w:after="0" w:line="240" w:lineRule="auto"/>
        <w:jc w:val="both"/>
        <w:rPr>
          <w:rFonts w:ascii="Arial" w:eastAsia="Times New Roman" w:hAnsi="Arial" w:cs="Arial"/>
          <w:sz w:val="24"/>
          <w:szCs w:val="24"/>
          <w:lang w:eastAsia="pt-BR"/>
        </w:rPr>
      </w:pPr>
    </w:p>
    <w:p w:rsidR="00C459C1" w:rsidRPr="00BC3D39" w:rsidRDefault="002B0289" w:rsidP="00C84469">
      <w:pPr>
        <w:shd w:val="clear" w:color="auto" w:fill="FFFFFF"/>
        <w:spacing w:after="0" w:line="240" w:lineRule="auto"/>
        <w:jc w:val="both"/>
        <w:rPr>
          <w:rFonts w:ascii="Arial" w:eastAsia="Times New Roman" w:hAnsi="Arial" w:cs="Arial"/>
          <w:sz w:val="24"/>
          <w:szCs w:val="24"/>
          <w:lang w:eastAsia="pt-BR"/>
        </w:rPr>
      </w:pPr>
      <w:r w:rsidRPr="00BC3D39">
        <w:rPr>
          <w:rFonts w:ascii="Arial" w:eastAsia="Times New Roman" w:hAnsi="Arial" w:cs="Arial"/>
          <w:sz w:val="24"/>
          <w:szCs w:val="24"/>
          <w:lang w:eastAsia="pt-BR"/>
        </w:rPr>
        <w:t xml:space="preserve">UOL. </w:t>
      </w:r>
      <w:r w:rsidRPr="00BC3D39">
        <w:rPr>
          <w:rFonts w:ascii="Arial" w:eastAsia="Times New Roman" w:hAnsi="Arial" w:cs="Arial"/>
          <w:b/>
          <w:sz w:val="24"/>
          <w:szCs w:val="24"/>
          <w:lang w:eastAsia="pt-BR"/>
        </w:rPr>
        <w:t>Brasil registra uma morte por homofobia a cada 16 horas, aponta relatório, vela é acesa em protesto contra crimes cometidos contra a população LGBT.</w:t>
      </w:r>
      <w:r w:rsidRPr="00BC3D39">
        <w:rPr>
          <w:rFonts w:ascii="Arial" w:eastAsia="Times New Roman" w:hAnsi="Arial" w:cs="Arial"/>
          <w:sz w:val="24"/>
          <w:szCs w:val="24"/>
          <w:lang w:eastAsia="pt-BR"/>
        </w:rPr>
        <w:t>  São Paulo, p. 1-1. 20 fev. 2019. Disponível em: https://noticias.uol.com.br/cotidiano/ultimas-noticias/2019/02/20/brasil-matou-8-mil-lgbt-desde-1963-governo-dificulta-divulgacao-de-dados.htm. Acesso em: 20 abr. 2019.</w:t>
      </w:r>
    </w:p>
    <w:p w:rsidR="00C84469" w:rsidRPr="00BC3D39" w:rsidRDefault="00C84469" w:rsidP="00C84469">
      <w:pPr>
        <w:shd w:val="clear" w:color="auto" w:fill="FFFFFF"/>
        <w:spacing w:after="0" w:line="240" w:lineRule="auto"/>
        <w:jc w:val="both"/>
        <w:rPr>
          <w:rFonts w:ascii="Arial" w:eastAsia="Times New Roman" w:hAnsi="Arial" w:cs="Arial"/>
          <w:sz w:val="24"/>
          <w:szCs w:val="24"/>
          <w:lang w:eastAsia="pt-BR"/>
        </w:rPr>
      </w:pPr>
    </w:p>
    <w:p w:rsidR="00C459C1" w:rsidRPr="00BC3D39" w:rsidRDefault="00C459C1" w:rsidP="009614FC">
      <w:pPr>
        <w:spacing w:after="0" w:line="240" w:lineRule="auto"/>
        <w:jc w:val="both"/>
        <w:rPr>
          <w:rFonts w:ascii="Arial" w:hAnsi="Arial" w:cs="Arial"/>
          <w:sz w:val="24"/>
          <w:szCs w:val="24"/>
        </w:rPr>
      </w:pPr>
      <w:r w:rsidRPr="00BC3D39">
        <w:rPr>
          <w:rFonts w:ascii="Arial" w:hAnsi="Arial" w:cs="Arial"/>
          <w:sz w:val="24"/>
          <w:szCs w:val="24"/>
        </w:rPr>
        <w:t xml:space="preserve">VECCHIATTI, Paulo Roberto Iotti. </w:t>
      </w:r>
      <w:r w:rsidRPr="00BC3D39">
        <w:rPr>
          <w:rFonts w:ascii="Arial" w:hAnsi="Arial" w:cs="Arial"/>
          <w:b/>
          <w:sz w:val="24"/>
          <w:szCs w:val="24"/>
        </w:rPr>
        <w:t>Manual da homoafetividade</w:t>
      </w:r>
      <w:r w:rsidRPr="00BC3D39">
        <w:rPr>
          <w:rFonts w:ascii="Arial" w:hAnsi="Arial" w:cs="Arial"/>
          <w:sz w:val="24"/>
          <w:szCs w:val="24"/>
        </w:rPr>
        <w:t xml:space="preserve">: da possibilidade jurídica do casamento civil, da união estável e da adoção por casais </w:t>
      </w:r>
      <w:r w:rsidR="00CD308E" w:rsidRPr="00BC3D39">
        <w:rPr>
          <w:rFonts w:ascii="Arial" w:hAnsi="Arial" w:cs="Arial"/>
          <w:sz w:val="24"/>
          <w:szCs w:val="24"/>
        </w:rPr>
        <w:t>homo</w:t>
      </w:r>
      <w:r w:rsidRPr="00BC3D39">
        <w:rPr>
          <w:rFonts w:ascii="Arial" w:hAnsi="Arial" w:cs="Arial"/>
          <w:sz w:val="24"/>
          <w:szCs w:val="24"/>
        </w:rPr>
        <w:t>afetivo</w:t>
      </w:r>
      <w:r w:rsidR="00CD308E" w:rsidRPr="00BC3D39">
        <w:rPr>
          <w:rFonts w:ascii="Arial" w:hAnsi="Arial" w:cs="Arial"/>
          <w:sz w:val="24"/>
          <w:szCs w:val="24"/>
        </w:rPr>
        <w:t>s</w:t>
      </w:r>
      <w:r w:rsidRPr="00BC3D39">
        <w:rPr>
          <w:rFonts w:ascii="Arial" w:hAnsi="Arial" w:cs="Arial"/>
          <w:sz w:val="24"/>
          <w:szCs w:val="24"/>
        </w:rPr>
        <w:t>. São Paulo: Método, 2008.</w:t>
      </w:r>
    </w:p>
    <w:p w:rsidR="009614FC" w:rsidRPr="00BC3D39" w:rsidRDefault="009614FC" w:rsidP="009614FC">
      <w:pPr>
        <w:shd w:val="clear" w:color="auto" w:fill="FFFFFF"/>
        <w:spacing w:after="0" w:line="240" w:lineRule="auto"/>
        <w:jc w:val="both"/>
        <w:rPr>
          <w:rFonts w:ascii="Arial" w:eastAsia="Times New Roman" w:hAnsi="Arial" w:cs="Arial"/>
          <w:sz w:val="24"/>
          <w:szCs w:val="24"/>
          <w:lang w:eastAsia="pt-BR"/>
        </w:rPr>
      </w:pPr>
    </w:p>
    <w:p w:rsidR="0025649B" w:rsidRPr="00BC3D39" w:rsidRDefault="0025649B" w:rsidP="00FF1B79">
      <w:pPr>
        <w:shd w:val="clear" w:color="auto" w:fill="FFFFFF"/>
        <w:spacing w:beforeAutospacing="1" w:after="0" w:afterAutospacing="1" w:line="293" w:lineRule="atLeast"/>
        <w:jc w:val="both"/>
        <w:rPr>
          <w:rFonts w:ascii="Arial" w:eastAsia="Times New Roman" w:hAnsi="Arial" w:cs="Arial"/>
          <w:sz w:val="24"/>
          <w:szCs w:val="27"/>
          <w:lang w:eastAsia="pt-BR"/>
        </w:rPr>
      </w:pPr>
    </w:p>
    <w:p w:rsidR="00DC02BF" w:rsidRPr="00BC3D39" w:rsidRDefault="00DC02BF" w:rsidP="00FF1B79">
      <w:pPr>
        <w:shd w:val="clear" w:color="auto" w:fill="FFFFFF"/>
        <w:spacing w:beforeAutospacing="1" w:after="0" w:afterAutospacing="1" w:line="293" w:lineRule="atLeast"/>
        <w:jc w:val="both"/>
        <w:rPr>
          <w:rFonts w:ascii="Arial" w:eastAsia="Times New Roman" w:hAnsi="Arial" w:cs="Arial"/>
          <w:sz w:val="24"/>
          <w:szCs w:val="27"/>
          <w:lang w:eastAsia="pt-BR"/>
        </w:rPr>
      </w:pPr>
    </w:p>
    <w:p w:rsidR="00981A83" w:rsidRPr="00BC3D39" w:rsidRDefault="00981A83" w:rsidP="003106E3">
      <w:pPr>
        <w:shd w:val="clear" w:color="auto" w:fill="FFFFFF"/>
        <w:spacing w:beforeAutospacing="1" w:after="0" w:afterAutospacing="1" w:line="293" w:lineRule="atLeast"/>
        <w:jc w:val="both"/>
        <w:rPr>
          <w:rFonts w:ascii="Arial" w:eastAsia="Times New Roman" w:hAnsi="Arial" w:cs="Arial"/>
          <w:sz w:val="28"/>
          <w:szCs w:val="28"/>
          <w:lang w:eastAsia="pt-BR"/>
        </w:rPr>
      </w:pPr>
    </w:p>
    <w:sectPr w:rsidR="00981A83" w:rsidRPr="00BC3D39" w:rsidSect="00C511B8">
      <w:headerReference w:type="default" r:id="rId10"/>
      <w:footerReference w:type="default" r:id="rId11"/>
      <w:headerReference w:type="first" r:id="rId12"/>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F47" w:rsidRDefault="00C96F47" w:rsidP="001D7CE7">
      <w:pPr>
        <w:spacing w:after="0" w:line="240" w:lineRule="auto"/>
      </w:pPr>
      <w:r>
        <w:separator/>
      </w:r>
    </w:p>
  </w:endnote>
  <w:endnote w:type="continuationSeparator" w:id="1">
    <w:p w:rsidR="00C96F47" w:rsidRDefault="00C96F47" w:rsidP="001D7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804" w:rsidRDefault="004C7804">
    <w:pPr>
      <w:pStyle w:val="Rodap"/>
    </w:pPr>
  </w:p>
  <w:p w:rsidR="004C7804" w:rsidRDefault="004C78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F47" w:rsidRDefault="00C96F47" w:rsidP="001D7CE7">
      <w:pPr>
        <w:spacing w:after="0" w:line="240" w:lineRule="auto"/>
      </w:pPr>
      <w:r>
        <w:separator/>
      </w:r>
    </w:p>
  </w:footnote>
  <w:footnote w:type="continuationSeparator" w:id="1">
    <w:p w:rsidR="00C96F47" w:rsidRDefault="00C96F47" w:rsidP="001D7CE7">
      <w:pPr>
        <w:spacing w:after="0" w:line="240" w:lineRule="auto"/>
      </w:pPr>
      <w:r>
        <w:continuationSeparator/>
      </w:r>
    </w:p>
  </w:footnote>
  <w:footnote w:id="2">
    <w:p w:rsidR="00586B8E" w:rsidRDefault="00586B8E" w:rsidP="00586B8E">
      <w:pPr>
        <w:pStyle w:val="Textodenotaderodap"/>
        <w:jc w:val="both"/>
      </w:pPr>
      <w:r w:rsidRPr="0083382C">
        <w:rPr>
          <w:rStyle w:val="Refdenotaderodap"/>
        </w:rPr>
        <w:sym w:font="Symbol" w:char="F02A"/>
      </w:r>
      <w:r>
        <w:t xml:space="preserve"> </w:t>
      </w:r>
      <w:r w:rsidR="003B68AF">
        <w:rPr>
          <w:rFonts w:ascii="Times New Roman" w:hAnsi="Times New Roman" w:cs="Times New Roman"/>
        </w:rPr>
        <w:t>Graduando</w:t>
      </w:r>
      <w:r>
        <w:rPr>
          <w:rFonts w:ascii="Times New Roman" w:hAnsi="Times New Roman" w:cs="Times New Roman"/>
        </w:rPr>
        <w:t xml:space="preserve"> do C</w:t>
      </w:r>
      <w:r w:rsidRPr="002235C7">
        <w:rPr>
          <w:rFonts w:ascii="Times New Roman" w:hAnsi="Times New Roman" w:cs="Times New Roman"/>
        </w:rPr>
        <w:t>urso de</w:t>
      </w:r>
      <w:r>
        <w:rPr>
          <w:rFonts w:ascii="Times New Roman" w:hAnsi="Times New Roman" w:cs="Times New Roman"/>
        </w:rPr>
        <w:t xml:space="preserve"> Bacharelado em Direito pela </w:t>
      </w:r>
      <w:r w:rsidR="003B68AF">
        <w:rPr>
          <w:rFonts w:ascii="Times New Roman" w:hAnsi="Times New Roman" w:cs="Times New Roman"/>
        </w:rPr>
        <w:t>UniFacisa – Centro Universitário</w:t>
      </w:r>
      <w:r>
        <w:rPr>
          <w:rFonts w:ascii="Times New Roman" w:hAnsi="Times New Roman" w:cs="Times New Roman"/>
        </w:rPr>
        <w:t xml:space="preserve">. E-mail: </w:t>
      </w:r>
      <w:r w:rsidR="00DE0368">
        <w:rPr>
          <w:rFonts w:ascii="Times New Roman" w:hAnsi="Times New Roman" w:cs="Times New Roman"/>
        </w:rPr>
        <w:t>andersonricartericarte</w:t>
      </w:r>
      <w:r>
        <w:rPr>
          <w:rFonts w:ascii="Times New Roman" w:hAnsi="Times New Roman" w:cs="Times New Roman"/>
        </w:rPr>
        <w:t>@</w:t>
      </w:r>
      <w:r w:rsidR="00DE0368">
        <w:rPr>
          <w:rFonts w:ascii="Times New Roman" w:hAnsi="Times New Roman" w:cs="Times New Roman"/>
        </w:rPr>
        <w:t>gmail</w:t>
      </w:r>
      <w:r>
        <w:rPr>
          <w:rFonts w:ascii="Times New Roman" w:hAnsi="Times New Roman" w:cs="Times New Roman"/>
        </w:rPr>
        <w:t>.com.</w:t>
      </w:r>
    </w:p>
  </w:footnote>
  <w:footnote w:id="3">
    <w:p w:rsidR="00586B8E" w:rsidRDefault="00586B8E" w:rsidP="00586B8E">
      <w:pPr>
        <w:pStyle w:val="Textodenotaderodap"/>
        <w:jc w:val="both"/>
      </w:pPr>
      <w:r w:rsidRPr="009833AD">
        <w:rPr>
          <w:rStyle w:val="Refdenotaderodap"/>
        </w:rPr>
        <w:sym w:font="Symbol" w:char="F02A"/>
      </w:r>
      <w:r w:rsidRPr="009833AD">
        <w:rPr>
          <w:rStyle w:val="Refdenotaderodap"/>
        </w:rPr>
        <w:sym w:font="Symbol" w:char="F02A"/>
      </w:r>
      <w:r>
        <w:t xml:space="preserve"> </w:t>
      </w:r>
      <w:r w:rsidRPr="002235C7">
        <w:rPr>
          <w:rFonts w:ascii="Times New Roman" w:hAnsi="Times New Roman" w:cs="Times New Roman"/>
        </w:rPr>
        <w:t xml:space="preserve">Professor Orientador. Graduado em Direito </w:t>
      </w:r>
      <w:r w:rsidR="003A49D9">
        <w:rPr>
          <w:rFonts w:ascii="Times New Roman" w:hAnsi="Times New Roman" w:cs="Times New Roman"/>
        </w:rPr>
        <w:t>e História pela</w:t>
      </w:r>
      <w:r w:rsidRPr="002235C7">
        <w:rPr>
          <w:rFonts w:ascii="Times New Roman" w:hAnsi="Times New Roman" w:cs="Times New Roman"/>
        </w:rPr>
        <w:t xml:space="preserve"> Universidade </w:t>
      </w:r>
      <w:r w:rsidR="003A49D9">
        <w:rPr>
          <w:rFonts w:ascii="Times New Roman" w:hAnsi="Times New Roman" w:cs="Times New Roman"/>
        </w:rPr>
        <w:t>Estadual</w:t>
      </w:r>
      <w:r w:rsidRPr="002235C7">
        <w:rPr>
          <w:rFonts w:ascii="Times New Roman" w:hAnsi="Times New Roman" w:cs="Times New Roman"/>
        </w:rPr>
        <w:t xml:space="preserve"> da Paraíba, </w:t>
      </w:r>
      <w:r w:rsidR="003A49D9">
        <w:rPr>
          <w:rFonts w:ascii="Times New Roman" w:hAnsi="Times New Roman" w:cs="Times New Roman"/>
        </w:rPr>
        <w:t>Mestrado em Ciências da Sociedade</w:t>
      </w:r>
      <w:r w:rsidRPr="002235C7">
        <w:rPr>
          <w:rFonts w:ascii="Times New Roman" w:hAnsi="Times New Roman" w:cs="Times New Roman"/>
        </w:rPr>
        <w:t xml:space="preserve"> pela </w:t>
      </w:r>
      <w:r w:rsidR="003A49D9">
        <w:rPr>
          <w:rFonts w:ascii="Times New Roman" w:hAnsi="Times New Roman" w:cs="Times New Roman"/>
        </w:rPr>
        <w:t>UEPB</w:t>
      </w:r>
      <w:r w:rsidRPr="002235C7">
        <w:rPr>
          <w:rFonts w:ascii="Times New Roman" w:hAnsi="Times New Roman" w:cs="Times New Roman"/>
        </w:rPr>
        <w:t>.</w:t>
      </w:r>
      <w:r w:rsidR="003A49D9">
        <w:rPr>
          <w:rFonts w:ascii="Times New Roman" w:hAnsi="Times New Roman" w:cs="Times New Roman"/>
        </w:rPr>
        <w:t xml:space="preserve"> Doutorado em Ciências Sociais pela Universidade Federal de Campina Grande.</w:t>
      </w:r>
      <w:r w:rsidRPr="002235C7">
        <w:rPr>
          <w:rFonts w:ascii="Times New Roman" w:hAnsi="Times New Roman" w:cs="Times New Roman"/>
        </w:rPr>
        <w:t xml:space="preserve"> Docente </w:t>
      </w:r>
      <w:r>
        <w:rPr>
          <w:rFonts w:ascii="Times New Roman" w:hAnsi="Times New Roman" w:cs="Times New Roman"/>
        </w:rPr>
        <w:t xml:space="preserve">do Curso de Direito da </w:t>
      </w:r>
      <w:r w:rsidR="003A49D9">
        <w:rPr>
          <w:rFonts w:ascii="Times New Roman" w:hAnsi="Times New Roman" w:cs="Times New Roman"/>
        </w:rPr>
        <w:t>UniFacisa – Centro Universitário.</w:t>
      </w:r>
      <w:r w:rsidRPr="002235C7">
        <w:rPr>
          <w:rFonts w:ascii="Times New Roman" w:hAnsi="Times New Roman" w:cs="Times New Roman"/>
        </w:rPr>
        <w:t xml:space="preserve"> </w:t>
      </w:r>
    </w:p>
    <w:p w:rsidR="00586B8E" w:rsidRDefault="00586B8E" w:rsidP="00586B8E">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804" w:rsidRDefault="004C7804">
    <w:pPr>
      <w:pStyle w:val="Cabealho"/>
    </w:pPr>
  </w:p>
  <w:p w:rsidR="004C7804" w:rsidRDefault="004C7804" w:rsidP="001D7CE7">
    <w:pPr>
      <w:pStyle w:val="Cabealh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804" w:rsidRDefault="004C7804" w:rsidP="00FF0B5D">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2AEE"/>
    <w:multiLevelType w:val="multilevel"/>
    <w:tmpl w:val="00B2131C"/>
    <w:lvl w:ilvl="0">
      <w:start w:val="1"/>
      <w:numFmt w:val="decimal"/>
      <w:lvlText w:val="%1."/>
      <w:lvlJc w:val="left"/>
      <w:pPr>
        <w:ind w:left="927"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nsid w:val="1CA772F1"/>
    <w:multiLevelType w:val="hybridMultilevel"/>
    <w:tmpl w:val="7C228230"/>
    <w:lvl w:ilvl="0" w:tplc="03286C34">
      <w:start w:val="1"/>
      <w:numFmt w:val="decimal"/>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
    <w:nsid w:val="220D068C"/>
    <w:multiLevelType w:val="hybridMultilevel"/>
    <w:tmpl w:val="51AC82B4"/>
    <w:lvl w:ilvl="0" w:tplc="0416000F">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2E3E4967"/>
    <w:multiLevelType w:val="hybridMultilevel"/>
    <w:tmpl w:val="7970596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43416558"/>
    <w:multiLevelType w:val="hybridMultilevel"/>
    <w:tmpl w:val="4A947FA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nsid w:val="64903110"/>
    <w:multiLevelType w:val="hybridMultilevel"/>
    <w:tmpl w:val="046CFCE2"/>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17410"/>
  </w:hdrShapeDefaults>
  <w:footnotePr>
    <w:footnote w:id="0"/>
    <w:footnote w:id="1"/>
  </w:footnotePr>
  <w:endnotePr>
    <w:endnote w:id="0"/>
    <w:endnote w:id="1"/>
  </w:endnotePr>
  <w:compat/>
  <w:rsids>
    <w:rsidRoot w:val="00740686"/>
    <w:rsid w:val="000027BF"/>
    <w:rsid w:val="000079D4"/>
    <w:rsid w:val="00007E3E"/>
    <w:rsid w:val="00011554"/>
    <w:rsid w:val="000123AB"/>
    <w:rsid w:val="000211FD"/>
    <w:rsid w:val="0002448A"/>
    <w:rsid w:val="000244B7"/>
    <w:rsid w:val="000262EF"/>
    <w:rsid w:val="00031726"/>
    <w:rsid w:val="00031949"/>
    <w:rsid w:val="00032654"/>
    <w:rsid w:val="0003380F"/>
    <w:rsid w:val="000369DD"/>
    <w:rsid w:val="00040482"/>
    <w:rsid w:val="00045327"/>
    <w:rsid w:val="0004669A"/>
    <w:rsid w:val="00046861"/>
    <w:rsid w:val="00054C5E"/>
    <w:rsid w:val="00055671"/>
    <w:rsid w:val="0005640E"/>
    <w:rsid w:val="0005644D"/>
    <w:rsid w:val="00060BDD"/>
    <w:rsid w:val="00065A5D"/>
    <w:rsid w:val="00067BEB"/>
    <w:rsid w:val="000757A1"/>
    <w:rsid w:val="00086D2E"/>
    <w:rsid w:val="00093979"/>
    <w:rsid w:val="000A0722"/>
    <w:rsid w:val="000A7D3A"/>
    <w:rsid w:val="000B34E1"/>
    <w:rsid w:val="000B6BE7"/>
    <w:rsid w:val="000C01BE"/>
    <w:rsid w:val="000C0586"/>
    <w:rsid w:val="000C2016"/>
    <w:rsid w:val="000C335B"/>
    <w:rsid w:val="000D1DFB"/>
    <w:rsid w:val="000D2909"/>
    <w:rsid w:val="000D52BA"/>
    <w:rsid w:val="000D6B9C"/>
    <w:rsid w:val="000D7477"/>
    <w:rsid w:val="000E246F"/>
    <w:rsid w:val="000E40EC"/>
    <w:rsid w:val="000F1FBD"/>
    <w:rsid w:val="000F2FB7"/>
    <w:rsid w:val="00107185"/>
    <w:rsid w:val="00110B63"/>
    <w:rsid w:val="00121758"/>
    <w:rsid w:val="001217E1"/>
    <w:rsid w:val="00124B4E"/>
    <w:rsid w:val="00131B31"/>
    <w:rsid w:val="00133D63"/>
    <w:rsid w:val="00135580"/>
    <w:rsid w:val="0014334B"/>
    <w:rsid w:val="00143C03"/>
    <w:rsid w:val="00150D14"/>
    <w:rsid w:val="001524A6"/>
    <w:rsid w:val="00160114"/>
    <w:rsid w:val="00160156"/>
    <w:rsid w:val="001603D4"/>
    <w:rsid w:val="00160A15"/>
    <w:rsid w:val="00161492"/>
    <w:rsid w:val="00163907"/>
    <w:rsid w:val="00164EB6"/>
    <w:rsid w:val="00167077"/>
    <w:rsid w:val="00172F3D"/>
    <w:rsid w:val="001838EC"/>
    <w:rsid w:val="001843E6"/>
    <w:rsid w:val="00185130"/>
    <w:rsid w:val="001857F1"/>
    <w:rsid w:val="00186C1E"/>
    <w:rsid w:val="0019529D"/>
    <w:rsid w:val="00196337"/>
    <w:rsid w:val="001A5BF0"/>
    <w:rsid w:val="001B048C"/>
    <w:rsid w:val="001B3015"/>
    <w:rsid w:val="001B60CB"/>
    <w:rsid w:val="001C338C"/>
    <w:rsid w:val="001C37FE"/>
    <w:rsid w:val="001C58B9"/>
    <w:rsid w:val="001D0755"/>
    <w:rsid w:val="001D1771"/>
    <w:rsid w:val="001D2A46"/>
    <w:rsid w:val="001D44A3"/>
    <w:rsid w:val="001D7CE7"/>
    <w:rsid w:val="001E65CC"/>
    <w:rsid w:val="001F5F55"/>
    <w:rsid w:val="002002F1"/>
    <w:rsid w:val="0020727D"/>
    <w:rsid w:val="00217A27"/>
    <w:rsid w:val="002340D7"/>
    <w:rsid w:val="00235C60"/>
    <w:rsid w:val="002406F1"/>
    <w:rsid w:val="0024173F"/>
    <w:rsid w:val="00244153"/>
    <w:rsid w:val="00244B1C"/>
    <w:rsid w:val="00244F9B"/>
    <w:rsid w:val="00245E59"/>
    <w:rsid w:val="00250C28"/>
    <w:rsid w:val="002521D6"/>
    <w:rsid w:val="00253879"/>
    <w:rsid w:val="00255768"/>
    <w:rsid w:val="002557E4"/>
    <w:rsid w:val="0025649B"/>
    <w:rsid w:val="00270FC0"/>
    <w:rsid w:val="0027516B"/>
    <w:rsid w:val="00277347"/>
    <w:rsid w:val="002778A1"/>
    <w:rsid w:val="002808E2"/>
    <w:rsid w:val="002873C9"/>
    <w:rsid w:val="00293004"/>
    <w:rsid w:val="00295A4D"/>
    <w:rsid w:val="002A101D"/>
    <w:rsid w:val="002A65AA"/>
    <w:rsid w:val="002B0289"/>
    <w:rsid w:val="002B05B6"/>
    <w:rsid w:val="002B234C"/>
    <w:rsid w:val="002B6EA3"/>
    <w:rsid w:val="002C1068"/>
    <w:rsid w:val="002C2FB9"/>
    <w:rsid w:val="002C66EC"/>
    <w:rsid w:val="002D1558"/>
    <w:rsid w:val="002D4323"/>
    <w:rsid w:val="002D47D5"/>
    <w:rsid w:val="002D7AD3"/>
    <w:rsid w:val="002E07D9"/>
    <w:rsid w:val="002E15CA"/>
    <w:rsid w:val="002E28B9"/>
    <w:rsid w:val="002E4865"/>
    <w:rsid w:val="002E76A1"/>
    <w:rsid w:val="002F1E67"/>
    <w:rsid w:val="002F236D"/>
    <w:rsid w:val="002F6CD9"/>
    <w:rsid w:val="00301CDC"/>
    <w:rsid w:val="00301E41"/>
    <w:rsid w:val="0030209F"/>
    <w:rsid w:val="00304536"/>
    <w:rsid w:val="00304695"/>
    <w:rsid w:val="00307081"/>
    <w:rsid w:val="00307A2F"/>
    <w:rsid w:val="003106E3"/>
    <w:rsid w:val="0031121C"/>
    <w:rsid w:val="00311A8C"/>
    <w:rsid w:val="003121CB"/>
    <w:rsid w:val="0031420A"/>
    <w:rsid w:val="0031601C"/>
    <w:rsid w:val="0032063E"/>
    <w:rsid w:val="0032159C"/>
    <w:rsid w:val="00321BAA"/>
    <w:rsid w:val="00324D99"/>
    <w:rsid w:val="00327DE4"/>
    <w:rsid w:val="003340CB"/>
    <w:rsid w:val="003345F0"/>
    <w:rsid w:val="00337623"/>
    <w:rsid w:val="003455FA"/>
    <w:rsid w:val="0034651C"/>
    <w:rsid w:val="00347251"/>
    <w:rsid w:val="00352A09"/>
    <w:rsid w:val="00354DD7"/>
    <w:rsid w:val="00355407"/>
    <w:rsid w:val="003562CC"/>
    <w:rsid w:val="00364FA1"/>
    <w:rsid w:val="0036752B"/>
    <w:rsid w:val="00373700"/>
    <w:rsid w:val="00381601"/>
    <w:rsid w:val="00385D26"/>
    <w:rsid w:val="003943F7"/>
    <w:rsid w:val="0039447A"/>
    <w:rsid w:val="00395924"/>
    <w:rsid w:val="00396E13"/>
    <w:rsid w:val="003A2C33"/>
    <w:rsid w:val="003A335D"/>
    <w:rsid w:val="003A49D9"/>
    <w:rsid w:val="003A6715"/>
    <w:rsid w:val="003A77E9"/>
    <w:rsid w:val="003B2AAE"/>
    <w:rsid w:val="003B44CD"/>
    <w:rsid w:val="003B5F23"/>
    <w:rsid w:val="003B68AF"/>
    <w:rsid w:val="003C3A9B"/>
    <w:rsid w:val="003C4513"/>
    <w:rsid w:val="003C4E98"/>
    <w:rsid w:val="003D176E"/>
    <w:rsid w:val="003D6461"/>
    <w:rsid w:val="003D7E1E"/>
    <w:rsid w:val="003E2F31"/>
    <w:rsid w:val="003E4876"/>
    <w:rsid w:val="003E6C4C"/>
    <w:rsid w:val="003F11B1"/>
    <w:rsid w:val="003F1F0B"/>
    <w:rsid w:val="00402137"/>
    <w:rsid w:val="00407008"/>
    <w:rsid w:val="00413C1B"/>
    <w:rsid w:val="00414A86"/>
    <w:rsid w:val="00415139"/>
    <w:rsid w:val="004165FF"/>
    <w:rsid w:val="004215BC"/>
    <w:rsid w:val="00432F7C"/>
    <w:rsid w:val="00433B23"/>
    <w:rsid w:val="00433DAF"/>
    <w:rsid w:val="00444CB1"/>
    <w:rsid w:val="00446337"/>
    <w:rsid w:val="004578FE"/>
    <w:rsid w:val="0046061C"/>
    <w:rsid w:val="00460E00"/>
    <w:rsid w:val="0046515C"/>
    <w:rsid w:val="00474695"/>
    <w:rsid w:val="00481828"/>
    <w:rsid w:val="00485145"/>
    <w:rsid w:val="004851D1"/>
    <w:rsid w:val="00487E53"/>
    <w:rsid w:val="00491F1F"/>
    <w:rsid w:val="00494BBA"/>
    <w:rsid w:val="00496424"/>
    <w:rsid w:val="00497DA9"/>
    <w:rsid w:val="004A2A01"/>
    <w:rsid w:val="004A2EF3"/>
    <w:rsid w:val="004A636C"/>
    <w:rsid w:val="004B0964"/>
    <w:rsid w:val="004C2E27"/>
    <w:rsid w:val="004C2EDB"/>
    <w:rsid w:val="004C5767"/>
    <w:rsid w:val="004C5831"/>
    <w:rsid w:val="004C5A0C"/>
    <w:rsid w:val="004C724F"/>
    <w:rsid w:val="004C7804"/>
    <w:rsid w:val="004D38CE"/>
    <w:rsid w:val="004D4867"/>
    <w:rsid w:val="004F5609"/>
    <w:rsid w:val="004F58C9"/>
    <w:rsid w:val="0050582D"/>
    <w:rsid w:val="0050772D"/>
    <w:rsid w:val="00517EEE"/>
    <w:rsid w:val="00523012"/>
    <w:rsid w:val="005274D8"/>
    <w:rsid w:val="00530275"/>
    <w:rsid w:val="00535773"/>
    <w:rsid w:val="00541FB9"/>
    <w:rsid w:val="005434C7"/>
    <w:rsid w:val="00543EDC"/>
    <w:rsid w:val="00544D9B"/>
    <w:rsid w:val="00546C16"/>
    <w:rsid w:val="00547C7E"/>
    <w:rsid w:val="005508BE"/>
    <w:rsid w:val="00554F4C"/>
    <w:rsid w:val="005703CB"/>
    <w:rsid w:val="00576C40"/>
    <w:rsid w:val="0057711B"/>
    <w:rsid w:val="00586B8E"/>
    <w:rsid w:val="00591757"/>
    <w:rsid w:val="00591B18"/>
    <w:rsid w:val="00595223"/>
    <w:rsid w:val="005961E5"/>
    <w:rsid w:val="005A0BA4"/>
    <w:rsid w:val="005B6B3A"/>
    <w:rsid w:val="005B7C7D"/>
    <w:rsid w:val="005C2E49"/>
    <w:rsid w:val="005C5291"/>
    <w:rsid w:val="005E0D4B"/>
    <w:rsid w:val="005E591B"/>
    <w:rsid w:val="005E6149"/>
    <w:rsid w:val="005F0BDF"/>
    <w:rsid w:val="005F51B0"/>
    <w:rsid w:val="005F5290"/>
    <w:rsid w:val="005F6842"/>
    <w:rsid w:val="005F7EE8"/>
    <w:rsid w:val="00604D77"/>
    <w:rsid w:val="0061306A"/>
    <w:rsid w:val="006170E5"/>
    <w:rsid w:val="006177D3"/>
    <w:rsid w:val="00620384"/>
    <w:rsid w:val="00622E7E"/>
    <w:rsid w:val="006255DC"/>
    <w:rsid w:val="00626AE3"/>
    <w:rsid w:val="006278D5"/>
    <w:rsid w:val="00636480"/>
    <w:rsid w:val="00640F17"/>
    <w:rsid w:val="00642747"/>
    <w:rsid w:val="00643619"/>
    <w:rsid w:val="00653916"/>
    <w:rsid w:val="00655960"/>
    <w:rsid w:val="006579E5"/>
    <w:rsid w:val="0066137F"/>
    <w:rsid w:val="00662F77"/>
    <w:rsid w:val="00667E05"/>
    <w:rsid w:val="00674407"/>
    <w:rsid w:val="006762B5"/>
    <w:rsid w:val="006827F7"/>
    <w:rsid w:val="00682BD7"/>
    <w:rsid w:val="0068444C"/>
    <w:rsid w:val="006865AB"/>
    <w:rsid w:val="0068790F"/>
    <w:rsid w:val="00692C39"/>
    <w:rsid w:val="00694347"/>
    <w:rsid w:val="006A730E"/>
    <w:rsid w:val="006B0A8B"/>
    <w:rsid w:val="006B4CD0"/>
    <w:rsid w:val="006B51B5"/>
    <w:rsid w:val="006B66B3"/>
    <w:rsid w:val="006C4265"/>
    <w:rsid w:val="006C7B13"/>
    <w:rsid w:val="006D427C"/>
    <w:rsid w:val="006D46FF"/>
    <w:rsid w:val="006E098F"/>
    <w:rsid w:val="006E133D"/>
    <w:rsid w:val="006E303A"/>
    <w:rsid w:val="006F2D6A"/>
    <w:rsid w:val="006F5E18"/>
    <w:rsid w:val="006F7381"/>
    <w:rsid w:val="006F7E70"/>
    <w:rsid w:val="007006A2"/>
    <w:rsid w:val="00701299"/>
    <w:rsid w:val="007022AB"/>
    <w:rsid w:val="00704260"/>
    <w:rsid w:val="00706335"/>
    <w:rsid w:val="007074CD"/>
    <w:rsid w:val="00707A55"/>
    <w:rsid w:val="00710639"/>
    <w:rsid w:val="007132AA"/>
    <w:rsid w:val="007171C2"/>
    <w:rsid w:val="007237D1"/>
    <w:rsid w:val="00727EEF"/>
    <w:rsid w:val="00734AE1"/>
    <w:rsid w:val="007355EB"/>
    <w:rsid w:val="00737C40"/>
    <w:rsid w:val="00740686"/>
    <w:rsid w:val="007468F2"/>
    <w:rsid w:val="0075044F"/>
    <w:rsid w:val="00764CBC"/>
    <w:rsid w:val="00772F6B"/>
    <w:rsid w:val="00774D02"/>
    <w:rsid w:val="007753D2"/>
    <w:rsid w:val="00775A40"/>
    <w:rsid w:val="0077619B"/>
    <w:rsid w:val="00776470"/>
    <w:rsid w:val="00780CF9"/>
    <w:rsid w:val="0078121B"/>
    <w:rsid w:val="00784D38"/>
    <w:rsid w:val="00787699"/>
    <w:rsid w:val="007912B7"/>
    <w:rsid w:val="007928CF"/>
    <w:rsid w:val="00793680"/>
    <w:rsid w:val="007A0236"/>
    <w:rsid w:val="007A4989"/>
    <w:rsid w:val="007A579B"/>
    <w:rsid w:val="007C08F5"/>
    <w:rsid w:val="007C150B"/>
    <w:rsid w:val="007C315C"/>
    <w:rsid w:val="007C3A00"/>
    <w:rsid w:val="007C3E77"/>
    <w:rsid w:val="007C3E7E"/>
    <w:rsid w:val="007C4996"/>
    <w:rsid w:val="007D2AB9"/>
    <w:rsid w:val="007D2C07"/>
    <w:rsid w:val="007D41E1"/>
    <w:rsid w:val="007D7892"/>
    <w:rsid w:val="007F002D"/>
    <w:rsid w:val="007F068C"/>
    <w:rsid w:val="007F274B"/>
    <w:rsid w:val="007F69D4"/>
    <w:rsid w:val="007F7B97"/>
    <w:rsid w:val="007F7E6D"/>
    <w:rsid w:val="008006B9"/>
    <w:rsid w:val="00802D27"/>
    <w:rsid w:val="00803F37"/>
    <w:rsid w:val="00804A6E"/>
    <w:rsid w:val="00805255"/>
    <w:rsid w:val="00807B83"/>
    <w:rsid w:val="00816006"/>
    <w:rsid w:val="0082154E"/>
    <w:rsid w:val="00824013"/>
    <w:rsid w:val="0082700A"/>
    <w:rsid w:val="00830CE5"/>
    <w:rsid w:val="0083655A"/>
    <w:rsid w:val="00837897"/>
    <w:rsid w:val="00841F6B"/>
    <w:rsid w:val="00842D83"/>
    <w:rsid w:val="00842E1B"/>
    <w:rsid w:val="00845A92"/>
    <w:rsid w:val="00845BE9"/>
    <w:rsid w:val="00845D80"/>
    <w:rsid w:val="00855FC5"/>
    <w:rsid w:val="00856B1D"/>
    <w:rsid w:val="00861EAE"/>
    <w:rsid w:val="008623E4"/>
    <w:rsid w:val="00863CA3"/>
    <w:rsid w:val="00867154"/>
    <w:rsid w:val="0087633D"/>
    <w:rsid w:val="00876FE6"/>
    <w:rsid w:val="00877341"/>
    <w:rsid w:val="00882C44"/>
    <w:rsid w:val="00884489"/>
    <w:rsid w:val="00884F1F"/>
    <w:rsid w:val="008862C5"/>
    <w:rsid w:val="00886B65"/>
    <w:rsid w:val="00887664"/>
    <w:rsid w:val="00892F6B"/>
    <w:rsid w:val="00894C42"/>
    <w:rsid w:val="008959AE"/>
    <w:rsid w:val="00895A68"/>
    <w:rsid w:val="00895F64"/>
    <w:rsid w:val="008A4AFF"/>
    <w:rsid w:val="008A65CD"/>
    <w:rsid w:val="008B098E"/>
    <w:rsid w:val="008B2651"/>
    <w:rsid w:val="008C32D1"/>
    <w:rsid w:val="008C7004"/>
    <w:rsid w:val="008D1D18"/>
    <w:rsid w:val="008D2387"/>
    <w:rsid w:val="008D2BDA"/>
    <w:rsid w:val="008D2FA9"/>
    <w:rsid w:val="008D4255"/>
    <w:rsid w:val="008E01B2"/>
    <w:rsid w:val="008E31EE"/>
    <w:rsid w:val="008E44B5"/>
    <w:rsid w:val="008E573D"/>
    <w:rsid w:val="008E742A"/>
    <w:rsid w:val="008E79EB"/>
    <w:rsid w:val="008E7C2C"/>
    <w:rsid w:val="008F0B41"/>
    <w:rsid w:val="008F4124"/>
    <w:rsid w:val="008F5088"/>
    <w:rsid w:val="008F6043"/>
    <w:rsid w:val="008F7C5A"/>
    <w:rsid w:val="0090250C"/>
    <w:rsid w:val="00903849"/>
    <w:rsid w:val="009046CF"/>
    <w:rsid w:val="00911C71"/>
    <w:rsid w:val="00913CC9"/>
    <w:rsid w:val="009145C1"/>
    <w:rsid w:val="00922C6A"/>
    <w:rsid w:val="00924EE2"/>
    <w:rsid w:val="00926E84"/>
    <w:rsid w:val="00927E11"/>
    <w:rsid w:val="009343B8"/>
    <w:rsid w:val="00936AA8"/>
    <w:rsid w:val="00937A51"/>
    <w:rsid w:val="0094204F"/>
    <w:rsid w:val="00943894"/>
    <w:rsid w:val="00951DC3"/>
    <w:rsid w:val="0095433F"/>
    <w:rsid w:val="0095434E"/>
    <w:rsid w:val="00960091"/>
    <w:rsid w:val="00961160"/>
    <w:rsid w:val="009614FC"/>
    <w:rsid w:val="00962F9C"/>
    <w:rsid w:val="00965429"/>
    <w:rsid w:val="00976158"/>
    <w:rsid w:val="00976C73"/>
    <w:rsid w:val="00980ACB"/>
    <w:rsid w:val="00981A83"/>
    <w:rsid w:val="00981CA5"/>
    <w:rsid w:val="00985951"/>
    <w:rsid w:val="00985FB1"/>
    <w:rsid w:val="009A0D4E"/>
    <w:rsid w:val="009A2C10"/>
    <w:rsid w:val="009A38EB"/>
    <w:rsid w:val="009A3CDA"/>
    <w:rsid w:val="009A5053"/>
    <w:rsid w:val="009A7A2C"/>
    <w:rsid w:val="009B62D0"/>
    <w:rsid w:val="009B7F4A"/>
    <w:rsid w:val="009C014B"/>
    <w:rsid w:val="009C159C"/>
    <w:rsid w:val="009C230C"/>
    <w:rsid w:val="009D12ED"/>
    <w:rsid w:val="009D5CA4"/>
    <w:rsid w:val="009D741B"/>
    <w:rsid w:val="009E355F"/>
    <w:rsid w:val="009E6730"/>
    <w:rsid w:val="009E7300"/>
    <w:rsid w:val="009E744F"/>
    <w:rsid w:val="009F3125"/>
    <w:rsid w:val="009F3C02"/>
    <w:rsid w:val="009F5799"/>
    <w:rsid w:val="00A01E26"/>
    <w:rsid w:val="00A02382"/>
    <w:rsid w:val="00A029B4"/>
    <w:rsid w:val="00A12679"/>
    <w:rsid w:val="00A21710"/>
    <w:rsid w:val="00A27E56"/>
    <w:rsid w:val="00A30A6A"/>
    <w:rsid w:val="00A35BF4"/>
    <w:rsid w:val="00A401FC"/>
    <w:rsid w:val="00A44C55"/>
    <w:rsid w:val="00A4653F"/>
    <w:rsid w:val="00A46761"/>
    <w:rsid w:val="00A47BC2"/>
    <w:rsid w:val="00A50835"/>
    <w:rsid w:val="00A508A8"/>
    <w:rsid w:val="00A50A2E"/>
    <w:rsid w:val="00A52BB7"/>
    <w:rsid w:val="00A55568"/>
    <w:rsid w:val="00A56FA0"/>
    <w:rsid w:val="00A65378"/>
    <w:rsid w:val="00A66900"/>
    <w:rsid w:val="00A73B52"/>
    <w:rsid w:val="00A75219"/>
    <w:rsid w:val="00A7795F"/>
    <w:rsid w:val="00A8773F"/>
    <w:rsid w:val="00A90F7D"/>
    <w:rsid w:val="00A915EA"/>
    <w:rsid w:val="00A97675"/>
    <w:rsid w:val="00A978F1"/>
    <w:rsid w:val="00A97F2D"/>
    <w:rsid w:val="00AA7938"/>
    <w:rsid w:val="00AB0D6D"/>
    <w:rsid w:val="00AB5E00"/>
    <w:rsid w:val="00AB7B6F"/>
    <w:rsid w:val="00AB7F47"/>
    <w:rsid w:val="00AC14BF"/>
    <w:rsid w:val="00AC362B"/>
    <w:rsid w:val="00AC3BDE"/>
    <w:rsid w:val="00AC7B03"/>
    <w:rsid w:val="00AC7BA3"/>
    <w:rsid w:val="00AD01B5"/>
    <w:rsid w:val="00AD12F6"/>
    <w:rsid w:val="00AD169B"/>
    <w:rsid w:val="00AD7672"/>
    <w:rsid w:val="00AE0600"/>
    <w:rsid w:val="00AE5C3D"/>
    <w:rsid w:val="00AE69EE"/>
    <w:rsid w:val="00AF0F05"/>
    <w:rsid w:val="00AF2111"/>
    <w:rsid w:val="00AF5004"/>
    <w:rsid w:val="00B00476"/>
    <w:rsid w:val="00B0447D"/>
    <w:rsid w:val="00B0462F"/>
    <w:rsid w:val="00B04EEF"/>
    <w:rsid w:val="00B05078"/>
    <w:rsid w:val="00B074E9"/>
    <w:rsid w:val="00B33079"/>
    <w:rsid w:val="00B33C10"/>
    <w:rsid w:val="00B35161"/>
    <w:rsid w:val="00B36573"/>
    <w:rsid w:val="00B5109F"/>
    <w:rsid w:val="00B52104"/>
    <w:rsid w:val="00B52521"/>
    <w:rsid w:val="00B5308F"/>
    <w:rsid w:val="00B54125"/>
    <w:rsid w:val="00B55033"/>
    <w:rsid w:val="00B5576A"/>
    <w:rsid w:val="00B61639"/>
    <w:rsid w:val="00B62D0B"/>
    <w:rsid w:val="00B63FB6"/>
    <w:rsid w:val="00B67E17"/>
    <w:rsid w:val="00B70F19"/>
    <w:rsid w:val="00B72300"/>
    <w:rsid w:val="00B774B6"/>
    <w:rsid w:val="00B809E1"/>
    <w:rsid w:val="00B842C0"/>
    <w:rsid w:val="00B87091"/>
    <w:rsid w:val="00BA1B94"/>
    <w:rsid w:val="00BA65D8"/>
    <w:rsid w:val="00BA6612"/>
    <w:rsid w:val="00BA7BF0"/>
    <w:rsid w:val="00BB0818"/>
    <w:rsid w:val="00BB3201"/>
    <w:rsid w:val="00BB7613"/>
    <w:rsid w:val="00BC29AA"/>
    <w:rsid w:val="00BC3C53"/>
    <w:rsid w:val="00BC3D39"/>
    <w:rsid w:val="00BD1E4D"/>
    <w:rsid w:val="00BE2992"/>
    <w:rsid w:val="00BE5EB1"/>
    <w:rsid w:val="00BF1157"/>
    <w:rsid w:val="00BF5AE9"/>
    <w:rsid w:val="00BF7D98"/>
    <w:rsid w:val="00C00713"/>
    <w:rsid w:val="00C06F07"/>
    <w:rsid w:val="00C11A8E"/>
    <w:rsid w:val="00C23A62"/>
    <w:rsid w:val="00C248F6"/>
    <w:rsid w:val="00C25168"/>
    <w:rsid w:val="00C260A1"/>
    <w:rsid w:val="00C3417E"/>
    <w:rsid w:val="00C441D8"/>
    <w:rsid w:val="00C44B1D"/>
    <w:rsid w:val="00C459C1"/>
    <w:rsid w:val="00C460BD"/>
    <w:rsid w:val="00C511B8"/>
    <w:rsid w:val="00C53003"/>
    <w:rsid w:val="00C53763"/>
    <w:rsid w:val="00C56D84"/>
    <w:rsid w:val="00C61CC4"/>
    <w:rsid w:val="00C629A2"/>
    <w:rsid w:val="00C77675"/>
    <w:rsid w:val="00C84469"/>
    <w:rsid w:val="00C873B0"/>
    <w:rsid w:val="00C91790"/>
    <w:rsid w:val="00C96C88"/>
    <w:rsid w:val="00C96DB7"/>
    <w:rsid w:val="00C96EBC"/>
    <w:rsid w:val="00C96F47"/>
    <w:rsid w:val="00CA3CA5"/>
    <w:rsid w:val="00CA625C"/>
    <w:rsid w:val="00CB14C0"/>
    <w:rsid w:val="00CB2AD6"/>
    <w:rsid w:val="00CB31BD"/>
    <w:rsid w:val="00CB4D70"/>
    <w:rsid w:val="00CB610A"/>
    <w:rsid w:val="00CB7E2F"/>
    <w:rsid w:val="00CC14BB"/>
    <w:rsid w:val="00CC3BC2"/>
    <w:rsid w:val="00CD1054"/>
    <w:rsid w:val="00CD14C7"/>
    <w:rsid w:val="00CD2701"/>
    <w:rsid w:val="00CD308E"/>
    <w:rsid w:val="00CD4D7F"/>
    <w:rsid w:val="00CE2488"/>
    <w:rsid w:val="00CE40DA"/>
    <w:rsid w:val="00CE546E"/>
    <w:rsid w:val="00D031B7"/>
    <w:rsid w:val="00D050E9"/>
    <w:rsid w:val="00D05445"/>
    <w:rsid w:val="00D0662A"/>
    <w:rsid w:val="00D123F1"/>
    <w:rsid w:val="00D176FB"/>
    <w:rsid w:val="00D21172"/>
    <w:rsid w:val="00D21F1C"/>
    <w:rsid w:val="00D23572"/>
    <w:rsid w:val="00D30F7F"/>
    <w:rsid w:val="00D321A5"/>
    <w:rsid w:val="00D35130"/>
    <w:rsid w:val="00D36812"/>
    <w:rsid w:val="00D402FA"/>
    <w:rsid w:val="00D42758"/>
    <w:rsid w:val="00D42831"/>
    <w:rsid w:val="00D43643"/>
    <w:rsid w:val="00D44339"/>
    <w:rsid w:val="00D500BF"/>
    <w:rsid w:val="00D54624"/>
    <w:rsid w:val="00D546BA"/>
    <w:rsid w:val="00D55C2B"/>
    <w:rsid w:val="00D70BB7"/>
    <w:rsid w:val="00D72C92"/>
    <w:rsid w:val="00D74088"/>
    <w:rsid w:val="00D74F51"/>
    <w:rsid w:val="00D803C8"/>
    <w:rsid w:val="00D80EE9"/>
    <w:rsid w:val="00D816FC"/>
    <w:rsid w:val="00D843D0"/>
    <w:rsid w:val="00D865B4"/>
    <w:rsid w:val="00D8785B"/>
    <w:rsid w:val="00D9194F"/>
    <w:rsid w:val="00D92203"/>
    <w:rsid w:val="00DA4820"/>
    <w:rsid w:val="00DA59B1"/>
    <w:rsid w:val="00DA768B"/>
    <w:rsid w:val="00DB082A"/>
    <w:rsid w:val="00DB1009"/>
    <w:rsid w:val="00DB498A"/>
    <w:rsid w:val="00DB4FD9"/>
    <w:rsid w:val="00DC02BF"/>
    <w:rsid w:val="00DD1A45"/>
    <w:rsid w:val="00DD1B54"/>
    <w:rsid w:val="00DD5D39"/>
    <w:rsid w:val="00DD5FC9"/>
    <w:rsid w:val="00DE0368"/>
    <w:rsid w:val="00DE1625"/>
    <w:rsid w:val="00DE3F49"/>
    <w:rsid w:val="00DE6C10"/>
    <w:rsid w:val="00DE7548"/>
    <w:rsid w:val="00DF394F"/>
    <w:rsid w:val="00DF5128"/>
    <w:rsid w:val="00DF69B3"/>
    <w:rsid w:val="00DF76CE"/>
    <w:rsid w:val="00E006C0"/>
    <w:rsid w:val="00E01D5C"/>
    <w:rsid w:val="00E042AE"/>
    <w:rsid w:val="00E05896"/>
    <w:rsid w:val="00E147D4"/>
    <w:rsid w:val="00E14D07"/>
    <w:rsid w:val="00E2647D"/>
    <w:rsid w:val="00E32B74"/>
    <w:rsid w:val="00E3312C"/>
    <w:rsid w:val="00E34E9F"/>
    <w:rsid w:val="00E36386"/>
    <w:rsid w:val="00E40FB3"/>
    <w:rsid w:val="00E46914"/>
    <w:rsid w:val="00E47773"/>
    <w:rsid w:val="00E55790"/>
    <w:rsid w:val="00E578A7"/>
    <w:rsid w:val="00E673A6"/>
    <w:rsid w:val="00E72780"/>
    <w:rsid w:val="00E84288"/>
    <w:rsid w:val="00E93009"/>
    <w:rsid w:val="00EA034A"/>
    <w:rsid w:val="00EA1A7E"/>
    <w:rsid w:val="00EA32F4"/>
    <w:rsid w:val="00EA4332"/>
    <w:rsid w:val="00EA6D66"/>
    <w:rsid w:val="00EB122C"/>
    <w:rsid w:val="00EB2710"/>
    <w:rsid w:val="00EB292D"/>
    <w:rsid w:val="00EC49D7"/>
    <w:rsid w:val="00EC5B16"/>
    <w:rsid w:val="00ED0C30"/>
    <w:rsid w:val="00ED558B"/>
    <w:rsid w:val="00ED7652"/>
    <w:rsid w:val="00ED7EDD"/>
    <w:rsid w:val="00EE0E8E"/>
    <w:rsid w:val="00EE22F5"/>
    <w:rsid w:val="00EE2C6C"/>
    <w:rsid w:val="00EE554F"/>
    <w:rsid w:val="00EE79A5"/>
    <w:rsid w:val="00EF0BB9"/>
    <w:rsid w:val="00EF2464"/>
    <w:rsid w:val="00EF444A"/>
    <w:rsid w:val="00EF56A3"/>
    <w:rsid w:val="00EF583E"/>
    <w:rsid w:val="00F05D43"/>
    <w:rsid w:val="00F1338F"/>
    <w:rsid w:val="00F13CC0"/>
    <w:rsid w:val="00F13F90"/>
    <w:rsid w:val="00F1702C"/>
    <w:rsid w:val="00F202F1"/>
    <w:rsid w:val="00F2628C"/>
    <w:rsid w:val="00F26B64"/>
    <w:rsid w:val="00F328E9"/>
    <w:rsid w:val="00F3315F"/>
    <w:rsid w:val="00F33A0E"/>
    <w:rsid w:val="00F33D2E"/>
    <w:rsid w:val="00F35DBF"/>
    <w:rsid w:val="00F3711D"/>
    <w:rsid w:val="00F44240"/>
    <w:rsid w:val="00F51261"/>
    <w:rsid w:val="00F536E3"/>
    <w:rsid w:val="00F547D7"/>
    <w:rsid w:val="00F56786"/>
    <w:rsid w:val="00F634A2"/>
    <w:rsid w:val="00F70BA2"/>
    <w:rsid w:val="00F728C5"/>
    <w:rsid w:val="00F77D11"/>
    <w:rsid w:val="00F82D2A"/>
    <w:rsid w:val="00F86CE3"/>
    <w:rsid w:val="00F906BE"/>
    <w:rsid w:val="00F95CE7"/>
    <w:rsid w:val="00FA18D6"/>
    <w:rsid w:val="00FB13E1"/>
    <w:rsid w:val="00FB17C1"/>
    <w:rsid w:val="00FB1F02"/>
    <w:rsid w:val="00FB5603"/>
    <w:rsid w:val="00FC1AD7"/>
    <w:rsid w:val="00FC6C13"/>
    <w:rsid w:val="00FC7180"/>
    <w:rsid w:val="00FC72EA"/>
    <w:rsid w:val="00FD084A"/>
    <w:rsid w:val="00FD70AA"/>
    <w:rsid w:val="00FF0B5D"/>
    <w:rsid w:val="00FF1B79"/>
    <w:rsid w:val="00FF226E"/>
    <w:rsid w:val="00FF3EE6"/>
    <w:rsid w:val="00FF6E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79"/>
  </w:style>
  <w:style w:type="paragraph" w:styleId="Ttulo2">
    <w:name w:val="heading 2"/>
    <w:basedOn w:val="Normal"/>
    <w:link w:val="Ttulo2Char"/>
    <w:uiPriority w:val="9"/>
    <w:qFormat/>
    <w:rsid w:val="003455F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5CE7"/>
    <w:pPr>
      <w:ind w:left="720"/>
      <w:contextualSpacing/>
    </w:pPr>
  </w:style>
  <w:style w:type="paragraph" w:styleId="Cabealho">
    <w:name w:val="header"/>
    <w:basedOn w:val="Normal"/>
    <w:link w:val="CabealhoChar"/>
    <w:uiPriority w:val="99"/>
    <w:unhideWhenUsed/>
    <w:rsid w:val="001D7C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7CE7"/>
  </w:style>
  <w:style w:type="paragraph" w:styleId="Rodap">
    <w:name w:val="footer"/>
    <w:basedOn w:val="Normal"/>
    <w:link w:val="RodapChar"/>
    <w:uiPriority w:val="99"/>
    <w:unhideWhenUsed/>
    <w:rsid w:val="001D7CE7"/>
    <w:pPr>
      <w:tabs>
        <w:tab w:val="center" w:pos="4252"/>
        <w:tab w:val="right" w:pos="8504"/>
      </w:tabs>
      <w:spacing w:after="0" w:line="240" w:lineRule="auto"/>
    </w:pPr>
  </w:style>
  <w:style w:type="character" w:customStyle="1" w:styleId="RodapChar">
    <w:name w:val="Rodapé Char"/>
    <w:basedOn w:val="Fontepargpadro"/>
    <w:link w:val="Rodap"/>
    <w:uiPriority w:val="99"/>
    <w:rsid w:val="001D7CE7"/>
  </w:style>
  <w:style w:type="paragraph" w:styleId="Textodebalo">
    <w:name w:val="Balloon Text"/>
    <w:basedOn w:val="Normal"/>
    <w:link w:val="TextodebaloChar"/>
    <w:uiPriority w:val="99"/>
    <w:semiHidden/>
    <w:unhideWhenUsed/>
    <w:rsid w:val="001D7C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7CE7"/>
    <w:rPr>
      <w:rFonts w:ascii="Tahoma" w:hAnsi="Tahoma" w:cs="Tahoma"/>
      <w:sz w:val="16"/>
      <w:szCs w:val="16"/>
    </w:rPr>
  </w:style>
  <w:style w:type="character" w:styleId="Hyperlink">
    <w:name w:val="Hyperlink"/>
    <w:basedOn w:val="Fontepargpadro"/>
    <w:uiPriority w:val="99"/>
    <w:unhideWhenUsed/>
    <w:rsid w:val="00EA6D66"/>
    <w:rPr>
      <w:color w:val="0000FF" w:themeColor="hyperlink"/>
      <w:u w:val="single"/>
    </w:rPr>
  </w:style>
  <w:style w:type="character" w:customStyle="1" w:styleId="a">
    <w:name w:val="a"/>
    <w:basedOn w:val="Fontepargpadro"/>
    <w:rsid w:val="002557E4"/>
  </w:style>
  <w:style w:type="table" w:styleId="Tabelacomgrade">
    <w:name w:val="Table Grid"/>
    <w:basedOn w:val="Tabelanormal"/>
    <w:uiPriority w:val="59"/>
    <w:rsid w:val="007A57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4165FF"/>
    <w:rPr>
      <w:sz w:val="16"/>
      <w:szCs w:val="16"/>
    </w:rPr>
  </w:style>
  <w:style w:type="paragraph" w:styleId="Textodecomentrio">
    <w:name w:val="annotation text"/>
    <w:basedOn w:val="Normal"/>
    <w:link w:val="TextodecomentrioChar"/>
    <w:uiPriority w:val="99"/>
    <w:semiHidden/>
    <w:unhideWhenUsed/>
    <w:rsid w:val="004165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165FF"/>
    <w:rPr>
      <w:sz w:val="20"/>
      <w:szCs w:val="20"/>
    </w:rPr>
  </w:style>
  <w:style w:type="paragraph" w:styleId="Assuntodocomentrio">
    <w:name w:val="annotation subject"/>
    <w:basedOn w:val="Textodecomentrio"/>
    <w:next w:val="Textodecomentrio"/>
    <w:link w:val="AssuntodocomentrioChar"/>
    <w:uiPriority w:val="99"/>
    <w:semiHidden/>
    <w:unhideWhenUsed/>
    <w:rsid w:val="004165FF"/>
    <w:rPr>
      <w:b/>
      <w:bCs/>
    </w:rPr>
  </w:style>
  <w:style w:type="character" w:customStyle="1" w:styleId="AssuntodocomentrioChar">
    <w:name w:val="Assunto do comentário Char"/>
    <w:basedOn w:val="TextodecomentrioChar"/>
    <w:link w:val="Assuntodocomentrio"/>
    <w:uiPriority w:val="99"/>
    <w:semiHidden/>
    <w:rsid w:val="004165FF"/>
    <w:rPr>
      <w:b/>
      <w:bCs/>
      <w:sz w:val="20"/>
      <w:szCs w:val="20"/>
    </w:rPr>
  </w:style>
  <w:style w:type="paragraph" w:styleId="NormalWeb">
    <w:name w:val="Normal (Web)"/>
    <w:basedOn w:val="Normal"/>
    <w:uiPriority w:val="99"/>
    <w:unhideWhenUsed/>
    <w:rsid w:val="003455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455FA"/>
    <w:rPr>
      <w:rFonts w:ascii="Times New Roman" w:eastAsia="Times New Roman" w:hAnsi="Times New Roman" w:cs="Times New Roman"/>
      <w:b/>
      <w:bCs/>
      <w:sz w:val="36"/>
      <w:szCs w:val="36"/>
      <w:lang w:eastAsia="pt-BR"/>
    </w:rPr>
  </w:style>
  <w:style w:type="character" w:styleId="CitaoHTML">
    <w:name w:val="HTML Cite"/>
    <w:basedOn w:val="Fontepargpadro"/>
    <w:uiPriority w:val="99"/>
    <w:semiHidden/>
    <w:unhideWhenUsed/>
    <w:rsid w:val="003455FA"/>
    <w:rPr>
      <w:i/>
      <w:iCs/>
    </w:rPr>
  </w:style>
  <w:style w:type="character" w:styleId="nfase">
    <w:name w:val="Emphasis"/>
    <w:basedOn w:val="Fontepargpadro"/>
    <w:uiPriority w:val="20"/>
    <w:qFormat/>
    <w:rsid w:val="003455FA"/>
    <w:rPr>
      <w:i/>
      <w:iCs/>
    </w:rPr>
  </w:style>
  <w:style w:type="paragraph" w:customStyle="1" w:styleId="content-textcontainer">
    <w:name w:val="content-text__container"/>
    <w:basedOn w:val="Normal"/>
    <w:rsid w:val="00F33A0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1306A"/>
    <w:rPr>
      <w:b/>
      <w:bCs/>
    </w:rPr>
  </w:style>
  <w:style w:type="character" w:styleId="HiperlinkVisitado">
    <w:name w:val="FollowedHyperlink"/>
    <w:basedOn w:val="Fontepargpadro"/>
    <w:uiPriority w:val="99"/>
    <w:semiHidden/>
    <w:unhideWhenUsed/>
    <w:rsid w:val="00364FA1"/>
    <w:rPr>
      <w:color w:val="800080" w:themeColor="followedHyperlink"/>
      <w:u w:val="single"/>
    </w:rPr>
  </w:style>
  <w:style w:type="paragraph" w:customStyle="1" w:styleId="paragraph">
    <w:name w:val="paragraph"/>
    <w:basedOn w:val="Normal"/>
    <w:rsid w:val="00AC362B"/>
    <w:pPr>
      <w:spacing w:after="0"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86B8E"/>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semiHidden/>
    <w:rsid w:val="00586B8E"/>
    <w:rPr>
      <w:rFonts w:eastAsiaTheme="minorEastAsia"/>
      <w:sz w:val="20"/>
      <w:szCs w:val="20"/>
      <w:lang w:eastAsia="pt-BR"/>
    </w:rPr>
  </w:style>
  <w:style w:type="character" w:styleId="Refdenotaderodap">
    <w:name w:val="footnote reference"/>
    <w:basedOn w:val="Fontepargpadro"/>
    <w:uiPriority w:val="99"/>
    <w:semiHidden/>
    <w:unhideWhenUsed/>
    <w:rsid w:val="00586B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87770">
      <w:bodyDiv w:val="1"/>
      <w:marLeft w:val="0"/>
      <w:marRight w:val="0"/>
      <w:marTop w:val="0"/>
      <w:marBottom w:val="0"/>
      <w:divBdr>
        <w:top w:val="none" w:sz="0" w:space="0" w:color="auto"/>
        <w:left w:val="none" w:sz="0" w:space="0" w:color="auto"/>
        <w:bottom w:val="none" w:sz="0" w:space="0" w:color="auto"/>
        <w:right w:val="none" w:sz="0" w:space="0" w:color="auto"/>
      </w:divBdr>
    </w:div>
    <w:div w:id="243342617">
      <w:bodyDiv w:val="1"/>
      <w:marLeft w:val="0"/>
      <w:marRight w:val="0"/>
      <w:marTop w:val="0"/>
      <w:marBottom w:val="0"/>
      <w:divBdr>
        <w:top w:val="none" w:sz="0" w:space="0" w:color="auto"/>
        <w:left w:val="none" w:sz="0" w:space="0" w:color="auto"/>
        <w:bottom w:val="none" w:sz="0" w:space="0" w:color="auto"/>
        <w:right w:val="none" w:sz="0" w:space="0" w:color="auto"/>
      </w:divBdr>
    </w:div>
    <w:div w:id="462426685">
      <w:bodyDiv w:val="1"/>
      <w:marLeft w:val="0"/>
      <w:marRight w:val="0"/>
      <w:marTop w:val="0"/>
      <w:marBottom w:val="0"/>
      <w:divBdr>
        <w:top w:val="none" w:sz="0" w:space="0" w:color="auto"/>
        <w:left w:val="none" w:sz="0" w:space="0" w:color="auto"/>
        <w:bottom w:val="none" w:sz="0" w:space="0" w:color="auto"/>
        <w:right w:val="none" w:sz="0" w:space="0" w:color="auto"/>
      </w:divBdr>
      <w:divsChild>
        <w:div w:id="663969842">
          <w:marLeft w:val="0"/>
          <w:marRight w:val="0"/>
          <w:marTop w:val="0"/>
          <w:marBottom w:val="0"/>
          <w:divBdr>
            <w:top w:val="none" w:sz="0" w:space="0" w:color="auto"/>
            <w:left w:val="none" w:sz="0" w:space="0" w:color="auto"/>
            <w:bottom w:val="none" w:sz="0" w:space="0" w:color="auto"/>
            <w:right w:val="none" w:sz="0" w:space="0" w:color="auto"/>
          </w:divBdr>
        </w:div>
        <w:div w:id="2093890217">
          <w:marLeft w:val="0"/>
          <w:marRight w:val="0"/>
          <w:marTop w:val="0"/>
          <w:marBottom w:val="0"/>
          <w:divBdr>
            <w:top w:val="none" w:sz="0" w:space="0" w:color="auto"/>
            <w:left w:val="none" w:sz="0" w:space="0" w:color="auto"/>
            <w:bottom w:val="none" w:sz="0" w:space="0" w:color="auto"/>
            <w:right w:val="none" w:sz="0" w:space="0" w:color="auto"/>
          </w:divBdr>
        </w:div>
        <w:div w:id="2105879999">
          <w:marLeft w:val="0"/>
          <w:marRight w:val="0"/>
          <w:marTop w:val="0"/>
          <w:marBottom w:val="0"/>
          <w:divBdr>
            <w:top w:val="none" w:sz="0" w:space="0" w:color="auto"/>
            <w:left w:val="none" w:sz="0" w:space="0" w:color="auto"/>
            <w:bottom w:val="none" w:sz="0" w:space="0" w:color="auto"/>
            <w:right w:val="none" w:sz="0" w:space="0" w:color="auto"/>
          </w:divBdr>
        </w:div>
      </w:divsChild>
    </w:div>
    <w:div w:id="549345010">
      <w:bodyDiv w:val="1"/>
      <w:marLeft w:val="0"/>
      <w:marRight w:val="0"/>
      <w:marTop w:val="0"/>
      <w:marBottom w:val="0"/>
      <w:divBdr>
        <w:top w:val="none" w:sz="0" w:space="0" w:color="auto"/>
        <w:left w:val="none" w:sz="0" w:space="0" w:color="auto"/>
        <w:bottom w:val="none" w:sz="0" w:space="0" w:color="auto"/>
        <w:right w:val="none" w:sz="0" w:space="0" w:color="auto"/>
      </w:divBdr>
    </w:div>
    <w:div w:id="643001924">
      <w:bodyDiv w:val="1"/>
      <w:marLeft w:val="0"/>
      <w:marRight w:val="0"/>
      <w:marTop w:val="0"/>
      <w:marBottom w:val="0"/>
      <w:divBdr>
        <w:top w:val="none" w:sz="0" w:space="0" w:color="auto"/>
        <w:left w:val="none" w:sz="0" w:space="0" w:color="auto"/>
        <w:bottom w:val="none" w:sz="0" w:space="0" w:color="auto"/>
        <w:right w:val="none" w:sz="0" w:space="0" w:color="auto"/>
      </w:divBdr>
    </w:div>
    <w:div w:id="1210261154">
      <w:bodyDiv w:val="1"/>
      <w:marLeft w:val="0"/>
      <w:marRight w:val="0"/>
      <w:marTop w:val="0"/>
      <w:marBottom w:val="0"/>
      <w:divBdr>
        <w:top w:val="none" w:sz="0" w:space="0" w:color="auto"/>
        <w:left w:val="none" w:sz="0" w:space="0" w:color="auto"/>
        <w:bottom w:val="none" w:sz="0" w:space="0" w:color="auto"/>
        <w:right w:val="none" w:sz="0" w:space="0" w:color="auto"/>
      </w:divBdr>
    </w:div>
    <w:div w:id="1221090848">
      <w:bodyDiv w:val="1"/>
      <w:marLeft w:val="0"/>
      <w:marRight w:val="0"/>
      <w:marTop w:val="0"/>
      <w:marBottom w:val="0"/>
      <w:divBdr>
        <w:top w:val="none" w:sz="0" w:space="0" w:color="auto"/>
        <w:left w:val="none" w:sz="0" w:space="0" w:color="auto"/>
        <w:bottom w:val="none" w:sz="0" w:space="0" w:color="auto"/>
        <w:right w:val="none" w:sz="0" w:space="0" w:color="auto"/>
      </w:divBdr>
    </w:div>
    <w:div w:id="1798983058">
      <w:bodyDiv w:val="1"/>
      <w:marLeft w:val="0"/>
      <w:marRight w:val="0"/>
      <w:marTop w:val="0"/>
      <w:marBottom w:val="0"/>
      <w:divBdr>
        <w:top w:val="none" w:sz="0" w:space="0" w:color="auto"/>
        <w:left w:val="none" w:sz="0" w:space="0" w:color="auto"/>
        <w:bottom w:val="none" w:sz="0" w:space="0" w:color="auto"/>
        <w:right w:val="none" w:sz="0" w:space="0" w:color="auto"/>
      </w:divBdr>
      <w:divsChild>
        <w:div w:id="456992160">
          <w:marLeft w:val="0"/>
          <w:marRight w:val="0"/>
          <w:marTop w:val="0"/>
          <w:marBottom w:val="0"/>
          <w:divBdr>
            <w:top w:val="none" w:sz="0" w:space="0" w:color="auto"/>
            <w:left w:val="none" w:sz="0" w:space="0" w:color="auto"/>
            <w:bottom w:val="none" w:sz="0" w:space="0" w:color="auto"/>
            <w:right w:val="none" w:sz="0" w:space="0" w:color="auto"/>
          </w:divBdr>
        </w:div>
        <w:div w:id="571087571">
          <w:marLeft w:val="0"/>
          <w:marRight w:val="0"/>
          <w:marTop w:val="0"/>
          <w:marBottom w:val="0"/>
          <w:divBdr>
            <w:top w:val="none" w:sz="0" w:space="0" w:color="auto"/>
            <w:left w:val="none" w:sz="0" w:space="0" w:color="auto"/>
            <w:bottom w:val="none" w:sz="0" w:space="0" w:color="auto"/>
            <w:right w:val="none" w:sz="0" w:space="0" w:color="auto"/>
          </w:divBdr>
        </w:div>
        <w:div w:id="2012754053">
          <w:marLeft w:val="0"/>
          <w:marRight w:val="0"/>
          <w:marTop w:val="0"/>
          <w:marBottom w:val="0"/>
          <w:divBdr>
            <w:top w:val="none" w:sz="0" w:space="0" w:color="auto"/>
            <w:left w:val="none" w:sz="0" w:space="0" w:color="auto"/>
            <w:bottom w:val="none" w:sz="0" w:space="0" w:color="auto"/>
            <w:right w:val="none" w:sz="0" w:space="0" w:color="auto"/>
          </w:divBdr>
        </w:div>
      </w:divsChild>
    </w:div>
    <w:div w:id="20766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rn.br/bagoas/article/view/22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maliza&#231;&#227;o.ufjf.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4B65-AB70-483F-B791-5E54E0AA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24</Pages>
  <Words>7484</Words>
  <Characters>40417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dc:creator>
  <cp:lastModifiedBy>Administrador</cp:lastModifiedBy>
  <cp:revision>79</cp:revision>
  <dcterms:created xsi:type="dcterms:W3CDTF">2019-05-25T23:39:00Z</dcterms:created>
  <dcterms:modified xsi:type="dcterms:W3CDTF">2019-05-28T13:40:00Z</dcterms:modified>
</cp:coreProperties>
</file>