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1FF8" w:rsidRPr="00D57CF1" w:rsidRDefault="009D2478" w:rsidP="008E1CB0">
      <w:pPr>
        <w:pStyle w:val="normal0"/>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sidRPr="00D57CF1">
        <w:rPr>
          <w:rFonts w:ascii="Times New Roman" w:eastAsia="Times New Roman" w:hAnsi="Times New Roman" w:cs="Times New Roman"/>
          <w:b/>
          <w:sz w:val="24"/>
          <w:szCs w:val="24"/>
        </w:rPr>
        <w:t xml:space="preserve">CESED – CENTRO DE ENSINO SUPERIOR E DESENVOLVIMENTO </w:t>
      </w:r>
    </w:p>
    <w:p w:rsidR="00EB1FF8" w:rsidRPr="00D57CF1" w:rsidRDefault="009D2478" w:rsidP="008E1CB0">
      <w:pPr>
        <w:pStyle w:val="normal0"/>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sidRPr="00D57CF1">
        <w:rPr>
          <w:rFonts w:ascii="Times New Roman" w:eastAsia="Times New Roman" w:hAnsi="Times New Roman" w:cs="Times New Roman"/>
          <w:b/>
          <w:sz w:val="24"/>
          <w:szCs w:val="24"/>
        </w:rPr>
        <w:t>UNIFACISA – CENTRO UNIVERSITÁRIO</w:t>
      </w:r>
    </w:p>
    <w:p w:rsidR="00EB1FF8" w:rsidRPr="00D57CF1" w:rsidRDefault="009D2478" w:rsidP="008E1CB0">
      <w:pPr>
        <w:pStyle w:val="normal0"/>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sidRPr="00D57CF1">
        <w:rPr>
          <w:rFonts w:ascii="Times New Roman" w:eastAsia="Times New Roman" w:hAnsi="Times New Roman" w:cs="Times New Roman"/>
          <w:b/>
          <w:sz w:val="24"/>
          <w:szCs w:val="24"/>
        </w:rPr>
        <w:t>CURSO DE BACHARELADO EM DIREITO</w:t>
      </w:r>
    </w:p>
    <w:p w:rsidR="00EB1FF8" w:rsidRPr="00D57CF1" w:rsidRDefault="00EB1FF8" w:rsidP="008E1CB0">
      <w:pPr>
        <w:pStyle w:val="normal0"/>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p w:rsidR="00EB1FF8" w:rsidRPr="00D57CF1" w:rsidRDefault="00EB1FF8" w:rsidP="008E1CB0">
      <w:pPr>
        <w:pStyle w:val="normal0"/>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p w:rsidR="00EB1FF8" w:rsidRPr="00D57CF1" w:rsidRDefault="00D70328" w:rsidP="008E1CB0">
      <w:pPr>
        <w:pStyle w:val="normal0"/>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JOSEFA EVANGELISTA </w:t>
      </w:r>
      <w:r w:rsidR="009D2478" w:rsidRPr="00D57CF1">
        <w:rPr>
          <w:rFonts w:ascii="Times New Roman" w:eastAsia="Times New Roman" w:hAnsi="Times New Roman" w:cs="Times New Roman"/>
          <w:b/>
          <w:sz w:val="24"/>
          <w:szCs w:val="24"/>
        </w:rPr>
        <w:t>BRILHANTE</w:t>
      </w:r>
    </w:p>
    <w:p w:rsidR="00EB1FF8" w:rsidRPr="00D57CF1" w:rsidRDefault="00EB1FF8" w:rsidP="008E1CB0">
      <w:pPr>
        <w:pStyle w:val="normal0"/>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p w:rsidR="00EB1FF8" w:rsidRPr="00D57CF1" w:rsidRDefault="00EB1FF8" w:rsidP="008E1CB0">
      <w:pPr>
        <w:pStyle w:val="normal0"/>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p w:rsidR="00EB1FF8" w:rsidRPr="00D57CF1" w:rsidRDefault="00EB1FF8" w:rsidP="008E1CB0">
      <w:pPr>
        <w:pStyle w:val="normal0"/>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p w:rsidR="00EB1FF8" w:rsidRPr="00D57CF1" w:rsidRDefault="00EB1FF8" w:rsidP="008E1CB0">
      <w:pPr>
        <w:pStyle w:val="normal0"/>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p w:rsidR="00EB1FF8" w:rsidRPr="00D57CF1" w:rsidRDefault="00EB1FF8" w:rsidP="008E1CB0">
      <w:pPr>
        <w:pStyle w:val="normal0"/>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p w:rsidR="00EB1FF8" w:rsidRPr="00D57CF1" w:rsidRDefault="00EB1FF8" w:rsidP="008E1CB0">
      <w:pPr>
        <w:pStyle w:val="normal0"/>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p w:rsidR="008E1CB0" w:rsidRPr="00D57CF1" w:rsidRDefault="008E1CB0" w:rsidP="008E1CB0">
      <w:pPr>
        <w:pStyle w:val="normal0"/>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p w:rsidR="008E1CB0" w:rsidRPr="00D57CF1" w:rsidRDefault="008E1CB0" w:rsidP="008E1CB0">
      <w:pPr>
        <w:pStyle w:val="normal0"/>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p w:rsidR="00D57CF1" w:rsidRPr="00D57CF1" w:rsidRDefault="00D57CF1" w:rsidP="008E1CB0">
      <w:pPr>
        <w:pStyle w:val="normal0"/>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p w:rsidR="00EB1FF8" w:rsidRPr="00D57CF1" w:rsidRDefault="00EB1FF8" w:rsidP="008E1CB0">
      <w:pPr>
        <w:pStyle w:val="Ttulo1"/>
        <w:spacing w:before="0" w:after="0" w:line="360" w:lineRule="auto"/>
        <w:jc w:val="both"/>
        <w:rPr>
          <w:color w:val="auto"/>
          <w:sz w:val="24"/>
          <w:szCs w:val="24"/>
        </w:rPr>
      </w:pPr>
    </w:p>
    <w:p w:rsidR="00EB1FF8" w:rsidRPr="00D57CF1" w:rsidRDefault="009D2478" w:rsidP="008E1CB0">
      <w:pPr>
        <w:pStyle w:val="Ttulo1"/>
        <w:spacing w:before="0" w:after="0" w:line="360" w:lineRule="auto"/>
        <w:jc w:val="center"/>
        <w:rPr>
          <w:color w:val="auto"/>
          <w:sz w:val="24"/>
          <w:szCs w:val="24"/>
        </w:rPr>
      </w:pPr>
      <w:r w:rsidRPr="00D57CF1">
        <w:rPr>
          <w:color w:val="auto"/>
          <w:sz w:val="24"/>
          <w:szCs w:val="24"/>
        </w:rPr>
        <w:t>FEMINICÍDIO</w:t>
      </w:r>
      <w:r w:rsidR="00F7232A">
        <w:rPr>
          <w:color w:val="auto"/>
          <w:sz w:val="24"/>
          <w:szCs w:val="24"/>
        </w:rPr>
        <w:t>: Uma análise acerca da ineficácia da lei no combate a violência contra a mulher</w:t>
      </w:r>
    </w:p>
    <w:p w:rsidR="00EB1FF8" w:rsidRPr="00D57CF1" w:rsidRDefault="00EB1FF8" w:rsidP="008E1CB0">
      <w:pPr>
        <w:pStyle w:val="normal0"/>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p w:rsidR="00EB1FF8" w:rsidRPr="00D57CF1" w:rsidRDefault="00EB1FF8" w:rsidP="008E1CB0">
      <w:pPr>
        <w:pStyle w:val="normal0"/>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p w:rsidR="00EB1FF8" w:rsidRPr="00D57CF1" w:rsidRDefault="00EB1FF8" w:rsidP="008E1CB0">
      <w:pPr>
        <w:pStyle w:val="normal0"/>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p w:rsidR="00EB1FF8" w:rsidRPr="00D57CF1" w:rsidRDefault="00EB1FF8" w:rsidP="008E1CB0">
      <w:pPr>
        <w:pStyle w:val="normal0"/>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p w:rsidR="00EB1FF8" w:rsidRPr="00D57CF1" w:rsidRDefault="00EB1FF8" w:rsidP="008E1CB0">
      <w:pPr>
        <w:pStyle w:val="normal0"/>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p w:rsidR="00EB1FF8" w:rsidRPr="00D57CF1" w:rsidRDefault="00EB1FF8" w:rsidP="008E1CB0">
      <w:pPr>
        <w:pStyle w:val="normal0"/>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p w:rsidR="00EB1FF8" w:rsidRPr="00D57CF1" w:rsidRDefault="00EB1FF8" w:rsidP="008E1CB0">
      <w:pPr>
        <w:pStyle w:val="normal0"/>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p w:rsidR="00EB1FF8" w:rsidRPr="00D57CF1" w:rsidRDefault="00EB1FF8" w:rsidP="008E1CB0">
      <w:pPr>
        <w:pStyle w:val="normal0"/>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p w:rsidR="00EB1FF8" w:rsidRPr="00D57CF1" w:rsidRDefault="00EB1FF8" w:rsidP="008E1CB0">
      <w:pPr>
        <w:pStyle w:val="normal0"/>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p w:rsidR="00EB1FF8" w:rsidRPr="00D57CF1" w:rsidRDefault="00EB1FF8" w:rsidP="008E1CB0">
      <w:pPr>
        <w:pStyle w:val="normal0"/>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p w:rsidR="00EB1FF8" w:rsidRPr="00D57CF1" w:rsidRDefault="00EB1FF8" w:rsidP="008E1CB0">
      <w:pPr>
        <w:pStyle w:val="normal0"/>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p w:rsidR="00EB1FF8" w:rsidRPr="00D57CF1" w:rsidRDefault="00EB1FF8" w:rsidP="008E1CB0">
      <w:pPr>
        <w:pStyle w:val="normal0"/>
        <w:pBdr>
          <w:top w:val="nil"/>
          <w:left w:val="nil"/>
          <w:bottom w:val="nil"/>
          <w:right w:val="nil"/>
          <w:between w:val="nil"/>
        </w:pBdr>
        <w:spacing w:after="0" w:line="360" w:lineRule="auto"/>
        <w:jc w:val="both"/>
        <w:rPr>
          <w:rFonts w:ascii="Times New Roman" w:eastAsia="Times New Roman" w:hAnsi="Times New Roman" w:cs="Times New Roman"/>
          <w:b/>
          <w:sz w:val="24"/>
          <w:szCs w:val="24"/>
        </w:rPr>
      </w:pPr>
    </w:p>
    <w:p w:rsidR="008E1CB0" w:rsidRPr="00D57CF1" w:rsidRDefault="008E1CB0" w:rsidP="008E1CB0">
      <w:pPr>
        <w:pStyle w:val="normal0"/>
        <w:pBdr>
          <w:top w:val="nil"/>
          <w:left w:val="nil"/>
          <w:bottom w:val="nil"/>
          <w:right w:val="nil"/>
          <w:between w:val="nil"/>
        </w:pBdr>
        <w:spacing w:after="0" w:line="360" w:lineRule="auto"/>
        <w:jc w:val="both"/>
        <w:rPr>
          <w:rFonts w:ascii="Times New Roman" w:eastAsia="Times New Roman" w:hAnsi="Times New Roman" w:cs="Times New Roman"/>
          <w:b/>
          <w:sz w:val="24"/>
          <w:szCs w:val="24"/>
        </w:rPr>
      </w:pPr>
    </w:p>
    <w:p w:rsidR="008E1CB0" w:rsidRPr="00D57CF1" w:rsidRDefault="008E1CB0" w:rsidP="008E1CB0">
      <w:pPr>
        <w:pStyle w:val="normal0"/>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p w:rsidR="00EB1FF8" w:rsidRPr="00D57CF1" w:rsidRDefault="009D2478" w:rsidP="008E1CB0">
      <w:pPr>
        <w:pStyle w:val="normal0"/>
        <w:pBdr>
          <w:top w:val="nil"/>
          <w:left w:val="nil"/>
          <w:bottom w:val="nil"/>
          <w:right w:val="nil"/>
          <w:between w:val="nil"/>
        </w:pBdr>
        <w:spacing w:after="0" w:line="360" w:lineRule="auto"/>
        <w:jc w:val="center"/>
        <w:rPr>
          <w:rFonts w:ascii="Times New Roman" w:eastAsia="Times New Roman" w:hAnsi="Times New Roman" w:cs="Times New Roman"/>
          <w:sz w:val="24"/>
          <w:szCs w:val="24"/>
        </w:rPr>
      </w:pPr>
      <w:r w:rsidRPr="00D57CF1">
        <w:rPr>
          <w:rFonts w:ascii="Times New Roman" w:eastAsia="Times New Roman" w:hAnsi="Times New Roman" w:cs="Times New Roman"/>
          <w:b/>
          <w:sz w:val="24"/>
          <w:szCs w:val="24"/>
        </w:rPr>
        <w:t>CAMPINA GRANDE</w:t>
      </w:r>
      <w:r w:rsidR="008E1CB0" w:rsidRPr="00D57CF1">
        <w:rPr>
          <w:rFonts w:ascii="Times New Roman" w:eastAsia="Times New Roman" w:hAnsi="Times New Roman" w:cs="Times New Roman"/>
          <w:b/>
          <w:sz w:val="24"/>
          <w:szCs w:val="24"/>
        </w:rPr>
        <w:t xml:space="preserve"> </w:t>
      </w:r>
      <w:r w:rsidRPr="00D57CF1">
        <w:rPr>
          <w:rFonts w:ascii="Times New Roman" w:eastAsia="Times New Roman" w:hAnsi="Times New Roman" w:cs="Times New Roman"/>
          <w:b/>
          <w:sz w:val="24"/>
          <w:szCs w:val="24"/>
        </w:rPr>
        <w:t>- PB</w:t>
      </w:r>
    </w:p>
    <w:p w:rsidR="00EB1FF8" w:rsidRPr="00D57CF1" w:rsidRDefault="009D2478" w:rsidP="008E1CB0">
      <w:pPr>
        <w:pStyle w:val="normal0"/>
        <w:pBdr>
          <w:top w:val="nil"/>
          <w:left w:val="nil"/>
          <w:bottom w:val="nil"/>
          <w:right w:val="nil"/>
          <w:between w:val="nil"/>
        </w:pBdr>
        <w:spacing w:after="0" w:line="360" w:lineRule="auto"/>
        <w:jc w:val="center"/>
        <w:rPr>
          <w:rFonts w:ascii="Times New Roman" w:eastAsia="Times New Roman" w:hAnsi="Times New Roman" w:cs="Times New Roman"/>
          <w:sz w:val="24"/>
          <w:szCs w:val="24"/>
        </w:rPr>
      </w:pPr>
      <w:r w:rsidRPr="00D57CF1">
        <w:rPr>
          <w:rFonts w:ascii="Times New Roman" w:eastAsia="Times New Roman" w:hAnsi="Times New Roman" w:cs="Times New Roman"/>
          <w:b/>
          <w:sz w:val="24"/>
          <w:szCs w:val="24"/>
        </w:rPr>
        <w:t>2019</w:t>
      </w:r>
    </w:p>
    <w:p w:rsidR="00EB1FF8" w:rsidRPr="00D57CF1" w:rsidRDefault="009D2478" w:rsidP="008E1CB0">
      <w:pPr>
        <w:pStyle w:val="normal0"/>
        <w:pBdr>
          <w:top w:val="nil"/>
          <w:left w:val="nil"/>
          <w:bottom w:val="nil"/>
          <w:right w:val="nil"/>
          <w:between w:val="nil"/>
        </w:pBdr>
        <w:spacing w:after="0" w:line="360" w:lineRule="auto"/>
        <w:jc w:val="center"/>
        <w:rPr>
          <w:rFonts w:ascii="Times New Roman" w:eastAsia="Times New Roman" w:hAnsi="Times New Roman" w:cs="Times New Roman"/>
          <w:sz w:val="24"/>
          <w:szCs w:val="24"/>
        </w:rPr>
      </w:pPr>
      <w:r w:rsidRPr="00D57CF1">
        <w:rPr>
          <w:rFonts w:ascii="Times New Roman" w:eastAsia="Times New Roman" w:hAnsi="Times New Roman" w:cs="Times New Roman"/>
          <w:sz w:val="24"/>
          <w:szCs w:val="24"/>
        </w:rPr>
        <w:lastRenderedPageBreak/>
        <w:t>JOSEFA EVANGELISTA BRILHANTE</w:t>
      </w:r>
    </w:p>
    <w:p w:rsidR="00EB1FF8" w:rsidRPr="00D57CF1" w:rsidRDefault="00EB1FF8" w:rsidP="008E1CB0">
      <w:pPr>
        <w:pStyle w:val="normal0"/>
        <w:pBdr>
          <w:top w:val="nil"/>
          <w:left w:val="nil"/>
          <w:bottom w:val="nil"/>
          <w:right w:val="nil"/>
          <w:between w:val="nil"/>
        </w:pBdr>
        <w:spacing w:after="0" w:line="360" w:lineRule="auto"/>
        <w:jc w:val="center"/>
        <w:rPr>
          <w:rFonts w:ascii="Times New Roman" w:eastAsia="Times New Roman" w:hAnsi="Times New Roman" w:cs="Times New Roman"/>
          <w:sz w:val="24"/>
          <w:szCs w:val="24"/>
        </w:rPr>
      </w:pPr>
    </w:p>
    <w:p w:rsidR="00EB1FF8" w:rsidRPr="00D57CF1" w:rsidRDefault="00EB1FF8" w:rsidP="008E1CB0">
      <w:pPr>
        <w:pStyle w:val="normal0"/>
        <w:pBdr>
          <w:top w:val="nil"/>
          <w:left w:val="nil"/>
          <w:bottom w:val="nil"/>
          <w:right w:val="nil"/>
          <w:between w:val="nil"/>
        </w:pBdr>
        <w:spacing w:after="0" w:line="360" w:lineRule="auto"/>
        <w:jc w:val="center"/>
        <w:rPr>
          <w:rFonts w:ascii="Times New Roman" w:eastAsia="Times New Roman" w:hAnsi="Times New Roman" w:cs="Times New Roman"/>
          <w:sz w:val="24"/>
          <w:szCs w:val="24"/>
        </w:rPr>
      </w:pPr>
    </w:p>
    <w:p w:rsidR="00EB1FF8" w:rsidRPr="00D57CF1" w:rsidRDefault="00EB1FF8" w:rsidP="008E1CB0">
      <w:pPr>
        <w:pStyle w:val="normal0"/>
        <w:pBdr>
          <w:top w:val="nil"/>
          <w:left w:val="nil"/>
          <w:bottom w:val="nil"/>
          <w:right w:val="nil"/>
          <w:between w:val="nil"/>
        </w:pBdr>
        <w:spacing w:after="0" w:line="360" w:lineRule="auto"/>
        <w:jc w:val="center"/>
        <w:rPr>
          <w:rFonts w:ascii="Times New Roman" w:eastAsia="Times New Roman" w:hAnsi="Times New Roman" w:cs="Times New Roman"/>
          <w:sz w:val="24"/>
          <w:szCs w:val="24"/>
        </w:rPr>
      </w:pPr>
    </w:p>
    <w:p w:rsidR="00EB1FF8" w:rsidRPr="00D57CF1" w:rsidRDefault="00EB1FF8" w:rsidP="008E1CB0">
      <w:pPr>
        <w:pStyle w:val="normal0"/>
        <w:pBdr>
          <w:top w:val="nil"/>
          <w:left w:val="nil"/>
          <w:bottom w:val="nil"/>
          <w:right w:val="nil"/>
          <w:between w:val="nil"/>
        </w:pBdr>
        <w:spacing w:after="0" w:line="360" w:lineRule="auto"/>
        <w:jc w:val="center"/>
        <w:rPr>
          <w:rFonts w:ascii="Times New Roman" w:eastAsia="Times New Roman" w:hAnsi="Times New Roman" w:cs="Times New Roman"/>
          <w:sz w:val="24"/>
          <w:szCs w:val="24"/>
        </w:rPr>
      </w:pPr>
    </w:p>
    <w:p w:rsidR="00EB1FF8" w:rsidRPr="00D57CF1" w:rsidRDefault="00EB1FF8" w:rsidP="008E1CB0">
      <w:pPr>
        <w:pStyle w:val="normal0"/>
        <w:pBdr>
          <w:top w:val="nil"/>
          <w:left w:val="nil"/>
          <w:bottom w:val="nil"/>
          <w:right w:val="nil"/>
          <w:between w:val="nil"/>
        </w:pBdr>
        <w:spacing w:after="0" w:line="360" w:lineRule="auto"/>
        <w:jc w:val="center"/>
        <w:rPr>
          <w:rFonts w:ascii="Times New Roman" w:eastAsia="Times New Roman" w:hAnsi="Times New Roman" w:cs="Times New Roman"/>
          <w:sz w:val="24"/>
          <w:szCs w:val="24"/>
        </w:rPr>
      </w:pPr>
    </w:p>
    <w:p w:rsidR="00EB1FF8" w:rsidRPr="00D57CF1" w:rsidRDefault="00EB1FF8" w:rsidP="008E1CB0">
      <w:pPr>
        <w:pStyle w:val="normal0"/>
        <w:pBdr>
          <w:top w:val="nil"/>
          <w:left w:val="nil"/>
          <w:bottom w:val="nil"/>
          <w:right w:val="nil"/>
          <w:between w:val="nil"/>
        </w:pBdr>
        <w:spacing w:after="0" w:line="360" w:lineRule="auto"/>
        <w:jc w:val="center"/>
        <w:rPr>
          <w:rFonts w:ascii="Times New Roman" w:eastAsia="Times New Roman" w:hAnsi="Times New Roman" w:cs="Times New Roman"/>
          <w:sz w:val="24"/>
          <w:szCs w:val="24"/>
        </w:rPr>
      </w:pPr>
    </w:p>
    <w:p w:rsidR="00EB1FF8" w:rsidRPr="00D57CF1" w:rsidRDefault="009D2478" w:rsidP="008E1CB0">
      <w:pPr>
        <w:pStyle w:val="Ttulo1"/>
        <w:spacing w:before="0" w:after="0" w:line="360" w:lineRule="auto"/>
        <w:jc w:val="center"/>
        <w:rPr>
          <w:b w:val="0"/>
          <w:color w:val="auto"/>
          <w:sz w:val="24"/>
          <w:szCs w:val="24"/>
        </w:rPr>
      </w:pPr>
      <w:r w:rsidRPr="00D57CF1">
        <w:rPr>
          <w:b w:val="0"/>
          <w:color w:val="auto"/>
          <w:sz w:val="24"/>
          <w:szCs w:val="24"/>
        </w:rPr>
        <w:t>FEMINICÍDIO</w:t>
      </w:r>
      <w:r w:rsidR="00F7232A">
        <w:rPr>
          <w:b w:val="0"/>
          <w:color w:val="auto"/>
          <w:sz w:val="24"/>
          <w:szCs w:val="24"/>
        </w:rPr>
        <w:t>: Uma análise acerca da ineficácia da lei no combate a violência contra a mulher</w:t>
      </w:r>
    </w:p>
    <w:p w:rsidR="00EB1FF8" w:rsidRPr="00D57CF1" w:rsidRDefault="00EB1FF8" w:rsidP="008E1CB0">
      <w:pPr>
        <w:pStyle w:val="normal0"/>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p w:rsidR="00EB1FF8" w:rsidRPr="00D57CF1" w:rsidRDefault="00EB1FF8" w:rsidP="008E1CB0">
      <w:pPr>
        <w:pStyle w:val="normal0"/>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p w:rsidR="00D57CF1" w:rsidRPr="00D57CF1" w:rsidRDefault="00D57CF1" w:rsidP="008E1CB0">
      <w:pPr>
        <w:pStyle w:val="normal0"/>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p w:rsidR="00EB1FF8" w:rsidRPr="00D57CF1" w:rsidRDefault="00EB1FF8" w:rsidP="008E1CB0">
      <w:pPr>
        <w:pStyle w:val="Ttulo1"/>
        <w:spacing w:before="0" w:after="0" w:line="360" w:lineRule="auto"/>
        <w:jc w:val="both"/>
        <w:rPr>
          <w:color w:val="auto"/>
          <w:sz w:val="24"/>
          <w:szCs w:val="24"/>
        </w:rPr>
      </w:pPr>
    </w:p>
    <w:p w:rsidR="00EB1FF8" w:rsidRPr="00D57CF1" w:rsidRDefault="009D2478" w:rsidP="008E1CB0">
      <w:pPr>
        <w:pStyle w:val="normal0"/>
        <w:pBdr>
          <w:top w:val="nil"/>
          <w:left w:val="nil"/>
          <w:bottom w:val="nil"/>
          <w:right w:val="nil"/>
          <w:between w:val="nil"/>
        </w:pBdr>
        <w:spacing w:after="0" w:line="240" w:lineRule="auto"/>
        <w:ind w:left="4536"/>
        <w:jc w:val="both"/>
        <w:rPr>
          <w:rFonts w:ascii="Times New Roman" w:eastAsia="Times New Roman" w:hAnsi="Times New Roman" w:cs="Times New Roman"/>
        </w:rPr>
      </w:pPr>
      <w:r w:rsidRPr="00D57CF1">
        <w:rPr>
          <w:rFonts w:ascii="Times New Roman" w:eastAsia="Times New Roman" w:hAnsi="Times New Roman" w:cs="Times New Roman"/>
          <w:sz w:val="24"/>
          <w:szCs w:val="24"/>
        </w:rPr>
        <w:t>Trabalho de Conclusão de Curso apresentado como pré-requisito para a obtenção do título de Bacharel em Direito pela UniFacisa</w:t>
      </w:r>
      <w:r w:rsidR="00F45B1E">
        <w:rPr>
          <w:rFonts w:ascii="Times New Roman" w:eastAsia="Times New Roman" w:hAnsi="Times New Roman" w:cs="Times New Roman"/>
          <w:sz w:val="24"/>
          <w:szCs w:val="24"/>
        </w:rPr>
        <w:t xml:space="preserve"> </w:t>
      </w:r>
      <w:r w:rsidRPr="00D57CF1">
        <w:rPr>
          <w:rFonts w:ascii="Times New Roman" w:eastAsia="Times New Roman" w:hAnsi="Times New Roman" w:cs="Times New Roman"/>
          <w:sz w:val="24"/>
          <w:szCs w:val="24"/>
        </w:rPr>
        <w:t xml:space="preserve">- Centro Universitário. </w:t>
      </w:r>
    </w:p>
    <w:p w:rsidR="00EB1FF8" w:rsidRPr="00D57CF1" w:rsidRDefault="009D2478" w:rsidP="008E1CB0">
      <w:pPr>
        <w:pStyle w:val="normal0"/>
        <w:pBdr>
          <w:top w:val="nil"/>
          <w:left w:val="nil"/>
          <w:bottom w:val="nil"/>
          <w:right w:val="nil"/>
          <w:between w:val="nil"/>
        </w:pBdr>
        <w:spacing w:after="0" w:line="240" w:lineRule="auto"/>
        <w:ind w:left="4536"/>
        <w:jc w:val="both"/>
        <w:rPr>
          <w:rFonts w:ascii="Times New Roman" w:eastAsia="Times New Roman" w:hAnsi="Times New Roman" w:cs="Times New Roman"/>
        </w:rPr>
      </w:pPr>
      <w:r w:rsidRPr="00D57CF1">
        <w:rPr>
          <w:rFonts w:ascii="Times New Roman" w:eastAsia="Times New Roman" w:hAnsi="Times New Roman" w:cs="Times New Roman"/>
          <w:sz w:val="24"/>
          <w:szCs w:val="24"/>
        </w:rPr>
        <w:t>Área de concentração: Direito Penal</w:t>
      </w:r>
    </w:p>
    <w:p w:rsidR="00EB1FF8" w:rsidRPr="00D57CF1" w:rsidRDefault="009D2478" w:rsidP="008E1CB0">
      <w:pPr>
        <w:pStyle w:val="normal0"/>
        <w:pBdr>
          <w:top w:val="nil"/>
          <w:left w:val="nil"/>
          <w:bottom w:val="nil"/>
          <w:right w:val="nil"/>
          <w:between w:val="nil"/>
        </w:pBdr>
        <w:spacing w:after="0" w:line="240" w:lineRule="auto"/>
        <w:ind w:left="4536"/>
        <w:jc w:val="both"/>
        <w:rPr>
          <w:rFonts w:ascii="Times New Roman" w:eastAsia="Times New Roman" w:hAnsi="Times New Roman" w:cs="Times New Roman"/>
        </w:rPr>
      </w:pPr>
      <w:r w:rsidRPr="00D57CF1">
        <w:rPr>
          <w:rFonts w:ascii="Times New Roman" w:eastAsia="Times New Roman" w:hAnsi="Times New Roman" w:cs="Times New Roman"/>
          <w:sz w:val="24"/>
          <w:szCs w:val="24"/>
        </w:rPr>
        <w:t>Linha de Pesquisa: Políticas Públicas</w:t>
      </w:r>
    </w:p>
    <w:p w:rsidR="00EB1FF8" w:rsidRPr="00D57CF1" w:rsidRDefault="009D2478" w:rsidP="008E1CB0">
      <w:pPr>
        <w:pStyle w:val="normal0"/>
        <w:pBdr>
          <w:top w:val="nil"/>
          <w:left w:val="nil"/>
          <w:bottom w:val="nil"/>
          <w:right w:val="nil"/>
          <w:between w:val="nil"/>
        </w:pBdr>
        <w:spacing w:after="0" w:line="240" w:lineRule="auto"/>
        <w:ind w:left="4536"/>
        <w:jc w:val="both"/>
        <w:rPr>
          <w:rFonts w:ascii="Times New Roman" w:eastAsia="Times New Roman" w:hAnsi="Times New Roman" w:cs="Times New Roman"/>
        </w:rPr>
      </w:pPr>
      <w:r w:rsidRPr="00F45B1E">
        <w:rPr>
          <w:rFonts w:ascii="Times New Roman" w:eastAsia="Times New Roman" w:hAnsi="Times New Roman" w:cs="Times New Roman"/>
          <w:sz w:val="24"/>
          <w:szCs w:val="24"/>
        </w:rPr>
        <w:t xml:space="preserve">Orientador: Prof. </w:t>
      </w:r>
      <w:r w:rsidR="008E1CB0" w:rsidRPr="00F45B1E">
        <w:rPr>
          <w:rFonts w:ascii="Times New Roman" w:eastAsia="Times New Roman" w:hAnsi="Times New Roman" w:cs="Times New Roman"/>
          <w:sz w:val="24"/>
          <w:szCs w:val="24"/>
        </w:rPr>
        <w:t xml:space="preserve">da Unifacisa, </w:t>
      </w:r>
      <w:r w:rsidRPr="00F45B1E">
        <w:rPr>
          <w:rFonts w:ascii="Times New Roman" w:eastAsia="Times New Roman" w:hAnsi="Times New Roman" w:cs="Times New Roman"/>
          <w:sz w:val="24"/>
          <w:szCs w:val="24"/>
        </w:rPr>
        <w:t>Breno Wanderley</w:t>
      </w:r>
      <w:r w:rsidR="00F45B1E" w:rsidRPr="00F45B1E">
        <w:rPr>
          <w:rFonts w:ascii="Times New Roman" w:eastAsia="Times New Roman" w:hAnsi="Times New Roman" w:cs="Times New Roman"/>
          <w:sz w:val="24"/>
          <w:szCs w:val="24"/>
        </w:rPr>
        <w:t xml:space="preserve"> César Segundo, Dr.</w:t>
      </w:r>
    </w:p>
    <w:p w:rsidR="00EB1FF8" w:rsidRPr="00D57CF1" w:rsidRDefault="00EB1FF8" w:rsidP="008E1CB0">
      <w:pPr>
        <w:pStyle w:val="normal0"/>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p w:rsidR="00EB1FF8" w:rsidRPr="00D57CF1" w:rsidRDefault="00EB1FF8" w:rsidP="008E1CB0">
      <w:pPr>
        <w:pStyle w:val="normal0"/>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p w:rsidR="00EB1FF8" w:rsidRPr="00D57CF1" w:rsidRDefault="00EB1FF8" w:rsidP="008E1CB0">
      <w:pPr>
        <w:pStyle w:val="normal0"/>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p w:rsidR="00EB1FF8" w:rsidRPr="00D57CF1" w:rsidRDefault="00EB1FF8" w:rsidP="008E1CB0">
      <w:pPr>
        <w:pStyle w:val="normal0"/>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p w:rsidR="00EB1FF8" w:rsidRPr="00D57CF1" w:rsidRDefault="00EB1FF8" w:rsidP="008E1CB0">
      <w:pPr>
        <w:pStyle w:val="normal0"/>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p w:rsidR="00EB1FF8" w:rsidRPr="00D57CF1" w:rsidRDefault="00EB1FF8" w:rsidP="008E1CB0">
      <w:pPr>
        <w:pStyle w:val="normal0"/>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p w:rsidR="00EB1FF8" w:rsidRPr="00D57CF1" w:rsidRDefault="00EB1FF8" w:rsidP="008E1CB0">
      <w:pPr>
        <w:pStyle w:val="normal0"/>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p w:rsidR="00EB1FF8" w:rsidRPr="00D57CF1" w:rsidRDefault="00EB1FF8" w:rsidP="008E1CB0">
      <w:pPr>
        <w:pStyle w:val="normal0"/>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p w:rsidR="00EB1FF8" w:rsidRPr="00D57CF1" w:rsidRDefault="00EB1FF8" w:rsidP="008E1CB0">
      <w:pPr>
        <w:pStyle w:val="normal0"/>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p w:rsidR="008E1CB0" w:rsidRPr="00D57CF1" w:rsidRDefault="008E1CB0" w:rsidP="008E1CB0">
      <w:pPr>
        <w:pStyle w:val="normal0"/>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p w:rsidR="008E1CB0" w:rsidRPr="00D57CF1" w:rsidRDefault="008E1CB0" w:rsidP="008E1CB0">
      <w:pPr>
        <w:pStyle w:val="normal0"/>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p w:rsidR="008E1CB0" w:rsidRDefault="008E1CB0" w:rsidP="008E1CB0">
      <w:pPr>
        <w:pStyle w:val="normal0"/>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p w:rsidR="00F45B1E" w:rsidRPr="00D57CF1" w:rsidRDefault="00F45B1E" w:rsidP="008E1CB0">
      <w:pPr>
        <w:pStyle w:val="normal0"/>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p w:rsidR="00EB1FF8" w:rsidRPr="00D57CF1" w:rsidRDefault="009D2478" w:rsidP="008E1CB0">
      <w:pPr>
        <w:pStyle w:val="normal0"/>
        <w:pBdr>
          <w:top w:val="nil"/>
          <w:left w:val="nil"/>
          <w:bottom w:val="nil"/>
          <w:right w:val="nil"/>
          <w:between w:val="nil"/>
        </w:pBdr>
        <w:spacing w:before="30" w:after="30" w:line="240" w:lineRule="auto"/>
        <w:jc w:val="center"/>
        <w:rPr>
          <w:rFonts w:ascii="Times New Roman" w:eastAsia="Times New Roman" w:hAnsi="Times New Roman" w:cs="Times New Roman"/>
        </w:rPr>
      </w:pPr>
      <w:r w:rsidRPr="00D57CF1">
        <w:rPr>
          <w:rFonts w:ascii="Times New Roman" w:eastAsia="Times New Roman" w:hAnsi="Times New Roman" w:cs="Times New Roman"/>
          <w:sz w:val="24"/>
          <w:szCs w:val="24"/>
        </w:rPr>
        <w:t>Campina Grande - PB</w:t>
      </w:r>
    </w:p>
    <w:p w:rsidR="00EB1FF8" w:rsidRPr="00D57CF1" w:rsidRDefault="009D2478" w:rsidP="008E1CB0">
      <w:pPr>
        <w:pStyle w:val="normal0"/>
        <w:pBdr>
          <w:top w:val="nil"/>
          <w:left w:val="nil"/>
          <w:bottom w:val="nil"/>
          <w:right w:val="nil"/>
          <w:between w:val="nil"/>
        </w:pBdr>
        <w:spacing w:before="30" w:after="30" w:line="240" w:lineRule="auto"/>
        <w:jc w:val="center"/>
        <w:rPr>
          <w:rFonts w:ascii="Times New Roman" w:eastAsia="Times New Roman" w:hAnsi="Times New Roman" w:cs="Times New Roman"/>
        </w:rPr>
      </w:pPr>
      <w:r w:rsidRPr="00D57CF1">
        <w:rPr>
          <w:rFonts w:ascii="Times New Roman" w:eastAsia="Times New Roman" w:hAnsi="Times New Roman" w:cs="Times New Roman"/>
          <w:sz w:val="24"/>
          <w:szCs w:val="24"/>
        </w:rPr>
        <w:t>2019</w:t>
      </w:r>
    </w:p>
    <w:p w:rsidR="00EB1FF8" w:rsidRPr="00D57CF1" w:rsidRDefault="00EB1FF8" w:rsidP="008E1CB0">
      <w:pPr>
        <w:pStyle w:val="normal0"/>
        <w:pBdr>
          <w:top w:val="nil"/>
          <w:left w:val="nil"/>
          <w:bottom w:val="nil"/>
          <w:right w:val="nil"/>
          <w:between w:val="nil"/>
        </w:pBdr>
        <w:spacing w:after="0" w:line="360" w:lineRule="auto"/>
        <w:rPr>
          <w:rFonts w:ascii="Times New Roman" w:eastAsia="Times New Roman" w:hAnsi="Times New Roman" w:cs="Times New Roman"/>
          <w:sz w:val="24"/>
          <w:szCs w:val="24"/>
        </w:rPr>
      </w:pPr>
    </w:p>
    <w:p w:rsidR="00EB1FF8" w:rsidRPr="00D57CF1" w:rsidRDefault="00EB1FF8" w:rsidP="008E1CB0">
      <w:pPr>
        <w:pStyle w:val="normal0"/>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p w:rsidR="00EB1FF8" w:rsidRPr="00D57CF1" w:rsidRDefault="00EB1FF8" w:rsidP="008E1CB0">
      <w:pPr>
        <w:pStyle w:val="normal0"/>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p w:rsidR="00EB1FF8" w:rsidRPr="00D57CF1" w:rsidRDefault="00EB1FF8" w:rsidP="008E1CB0">
      <w:pPr>
        <w:pStyle w:val="normal0"/>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p w:rsidR="00EB1FF8" w:rsidRPr="00D57CF1" w:rsidRDefault="00EB1FF8" w:rsidP="008E1CB0">
      <w:pPr>
        <w:pStyle w:val="normal0"/>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p w:rsidR="00EB1FF8" w:rsidRPr="00D57CF1" w:rsidRDefault="00EB1FF8" w:rsidP="008E1CB0">
      <w:pPr>
        <w:pStyle w:val="normal0"/>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p w:rsidR="00EB1FF8" w:rsidRPr="00D57CF1" w:rsidRDefault="00EB1FF8" w:rsidP="008E1CB0">
      <w:pPr>
        <w:pStyle w:val="normal0"/>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p w:rsidR="00EB1FF8" w:rsidRPr="00D57CF1" w:rsidRDefault="00EB1FF8" w:rsidP="008E1CB0">
      <w:pPr>
        <w:pStyle w:val="normal0"/>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p w:rsidR="00EB1FF8" w:rsidRPr="00D57CF1" w:rsidRDefault="00EB1FF8" w:rsidP="008E1CB0">
      <w:pPr>
        <w:pStyle w:val="normal0"/>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p w:rsidR="00EB1FF8" w:rsidRPr="00D57CF1" w:rsidRDefault="00EB1FF8" w:rsidP="008E1CB0">
      <w:pPr>
        <w:pStyle w:val="normal0"/>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p w:rsidR="00EB1FF8" w:rsidRPr="00D57CF1" w:rsidRDefault="00EB1FF8" w:rsidP="008E1CB0">
      <w:pPr>
        <w:pStyle w:val="normal0"/>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p w:rsidR="00EB1FF8" w:rsidRPr="00D57CF1" w:rsidRDefault="00EB1FF8" w:rsidP="008E1CB0">
      <w:pPr>
        <w:pStyle w:val="normal0"/>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p w:rsidR="008E1CB0" w:rsidRPr="00D57CF1" w:rsidRDefault="008E1CB0" w:rsidP="008E1CB0">
      <w:pPr>
        <w:pStyle w:val="normal0"/>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p w:rsidR="008E1CB0" w:rsidRPr="00027368" w:rsidRDefault="008E1CB0" w:rsidP="008E1CB0">
      <w:pPr>
        <w:pStyle w:val="normal0"/>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p w:rsidR="00027368" w:rsidRPr="00027368" w:rsidRDefault="00027368" w:rsidP="00027368">
      <w:pPr>
        <w:spacing w:after="0" w:line="240" w:lineRule="auto"/>
        <w:jc w:val="center"/>
        <w:rPr>
          <w:rFonts w:ascii="Times New Roman" w:hAnsi="Times New Roman" w:cs="Times New Roman"/>
          <w:sz w:val="20"/>
          <w:szCs w:val="20"/>
        </w:rPr>
      </w:pPr>
      <w:r w:rsidRPr="00027368">
        <w:rPr>
          <w:rFonts w:ascii="Times New Roman" w:hAnsi="Times New Roman" w:cs="Times New Roman"/>
          <w:sz w:val="20"/>
          <w:szCs w:val="20"/>
        </w:rPr>
        <w:t>Dados Internacionais de Catalogação na Publicação</w:t>
      </w:r>
    </w:p>
    <w:p w:rsidR="00027368" w:rsidRPr="00027368" w:rsidRDefault="00027368" w:rsidP="00027368">
      <w:pPr>
        <w:spacing w:after="0" w:line="240" w:lineRule="auto"/>
        <w:jc w:val="center"/>
        <w:rPr>
          <w:rFonts w:ascii="Times New Roman" w:hAnsi="Times New Roman" w:cs="Times New Roman"/>
          <w:sz w:val="20"/>
          <w:szCs w:val="20"/>
        </w:rPr>
      </w:pPr>
      <w:r w:rsidRPr="00027368">
        <w:rPr>
          <w:rFonts w:ascii="Times New Roman" w:hAnsi="Times New Roman" w:cs="Times New Roman"/>
          <w:sz w:val="20"/>
          <w:szCs w:val="20"/>
        </w:rPr>
        <w:t>(Biblioteca da UniFacisa)</w:t>
      </w:r>
    </w:p>
    <w:p w:rsidR="00027368" w:rsidRPr="00027368" w:rsidRDefault="00027368" w:rsidP="00027368">
      <w:pPr>
        <w:spacing w:after="0" w:line="240" w:lineRule="auto"/>
        <w:jc w:val="center"/>
        <w:rPr>
          <w:rFonts w:ascii="Times New Roman" w:hAnsi="Times New Roman" w:cs="Times New Roman"/>
          <w:sz w:val="20"/>
          <w:szCs w:val="20"/>
        </w:rPr>
      </w:pPr>
    </w:p>
    <w:p w:rsidR="00027368" w:rsidRPr="00027368" w:rsidRDefault="00027368" w:rsidP="00027368">
      <w:pPr>
        <w:spacing w:after="0" w:line="240" w:lineRule="auto"/>
        <w:ind w:left="709"/>
        <w:jc w:val="both"/>
        <w:rPr>
          <w:rFonts w:ascii="Times New Roman" w:hAnsi="Times New Roman" w:cs="Times New Roman"/>
          <w:sz w:val="20"/>
          <w:szCs w:val="20"/>
        </w:rPr>
      </w:pPr>
      <w:r w:rsidRPr="00027368">
        <w:rPr>
          <w:rFonts w:ascii="Times New Roman" w:hAnsi="Times New Roman" w:cs="Times New Roman"/>
          <w:sz w:val="20"/>
          <w:szCs w:val="20"/>
        </w:rPr>
        <w:t>XXX</w:t>
      </w:r>
    </w:p>
    <w:p w:rsidR="00027368" w:rsidRPr="00027368" w:rsidRDefault="00027368" w:rsidP="00027368">
      <w:pPr>
        <w:spacing w:after="0" w:line="240" w:lineRule="auto"/>
        <w:ind w:left="993"/>
        <w:jc w:val="both"/>
        <w:rPr>
          <w:rFonts w:ascii="Times New Roman" w:hAnsi="Times New Roman" w:cs="Times New Roman"/>
          <w:sz w:val="20"/>
          <w:szCs w:val="20"/>
        </w:rPr>
      </w:pPr>
      <w:r w:rsidRPr="00027368">
        <w:rPr>
          <w:rFonts w:ascii="Times New Roman" w:eastAsia="Times New Roman" w:hAnsi="Times New Roman" w:cs="Times New Roman"/>
          <w:sz w:val="20"/>
          <w:szCs w:val="20"/>
        </w:rPr>
        <w:t>Evangelista, Josefa Brilhante</w:t>
      </w:r>
      <w:r w:rsidRPr="00027368">
        <w:rPr>
          <w:rFonts w:ascii="Times New Roman" w:hAnsi="Times New Roman" w:cs="Times New Roman"/>
          <w:sz w:val="20"/>
          <w:szCs w:val="20"/>
        </w:rPr>
        <w:t>.</w:t>
      </w:r>
    </w:p>
    <w:p w:rsidR="00027368" w:rsidRPr="00027368" w:rsidRDefault="00027368" w:rsidP="00027368">
      <w:pPr>
        <w:tabs>
          <w:tab w:val="left" w:pos="8789"/>
        </w:tabs>
        <w:spacing w:after="0" w:line="240" w:lineRule="auto"/>
        <w:ind w:left="993" w:right="282" w:firstLine="283"/>
        <w:jc w:val="both"/>
        <w:rPr>
          <w:rFonts w:ascii="Times New Roman" w:hAnsi="Times New Roman" w:cs="Times New Roman"/>
          <w:sz w:val="20"/>
          <w:szCs w:val="20"/>
        </w:rPr>
      </w:pPr>
      <w:r w:rsidRPr="00027368">
        <w:rPr>
          <w:rFonts w:ascii="Times New Roman" w:eastAsia="Times New Roman" w:hAnsi="Times New Roman" w:cs="Times New Roman"/>
          <w:sz w:val="20"/>
          <w:szCs w:val="20"/>
        </w:rPr>
        <w:t>Feminicídio</w:t>
      </w:r>
      <w:r w:rsidR="00F7232A">
        <w:rPr>
          <w:rFonts w:ascii="Times New Roman" w:eastAsia="Times New Roman" w:hAnsi="Times New Roman" w:cs="Times New Roman"/>
          <w:sz w:val="20"/>
          <w:szCs w:val="20"/>
        </w:rPr>
        <w:t>- Uma análise cerca da ineficácia da lei no combate a violência contra a mulher</w:t>
      </w:r>
      <w:r w:rsidRPr="00027368">
        <w:rPr>
          <w:rFonts w:ascii="Times New Roman" w:eastAsia="Times New Roman" w:hAnsi="Times New Roman" w:cs="Times New Roman"/>
          <w:sz w:val="20"/>
          <w:szCs w:val="20"/>
        </w:rPr>
        <w:t>/ Josefa Evangelista Brilhante</w:t>
      </w:r>
      <w:r w:rsidRPr="00027368">
        <w:rPr>
          <w:rFonts w:ascii="Times New Roman" w:hAnsi="Times New Roman" w:cs="Times New Roman"/>
          <w:sz w:val="20"/>
          <w:szCs w:val="20"/>
        </w:rPr>
        <w:t xml:space="preserve">. – </w:t>
      </w:r>
      <w:r w:rsidRPr="00027368">
        <w:rPr>
          <w:rFonts w:ascii="Times New Roman" w:eastAsia="Times New Roman" w:hAnsi="Times New Roman" w:cs="Times New Roman"/>
          <w:sz w:val="20"/>
          <w:szCs w:val="20"/>
        </w:rPr>
        <w:t>Campina Grande, 2019</w:t>
      </w:r>
      <w:r w:rsidRPr="00027368">
        <w:rPr>
          <w:rFonts w:ascii="Times New Roman" w:hAnsi="Times New Roman" w:cs="Times New Roman"/>
          <w:sz w:val="20"/>
          <w:szCs w:val="20"/>
        </w:rPr>
        <w:t>.</w:t>
      </w:r>
    </w:p>
    <w:p w:rsidR="00027368" w:rsidRPr="00027368" w:rsidRDefault="00027368" w:rsidP="00027368">
      <w:pPr>
        <w:spacing w:after="0" w:line="240" w:lineRule="auto"/>
        <w:ind w:left="993" w:right="282" w:firstLine="283"/>
        <w:jc w:val="both"/>
        <w:rPr>
          <w:rFonts w:ascii="Times New Roman" w:hAnsi="Times New Roman" w:cs="Times New Roman"/>
          <w:sz w:val="20"/>
          <w:szCs w:val="20"/>
        </w:rPr>
      </w:pPr>
    </w:p>
    <w:p w:rsidR="00027368" w:rsidRPr="00027368" w:rsidRDefault="00027368" w:rsidP="00027368">
      <w:pPr>
        <w:spacing w:after="0" w:line="240" w:lineRule="auto"/>
        <w:ind w:left="993" w:right="282" w:firstLine="283"/>
        <w:jc w:val="both"/>
        <w:rPr>
          <w:rFonts w:ascii="Times New Roman" w:hAnsi="Times New Roman" w:cs="Times New Roman"/>
          <w:sz w:val="20"/>
          <w:szCs w:val="20"/>
        </w:rPr>
      </w:pPr>
      <w:r w:rsidRPr="00027368">
        <w:rPr>
          <w:rFonts w:ascii="Times New Roman" w:hAnsi="Times New Roman" w:cs="Times New Roman"/>
          <w:sz w:val="20"/>
          <w:szCs w:val="20"/>
        </w:rPr>
        <w:t xml:space="preserve">Originalmente apresentada como Monografia de bacharelado em Administração do autor </w:t>
      </w:r>
      <w:r w:rsidRPr="00027368">
        <w:rPr>
          <w:rFonts w:ascii="Times New Roman" w:eastAsia="Times New Roman" w:hAnsi="Times New Roman" w:cs="Times New Roman"/>
          <w:sz w:val="20"/>
          <w:szCs w:val="20"/>
        </w:rPr>
        <w:t>Josefa Evangelista Brilhante</w:t>
      </w:r>
      <w:r w:rsidRPr="00027368">
        <w:rPr>
          <w:rFonts w:ascii="Times New Roman" w:hAnsi="Times New Roman" w:cs="Times New Roman"/>
          <w:sz w:val="20"/>
          <w:szCs w:val="20"/>
        </w:rPr>
        <w:t xml:space="preserve"> – UniFacisa – Centro Universitário, 2019.</w:t>
      </w:r>
    </w:p>
    <w:p w:rsidR="00027368" w:rsidRPr="00027368" w:rsidRDefault="00027368" w:rsidP="00027368">
      <w:pPr>
        <w:spacing w:after="0" w:line="240" w:lineRule="auto"/>
        <w:ind w:left="993" w:right="282" w:firstLine="283"/>
        <w:jc w:val="both"/>
        <w:rPr>
          <w:rFonts w:ascii="Times New Roman" w:hAnsi="Times New Roman" w:cs="Times New Roman"/>
          <w:sz w:val="20"/>
          <w:szCs w:val="20"/>
        </w:rPr>
      </w:pPr>
      <w:r w:rsidRPr="00027368">
        <w:rPr>
          <w:rFonts w:ascii="Times New Roman" w:hAnsi="Times New Roman" w:cs="Times New Roman"/>
          <w:sz w:val="20"/>
          <w:szCs w:val="20"/>
        </w:rPr>
        <w:t>Referências.</w:t>
      </w:r>
    </w:p>
    <w:p w:rsidR="00027368" w:rsidRPr="00027368" w:rsidRDefault="00027368" w:rsidP="00027368">
      <w:pPr>
        <w:spacing w:after="0" w:line="240" w:lineRule="auto"/>
        <w:ind w:left="993" w:right="282" w:firstLine="283"/>
        <w:jc w:val="both"/>
        <w:rPr>
          <w:rFonts w:ascii="Times New Roman" w:hAnsi="Times New Roman" w:cs="Times New Roman"/>
          <w:sz w:val="20"/>
          <w:szCs w:val="20"/>
        </w:rPr>
      </w:pPr>
    </w:p>
    <w:p w:rsidR="00027368" w:rsidRPr="00027368" w:rsidRDefault="00027368" w:rsidP="00027368">
      <w:pPr>
        <w:spacing w:after="0" w:line="240" w:lineRule="auto"/>
        <w:ind w:left="1276" w:right="282"/>
        <w:jc w:val="both"/>
        <w:rPr>
          <w:rFonts w:ascii="Times New Roman" w:hAnsi="Times New Roman" w:cs="Times New Roman"/>
          <w:sz w:val="20"/>
          <w:szCs w:val="20"/>
        </w:rPr>
      </w:pPr>
      <w:r w:rsidRPr="00027368">
        <w:rPr>
          <w:rFonts w:ascii="Times New Roman" w:hAnsi="Times New Roman" w:cs="Times New Roman"/>
          <w:sz w:val="20"/>
          <w:szCs w:val="20"/>
        </w:rPr>
        <w:t xml:space="preserve">1. </w:t>
      </w:r>
      <w:r w:rsidRPr="00027368">
        <w:rPr>
          <w:rFonts w:ascii="Times New Roman" w:eastAsia="Times New Roman" w:hAnsi="Times New Roman" w:cs="Times New Roman"/>
          <w:sz w:val="20"/>
          <w:szCs w:val="20"/>
        </w:rPr>
        <w:t>Patriarcado</w:t>
      </w:r>
      <w:r w:rsidRPr="00027368">
        <w:rPr>
          <w:rFonts w:ascii="Times New Roman" w:hAnsi="Times New Roman" w:cs="Times New Roman"/>
          <w:sz w:val="20"/>
          <w:szCs w:val="20"/>
        </w:rPr>
        <w:t xml:space="preserve">. 2. </w:t>
      </w:r>
      <w:r w:rsidRPr="00027368">
        <w:rPr>
          <w:rFonts w:ascii="Times New Roman" w:eastAsia="Times New Roman" w:hAnsi="Times New Roman" w:cs="Times New Roman"/>
          <w:sz w:val="20"/>
          <w:szCs w:val="20"/>
        </w:rPr>
        <w:t>Violência doméstica</w:t>
      </w:r>
      <w:r w:rsidRPr="00027368">
        <w:rPr>
          <w:rFonts w:ascii="Times New Roman" w:hAnsi="Times New Roman" w:cs="Times New Roman"/>
          <w:sz w:val="20"/>
          <w:szCs w:val="20"/>
        </w:rPr>
        <w:t xml:space="preserve">. 3. </w:t>
      </w:r>
      <w:r w:rsidRPr="00027368">
        <w:rPr>
          <w:rFonts w:ascii="Times New Roman" w:eastAsia="Times New Roman" w:hAnsi="Times New Roman" w:cs="Times New Roman"/>
          <w:sz w:val="20"/>
          <w:szCs w:val="20"/>
        </w:rPr>
        <w:t>Tipificação do feminicídio</w:t>
      </w:r>
      <w:r w:rsidRPr="00027368">
        <w:rPr>
          <w:rFonts w:ascii="Times New Roman" w:hAnsi="Times New Roman" w:cs="Times New Roman"/>
          <w:sz w:val="20"/>
          <w:szCs w:val="20"/>
        </w:rPr>
        <w:t>.</w:t>
      </w:r>
    </w:p>
    <w:p w:rsidR="00027368" w:rsidRPr="00027368" w:rsidRDefault="00027368" w:rsidP="00027368">
      <w:pPr>
        <w:tabs>
          <w:tab w:val="left" w:pos="1980"/>
        </w:tabs>
        <w:spacing w:after="0" w:line="240" w:lineRule="auto"/>
        <w:ind w:left="1276" w:right="282"/>
        <w:jc w:val="both"/>
        <w:rPr>
          <w:rFonts w:ascii="Times New Roman" w:hAnsi="Times New Roman" w:cs="Times New Roman"/>
          <w:sz w:val="20"/>
          <w:szCs w:val="20"/>
        </w:rPr>
      </w:pPr>
    </w:p>
    <w:p w:rsidR="00027368" w:rsidRPr="00027368" w:rsidRDefault="00027368" w:rsidP="00027368">
      <w:pPr>
        <w:spacing w:after="0" w:line="240" w:lineRule="auto"/>
        <w:ind w:left="993" w:right="282" w:firstLine="283"/>
        <w:jc w:val="right"/>
        <w:rPr>
          <w:rFonts w:ascii="Times New Roman" w:hAnsi="Times New Roman" w:cs="Times New Roman"/>
          <w:sz w:val="20"/>
          <w:szCs w:val="20"/>
        </w:rPr>
      </w:pPr>
      <w:r w:rsidRPr="00027368">
        <w:rPr>
          <w:rFonts w:ascii="Times New Roman" w:hAnsi="Times New Roman" w:cs="Times New Roman"/>
          <w:sz w:val="20"/>
          <w:szCs w:val="20"/>
        </w:rPr>
        <w:t>CDU XXXX (XXX) (XXX)</w:t>
      </w:r>
    </w:p>
    <w:p w:rsidR="00EB1FF8" w:rsidRPr="00D57CF1" w:rsidRDefault="00EB1FF8" w:rsidP="008E1CB0">
      <w:pPr>
        <w:pStyle w:val="normal0"/>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p w:rsidR="00EB1FF8" w:rsidRPr="00D57CF1" w:rsidRDefault="00EB1FF8" w:rsidP="008E1CB0">
      <w:pPr>
        <w:pStyle w:val="normal0"/>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p w:rsidR="00EB1FF8" w:rsidRPr="00D57CF1" w:rsidRDefault="00EB1FF8" w:rsidP="008E1CB0">
      <w:pPr>
        <w:pStyle w:val="normal0"/>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p w:rsidR="00EB1FF8" w:rsidRPr="00D57CF1" w:rsidRDefault="00EB1FF8" w:rsidP="008E1CB0">
      <w:pPr>
        <w:pStyle w:val="normal0"/>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p w:rsidR="00EB1FF8" w:rsidRPr="00D57CF1" w:rsidRDefault="00EB1FF8" w:rsidP="008E1CB0">
      <w:pPr>
        <w:pStyle w:val="normal0"/>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p w:rsidR="00EB1FF8" w:rsidRPr="00D57CF1" w:rsidRDefault="00EB1FF8" w:rsidP="008E1CB0">
      <w:pPr>
        <w:pStyle w:val="normal0"/>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p w:rsidR="00EB1FF8" w:rsidRPr="00D57CF1" w:rsidRDefault="00EB1FF8" w:rsidP="008E1CB0">
      <w:pPr>
        <w:pStyle w:val="normal0"/>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p w:rsidR="00EB1FF8" w:rsidRPr="00D57CF1" w:rsidRDefault="00EB1FF8" w:rsidP="008E1CB0">
      <w:pPr>
        <w:pStyle w:val="normal0"/>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p w:rsidR="00EB1FF8" w:rsidRPr="00D57CF1" w:rsidRDefault="00EB1FF8" w:rsidP="008E1CB0">
      <w:pPr>
        <w:pStyle w:val="normal0"/>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p w:rsidR="00EB1FF8" w:rsidRPr="00D57CF1" w:rsidRDefault="00EB1FF8" w:rsidP="008E1CB0">
      <w:pPr>
        <w:pStyle w:val="normal0"/>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p w:rsidR="00EB1FF8" w:rsidRPr="00D57CF1" w:rsidRDefault="00EB1FF8" w:rsidP="008E1CB0">
      <w:pPr>
        <w:pStyle w:val="normal0"/>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p w:rsidR="00EB1FF8" w:rsidRPr="00D57CF1" w:rsidRDefault="00EB1FF8" w:rsidP="008E1CB0">
      <w:pPr>
        <w:pStyle w:val="normal0"/>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p w:rsidR="00EB1FF8" w:rsidRPr="00D57CF1" w:rsidRDefault="00EB1FF8" w:rsidP="008E1CB0">
      <w:pPr>
        <w:pStyle w:val="normal0"/>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p w:rsidR="00EB1FF8" w:rsidRPr="00D57CF1" w:rsidRDefault="00EB1FF8" w:rsidP="008E1CB0">
      <w:pPr>
        <w:pStyle w:val="normal0"/>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p w:rsidR="00EB1FF8" w:rsidRPr="00D57CF1" w:rsidRDefault="00EB1FF8" w:rsidP="008E1CB0">
      <w:pPr>
        <w:pStyle w:val="normal0"/>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p w:rsidR="008E1CB0" w:rsidRPr="00D57CF1" w:rsidRDefault="008E1CB0" w:rsidP="008E1CB0">
      <w:pPr>
        <w:pStyle w:val="normal0"/>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p w:rsidR="008E1CB0" w:rsidRPr="00D57CF1" w:rsidRDefault="008E1CB0" w:rsidP="008E1CB0">
      <w:pPr>
        <w:pStyle w:val="normal0"/>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p w:rsidR="008E1CB0" w:rsidRPr="00D57CF1" w:rsidRDefault="008E1CB0" w:rsidP="008E1CB0">
      <w:pPr>
        <w:pStyle w:val="normal0"/>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p w:rsidR="008E1CB0" w:rsidRPr="00D57CF1" w:rsidRDefault="008E1CB0" w:rsidP="008E1CB0">
      <w:pPr>
        <w:pStyle w:val="normal0"/>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p w:rsidR="008E1CB0" w:rsidRPr="00D57CF1" w:rsidRDefault="008E1CB0" w:rsidP="008E1CB0">
      <w:pPr>
        <w:pStyle w:val="normal0"/>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p w:rsidR="008E1CB0" w:rsidRPr="00D57CF1" w:rsidRDefault="008E1CB0" w:rsidP="008E1CB0">
      <w:pPr>
        <w:pStyle w:val="normal0"/>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p w:rsidR="008E1CB0" w:rsidRPr="00D57CF1" w:rsidRDefault="008E1CB0" w:rsidP="008E1CB0">
      <w:pPr>
        <w:pStyle w:val="normal0"/>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p w:rsidR="008E1CB0" w:rsidRPr="00D57CF1" w:rsidRDefault="008E1CB0" w:rsidP="008E1CB0">
      <w:pPr>
        <w:pStyle w:val="normal0"/>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p w:rsidR="008E1CB0" w:rsidRDefault="008E1CB0" w:rsidP="008E1CB0">
      <w:pPr>
        <w:pStyle w:val="normal0"/>
        <w:pBdr>
          <w:top w:val="nil"/>
          <w:left w:val="nil"/>
          <w:bottom w:val="nil"/>
          <w:right w:val="nil"/>
          <w:between w:val="nil"/>
        </w:pBdr>
        <w:spacing w:after="0" w:line="360" w:lineRule="auto"/>
        <w:jc w:val="both"/>
        <w:rPr>
          <w:rFonts w:ascii="Times New Roman" w:eastAsia="Times New Roman" w:hAnsi="Times New Roman" w:cs="Times New Roman"/>
        </w:rPr>
      </w:pPr>
    </w:p>
    <w:p w:rsidR="00F45B1E" w:rsidRDefault="00F45B1E" w:rsidP="008E1CB0">
      <w:pPr>
        <w:pStyle w:val="normal0"/>
        <w:pBdr>
          <w:top w:val="nil"/>
          <w:left w:val="nil"/>
          <w:bottom w:val="nil"/>
          <w:right w:val="nil"/>
          <w:between w:val="nil"/>
        </w:pBdr>
        <w:spacing w:after="0" w:line="360" w:lineRule="auto"/>
        <w:jc w:val="both"/>
        <w:rPr>
          <w:rFonts w:ascii="Times New Roman" w:eastAsia="Times New Roman" w:hAnsi="Times New Roman" w:cs="Times New Roman"/>
        </w:rPr>
      </w:pPr>
    </w:p>
    <w:p w:rsidR="00F45B1E" w:rsidRDefault="00F45B1E" w:rsidP="008E1CB0">
      <w:pPr>
        <w:pStyle w:val="normal0"/>
        <w:pBdr>
          <w:top w:val="nil"/>
          <w:left w:val="nil"/>
          <w:bottom w:val="nil"/>
          <w:right w:val="nil"/>
          <w:between w:val="nil"/>
        </w:pBdr>
        <w:spacing w:after="0" w:line="360" w:lineRule="auto"/>
        <w:jc w:val="both"/>
        <w:rPr>
          <w:rFonts w:ascii="Times New Roman" w:eastAsia="Times New Roman" w:hAnsi="Times New Roman" w:cs="Times New Roman"/>
        </w:rPr>
      </w:pPr>
    </w:p>
    <w:p w:rsidR="00F45B1E" w:rsidRDefault="00F45B1E" w:rsidP="008E1CB0">
      <w:pPr>
        <w:pStyle w:val="normal0"/>
        <w:pBdr>
          <w:top w:val="nil"/>
          <w:left w:val="nil"/>
          <w:bottom w:val="nil"/>
          <w:right w:val="nil"/>
          <w:between w:val="nil"/>
        </w:pBdr>
        <w:spacing w:after="0" w:line="360" w:lineRule="auto"/>
        <w:jc w:val="both"/>
        <w:rPr>
          <w:rFonts w:ascii="Times New Roman" w:eastAsia="Times New Roman" w:hAnsi="Times New Roman" w:cs="Times New Roman"/>
        </w:rPr>
      </w:pPr>
    </w:p>
    <w:p w:rsidR="00F45B1E" w:rsidRDefault="00F45B1E" w:rsidP="008E1CB0">
      <w:pPr>
        <w:pStyle w:val="normal0"/>
        <w:pBdr>
          <w:top w:val="nil"/>
          <w:left w:val="nil"/>
          <w:bottom w:val="nil"/>
          <w:right w:val="nil"/>
          <w:between w:val="nil"/>
        </w:pBdr>
        <w:spacing w:after="0" w:line="360" w:lineRule="auto"/>
        <w:jc w:val="both"/>
        <w:rPr>
          <w:rFonts w:ascii="Times New Roman" w:eastAsia="Times New Roman" w:hAnsi="Times New Roman" w:cs="Times New Roman"/>
        </w:rPr>
      </w:pPr>
    </w:p>
    <w:p w:rsidR="00F45B1E" w:rsidRPr="00D57CF1" w:rsidRDefault="00F45B1E" w:rsidP="008E1CB0">
      <w:pPr>
        <w:pStyle w:val="normal0"/>
        <w:pBdr>
          <w:top w:val="nil"/>
          <w:left w:val="nil"/>
          <w:bottom w:val="nil"/>
          <w:right w:val="nil"/>
          <w:between w:val="nil"/>
        </w:pBdr>
        <w:spacing w:after="0" w:line="360" w:lineRule="auto"/>
        <w:jc w:val="both"/>
        <w:rPr>
          <w:rFonts w:ascii="Times New Roman" w:eastAsia="Times New Roman" w:hAnsi="Times New Roman" w:cs="Times New Roman"/>
        </w:rPr>
      </w:pPr>
    </w:p>
    <w:p w:rsidR="00EB1FF8" w:rsidRPr="00D57CF1" w:rsidRDefault="009D2478" w:rsidP="008E1CB0">
      <w:pPr>
        <w:pStyle w:val="normal0"/>
        <w:pBdr>
          <w:top w:val="nil"/>
          <w:left w:val="nil"/>
          <w:bottom w:val="nil"/>
          <w:right w:val="nil"/>
          <w:between w:val="nil"/>
        </w:pBdr>
        <w:spacing w:after="0" w:line="240" w:lineRule="auto"/>
        <w:ind w:left="4530"/>
        <w:jc w:val="both"/>
        <w:rPr>
          <w:rFonts w:ascii="Times New Roman" w:eastAsia="Times New Roman" w:hAnsi="Times New Roman" w:cs="Times New Roman"/>
          <w:sz w:val="24"/>
          <w:szCs w:val="24"/>
        </w:rPr>
      </w:pPr>
      <w:r w:rsidRPr="00D57CF1">
        <w:rPr>
          <w:rFonts w:ascii="Times New Roman" w:eastAsia="Times New Roman" w:hAnsi="Times New Roman" w:cs="Times New Roman"/>
          <w:sz w:val="24"/>
          <w:szCs w:val="24"/>
        </w:rPr>
        <w:t>Trabalho de Conclusão de Curso, Artigo - Feminicídio apresentado por Josefa Evangelista Brilhante como parte dos requisitos para obtenção do título de Bacharel em Direito outorgado pela UniFacisa – Centro Universitário.</w:t>
      </w:r>
    </w:p>
    <w:p w:rsidR="00EB1FF8" w:rsidRPr="00D57CF1" w:rsidRDefault="00EB1FF8" w:rsidP="008E1CB0">
      <w:pPr>
        <w:pStyle w:val="normal0"/>
        <w:pBdr>
          <w:top w:val="nil"/>
          <w:left w:val="nil"/>
          <w:bottom w:val="nil"/>
          <w:right w:val="nil"/>
          <w:between w:val="nil"/>
        </w:pBdr>
        <w:spacing w:after="0" w:line="240" w:lineRule="auto"/>
        <w:ind w:left="4530"/>
        <w:jc w:val="both"/>
        <w:rPr>
          <w:rFonts w:ascii="Times New Roman" w:eastAsia="Times New Roman" w:hAnsi="Times New Roman" w:cs="Times New Roman"/>
        </w:rPr>
      </w:pPr>
    </w:p>
    <w:p w:rsidR="00EB1FF8" w:rsidRPr="00D57CF1" w:rsidRDefault="00EB1FF8" w:rsidP="008E1CB0">
      <w:pPr>
        <w:pStyle w:val="normal0"/>
        <w:pBdr>
          <w:top w:val="nil"/>
          <w:left w:val="nil"/>
          <w:bottom w:val="nil"/>
          <w:right w:val="nil"/>
          <w:between w:val="nil"/>
        </w:pBdr>
        <w:spacing w:after="0" w:line="240" w:lineRule="auto"/>
        <w:ind w:left="4530"/>
        <w:jc w:val="both"/>
        <w:rPr>
          <w:rFonts w:ascii="Times New Roman" w:eastAsia="Times New Roman" w:hAnsi="Times New Roman" w:cs="Times New Roman"/>
        </w:rPr>
      </w:pPr>
    </w:p>
    <w:p w:rsidR="00EB1FF8" w:rsidRPr="00D57CF1" w:rsidRDefault="008E1CB0" w:rsidP="008E1CB0">
      <w:pPr>
        <w:pStyle w:val="normal0"/>
        <w:pBdr>
          <w:top w:val="nil"/>
          <w:left w:val="nil"/>
          <w:bottom w:val="nil"/>
          <w:right w:val="nil"/>
          <w:between w:val="nil"/>
        </w:pBdr>
        <w:spacing w:after="0" w:line="240" w:lineRule="auto"/>
        <w:ind w:left="4530"/>
        <w:jc w:val="both"/>
        <w:rPr>
          <w:rFonts w:ascii="Times New Roman" w:eastAsia="Times New Roman" w:hAnsi="Times New Roman" w:cs="Times New Roman"/>
        </w:rPr>
      </w:pPr>
      <w:r w:rsidRPr="00D57CF1">
        <w:rPr>
          <w:rFonts w:ascii="Times New Roman" w:eastAsia="Times New Roman" w:hAnsi="Times New Roman" w:cs="Times New Roman"/>
          <w:sz w:val="24"/>
          <w:szCs w:val="24"/>
        </w:rPr>
        <w:t xml:space="preserve">APROVADO EM: </w:t>
      </w:r>
      <w:r w:rsidR="009D2478" w:rsidRPr="00D57CF1">
        <w:rPr>
          <w:rFonts w:ascii="Times New Roman" w:eastAsia="Times New Roman" w:hAnsi="Times New Roman" w:cs="Times New Roman"/>
          <w:sz w:val="24"/>
          <w:szCs w:val="24"/>
        </w:rPr>
        <w:t>_______/_______/_______</w:t>
      </w:r>
    </w:p>
    <w:p w:rsidR="00EB1FF8" w:rsidRPr="00D57CF1" w:rsidRDefault="00EB1FF8" w:rsidP="008E1CB0">
      <w:pPr>
        <w:pStyle w:val="normal0"/>
        <w:pBdr>
          <w:top w:val="nil"/>
          <w:left w:val="nil"/>
          <w:bottom w:val="nil"/>
          <w:right w:val="nil"/>
          <w:between w:val="nil"/>
        </w:pBdr>
        <w:spacing w:after="0" w:line="240" w:lineRule="auto"/>
        <w:ind w:left="4530"/>
        <w:jc w:val="both"/>
        <w:rPr>
          <w:rFonts w:ascii="Times New Roman" w:eastAsia="Times New Roman" w:hAnsi="Times New Roman" w:cs="Times New Roman"/>
        </w:rPr>
      </w:pPr>
    </w:p>
    <w:p w:rsidR="00EB1FF8" w:rsidRPr="00D57CF1" w:rsidRDefault="00EB1FF8" w:rsidP="008E1CB0">
      <w:pPr>
        <w:pStyle w:val="normal0"/>
        <w:pBdr>
          <w:top w:val="nil"/>
          <w:left w:val="nil"/>
          <w:bottom w:val="nil"/>
          <w:right w:val="nil"/>
          <w:between w:val="nil"/>
        </w:pBdr>
        <w:spacing w:after="0" w:line="240" w:lineRule="auto"/>
        <w:ind w:left="4530"/>
        <w:jc w:val="both"/>
        <w:rPr>
          <w:rFonts w:ascii="Times New Roman" w:eastAsia="Times New Roman" w:hAnsi="Times New Roman" w:cs="Times New Roman"/>
        </w:rPr>
      </w:pPr>
    </w:p>
    <w:p w:rsidR="00EB1FF8" w:rsidRPr="00D57CF1" w:rsidRDefault="009D2478" w:rsidP="008E1CB0">
      <w:pPr>
        <w:pStyle w:val="normal0"/>
        <w:pBdr>
          <w:top w:val="nil"/>
          <w:left w:val="nil"/>
          <w:bottom w:val="nil"/>
          <w:right w:val="nil"/>
          <w:between w:val="nil"/>
        </w:pBdr>
        <w:spacing w:after="0" w:line="240" w:lineRule="auto"/>
        <w:ind w:left="4530"/>
        <w:jc w:val="both"/>
        <w:rPr>
          <w:rFonts w:ascii="Times New Roman" w:eastAsia="Times New Roman" w:hAnsi="Times New Roman" w:cs="Times New Roman"/>
        </w:rPr>
      </w:pPr>
      <w:r w:rsidRPr="00D57CF1">
        <w:rPr>
          <w:rFonts w:ascii="Times New Roman" w:eastAsia="Times New Roman" w:hAnsi="Times New Roman" w:cs="Times New Roman"/>
          <w:sz w:val="24"/>
          <w:szCs w:val="24"/>
        </w:rPr>
        <w:t xml:space="preserve">BANCA EXAMINADORA: </w:t>
      </w:r>
    </w:p>
    <w:p w:rsidR="00EB1FF8" w:rsidRPr="00D57CF1" w:rsidRDefault="00EB1FF8" w:rsidP="008E1CB0">
      <w:pPr>
        <w:pStyle w:val="normal0"/>
        <w:pBdr>
          <w:top w:val="nil"/>
          <w:left w:val="nil"/>
          <w:bottom w:val="nil"/>
          <w:right w:val="nil"/>
          <w:between w:val="nil"/>
        </w:pBdr>
        <w:spacing w:after="0" w:line="240" w:lineRule="auto"/>
        <w:ind w:left="4530"/>
        <w:jc w:val="both"/>
        <w:rPr>
          <w:rFonts w:ascii="Times New Roman" w:eastAsia="Times New Roman" w:hAnsi="Times New Roman" w:cs="Times New Roman"/>
        </w:rPr>
      </w:pPr>
    </w:p>
    <w:p w:rsidR="00EB1FF8" w:rsidRPr="00D57CF1" w:rsidRDefault="00EB1FF8" w:rsidP="008E1CB0">
      <w:pPr>
        <w:pStyle w:val="normal0"/>
        <w:pBdr>
          <w:top w:val="nil"/>
          <w:left w:val="nil"/>
          <w:bottom w:val="nil"/>
          <w:right w:val="nil"/>
          <w:between w:val="nil"/>
        </w:pBdr>
        <w:spacing w:after="0" w:line="240" w:lineRule="auto"/>
        <w:ind w:left="4530"/>
        <w:jc w:val="both"/>
        <w:rPr>
          <w:rFonts w:ascii="Times New Roman" w:eastAsia="Times New Roman" w:hAnsi="Times New Roman" w:cs="Times New Roman"/>
          <w:sz w:val="24"/>
          <w:szCs w:val="24"/>
        </w:rPr>
      </w:pPr>
    </w:p>
    <w:p w:rsidR="008E1CB0" w:rsidRPr="00D57CF1" w:rsidRDefault="008E1CB0" w:rsidP="008E1CB0">
      <w:pPr>
        <w:pStyle w:val="normal0"/>
        <w:pBdr>
          <w:top w:val="nil"/>
          <w:left w:val="nil"/>
          <w:bottom w:val="nil"/>
          <w:right w:val="nil"/>
          <w:between w:val="nil"/>
        </w:pBdr>
        <w:spacing w:after="0" w:line="240" w:lineRule="auto"/>
        <w:ind w:left="4530"/>
        <w:jc w:val="both"/>
        <w:rPr>
          <w:rFonts w:ascii="Times New Roman" w:eastAsia="Times New Roman" w:hAnsi="Times New Roman" w:cs="Times New Roman"/>
        </w:rPr>
      </w:pPr>
      <w:r w:rsidRPr="00D57CF1">
        <w:rPr>
          <w:rFonts w:ascii="Times New Roman" w:eastAsia="Times New Roman" w:hAnsi="Times New Roman" w:cs="Times New Roman"/>
          <w:sz w:val="24"/>
          <w:szCs w:val="24"/>
        </w:rPr>
        <w:t>_____________________________________</w:t>
      </w:r>
    </w:p>
    <w:p w:rsidR="00EB1FF8" w:rsidRPr="00F45B1E" w:rsidRDefault="009D2478" w:rsidP="008E1CB0">
      <w:pPr>
        <w:pStyle w:val="normal0"/>
        <w:pBdr>
          <w:top w:val="nil"/>
          <w:left w:val="nil"/>
          <w:bottom w:val="nil"/>
          <w:right w:val="nil"/>
          <w:between w:val="nil"/>
        </w:pBdr>
        <w:spacing w:after="0" w:line="240" w:lineRule="auto"/>
        <w:ind w:left="4530"/>
        <w:jc w:val="both"/>
        <w:rPr>
          <w:rFonts w:ascii="Times New Roman" w:eastAsia="Times New Roman" w:hAnsi="Times New Roman" w:cs="Times New Roman"/>
        </w:rPr>
      </w:pPr>
      <w:r w:rsidRPr="00F45B1E">
        <w:rPr>
          <w:rFonts w:ascii="Times New Roman" w:eastAsia="Times New Roman" w:hAnsi="Times New Roman" w:cs="Times New Roman"/>
          <w:sz w:val="24"/>
          <w:szCs w:val="24"/>
        </w:rPr>
        <w:t>Prof. da UniFacisa Breno Wanderley</w:t>
      </w:r>
      <w:r w:rsidR="00F45B1E" w:rsidRPr="00F45B1E">
        <w:rPr>
          <w:rFonts w:ascii="Times New Roman" w:eastAsia="Times New Roman" w:hAnsi="Times New Roman" w:cs="Times New Roman"/>
          <w:sz w:val="24"/>
          <w:szCs w:val="24"/>
        </w:rPr>
        <w:t xml:space="preserve"> César Segundo, Dr.</w:t>
      </w:r>
    </w:p>
    <w:p w:rsidR="00EB1FF8" w:rsidRPr="00D57CF1" w:rsidRDefault="009D2478" w:rsidP="008E1CB0">
      <w:pPr>
        <w:pStyle w:val="normal0"/>
        <w:pBdr>
          <w:top w:val="nil"/>
          <w:left w:val="nil"/>
          <w:bottom w:val="nil"/>
          <w:right w:val="nil"/>
          <w:between w:val="nil"/>
        </w:pBdr>
        <w:spacing w:after="0" w:line="240" w:lineRule="auto"/>
        <w:ind w:left="4530"/>
        <w:jc w:val="center"/>
        <w:rPr>
          <w:rFonts w:ascii="Times New Roman" w:eastAsia="Times New Roman" w:hAnsi="Times New Roman" w:cs="Times New Roman"/>
        </w:rPr>
      </w:pPr>
      <w:r w:rsidRPr="00D57CF1">
        <w:rPr>
          <w:rFonts w:ascii="Times New Roman" w:eastAsia="Times New Roman" w:hAnsi="Times New Roman" w:cs="Times New Roman"/>
          <w:sz w:val="24"/>
          <w:szCs w:val="24"/>
        </w:rPr>
        <w:t>Orientador</w:t>
      </w:r>
    </w:p>
    <w:p w:rsidR="00EB1FF8" w:rsidRPr="00D57CF1" w:rsidRDefault="00EB1FF8" w:rsidP="008E1CB0">
      <w:pPr>
        <w:pStyle w:val="normal0"/>
        <w:pBdr>
          <w:top w:val="nil"/>
          <w:left w:val="nil"/>
          <w:bottom w:val="nil"/>
          <w:right w:val="nil"/>
          <w:between w:val="nil"/>
        </w:pBdr>
        <w:spacing w:after="0" w:line="240" w:lineRule="auto"/>
        <w:ind w:left="4530"/>
        <w:jc w:val="both"/>
        <w:rPr>
          <w:rFonts w:ascii="Times New Roman" w:eastAsia="Times New Roman" w:hAnsi="Times New Roman" w:cs="Times New Roman"/>
        </w:rPr>
      </w:pPr>
    </w:p>
    <w:p w:rsidR="008E1CB0" w:rsidRPr="00D57CF1" w:rsidRDefault="008E1CB0" w:rsidP="008E1CB0">
      <w:pPr>
        <w:pStyle w:val="normal0"/>
        <w:pBdr>
          <w:top w:val="nil"/>
          <w:left w:val="nil"/>
          <w:bottom w:val="nil"/>
          <w:right w:val="nil"/>
          <w:between w:val="nil"/>
        </w:pBdr>
        <w:spacing w:after="0" w:line="240" w:lineRule="auto"/>
        <w:ind w:left="4530"/>
        <w:jc w:val="both"/>
        <w:rPr>
          <w:rFonts w:ascii="Times New Roman" w:eastAsia="Times New Roman" w:hAnsi="Times New Roman" w:cs="Times New Roman"/>
          <w:sz w:val="24"/>
          <w:szCs w:val="24"/>
        </w:rPr>
      </w:pPr>
      <w:r w:rsidRPr="00D57CF1">
        <w:rPr>
          <w:rFonts w:ascii="Times New Roman" w:eastAsia="Times New Roman" w:hAnsi="Times New Roman" w:cs="Times New Roman"/>
          <w:sz w:val="24"/>
          <w:szCs w:val="24"/>
        </w:rPr>
        <w:t>_____________________________________</w:t>
      </w:r>
    </w:p>
    <w:p w:rsidR="00EB1FF8" w:rsidRPr="00D57CF1" w:rsidRDefault="009D2478" w:rsidP="008E1CB0">
      <w:pPr>
        <w:pStyle w:val="normal0"/>
        <w:pBdr>
          <w:top w:val="nil"/>
          <w:left w:val="nil"/>
          <w:bottom w:val="nil"/>
          <w:right w:val="nil"/>
          <w:between w:val="nil"/>
        </w:pBdr>
        <w:spacing w:after="0" w:line="240" w:lineRule="auto"/>
        <w:ind w:left="4530"/>
        <w:jc w:val="both"/>
        <w:rPr>
          <w:rFonts w:ascii="Times New Roman" w:eastAsia="Times New Roman" w:hAnsi="Times New Roman" w:cs="Times New Roman"/>
        </w:rPr>
      </w:pPr>
      <w:r w:rsidRPr="00D57CF1">
        <w:rPr>
          <w:rFonts w:ascii="Times New Roman" w:eastAsia="Times New Roman" w:hAnsi="Times New Roman" w:cs="Times New Roman"/>
          <w:sz w:val="24"/>
          <w:szCs w:val="24"/>
        </w:rPr>
        <w:t>Prof.º da UniFacisa</w:t>
      </w:r>
    </w:p>
    <w:p w:rsidR="00EB1FF8" w:rsidRPr="00D57CF1" w:rsidRDefault="00EB1FF8" w:rsidP="008E1CB0">
      <w:pPr>
        <w:pStyle w:val="normal0"/>
        <w:pBdr>
          <w:top w:val="nil"/>
          <w:left w:val="nil"/>
          <w:bottom w:val="nil"/>
          <w:right w:val="nil"/>
          <w:between w:val="nil"/>
        </w:pBdr>
        <w:spacing w:after="0" w:line="240" w:lineRule="auto"/>
        <w:ind w:left="4530"/>
        <w:jc w:val="both"/>
        <w:rPr>
          <w:rFonts w:ascii="Times New Roman" w:eastAsia="Times New Roman" w:hAnsi="Times New Roman" w:cs="Times New Roman"/>
        </w:rPr>
      </w:pPr>
    </w:p>
    <w:p w:rsidR="00EB1FF8" w:rsidRPr="00D57CF1" w:rsidRDefault="00EB1FF8" w:rsidP="008E1CB0">
      <w:pPr>
        <w:pStyle w:val="normal0"/>
        <w:pBdr>
          <w:top w:val="nil"/>
          <w:left w:val="nil"/>
          <w:bottom w:val="nil"/>
          <w:right w:val="nil"/>
          <w:between w:val="nil"/>
        </w:pBdr>
        <w:spacing w:after="0" w:line="240" w:lineRule="auto"/>
        <w:ind w:left="4530"/>
        <w:jc w:val="both"/>
        <w:rPr>
          <w:rFonts w:ascii="Times New Roman" w:eastAsia="Times New Roman" w:hAnsi="Times New Roman" w:cs="Times New Roman"/>
        </w:rPr>
      </w:pPr>
    </w:p>
    <w:p w:rsidR="008E1CB0" w:rsidRPr="00D57CF1" w:rsidRDefault="008E1CB0" w:rsidP="008E1CB0">
      <w:pPr>
        <w:pStyle w:val="normal0"/>
        <w:pBdr>
          <w:top w:val="nil"/>
          <w:left w:val="nil"/>
          <w:bottom w:val="nil"/>
          <w:right w:val="nil"/>
          <w:between w:val="nil"/>
        </w:pBdr>
        <w:spacing w:after="0" w:line="240" w:lineRule="auto"/>
        <w:ind w:left="4530"/>
        <w:jc w:val="both"/>
        <w:rPr>
          <w:rFonts w:ascii="Times New Roman" w:eastAsia="Times New Roman" w:hAnsi="Times New Roman" w:cs="Times New Roman"/>
          <w:sz w:val="24"/>
          <w:szCs w:val="24"/>
        </w:rPr>
      </w:pPr>
      <w:r w:rsidRPr="00D57CF1">
        <w:rPr>
          <w:rFonts w:ascii="Times New Roman" w:eastAsia="Times New Roman" w:hAnsi="Times New Roman" w:cs="Times New Roman"/>
          <w:sz w:val="24"/>
          <w:szCs w:val="24"/>
        </w:rPr>
        <w:t>_____________________________________</w:t>
      </w:r>
    </w:p>
    <w:p w:rsidR="00EB1FF8" w:rsidRPr="00D57CF1" w:rsidRDefault="009D2478" w:rsidP="008E1CB0">
      <w:pPr>
        <w:pStyle w:val="normal0"/>
        <w:pBdr>
          <w:top w:val="nil"/>
          <w:left w:val="nil"/>
          <w:bottom w:val="nil"/>
          <w:right w:val="nil"/>
          <w:between w:val="nil"/>
        </w:pBdr>
        <w:spacing w:after="0" w:line="240" w:lineRule="auto"/>
        <w:ind w:left="4530"/>
        <w:jc w:val="both"/>
        <w:rPr>
          <w:rFonts w:ascii="Times New Roman" w:eastAsia="Times New Roman" w:hAnsi="Times New Roman" w:cs="Times New Roman"/>
          <w:sz w:val="24"/>
          <w:szCs w:val="24"/>
        </w:rPr>
      </w:pPr>
      <w:r w:rsidRPr="00D57CF1">
        <w:rPr>
          <w:rFonts w:ascii="Times New Roman" w:eastAsia="Times New Roman" w:hAnsi="Times New Roman" w:cs="Times New Roman"/>
          <w:sz w:val="24"/>
          <w:szCs w:val="24"/>
        </w:rPr>
        <w:t>Prof.º da UniFacisa</w:t>
      </w:r>
    </w:p>
    <w:p w:rsidR="00EB1FF8" w:rsidRPr="00D57CF1" w:rsidRDefault="00EB1FF8" w:rsidP="008E1CB0">
      <w:pPr>
        <w:pStyle w:val="normal0"/>
        <w:pBdr>
          <w:top w:val="nil"/>
          <w:left w:val="nil"/>
          <w:bottom w:val="nil"/>
          <w:right w:val="nil"/>
          <w:between w:val="nil"/>
        </w:pBdr>
        <w:spacing w:after="0" w:line="240" w:lineRule="auto"/>
        <w:ind w:left="4530"/>
        <w:jc w:val="both"/>
        <w:rPr>
          <w:rFonts w:ascii="Times New Roman" w:eastAsia="Times New Roman" w:hAnsi="Times New Roman" w:cs="Times New Roman"/>
          <w:sz w:val="24"/>
          <w:szCs w:val="24"/>
        </w:rPr>
      </w:pPr>
    </w:p>
    <w:p w:rsidR="00EB1FF8" w:rsidRPr="00D57CF1" w:rsidRDefault="009D2478" w:rsidP="008E1CB0">
      <w:pPr>
        <w:pStyle w:val="normal0"/>
        <w:pBdr>
          <w:top w:val="nil"/>
          <w:left w:val="nil"/>
          <w:bottom w:val="nil"/>
          <w:right w:val="nil"/>
          <w:between w:val="nil"/>
        </w:pBdr>
        <w:spacing w:after="0" w:line="360" w:lineRule="auto"/>
        <w:jc w:val="center"/>
        <w:rPr>
          <w:rFonts w:ascii="Times New Roman" w:eastAsia="Times New Roman" w:hAnsi="Times New Roman" w:cs="Times New Roman"/>
          <w:b/>
          <w:sz w:val="24"/>
          <w:szCs w:val="24"/>
        </w:rPr>
      </w:pPr>
      <w:r w:rsidRPr="00CD6E33">
        <w:rPr>
          <w:rFonts w:ascii="Times New Roman" w:eastAsia="Times New Roman" w:hAnsi="Times New Roman" w:cs="Times New Roman"/>
          <w:b/>
          <w:sz w:val="24"/>
          <w:szCs w:val="24"/>
          <w:highlight w:val="yellow"/>
        </w:rPr>
        <w:lastRenderedPageBreak/>
        <w:t>FEMINICÍDIO</w:t>
      </w:r>
      <w:r w:rsidR="00F41627" w:rsidRPr="00CD6E33">
        <w:rPr>
          <w:rFonts w:ascii="Times New Roman" w:eastAsia="Times New Roman" w:hAnsi="Times New Roman" w:cs="Times New Roman"/>
          <w:b/>
          <w:sz w:val="24"/>
          <w:szCs w:val="24"/>
          <w:highlight w:val="yellow"/>
        </w:rPr>
        <w:t>: Uma análise acerca da ineficácia da lei no combate a violência contra a mulher</w:t>
      </w:r>
    </w:p>
    <w:p w:rsidR="008E1CB0" w:rsidRPr="00D57CF1" w:rsidRDefault="008E1CB0" w:rsidP="008E1CB0">
      <w:pPr>
        <w:pStyle w:val="normal0"/>
        <w:pBdr>
          <w:top w:val="nil"/>
          <w:left w:val="nil"/>
          <w:bottom w:val="nil"/>
          <w:right w:val="nil"/>
          <w:between w:val="nil"/>
        </w:pBdr>
        <w:spacing w:after="0" w:line="360" w:lineRule="auto"/>
        <w:jc w:val="center"/>
        <w:rPr>
          <w:rFonts w:ascii="Times New Roman" w:eastAsia="Times New Roman" w:hAnsi="Times New Roman" w:cs="Times New Roman"/>
        </w:rPr>
      </w:pPr>
    </w:p>
    <w:p w:rsidR="00EB1FF8" w:rsidRPr="00D57CF1" w:rsidRDefault="009D2478" w:rsidP="008E1CB0">
      <w:pPr>
        <w:pStyle w:val="normal0"/>
        <w:pBdr>
          <w:top w:val="nil"/>
          <w:left w:val="nil"/>
          <w:bottom w:val="nil"/>
          <w:right w:val="nil"/>
          <w:between w:val="nil"/>
        </w:pBdr>
        <w:spacing w:after="0" w:line="240" w:lineRule="auto"/>
        <w:jc w:val="right"/>
        <w:rPr>
          <w:rFonts w:ascii="Times New Roman" w:eastAsia="Times New Roman" w:hAnsi="Times New Roman" w:cs="Times New Roman"/>
          <w:b/>
        </w:rPr>
      </w:pPr>
      <w:r w:rsidRPr="00D57CF1">
        <w:rPr>
          <w:rFonts w:ascii="Times New Roman" w:eastAsia="Times New Roman" w:hAnsi="Times New Roman" w:cs="Times New Roman"/>
          <w:b/>
          <w:sz w:val="24"/>
          <w:szCs w:val="24"/>
        </w:rPr>
        <w:t>Josefa Evangelista Brilhante</w:t>
      </w:r>
      <w:r w:rsidR="00CE2D1F" w:rsidRPr="00CE2D1F">
        <w:rPr>
          <w:rStyle w:val="Refdenotaderodap"/>
          <w:rFonts w:ascii="Times New Roman" w:eastAsia="Times New Roman" w:hAnsi="Times New Roman" w:cs="Times New Roman"/>
          <w:b/>
          <w:sz w:val="24"/>
          <w:szCs w:val="24"/>
        </w:rPr>
        <w:footnoteReference w:customMarkFollows="1" w:id="2"/>
        <w:sym w:font="Symbol" w:char="F02A"/>
      </w:r>
    </w:p>
    <w:p w:rsidR="00EB1FF8" w:rsidRPr="00F45B1E" w:rsidRDefault="009D2478" w:rsidP="008E1CB0">
      <w:pPr>
        <w:pStyle w:val="normal0"/>
        <w:pBdr>
          <w:top w:val="nil"/>
          <w:left w:val="nil"/>
          <w:bottom w:val="nil"/>
          <w:right w:val="nil"/>
          <w:between w:val="nil"/>
        </w:pBdr>
        <w:spacing w:after="0" w:line="240" w:lineRule="auto"/>
        <w:jc w:val="right"/>
        <w:rPr>
          <w:rFonts w:ascii="Times New Roman" w:eastAsia="Times New Roman" w:hAnsi="Times New Roman" w:cs="Times New Roman"/>
          <w:b/>
        </w:rPr>
      </w:pPr>
      <w:r w:rsidRPr="00F45B1E">
        <w:rPr>
          <w:rFonts w:ascii="Times New Roman" w:eastAsia="Times New Roman" w:hAnsi="Times New Roman" w:cs="Times New Roman"/>
          <w:b/>
          <w:sz w:val="24"/>
          <w:szCs w:val="24"/>
        </w:rPr>
        <w:t>Breno Wanderley</w:t>
      </w:r>
      <w:r w:rsidR="00F45B1E" w:rsidRPr="00F45B1E">
        <w:rPr>
          <w:rFonts w:ascii="Times New Roman" w:eastAsia="Times New Roman" w:hAnsi="Times New Roman" w:cs="Times New Roman"/>
          <w:b/>
          <w:sz w:val="24"/>
          <w:szCs w:val="24"/>
        </w:rPr>
        <w:t xml:space="preserve"> César Segundo</w:t>
      </w:r>
      <w:r w:rsidR="00CE2D1F" w:rsidRPr="00F45B1E">
        <w:rPr>
          <w:rStyle w:val="Refdenotaderodap"/>
          <w:rFonts w:ascii="Times New Roman" w:eastAsia="Times New Roman" w:hAnsi="Times New Roman" w:cs="Times New Roman"/>
          <w:b/>
          <w:sz w:val="24"/>
          <w:szCs w:val="24"/>
        </w:rPr>
        <w:footnoteReference w:customMarkFollows="1" w:id="3"/>
        <w:t>**</w:t>
      </w:r>
    </w:p>
    <w:p w:rsidR="00EB1FF8" w:rsidRPr="00D57CF1" w:rsidRDefault="00EB1FF8" w:rsidP="00D57CF1">
      <w:pPr>
        <w:pStyle w:val="normal0"/>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p w:rsidR="00EB1FF8" w:rsidRPr="00D57CF1" w:rsidRDefault="009D2478" w:rsidP="00D57CF1">
      <w:pPr>
        <w:pStyle w:val="normal0"/>
        <w:pBdr>
          <w:top w:val="nil"/>
          <w:left w:val="nil"/>
          <w:bottom w:val="nil"/>
          <w:right w:val="nil"/>
          <w:between w:val="nil"/>
        </w:pBdr>
        <w:spacing w:after="0" w:line="360" w:lineRule="auto"/>
        <w:jc w:val="both"/>
        <w:rPr>
          <w:rFonts w:ascii="Times New Roman" w:eastAsia="Times New Roman" w:hAnsi="Times New Roman" w:cs="Times New Roman"/>
          <w:b/>
          <w:sz w:val="24"/>
          <w:szCs w:val="24"/>
        </w:rPr>
      </w:pPr>
      <w:r w:rsidRPr="00D57CF1">
        <w:rPr>
          <w:rFonts w:ascii="Times New Roman" w:eastAsia="Times New Roman" w:hAnsi="Times New Roman" w:cs="Times New Roman"/>
          <w:b/>
          <w:sz w:val="24"/>
          <w:szCs w:val="24"/>
        </w:rPr>
        <w:t>RESUMO</w:t>
      </w:r>
    </w:p>
    <w:p w:rsidR="008E1CB0" w:rsidRPr="00D57CF1" w:rsidRDefault="008E1CB0" w:rsidP="00D57CF1">
      <w:pPr>
        <w:pStyle w:val="normal0"/>
        <w:pBdr>
          <w:top w:val="nil"/>
          <w:left w:val="nil"/>
          <w:bottom w:val="nil"/>
          <w:right w:val="nil"/>
          <w:between w:val="nil"/>
        </w:pBdr>
        <w:spacing w:after="0" w:line="360" w:lineRule="auto"/>
        <w:jc w:val="both"/>
        <w:rPr>
          <w:rFonts w:ascii="Times New Roman" w:eastAsia="Times New Roman" w:hAnsi="Times New Roman" w:cs="Times New Roman"/>
          <w:b/>
          <w:sz w:val="24"/>
          <w:szCs w:val="24"/>
        </w:rPr>
      </w:pPr>
    </w:p>
    <w:p w:rsidR="00EB1FF8" w:rsidRDefault="008E1CB0" w:rsidP="00D57CF1">
      <w:pPr>
        <w:pStyle w:val="normal0"/>
        <w:pBdr>
          <w:top w:val="nil"/>
          <w:left w:val="nil"/>
          <w:bottom w:val="nil"/>
          <w:right w:val="nil"/>
          <w:between w:val="nil"/>
        </w:pBdr>
        <w:spacing w:after="0" w:line="360" w:lineRule="auto"/>
        <w:ind w:firstLine="720"/>
        <w:jc w:val="both"/>
        <w:rPr>
          <w:rFonts w:ascii="Times New Roman" w:eastAsia="Times New Roman" w:hAnsi="Times New Roman" w:cs="Times New Roman"/>
          <w:sz w:val="24"/>
          <w:szCs w:val="24"/>
        </w:rPr>
      </w:pPr>
      <w:bookmarkStart w:id="0" w:name="_gjdgxs" w:colFirst="0" w:colLast="0"/>
      <w:bookmarkEnd w:id="0"/>
      <w:r w:rsidRPr="00F41627">
        <w:rPr>
          <w:rFonts w:ascii="Times New Roman" w:eastAsia="Times New Roman" w:hAnsi="Times New Roman" w:cs="Times New Roman"/>
          <w:b/>
          <w:sz w:val="24"/>
          <w:szCs w:val="24"/>
          <w:highlight w:val="yellow"/>
        </w:rPr>
        <w:t>Introdução</w:t>
      </w:r>
      <w:r w:rsidRPr="00F41627">
        <w:rPr>
          <w:rFonts w:ascii="Times New Roman" w:eastAsia="Times New Roman" w:hAnsi="Times New Roman" w:cs="Times New Roman"/>
          <w:sz w:val="24"/>
          <w:szCs w:val="24"/>
          <w:highlight w:val="yellow"/>
        </w:rPr>
        <w:t xml:space="preserve"> </w:t>
      </w:r>
      <w:r w:rsidR="009D2478" w:rsidRPr="00F41627">
        <w:rPr>
          <w:rFonts w:ascii="Times New Roman" w:eastAsia="Times New Roman" w:hAnsi="Times New Roman" w:cs="Times New Roman"/>
          <w:sz w:val="24"/>
          <w:szCs w:val="24"/>
          <w:highlight w:val="yellow"/>
        </w:rPr>
        <w:t>Em nossa moderna sociedade</w:t>
      </w:r>
      <w:r w:rsidR="00A86C93" w:rsidRPr="00F41627">
        <w:rPr>
          <w:rFonts w:ascii="Times New Roman" w:eastAsia="Times New Roman" w:hAnsi="Times New Roman" w:cs="Times New Roman"/>
          <w:sz w:val="24"/>
          <w:szCs w:val="24"/>
          <w:highlight w:val="yellow"/>
        </w:rPr>
        <w:t>,</w:t>
      </w:r>
      <w:r w:rsidR="009D2478" w:rsidRPr="00F41627">
        <w:rPr>
          <w:rFonts w:ascii="Times New Roman" w:eastAsia="Times New Roman" w:hAnsi="Times New Roman" w:cs="Times New Roman"/>
          <w:sz w:val="24"/>
          <w:szCs w:val="24"/>
          <w:highlight w:val="yellow"/>
        </w:rPr>
        <w:t xml:space="preserve"> ainda se faz frequente a concepção e os ideias do poder patriarcal. Muito tem sido feito em defesa dos direitos e garantias do gênero feminino. </w:t>
      </w:r>
      <w:r w:rsidRPr="00F41627">
        <w:rPr>
          <w:rFonts w:ascii="Times New Roman" w:eastAsia="Times New Roman" w:hAnsi="Times New Roman" w:cs="Times New Roman"/>
          <w:b/>
          <w:sz w:val="24"/>
          <w:szCs w:val="24"/>
          <w:highlight w:val="yellow"/>
        </w:rPr>
        <w:t>Objetivo</w:t>
      </w:r>
      <w:r w:rsidRPr="00F41627">
        <w:rPr>
          <w:rFonts w:ascii="Times New Roman" w:eastAsia="Times New Roman" w:hAnsi="Times New Roman" w:cs="Times New Roman"/>
          <w:sz w:val="24"/>
          <w:szCs w:val="24"/>
          <w:highlight w:val="yellow"/>
        </w:rPr>
        <w:t xml:space="preserve"> </w:t>
      </w:r>
      <w:r w:rsidR="009D2478" w:rsidRPr="00F41627">
        <w:rPr>
          <w:rFonts w:ascii="Times New Roman" w:eastAsia="Times New Roman" w:hAnsi="Times New Roman" w:cs="Times New Roman"/>
          <w:sz w:val="24"/>
          <w:szCs w:val="24"/>
          <w:highlight w:val="yellow"/>
        </w:rPr>
        <w:t xml:space="preserve">Caracterizado como crime hediondo no Brasil, o presente trabalho </w:t>
      </w:r>
      <w:r w:rsidRPr="00F41627">
        <w:rPr>
          <w:rFonts w:ascii="Times New Roman" w:eastAsia="Times New Roman" w:hAnsi="Times New Roman" w:cs="Times New Roman"/>
          <w:sz w:val="24"/>
          <w:szCs w:val="24"/>
          <w:highlight w:val="yellow"/>
        </w:rPr>
        <w:t>objetivou analisar</w:t>
      </w:r>
      <w:r w:rsidR="009D2478" w:rsidRPr="00F41627">
        <w:rPr>
          <w:rFonts w:ascii="Times New Roman" w:eastAsia="Times New Roman" w:hAnsi="Times New Roman" w:cs="Times New Roman"/>
          <w:sz w:val="24"/>
          <w:szCs w:val="24"/>
          <w:highlight w:val="yellow"/>
        </w:rPr>
        <w:t xml:space="preserve"> os principais aspecto</w:t>
      </w:r>
      <w:r w:rsidRPr="00F41627">
        <w:rPr>
          <w:rFonts w:ascii="Times New Roman" w:eastAsia="Times New Roman" w:hAnsi="Times New Roman" w:cs="Times New Roman"/>
          <w:sz w:val="24"/>
          <w:szCs w:val="24"/>
          <w:highlight w:val="yellow"/>
        </w:rPr>
        <w:t>s</w:t>
      </w:r>
      <w:r w:rsidR="009D2478" w:rsidRPr="00F41627">
        <w:rPr>
          <w:rFonts w:ascii="Times New Roman" w:eastAsia="Times New Roman" w:hAnsi="Times New Roman" w:cs="Times New Roman"/>
          <w:sz w:val="24"/>
          <w:szCs w:val="24"/>
          <w:highlight w:val="yellow"/>
        </w:rPr>
        <w:t xml:space="preserve"> referente</w:t>
      </w:r>
      <w:r w:rsidR="004F39E8" w:rsidRPr="00F41627">
        <w:rPr>
          <w:rFonts w:ascii="Times New Roman" w:eastAsia="Times New Roman" w:hAnsi="Times New Roman" w:cs="Times New Roman"/>
          <w:sz w:val="24"/>
          <w:szCs w:val="24"/>
          <w:highlight w:val="yellow"/>
        </w:rPr>
        <w:t>s</w:t>
      </w:r>
      <w:r w:rsidR="009D2478" w:rsidRPr="00F41627">
        <w:rPr>
          <w:rFonts w:ascii="Times New Roman" w:eastAsia="Times New Roman" w:hAnsi="Times New Roman" w:cs="Times New Roman"/>
          <w:sz w:val="24"/>
          <w:szCs w:val="24"/>
          <w:highlight w:val="yellow"/>
        </w:rPr>
        <w:t xml:space="preserve"> ao crime de feminicídio, conforme o </w:t>
      </w:r>
      <w:r w:rsidR="004F39E8" w:rsidRPr="00F41627">
        <w:rPr>
          <w:rFonts w:ascii="Times New Roman" w:eastAsia="Times New Roman" w:hAnsi="Times New Roman" w:cs="Times New Roman"/>
          <w:sz w:val="24"/>
          <w:szCs w:val="24"/>
          <w:highlight w:val="yellow"/>
        </w:rPr>
        <w:t>Código P</w:t>
      </w:r>
      <w:r w:rsidR="009D2478" w:rsidRPr="00F41627">
        <w:rPr>
          <w:rFonts w:ascii="Times New Roman" w:eastAsia="Times New Roman" w:hAnsi="Times New Roman" w:cs="Times New Roman"/>
          <w:sz w:val="24"/>
          <w:szCs w:val="24"/>
          <w:highlight w:val="yellow"/>
        </w:rPr>
        <w:t>enal, os aspectos históricos e suas relações com a sociedade</w:t>
      </w:r>
      <w:r w:rsidR="004F39E8" w:rsidRPr="00F41627">
        <w:rPr>
          <w:rFonts w:ascii="Times New Roman" w:eastAsia="Times New Roman" w:hAnsi="Times New Roman" w:cs="Times New Roman"/>
          <w:sz w:val="24"/>
          <w:szCs w:val="24"/>
          <w:highlight w:val="yellow"/>
        </w:rPr>
        <w:t>;</w:t>
      </w:r>
      <w:r w:rsidR="009D2478" w:rsidRPr="00F41627">
        <w:rPr>
          <w:rFonts w:ascii="Times New Roman" w:eastAsia="Times New Roman" w:hAnsi="Times New Roman" w:cs="Times New Roman"/>
          <w:sz w:val="24"/>
          <w:szCs w:val="24"/>
          <w:highlight w:val="yellow"/>
        </w:rPr>
        <w:t xml:space="preserve"> a Lei Maria da Penha</w:t>
      </w:r>
      <w:r w:rsidR="004F39E8" w:rsidRPr="00F41627">
        <w:rPr>
          <w:rFonts w:ascii="Times New Roman" w:eastAsia="Times New Roman" w:hAnsi="Times New Roman" w:cs="Times New Roman"/>
          <w:sz w:val="24"/>
          <w:szCs w:val="24"/>
          <w:highlight w:val="yellow"/>
        </w:rPr>
        <w:t>;</w:t>
      </w:r>
      <w:r w:rsidR="009D2478" w:rsidRPr="00F41627">
        <w:rPr>
          <w:rFonts w:ascii="Times New Roman" w:eastAsia="Times New Roman" w:hAnsi="Times New Roman" w:cs="Times New Roman"/>
          <w:sz w:val="24"/>
          <w:szCs w:val="24"/>
          <w:highlight w:val="yellow"/>
        </w:rPr>
        <w:t xml:space="preserve"> e as diretrizes para identificação em raz</w:t>
      </w:r>
      <w:r w:rsidR="004F39E8" w:rsidRPr="00F41627">
        <w:rPr>
          <w:rFonts w:ascii="Times New Roman" w:eastAsia="Times New Roman" w:hAnsi="Times New Roman" w:cs="Times New Roman"/>
          <w:sz w:val="24"/>
          <w:szCs w:val="24"/>
          <w:highlight w:val="yellow"/>
        </w:rPr>
        <w:t>ão</w:t>
      </w:r>
      <w:r w:rsidR="009D2478" w:rsidRPr="00F41627">
        <w:rPr>
          <w:rFonts w:ascii="Times New Roman" w:eastAsia="Times New Roman" w:hAnsi="Times New Roman" w:cs="Times New Roman"/>
          <w:sz w:val="24"/>
          <w:szCs w:val="24"/>
          <w:highlight w:val="yellow"/>
        </w:rPr>
        <w:t xml:space="preserve"> de gênero </w:t>
      </w:r>
      <w:r w:rsidR="004F39E8" w:rsidRPr="00F41627">
        <w:rPr>
          <w:rFonts w:ascii="Times New Roman" w:eastAsia="Times New Roman" w:hAnsi="Times New Roman" w:cs="Times New Roman"/>
          <w:sz w:val="24"/>
          <w:szCs w:val="24"/>
          <w:highlight w:val="yellow"/>
        </w:rPr>
        <w:t>d</w:t>
      </w:r>
      <w:r w:rsidR="009D2478" w:rsidRPr="00F41627">
        <w:rPr>
          <w:rFonts w:ascii="Times New Roman" w:eastAsia="Times New Roman" w:hAnsi="Times New Roman" w:cs="Times New Roman"/>
          <w:sz w:val="24"/>
          <w:szCs w:val="24"/>
          <w:highlight w:val="yellow"/>
        </w:rPr>
        <w:t xml:space="preserve">as mortes de mulheres diante </w:t>
      </w:r>
      <w:r w:rsidR="004F39E8" w:rsidRPr="00F41627">
        <w:rPr>
          <w:rFonts w:ascii="Times New Roman" w:eastAsia="Times New Roman" w:hAnsi="Times New Roman" w:cs="Times New Roman"/>
          <w:sz w:val="24"/>
          <w:szCs w:val="24"/>
          <w:highlight w:val="yellow"/>
        </w:rPr>
        <w:t>d</w:t>
      </w:r>
      <w:r w:rsidR="009D2478" w:rsidRPr="00F41627">
        <w:rPr>
          <w:rFonts w:ascii="Times New Roman" w:eastAsia="Times New Roman" w:hAnsi="Times New Roman" w:cs="Times New Roman"/>
          <w:sz w:val="24"/>
          <w:szCs w:val="24"/>
          <w:highlight w:val="yellow"/>
        </w:rPr>
        <w:t xml:space="preserve">a realidade brasileira. </w:t>
      </w:r>
      <w:r w:rsidRPr="00F41627">
        <w:rPr>
          <w:rFonts w:ascii="Times New Roman" w:eastAsia="Times New Roman" w:hAnsi="Times New Roman" w:cs="Times New Roman"/>
          <w:b/>
          <w:sz w:val="24"/>
          <w:szCs w:val="24"/>
          <w:highlight w:val="yellow"/>
        </w:rPr>
        <w:t>Metodologia</w:t>
      </w:r>
      <w:r w:rsidRPr="00F41627">
        <w:rPr>
          <w:rFonts w:ascii="Times New Roman" w:eastAsia="Times New Roman" w:hAnsi="Times New Roman" w:cs="Times New Roman"/>
          <w:sz w:val="24"/>
          <w:szCs w:val="24"/>
          <w:highlight w:val="yellow"/>
        </w:rPr>
        <w:t xml:space="preserve"> </w:t>
      </w:r>
      <w:r w:rsidR="009D2478" w:rsidRPr="00F41627">
        <w:rPr>
          <w:rFonts w:ascii="Times New Roman" w:eastAsia="Times New Roman" w:hAnsi="Times New Roman" w:cs="Times New Roman"/>
          <w:sz w:val="24"/>
          <w:szCs w:val="24"/>
          <w:highlight w:val="yellow"/>
        </w:rPr>
        <w:t xml:space="preserve">Além de </w:t>
      </w:r>
      <w:r w:rsidRPr="00F41627">
        <w:rPr>
          <w:rFonts w:ascii="Times New Roman" w:eastAsia="Times New Roman" w:hAnsi="Times New Roman" w:cs="Times New Roman"/>
          <w:sz w:val="24"/>
          <w:szCs w:val="24"/>
          <w:highlight w:val="yellow"/>
        </w:rPr>
        <w:t>entendimentos doutrinário</w:t>
      </w:r>
      <w:r w:rsidR="004F39E8" w:rsidRPr="00F41627">
        <w:rPr>
          <w:rFonts w:ascii="Times New Roman" w:eastAsia="Times New Roman" w:hAnsi="Times New Roman" w:cs="Times New Roman"/>
          <w:sz w:val="24"/>
          <w:szCs w:val="24"/>
          <w:highlight w:val="yellow"/>
        </w:rPr>
        <w:t>s</w:t>
      </w:r>
      <w:r w:rsidR="009D2478" w:rsidRPr="00F41627">
        <w:rPr>
          <w:rFonts w:ascii="Times New Roman" w:eastAsia="Times New Roman" w:hAnsi="Times New Roman" w:cs="Times New Roman"/>
          <w:sz w:val="24"/>
          <w:szCs w:val="24"/>
          <w:highlight w:val="yellow"/>
        </w:rPr>
        <w:t xml:space="preserve"> e decisões de tribunais sobre o crime, com um diálogo entre as diversas fontes de prote</w:t>
      </w:r>
      <w:r w:rsidR="004F39E8" w:rsidRPr="00F41627">
        <w:rPr>
          <w:rFonts w:ascii="Times New Roman" w:eastAsia="Times New Roman" w:hAnsi="Times New Roman" w:cs="Times New Roman"/>
          <w:sz w:val="24"/>
          <w:szCs w:val="24"/>
          <w:highlight w:val="yellow"/>
        </w:rPr>
        <w:t>ção e garantidoras de direitos à</w:t>
      </w:r>
      <w:r w:rsidR="009D2478" w:rsidRPr="00F41627">
        <w:rPr>
          <w:rFonts w:ascii="Times New Roman" w:eastAsia="Times New Roman" w:hAnsi="Times New Roman" w:cs="Times New Roman"/>
          <w:sz w:val="24"/>
          <w:szCs w:val="24"/>
          <w:highlight w:val="yellow"/>
        </w:rPr>
        <w:t xml:space="preserve">s mulheres, foi utilizado o método hipotético-dedutivo com base em revisão da literatura, legislações e entendimentos jurisprudenciais </w:t>
      </w:r>
      <w:r w:rsidR="004F39E8" w:rsidRPr="00F41627">
        <w:rPr>
          <w:rFonts w:ascii="Times New Roman" w:eastAsia="Times New Roman" w:hAnsi="Times New Roman" w:cs="Times New Roman"/>
          <w:sz w:val="24"/>
          <w:szCs w:val="24"/>
          <w:highlight w:val="yellow"/>
        </w:rPr>
        <w:t>a partir de</w:t>
      </w:r>
      <w:r w:rsidR="009D2478" w:rsidRPr="00F41627">
        <w:rPr>
          <w:rFonts w:ascii="Times New Roman" w:eastAsia="Times New Roman" w:hAnsi="Times New Roman" w:cs="Times New Roman"/>
          <w:sz w:val="24"/>
          <w:szCs w:val="24"/>
          <w:highlight w:val="yellow"/>
        </w:rPr>
        <w:t xml:space="preserve"> leitura exploratória e analítica que </w:t>
      </w:r>
      <w:r w:rsidR="004F39E8" w:rsidRPr="00F41627">
        <w:rPr>
          <w:rFonts w:ascii="Times New Roman" w:eastAsia="Times New Roman" w:hAnsi="Times New Roman" w:cs="Times New Roman"/>
          <w:sz w:val="24"/>
          <w:szCs w:val="24"/>
          <w:highlight w:val="yellow"/>
        </w:rPr>
        <w:t xml:space="preserve">evidenciou </w:t>
      </w:r>
      <w:r w:rsidR="009D2478" w:rsidRPr="00F41627">
        <w:rPr>
          <w:rFonts w:ascii="Times New Roman" w:eastAsia="Times New Roman" w:hAnsi="Times New Roman" w:cs="Times New Roman"/>
          <w:sz w:val="24"/>
          <w:szCs w:val="24"/>
          <w:highlight w:val="yellow"/>
        </w:rPr>
        <w:t>a necessidade de repensar estruturalmente a violência contra a mulher no Brasil.</w:t>
      </w:r>
      <w:r w:rsidRPr="00F41627">
        <w:rPr>
          <w:rFonts w:ascii="Times New Roman" w:eastAsia="Times New Roman" w:hAnsi="Times New Roman" w:cs="Times New Roman"/>
          <w:sz w:val="24"/>
          <w:szCs w:val="24"/>
          <w:highlight w:val="yellow"/>
        </w:rPr>
        <w:t xml:space="preserve"> </w:t>
      </w:r>
      <w:r w:rsidRPr="00F41627">
        <w:rPr>
          <w:rFonts w:ascii="Times New Roman" w:eastAsia="Times New Roman" w:hAnsi="Times New Roman" w:cs="Times New Roman"/>
          <w:b/>
          <w:sz w:val="24"/>
          <w:szCs w:val="24"/>
          <w:highlight w:val="yellow"/>
        </w:rPr>
        <w:t>Resultados</w:t>
      </w:r>
      <w:r w:rsidRPr="00F41627">
        <w:rPr>
          <w:rFonts w:ascii="Times New Roman" w:eastAsia="Times New Roman" w:hAnsi="Times New Roman" w:cs="Times New Roman"/>
          <w:sz w:val="24"/>
          <w:szCs w:val="24"/>
          <w:highlight w:val="yellow"/>
        </w:rPr>
        <w:t xml:space="preserve"> Desde a promulgação da Lei Maria da Penha</w:t>
      </w:r>
      <w:r w:rsidR="00A86C93" w:rsidRPr="00F41627">
        <w:rPr>
          <w:rFonts w:ascii="Times New Roman" w:eastAsia="Times New Roman" w:hAnsi="Times New Roman" w:cs="Times New Roman"/>
          <w:sz w:val="24"/>
          <w:szCs w:val="24"/>
          <w:highlight w:val="yellow"/>
        </w:rPr>
        <w:t>,</w:t>
      </w:r>
      <w:r w:rsidRPr="00F41627">
        <w:rPr>
          <w:rFonts w:ascii="Times New Roman" w:eastAsia="Times New Roman" w:hAnsi="Times New Roman" w:cs="Times New Roman"/>
          <w:sz w:val="24"/>
          <w:szCs w:val="24"/>
          <w:highlight w:val="yellow"/>
        </w:rPr>
        <w:t xml:space="preserve"> a sociedade junto ao poder judiciário contribuiu</w:t>
      </w:r>
      <w:r w:rsidR="00A86C93" w:rsidRPr="00F41627">
        <w:rPr>
          <w:rFonts w:ascii="Times New Roman" w:eastAsia="Times New Roman" w:hAnsi="Times New Roman" w:cs="Times New Roman"/>
          <w:sz w:val="24"/>
          <w:szCs w:val="24"/>
          <w:highlight w:val="yellow"/>
        </w:rPr>
        <w:t xml:space="preserve"> para a repressão do aumento</w:t>
      </w:r>
      <w:r w:rsidRPr="00F41627">
        <w:rPr>
          <w:rFonts w:ascii="Times New Roman" w:eastAsia="Times New Roman" w:hAnsi="Times New Roman" w:cs="Times New Roman"/>
          <w:sz w:val="24"/>
          <w:szCs w:val="24"/>
          <w:highlight w:val="yellow"/>
        </w:rPr>
        <w:t xml:space="preserve"> da violên</w:t>
      </w:r>
      <w:r w:rsidR="00A86C93" w:rsidRPr="00F41627">
        <w:rPr>
          <w:rFonts w:ascii="Times New Roman" w:eastAsia="Times New Roman" w:hAnsi="Times New Roman" w:cs="Times New Roman"/>
          <w:sz w:val="24"/>
          <w:szCs w:val="24"/>
          <w:highlight w:val="yellow"/>
        </w:rPr>
        <w:t>cia contra a mulher. Porém, esta</w:t>
      </w:r>
      <w:r w:rsidRPr="00F41627">
        <w:rPr>
          <w:rFonts w:ascii="Times New Roman" w:eastAsia="Times New Roman" w:hAnsi="Times New Roman" w:cs="Times New Roman"/>
          <w:sz w:val="24"/>
          <w:szCs w:val="24"/>
          <w:highlight w:val="yellow"/>
        </w:rPr>
        <w:t xml:space="preserve"> é uma luta que</w:t>
      </w:r>
      <w:r w:rsidR="00A86C93" w:rsidRPr="00F41627">
        <w:rPr>
          <w:rFonts w:ascii="Times New Roman" w:eastAsia="Times New Roman" w:hAnsi="Times New Roman" w:cs="Times New Roman"/>
          <w:sz w:val="24"/>
          <w:szCs w:val="24"/>
          <w:highlight w:val="yellow"/>
        </w:rPr>
        <w:t xml:space="preserve"> se</w:t>
      </w:r>
      <w:r w:rsidRPr="00F41627">
        <w:rPr>
          <w:rFonts w:ascii="Times New Roman" w:eastAsia="Times New Roman" w:hAnsi="Times New Roman" w:cs="Times New Roman"/>
          <w:sz w:val="24"/>
          <w:szCs w:val="24"/>
          <w:highlight w:val="yellow"/>
        </w:rPr>
        <w:t xml:space="preserve"> perpetua</w:t>
      </w:r>
      <w:r w:rsidR="00A86C93" w:rsidRPr="00F41627">
        <w:rPr>
          <w:rFonts w:ascii="Times New Roman" w:eastAsia="Times New Roman" w:hAnsi="Times New Roman" w:cs="Times New Roman"/>
          <w:sz w:val="24"/>
          <w:szCs w:val="24"/>
          <w:highlight w:val="yellow"/>
        </w:rPr>
        <w:t xml:space="preserve"> por</w:t>
      </w:r>
      <w:r w:rsidRPr="00F41627">
        <w:rPr>
          <w:rFonts w:ascii="Times New Roman" w:eastAsia="Times New Roman" w:hAnsi="Times New Roman" w:cs="Times New Roman"/>
          <w:sz w:val="24"/>
          <w:szCs w:val="24"/>
          <w:highlight w:val="yellow"/>
        </w:rPr>
        <w:t xml:space="preserve"> muitos anos, mas que se torna necessária diante </w:t>
      </w:r>
      <w:r w:rsidR="00A86C93" w:rsidRPr="00F41627">
        <w:rPr>
          <w:rFonts w:ascii="Times New Roman" w:eastAsia="Times New Roman" w:hAnsi="Times New Roman" w:cs="Times New Roman"/>
          <w:sz w:val="24"/>
          <w:szCs w:val="24"/>
          <w:highlight w:val="yellow"/>
        </w:rPr>
        <w:t>d</w:t>
      </w:r>
      <w:r w:rsidRPr="00F41627">
        <w:rPr>
          <w:rFonts w:ascii="Times New Roman" w:eastAsia="Times New Roman" w:hAnsi="Times New Roman" w:cs="Times New Roman"/>
          <w:sz w:val="24"/>
          <w:szCs w:val="24"/>
          <w:highlight w:val="yellow"/>
        </w:rPr>
        <w:t xml:space="preserve">a </w:t>
      </w:r>
      <w:r w:rsidR="00A86C93" w:rsidRPr="00F41627">
        <w:rPr>
          <w:rFonts w:ascii="Times New Roman" w:eastAsia="Times New Roman" w:hAnsi="Times New Roman" w:cs="Times New Roman"/>
          <w:sz w:val="24"/>
          <w:szCs w:val="24"/>
          <w:highlight w:val="yellow"/>
        </w:rPr>
        <w:t xml:space="preserve">falta de consciência </w:t>
      </w:r>
      <w:r w:rsidRPr="00F41627">
        <w:rPr>
          <w:rFonts w:ascii="Times New Roman" w:eastAsia="Times New Roman" w:hAnsi="Times New Roman" w:cs="Times New Roman"/>
          <w:sz w:val="24"/>
          <w:szCs w:val="24"/>
          <w:highlight w:val="yellow"/>
        </w:rPr>
        <w:t xml:space="preserve">da sociedade </w:t>
      </w:r>
      <w:r w:rsidR="00A86C93" w:rsidRPr="00F41627">
        <w:rPr>
          <w:rFonts w:ascii="Times New Roman" w:eastAsia="Times New Roman" w:hAnsi="Times New Roman" w:cs="Times New Roman"/>
          <w:sz w:val="24"/>
          <w:szCs w:val="24"/>
          <w:highlight w:val="yellow"/>
        </w:rPr>
        <w:t xml:space="preserve">para </w:t>
      </w:r>
      <w:r w:rsidRPr="00F41627">
        <w:rPr>
          <w:rFonts w:ascii="Times New Roman" w:eastAsia="Times New Roman" w:hAnsi="Times New Roman" w:cs="Times New Roman"/>
          <w:sz w:val="24"/>
          <w:szCs w:val="24"/>
          <w:highlight w:val="yellow"/>
        </w:rPr>
        <w:t xml:space="preserve">desprender-se das concepções do poder patriarcal nas relações familiares. </w:t>
      </w:r>
      <w:r w:rsidRPr="00F41627">
        <w:rPr>
          <w:rFonts w:ascii="Times New Roman" w:eastAsia="Times New Roman" w:hAnsi="Times New Roman" w:cs="Times New Roman"/>
          <w:b/>
          <w:sz w:val="24"/>
          <w:szCs w:val="24"/>
          <w:highlight w:val="yellow"/>
        </w:rPr>
        <w:t>Conclusão</w:t>
      </w:r>
      <w:r w:rsidRPr="00F41627">
        <w:rPr>
          <w:rFonts w:ascii="Times New Roman" w:eastAsia="Times New Roman" w:hAnsi="Times New Roman" w:cs="Times New Roman"/>
          <w:sz w:val="24"/>
          <w:szCs w:val="24"/>
          <w:highlight w:val="yellow"/>
        </w:rPr>
        <w:t xml:space="preserve"> Ademais, </w:t>
      </w:r>
      <w:r w:rsidR="00A86C93" w:rsidRPr="00F41627">
        <w:rPr>
          <w:rFonts w:ascii="Times New Roman" w:eastAsia="Times New Roman" w:hAnsi="Times New Roman" w:cs="Times New Roman"/>
          <w:sz w:val="24"/>
          <w:szCs w:val="24"/>
          <w:highlight w:val="yellow"/>
        </w:rPr>
        <w:t xml:space="preserve">mesmo com </w:t>
      </w:r>
      <w:r w:rsidRPr="00F41627">
        <w:rPr>
          <w:rFonts w:ascii="Times New Roman" w:eastAsia="Times New Roman" w:hAnsi="Times New Roman" w:cs="Times New Roman"/>
          <w:sz w:val="24"/>
          <w:szCs w:val="24"/>
          <w:highlight w:val="yellow"/>
        </w:rPr>
        <w:t>a p</w:t>
      </w:r>
      <w:r w:rsidR="004F39E8" w:rsidRPr="00F41627">
        <w:rPr>
          <w:rFonts w:ascii="Times New Roman" w:eastAsia="Times New Roman" w:hAnsi="Times New Roman" w:cs="Times New Roman"/>
          <w:sz w:val="24"/>
          <w:szCs w:val="24"/>
          <w:highlight w:val="yellow"/>
        </w:rPr>
        <w:t>romulgação da Lei 13.104/2015, Lei do F</w:t>
      </w:r>
      <w:r w:rsidRPr="00F41627">
        <w:rPr>
          <w:rFonts w:ascii="Times New Roman" w:eastAsia="Times New Roman" w:hAnsi="Times New Roman" w:cs="Times New Roman"/>
          <w:sz w:val="24"/>
          <w:szCs w:val="24"/>
          <w:highlight w:val="yellow"/>
        </w:rPr>
        <w:t xml:space="preserve">eminicídio, observou-se que ainda existem altos índices e relatos de extrema violência de gênero </w:t>
      </w:r>
      <w:r w:rsidR="004F39E8" w:rsidRPr="00F41627">
        <w:rPr>
          <w:rFonts w:ascii="Times New Roman" w:eastAsia="Times New Roman" w:hAnsi="Times New Roman" w:cs="Times New Roman"/>
          <w:sz w:val="24"/>
          <w:szCs w:val="24"/>
          <w:highlight w:val="yellow"/>
        </w:rPr>
        <w:t>referentes à</w:t>
      </w:r>
      <w:r w:rsidRPr="00F41627">
        <w:rPr>
          <w:rFonts w:ascii="Times New Roman" w:eastAsia="Times New Roman" w:hAnsi="Times New Roman" w:cs="Times New Roman"/>
          <w:sz w:val="24"/>
          <w:szCs w:val="24"/>
          <w:highlight w:val="yellow"/>
        </w:rPr>
        <w:t xml:space="preserve"> morte de mulheres.</w:t>
      </w:r>
    </w:p>
    <w:p w:rsidR="001C465D" w:rsidRDefault="001C465D" w:rsidP="00D57CF1">
      <w:pPr>
        <w:pStyle w:val="normal0"/>
        <w:pBdr>
          <w:top w:val="nil"/>
          <w:left w:val="nil"/>
          <w:bottom w:val="nil"/>
          <w:right w:val="nil"/>
          <w:between w:val="nil"/>
        </w:pBdr>
        <w:spacing w:after="0" w:line="360" w:lineRule="auto"/>
        <w:ind w:firstLine="720"/>
        <w:jc w:val="both"/>
        <w:rPr>
          <w:rFonts w:ascii="Times New Roman" w:eastAsia="Times New Roman" w:hAnsi="Times New Roman" w:cs="Times New Roman"/>
          <w:sz w:val="24"/>
          <w:szCs w:val="24"/>
        </w:rPr>
      </w:pPr>
    </w:p>
    <w:p w:rsidR="0020555C" w:rsidRPr="0020555C" w:rsidRDefault="001C465D" w:rsidP="0020555C">
      <w:pPr>
        <w:pStyle w:val="m-1605154506647591202gmail-normal"/>
        <w:shd w:val="clear" w:color="auto" w:fill="FFFFFF"/>
        <w:spacing w:before="30" w:beforeAutospacing="0" w:after="30" w:afterAutospacing="0" w:line="330" w:lineRule="atLeast"/>
        <w:jc w:val="center"/>
        <w:rPr>
          <w:rFonts w:ascii="Calibri" w:hAnsi="Calibri"/>
          <w:color w:val="222222"/>
          <w:sz w:val="22"/>
          <w:szCs w:val="22"/>
          <w:highlight w:val="green"/>
        </w:rPr>
      </w:pPr>
      <w:r w:rsidRPr="0020555C">
        <w:rPr>
          <w:highlight w:val="green"/>
        </w:rPr>
        <w:t xml:space="preserve">Ele quer este resumo: </w:t>
      </w:r>
      <w:r w:rsidR="0020555C" w:rsidRPr="0020555C">
        <w:rPr>
          <w:b/>
          <w:bCs/>
          <w:color w:val="000000"/>
          <w:highlight w:val="green"/>
        </w:rPr>
        <w:t>RESUMO</w:t>
      </w:r>
    </w:p>
    <w:p w:rsidR="0020555C" w:rsidRPr="0020555C" w:rsidRDefault="0020555C" w:rsidP="0020555C">
      <w:pPr>
        <w:pStyle w:val="m-1605154506647591202gmail-normal"/>
        <w:shd w:val="clear" w:color="auto" w:fill="FFFFFF"/>
        <w:spacing w:before="30" w:beforeAutospacing="0" w:after="30" w:afterAutospacing="0" w:line="330" w:lineRule="atLeast"/>
        <w:ind w:firstLine="720"/>
        <w:jc w:val="both"/>
        <w:rPr>
          <w:rFonts w:ascii="Calibri" w:hAnsi="Calibri"/>
          <w:color w:val="222222"/>
          <w:sz w:val="22"/>
          <w:szCs w:val="22"/>
          <w:highlight w:val="green"/>
        </w:rPr>
      </w:pPr>
      <w:bookmarkStart w:id="1" w:name="m_-1605154506647591202__gjdgxs"/>
      <w:bookmarkEnd w:id="1"/>
      <w:r w:rsidRPr="0020555C">
        <w:rPr>
          <w:color w:val="222222"/>
          <w:highlight w:val="green"/>
        </w:rPr>
        <w:t xml:space="preserve">A sociedade moderna ainda é marcada muito fortemente pela cultura do poder patriarcal, notadamente quanto ao comportamento e direitos da mulher, embora a sociedade e a legislação já tenham avançado bastante para uma cultura mais igualitária, ainda tendo muito a percorrer para quebrar de vez com tais influências. Como um dos principais marcos </w:t>
      </w:r>
      <w:r w:rsidRPr="0020555C">
        <w:rPr>
          <w:color w:val="222222"/>
          <w:highlight w:val="green"/>
        </w:rPr>
        <w:lastRenderedPageBreak/>
        <w:t xml:space="preserve">destacamos-se a promulgação da Lei Maria da Penha que tem auxiliado a sociedade junto ao poder judiciário a coibir e punir a violência contra as mulheres. A luta de mulheres e entidades voltadas aos direitos humanos é dura, buscando conscientizar e encorajar da sociedade em compreender e se desprender das amarras culturais do poder patriarcal nas relações familiares das quais decorrem a violência de gênero e o feminicídio. Os resultados encontrados como consequência desse trabalho são os altos índices de violência, expressos através do feminicídio. Este trabalho teve como objetivo geral analisar os principais aspectos referentes aos crimes de feminicídio, conforme o disposto no Código Penal acrescido pela Lei 13.104/2015. Como </w:t>
      </w:r>
      <w:r w:rsidR="00CD6E33" w:rsidRPr="0020555C">
        <w:rPr>
          <w:color w:val="222222"/>
          <w:highlight w:val="green"/>
        </w:rPr>
        <w:t>objetivos específicos buscaram</w:t>
      </w:r>
      <w:r w:rsidRPr="0020555C">
        <w:rPr>
          <w:color w:val="222222"/>
          <w:highlight w:val="green"/>
        </w:rPr>
        <w:t xml:space="preserve"> apresentar os aspectos históricos sobre a violência contra a mulher no Brasil, além de pesquisar sociologicamente entendimentos sobre a violência contra a mulher. Utilizamos o método bribliográfico para uma leitura exploratória e analítica. Concluímos que apesar do endurecimento da legislação com relação a crimes praticados contra a mulher, os índices de violência de gênero só têm aumentado em todo o pais.</w:t>
      </w:r>
    </w:p>
    <w:p w:rsidR="001C465D" w:rsidRPr="0020555C" w:rsidRDefault="001C465D" w:rsidP="0020555C">
      <w:pPr>
        <w:pStyle w:val="normal0"/>
        <w:pBdr>
          <w:top w:val="nil"/>
          <w:left w:val="nil"/>
          <w:bottom w:val="nil"/>
          <w:right w:val="nil"/>
          <w:between w:val="nil"/>
        </w:pBdr>
        <w:spacing w:after="0" w:line="360" w:lineRule="auto"/>
        <w:jc w:val="both"/>
        <w:rPr>
          <w:rFonts w:ascii="Times New Roman" w:eastAsia="Times New Roman" w:hAnsi="Times New Roman" w:cs="Times New Roman"/>
          <w:sz w:val="24"/>
          <w:szCs w:val="24"/>
          <w:highlight w:val="green"/>
        </w:rPr>
      </w:pPr>
    </w:p>
    <w:p w:rsidR="00EB1FF8" w:rsidRPr="00D57CF1" w:rsidRDefault="009D2478" w:rsidP="00D57CF1">
      <w:pPr>
        <w:pStyle w:val="normal0"/>
        <w:pBdr>
          <w:top w:val="nil"/>
          <w:left w:val="nil"/>
          <w:bottom w:val="nil"/>
          <w:right w:val="nil"/>
          <w:between w:val="nil"/>
        </w:pBdr>
        <w:spacing w:after="0" w:line="360" w:lineRule="auto"/>
        <w:jc w:val="both"/>
        <w:rPr>
          <w:rFonts w:ascii="Times New Roman" w:eastAsia="Times New Roman" w:hAnsi="Times New Roman" w:cs="Times New Roman"/>
          <w:sz w:val="24"/>
          <w:szCs w:val="24"/>
        </w:rPr>
      </w:pPr>
      <w:bookmarkStart w:id="2" w:name="_iuaidpe1ej85" w:colFirst="0" w:colLast="0"/>
      <w:bookmarkEnd w:id="2"/>
      <w:r w:rsidRPr="0020555C">
        <w:rPr>
          <w:rFonts w:ascii="Times New Roman" w:eastAsia="Times New Roman" w:hAnsi="Times New Roman" w:cs="Times New Roman"/>
          <w:sz w:val="24"/>
          <w:szCs w:val="24"/>
          <w:highlight w:val="green"/>
        </w:rPr>
        <w:t xml:space="preserve">PALAVRAS-CHAVE: Patriarcado. Violência </w:t>
      </w:r>
      <w:r w:rsidR="00F41627" w:rsidRPr="0020555C">
        <w:rPr>
          <w:rFonts w:ascii="Times New Roman" w:eastAsia="Times New Roman" w:hAnsi="Times New Roman" w:cs="Times New Roman"/>
          <w:sz w:val="24"/>
          <w:szCs w:val="24"/>
          <w:highlight w:val="green"/>
        </w:rPr>
        <w:t>doméstica</w:t>
      </w:r>
      <w:r w:rsidRPr="0020555C">
        <w:rPr>
          <w:rFonts w:ascii="Times New Roman" w:eastAsia="Times New Roman" w:hAnsi="Times New Roman" w:cs="Times New Roman"/>
          <w:sz w:val="24"/>
          <w:szCs w:val="24"/>
          <w:highlight w:val="green"/>
        </w:rPr>
        <w:t xml:space="preserve">. </w:t>
      </w:r>
      <w:r w:rsidR="00F41627" w:rsidRPr="0020555C">
        <w:rPr>
          <w:rFonts w:ascii="Times New Roman" w:eastAsia="Times New Roman" w:hAnsi="Times New Roman" w:cs="Times New Roman"/>
          <w:sz w:val="24"/>
          <w:szCs w:val="24"/>
          <w:highlight w:val="green"/>
        </w:rPr>
        <w:t>F</w:t>
      </w:r>
      <w:r w:rsidRPr="0020555C">
        <w:rPr>
          <w:rFonts w:ascii="Times New Roman" w:eastAsia="Times New Roman" w:hAnsi="Times New Roman" w:cs="Times New Roman"/>
          <w:sz w:val="24"/>
          <w:szCs w:val="24"/>
          <w:highlight w:val="green"/>
        </w:rPr>
        <w:t>eminicídio.</w:t>
      </w:r>
    </w:p>
    <w:p w:rsidR="008E1CB0" w:rsidRPr="00D57CF1" w:rsidRDefault="008E1CB0" w:rsidP="00D57CF1">
      <w:pPr>
        <w:pStyle w:val="normal0"/>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p w:rsidR="00EB1FF8" w:rsidRPr="00D57CF1" w:rsidRDefault="009D2478" w:rsidP="008E1CB0">
      <w:pPr>
        <w:pStyle w:val="normal0"/>
        <w:spacing w:after="0" w:line="360" w:lineRule="auto"/>
        <w:jc w:val="both"/>
        <w:rPr>
          <w:rFonts w:ascii="Times New Roman" w:eastAsia="Times New Roman" w:hAnsi="Times New Roman" w:cs="Times New Roman"/>
          <w:b/>
          <w:sz w:val="24"/>
          <w:szCs w:val="24"/>
        </w:rPr>
      </w:pPr>
      <w:r w:rsidRPr="00D57CF1">
        <w:rPr>
          <w:rFonts w:ascii="Times New Roman" w:eastAsia="Times New Roman" w:hAnsi="Times New Roman" w:cs="Times New Roman"/>
          <w:b/>
          <w:sz w:val="24"/>
          <w:szCs w:val="24"/>
        </w:rPr>
        <w:t>1 INTRODUÇÃO</w:t>
      </w:r>
    </w:p>
    <w:p w:rsidR="00EB1FF8" w:rsidRPr="00D57CF1" w:rsidRDefault="00EB1FF8" w:rsidP="008E1CB0">
      <w:pPr>
        <w:pStyle w:val="normal0"/>
        <w:spacing w:after="0" w:line="360" w:lineRule="auto"/>
        <w:jc w:val="both"/>
        <w:rPr>
          <w:rFonts w:ascii="Times New Roman" w:eastAsia="Times New Roman" w:hAnsi="Times New Roman" w:cs="Times New Roman"/>
          <w:sz w:val="24"/>
          <w:szCs w:val="24"/>
        </w:rPr>
      </w:pPr>
    </w:p>
    <w:p w:rsidR="00EB1FF8" w:rsidRPr="00F02D3B" w:rsidRDefault="009D2478" w:rsidP="00CE2D1F">
      <w:pPr>
        <w:pStyle w:val="normal0"/>
        <w:pBdr>
          <w:left w:val="none" w:sz="0" w:space="22" w:color="auto"/>
        </w:pBdr>
        <w:shd w:val="clear" w:color="auto" w:fill="FFFFFF"/>
        <w:spacing w:after="0" w:line="240" w:lineRule="auto"/>
        <w:ind w:left="2267"/>
        <w:jc w:val="both"/>
        <w:rPr>
          <w:rFonts w:ascii="Times New Roman" w:eastAsia="Times New Roman" w:hAnsi="Times New Roman" w:cs="Times New Roman"/>
          <w:sz w:val="20"/>
          <w:szCs w:val="20"/>
        </w:rPr>
      </w:pPr>
      <w:r w:rsidRPr="00D57CF1">
        <w:rPr>
          <w:rFonts w:ascii="Times New Roman" w:eastAsia="Times New Roman" w:hAnsi="Times New Roman" w:cs="Times New Roman"/>
          <w:sz w:val="20"/>
          <w:szCs w:val="20"/>
        </w:rPr>
        <w:t>Dia 04/03/2019. A estudante Isabela Miranda de Oliveira, de 19 anos, que foi agredida e queimada pelo namorado. Isabela teve o corpo incendiado pelo namorado, William Felipe de Oliveira Alves, de 21 anos, durante um churrasco em Franco da Rocha, na região metropolitana de São Paulo, no domingo de Carnaval, dia 3.</w:t>
      </w:r>
      <w:r w:rsidR="00D70328">
        <w:rPr>
          <w:rFonts w:ascii="Times New Roman" w:eastAsia="Times New Roman" w:hAnsi="Times New Roman" w:cs="Times New Roman"/>
          <w:sz w:val="20"/>
          <w:szCs w:val="20"/>
        </w:rPr>
        <w:t xml:space="preserve"> [...] </w:t>
      </w:r>
      <w:r w:rsidRPr="00D57CF1">
        <w:rPr>
          <w:rFonts w:ascii="Times New Roman" w:eastAsia="Times New Roman" w:hAnsi="Times New Roman" w:cs="Times New Roman"/>
          <w:sz w:val="20"/>
          <w:szCs w:val="20"/>
        </w:rPr>
        <w:t>Segundo relatos de testemunhas, Isabela foi abusada sexualmente pelo cunhado, de 23 anos, enquanto dormia após passar mal. O na</w:t>
      </w:r>
      <w:r w:rsidR="00D57CF1" w:rsidRPr="00D57CF1">
        <w:rPr>
          <w:rFonts w:ascii="Times New Roman" w:eastAsia="Times New Roman" w:hAnsi="Times New Roman" w:cs="Times New Roman"/>
          <w:sz w:val="20"/>
          <w:szCs w:val="20"/>
        </w:rPr>
        <w:t>morado teria ido até o</w:t>
      </w:r>
      <w:r w:rsidR="00CE2D1F">
        <w:rPr>
          <w:rFonts w:ascii="Times New Roman" w:eastAsia="Times New Roman" w:hAnsi="Times New Roman" w:cs="Times New Roman"/>
          <w:sz w:val="20"/>
          <w:szCs w:val="20"/>
        </w:rPr>
        <w:t xml:space="preserve"> </w:t>
      </w:r>
      <w:r w:rsidR="00D57CF1" w:rsidRPr="00D57CF1">
        <w:rPr>
          <w:rFonts w:ascii="Times New Roman" w:eastAsia="Times New Roman" w:hAnsi="Times New Roman" w:cs="Times New Roman"/>
          <w:sz w:val="20"/>
          <w:szCs w:val="20"/>
        </w:rPr>
        <w:t>quarto e</w:t>
      </w:r>
      <w:r w:rsidR="00D70328">
        <w:rPr>
          <w:rFonts w:ascii="Times New Roman" w:eastAsia="Times New Roman" w:hAnsi="Times New Roman" w:cs="Times New Roman"/>
          <w:sz w:val="20"/>
          <w:szCs w:val="20"/>
        </w:rPr>
        <w:t xml:space="preserve"> </w:t>
      </w:r>
      <w:r w:rsidRPr="00D57CF1">
        <w:rPr>
          <w:rFonts w:ascii="Times New Roman" w:eastAsia="Times New Roman" w:hAnsi="Times New Roman" w:cs="Times New Roman"/>
          <w:sz w:val="20"/>
          <w:szCs w:val="20"/>
        </w:rPr>
        <w:t>flagrou os dois na cama. Ao ver a cena, o namorado achou que o ato era consensual, espancou Isabela e</w:t>
      </w:r>
      <w:r w:rsidR="004F39E8">
        <w:rPr>
          <w:rFonts w:ascii="Times New Roman" w:eastAsia="Times New Roman" w:hAnsi="Times New Roman" w:cs="Times New Roman"/>
          <w:sz w:val="20"/>
          <w:szCs w:val="20"/>
        </w:rPr>
        <w:t>,</w:t>
      </w:r>
      <w:r w:rsidRPr="00D57CF1">
        <w:rPr>
          <w:rFonts w:ascii="Times New Roman" w:eastAsia="Times New Roman" w:hAnsi="Times New Roman" w:cs="Times New Roman"/>
          <w:sz w:val="20"/>
          <w:szCs w:val="20"/>
        </w:rPr>
        <w:t xml:space="preserve"> em seguida, ateou fogo no cômodo.</w:t>
      </w:r>
      <w:r w:rsidR="00D70328">
        <w:rPr>
          <w:rFonts w:ascii="Times New Roman" w:eastAsia="Times New Roman" w:hAnsi="Times New Roman" w:cs="Times New Roman"/>
          <w:sz w:val="20"/>
          <w:szCs w:val="20"/>
        </w:rPr>
        <w:t xml:space="preserve"> [...] </w:t>
      </w:r>
      <w:r w:rsidRPr="00D57CF1">
        <w:rPr>
          <w:rFonts w:ascii="Times New Roman" w:eastAsia="Times New Roman" w:hAnsi="Times New Roman" w:cs="Times New Roman"/>
          <w:sz w:val="20"/>
          <w:szCs w:val="20"/>
        </w:rPr>
        <w:t>A estudante, que teve mais de 80% do corpo queimado, e o cunhado foram socorridos no Hospital Estadual Francisco Morato, de acordo com a Secretaria de Segurança Pública (SSP). A jovem não resistiu aos ferimentos e morreu dia 7 de Março de 2019.</w:t>
      </w:r>
      <w:r w:rsidR="00D70328">
        <w:rPr>
          <w:rFonts w:ascii="Times New Roman" w:eastAsia="Times New Roman" w:hAnsi="Times New Roman" w:cs="Times New Roman"/>
          <w:sz w:val="20"/>
          <w:szCs w:val="20"/>
        </w:rPr>
        <w:t xml:space="preserve"> [...] </w:t>
      </w:r>
      <w:r w:rsidRPr="00D57CF1">
        <w:rPr>
          <w:rFonts w:ascii="Times New Roman" w:eastAsia="Times New Roman" w:hAnsi="Times New Roman" w:cs="Times New Roman"/>
          <w:sz w:val="20"/>
          <w:szCs w:val="20"/>
        </w:rPr>
        <w:t>Dia 29/04/2019: A recepcionista Daniele de Jesus Martim, de 38 anos, e a operadora de caixa Raqueline Correa Cavalcante, de 41 anos, foram mortas por seus companheiros, segundo informações da Secretaria da Segurança Pública (SSP). Diana Pereira de Trindade, de 24, que estava grávida, foi encontrada morta na região</w:t>
      </w:r>
      <w:r w:rsidR="00D57CF1" w:rsidRPr="00D57CF1">
        <w:rPr>
          <w:rFonts w:ascii="Times New Roman" w:eastAsia="Times New Roman" w:hAnsi="Times New Roman" w:cs="Times New Roman"/>
          <w:sz w:val="20"/>
          <w:szCs w:val="20"/>
        </w:rPr>
        <w:t xml:space="preserve"> </w:t>
      </w:r>
      <w:r w:rsidRPr="00D57CF1">
        <w:rPr>
          <w:rFonts w:ascii="Times New Roman" w:eastAsia="Times New Roman" w:hAnsi="Times New Roman" w:cs="Times New Roman"/>
          <w:sz w:val="20"/>
          <w:szCs w:val="20"/>
        </w:rPr>
        <w:t>de Perus. Um dos acusados, de 49 anos, entregou-se à</w:t>
      </w:r>
      <w:r w:rsidR="0074740A" w:rsidRPr="00D57CF1">
        <w:rPr>
          <w:rFonts w:ascii="Times New Roman" w:eastAsia="Times New Roman" w:hAnsi="Times New Roman" w:cs="Times New Roman"/>
          <w:sz w:val="20"/>
          <w:szCs w:val="20"/>
        </w:rPr>
        <w:t xml:space="preserve"> polícia e confessou ter matado </w:t>
      </w:r>
      <w:r w:rsidRPr="00D57CF1">
        <w:rPr>
          <w:rFonts w:ascii="Times New Roman" w:eastAsia="Times New Roman" w:hAnsi="Times New Roman" w:cs="Times New Roman"/>
          <w:sz w:val="20"/>
          <w:szCs w:val="20"/>
        </w:rPr>
        <w:t>a sua a ex-esposa Daniele na madrugada de sábado, às 4h30, na casa da própria vítima, no bair</w:t>
      </w:r>
      <w:r w:rsidR="0074740A" w:rsidRPr="00D57CF1">
        <w:rPr>
          <w:rFonts w:ascii="Times New Roman" w:eastAsia="Times New Roman" w:hAnsi="Times New Roman" w:cs="Times New Roman"/>
          <w:sz w:val="20"/>
          <w:szCs w:val="20"/>
        </w:rPr>
        <w:t>ro de Vila Matilde, Zona Leste.</w:t>
      </w:r>
      <w:r w:rsidR="00D70328">
        <w:rPr>
          <w:rFonts w:ascii="Times New Roman" w:eastAsia="Times New Roman" w:hAnsi="Times New Roman" w:cs="Times New Roman"/>
          <w:sz w:val="20"/>
          <w:szCs w:val="20"/>
        </w:rPr>
        <w:t xml:space="preserve"> [.</w:t>
      </w:r>
      <w:r w:rsidR="003F41B2">
        <w:rPr>
          <w:rFonts w:ascii="Times New Roman" w:eastAsia="Times New Roman" w:hAnsi="Times New Roman" w:cs="Times New Roman"/>
          <w:sz w:val="20"/>
          <w:szCs w:val="20"/>
        </w:rPr>
        <w:t>.</w:t>
      </w:r>
      <w:r w:rsidR="00D70328">
        <w:rPr>
          <w:rFonts w:ascii="Times New Roman" w:eastAsia="Times New Roman" w:hAnsi="Times New Roman" w:cs="Times New Roman"/>
          <w:sz w:val="20"/>
          <w:szCs w:val="20"/>
        </w:rPr>
        <w:t xml:space="preserve">.] </w:t>
      </w:r>
      <w:r w:rsidRPr="00D57CF1">
        <w:rPr>
          <w:rFonts w:ascii="Times New Roman" w:eastAsia="Times New Roman" w:hAnsi="Times New Roman" w:cs="Times New Roman"/>
          <w:sz w:val="20"/>
          <w:szCs w:val="20"/>
        </w:rPr>
        <w:t xml:space="preserve">Os policiais encontraram o corpo da mulher debaixo de um cobertor, com uma toalha de mesa amarrada em seu pescoço e apreenderam um vídeo que mostra o marido entrando na casa de Daniele no horário do crime. Um morador de rua da região, que também foi detido, confessou ter esperado, do lado de fora da casa, enquanto o crime era cometido. Ele recolheu pertences da vítima com a ajuda de um carrinho de supermercado, mas disse não ter ajudado no </w:t>
      </w:r>
      <w:r w:rsidRPr="003F41B2">
        <w:rPr>
          <w:rFonts w:ascii="Times New Roman" w:eastAsia="Times New Roman" w:hAnsi="Times New Roman" w:cs="Times New Roman"/>
          <w:sz w:val="20"/>
          <w:szCs w:val="20"/>
        </w:rPr>
        <w:t>homicídio. (VEJA, 2019)</w:t>
      </w:r>
      <w:r w:rsidR="0074740A" w:rsidRPr="003F41B2">
        <w:rPr>
          <w:rFonts w:ascii="Times New Roman" w:eastAsia="Times New Roman" w:hAnsi="Times New Roman" w:cs="Times New Roman"/>
          <w:sz w:val="20"/>
          <w:szCs w:val="20"/>
        </w:rPr>
        <w:t>.</w:t>
      </w:r>
    </w:p>
    <w:p w:rsidR="00EB1FF8" w:rsidRPr="00D57CF1" w:rsidRDefault="00EB1FF8" w:rsidP="0074740A">
      <w:pPr>
        <w:pStyle w:val="normal0"/>
        <w:pBdr>
          <w:left w:val="none" w:sz="0" w:space="22" w:color="auto"/>
        </w:pBdr>
        <w:shd w:val="clear" w:color="auto" w:fill="FFFFFF"/>
        <w:spacing w:after="0" w:line="240" w:lineRule="auto"/>
        <w:jc w:val="both"/>
        <w:rPr>
          <w:rFonts w:ascii="Times New Roman" w:eastAsia="Times New Roman" w:hAnsi="Times New Roman" w:cs="Times New Roman"/>
          <w:sz w:val="10"/>
          <w:szCs w:val="10"/>
        </w:rPr>
      </w:pPr>
    </w:p>
    <w:p w:rsidR="00EB1FF8" w:rsidRPr="00D57CF1" w:rsidRDefault="009D2478" w:rsidP="0074740A">
      <w:pPr>
        <w:pStyle w:val="normal0"/>
        <w:spacing w:after="0" w:line="360" w:lineRule="auto"/>
        <w:ind w:firstLine="709"/>
        <w:jc w:val="both"/>
        <w:rPr>
          <w:rFonts w:ascii="Times New Roman" w:eastAsia="Times New Roman" w:hAnsi="Times New Roman" w:cs="Times New Roman"/>
          <w:sz w:val="24"/>
          <w:szCs w:val="24"/>
        </w:rPr>
      </w:pPr>
      <w:r w:rsidRPr="00D57CF1">
        <w:rPr>
          <w:rFonts w:ascii="Times New Roman" w:eastAsia="Times New Roman" w:hAnsi="Times New Roman" w:cs="Times New Roman"/>
          <w:sz w:val="24"/>
          <w:szCs w:val="24"/>
        </w:rPr>
        <w:t>Estas são histórias recorrentes</w:t>
      </w:r>
      <w:r w:rsidR="008D7932">
        <w:rPr>
          <w:rFonts w:ascii="Times New Roman" w:eastAsia="Times New Roman" w:hAnsi="Times New Roman" w:cs="Times New Roman"/>
          <w:sz w:val="24"/>
          <w:szCs w:val="24"/>
        </w:rPr>
        <w:t xml:space="preserve"> nos noticiários, casos de mulheres mortas</w:t>
      </w:r>
      <w:r w:rsidRPr="00D57CF1">
        <w:rPr>
          <w:rFonts w:ascii="Times New Roman" w:eastAsia="Times New Roman" w:hAnsi="Times New Roman" w:cs="Times New Roman"/>
          <w:sz w:val="24"/>
          <w:szCs w:val="24"/>
        </w:rPr>
        <w:t xml:space="preserve"> por seus maridos, companheiros e ex- parceiros todos os dias no Brasil. Cada história apresenta particularidades únicas, mas também carrega consigo características em comum: são histórias </w:t>
      </w:r>
      <w:r w:rsidRPr="00D57CF1">
        <w:rPr>
          <w:rFonts w:ascii="Times New Roman" w:eastAsia="Times New Roman" w:hAnsi="Times New Roman" w:cs="Times New Roman"/>
          <w:sz w:val="24"/>
          <w:szCs w:val="24"/>
        </w:rPr>
        <w:lastRenderedPageBreak/>
        <w:t>de corpos sexados no feminino que sofreram com o disciplinamento patriarcal na casa, na família, pelos familiares e afetos</w:t>
      </w:r>
      <w:r w:rsidR="00152518">
        <w:rPr>
          <w:rFonts w:ascii="Times New Roman" w:eastAsia="Times New Roman" w:hAnsi="Times New Roman" w:cs="Times New Roman"/>
          <w:sz w:val="24"/>
          <w:szCs w:val="24"/>
        </w:rPr>
        <w:t xml:space="preserve"> (BRASIL, 2006, apud COSTA, 2019</w:t>
      </w:r>
      <w:r w:rsidRPr="00D57CF1">
        <w:rPr>
          <w:rFonts w:ascii="Times New Roman" w:eastAsia="Times New Roman" w:hAnsi="Times New Roman" w:cs="Times New Roman"/>
          <w:sz w:val="24"/>
          <w:szCs w:val="24"/>
        </w:rPr>
        <w:t xml:space="preserve">). </w:t>
      </w:r>
    </w:p>
    <w:p w:rsidR="00EB1FF8" w:rsidRPr="00D57CF1" w:rsidRDefault="008D7932" w:rsidP="0074740A">
      <w:pPr>
        <w:pStyle w:val="normal0"/>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Atualmente, no conceito de família, ainda </w:t>
      </w:r>
      <w:r w:rsidR="009D2478" w:rsidRPr="00D57CF1">
        <w:rPr>
          <w:rFonts w:ascii="Times New Roman" w:eastAsia="Times New Roman" w:hAnsi="Times New Roman" w:cs="Times New Roman"/>
          <w:sz w:val="24"/>
          <w:szCs w:val="24"/>
        </w:rPr>
        <w:t xml:space="preserve">existe muito do modelo patriarcal, que impõe submissão das mulheres </w:t>
      </w:r>
      <w:r>
        <w:rPr>
          <w:rFonts w:ascii="Times New Roman" w:eastAsia="Times New Roman" w:hAnsi="Times New Roman" w:cs="Times New Roman"/>
          <w:sz w:val="24"/>
          <w:szCs w:val="24"/>
        </w:rPr>
        <w:t>à</w:t>
      </w:r>
      <w:r w:rsidR="009D2478" w:rsidRPr="00D57CF1">
        <w:rPr>
          <w:rFonts w:ascii="Times New Roman" w:eastAsia="Times New Roman" w:hAnsi="Times New Roman" w:cs="Times New Roman"/>
          <w:sz w:val="24"/>
          <w:szCs w:val="24"/>
        </w:rPr>
        <w:t xml:space="preserve"> figura masculina da família</w:t>
      </w:r>
      <w:r>
        <w:rPr>
          <w:rFonts w:ascii="Times New Roman" w:eastAsia="Times New Roman" w:hAnsi="Times New Roman" w:cs="Times New Roman"/>
          <w:sz w:val="24"/>
          <w:szCs w:val="24"/>
        </w:rPr>
        <w:t>,</w:t>
      </w:r>
      <w:r w:rsidR="009D2478" w:rsidRPr="00D57CF1">
        <w:rPr>
          <w:rFonts w:ascii="Times New Roman" w:eastAsia="Times New Roman" w:hAnsi="Times New Roman" w:cs="Times New Roman"/>
          <w:sz w:val="24"/>
          <w:szCs w:val="24"/>
        </w:rPr>
        <w:t xml:space="preserve"> além do falso poder de “posse humana”. Em pleno século XXI e nas concepções de mundo moderno</w:t>
      </w:r>
      <w:r>
        <w:rPr>
          <w:rFonts w:ascii="Times New Roman" w:eastAsia="Times New Roman" w:hAnsi="Times New Roman" w:cs="Times New Roman"/>
          <w:sz w:val="24"/>
          <w:szCs w:val="24"/>
        </w:rPr>
        <w:t>,</w:t>
      </w:r>
      <w:r w:rsidR="009D2478" w:rsidRPr="00D57CF1">
        <w:rPr>
          <w:rFonts w:ascii="Times New Roman" w:eastAsia="Times New Roman" w:hAnsi="Times New Roman" w:cs="Times New Roman"/>
          <w:sz w:val="24"/>
          <w:szCs w:val="24"/>
        </w:rPr>
        <w:t xml:space="preserve"> pode-se notar que este tipo de família tem </w:t>
      </w:r>
      <w:r>
        <w:rPr>
          <w:rFonts w:ascii="Times New Roman" w:eastAsia="Times New Roman" w:hAnsi="Times New Roman" w:cs="Times New Roman"/>
          <w:sz w:val="24"/>
          <w:szCs w:val="24"/>
        </w:rPr>
        <w:t>seguido</w:t>
      </w:r>
      <w:r w:rsidR="009D2478" w:rsidRPr="00D57CF1">
        <w:rPr>
          <w:rFonts w:ascii="Times New Roman" w:eastAsia="Times New Roman" w:hAnsi="Times New Roman" w:cs="Times New Roman"/>
          <w:sz w:val="24"/>
          <w:szCs w:val="24"/>
        </w:rPr>
        <w:t xml:space="preserve"> moldes rígidos e gerado consequências absurdas</w:t>
      </w:r>
      <w:r>
        <w:rPr>
          <w:rFonts w:ascii="Times New Roman" w:eastAsia="Times New Roman" w:hAnsi="Times New Roman" w:cs="Times New Roman"/>
          <w:sz w:val="24"/>
          <w:szCs w:val="24"/>
        </w:rPr>
        <w:t>,</w:t>
      </w:r>
      <w:r w:rsidR="009D2478" w:rsidRPr="00D57CF1">
        <w:rPr>
          <w:rFonts w:ascii="Times New Roman" w:eastAsia="Times New Roman" w:hAnsi="Times New Roman" w:cs="Times New Roman"/>
          <w:sz w:val="24"/>
          <w:szCs w:val="24"/>
        </w:rPr>
        <w:t xml:space="preserve"> como um assustador aumento de assassinatos </w:t>
      </w:r>
      <w:r>
        <w:rPr>
          <w:rFonts w:ascii="Times New Roman" w:eastAsia="Times New Roman" w:hAnsi="Times New Roman" w:cs="Times New Roman"/>
          <w:sz w:val="24"/>
          <w:szCs w:val="24"/>
        </w:rPr>
        <w:t>contr</w:t>
      </w:r>
      <w:r w:rsidR="009D2478" w:rsidRPr="00D57CF1">
        <w:rPr>
          <w:rFonts w:ascii="Times New Roman" w:eastAsia="Times New Roman" w:hAnsi="Times New Roman" w:cs="Times New Roman"/>
          <w:sz w:val="24"/>
          <w:szCs w:val="24"/>
        </w:rPr>
        <w:t xml:space="preserve">a mulheres. </w:t>
      </w:r>
    </w:p>
    <w:p w:rsidR="00EB1FF8" w:rsidRPr="00D57CF1" w:rsidRDefault="009D2478" w:rsidP="0074740A">
      <w:pPr>
        <w:pStyle w:val="normal0"/>
        <w:spacing w:after="0" w:line="360" w:lineRule="auto"/>
        <w:ind w:firstLine="709"/>
        <w:jc w:val="both"/>
        <w:rPr>
          <w:rFonts w:ascii="Times New Roman" w:eastAsia="Times New Roman" w:hAnsi="Times New Roman" w:cs="Times New Roman"/>
          <w:sz w:val="24"/>
          <w:szCs w:val="24"/>
        </w:rPr>
      </w:pPr>
      <w:r w:rsidRPr="00D57CF1">
        <w:rPr>
          <w:rFonts w:ascii="Times New Roman" w:eastAsia="Times New Roman" w:hAnsi="Times New Roman" w:cs="Times New Roman"/>
          <w:sz w:val="24"/>
          <w:szCs w:val="24"/>
        </w:rPr>
        <w:t xml:space="preserve">No Brasil, </w:t>
      </w:r>
      <w:r w:rsidR="0074740A" w:rsidRPr="00D57CF1">
        <w:rPr>
          <w:rFonts w:ascii="Times New Roman" w:eastAsia="Times New Roman" w:hAnsi="Times New Roman" w:cs="Times New Roman"/>
          <w:sz w:val="24"/>
          <w:szCs w:val="24"/>
        </w:rPr>
        <w:t>os esforços para a proteção dos direitos femininos se iniciaram</w:t>
      </w:r>
      <w:r w:rsidRPr="00D57CF1">
        <w:rPr>
          <w:rFonts w:ascii="Times New Roman" w:eastAsia="Times New Roman" w:hAnsi="Times New Roman" w:cs="Times New Roman"/>
          <w:sz w:val="24"/>
          <w:szCs w:val="24"/>
        </w:rPr>
        <w:t xml:space="preserve"> com a Assembleia Constituinte de 1987 e, consequentemente, com a prom</w:t>
      </w:r>
      <w:r w:rsidR="0074740A" w:rsidRPr="00D57CF1">
        <w:rPr>
          <w:rFonts w:ascii="Times New Roman" w:eastAsia="Times New Roman" w:hAnsi="Times New Roman" w:cs="Times New Roman"/>
          <w:sz w:val="24"/>
          <w:szCs w:val="24"/>
        </w:rPr>
        <w:t>ulgação da Constituição Federal</w:t>
      </w:r>
      <w:r w:rsidRPr="00D57CF1">
        <w:rPr>
          <w:rFonts w:ascii="Times New Roman" w:eastAsia="Times New Roman" w:hAnsi="Times New Roman" w:cs="Times New Roman"/>
          <w:sz w:val="24"/>
          <w:szCs w:val="24"/>
        </w:rPr>
        <w:t xml:space="preserve"> de 1988 que, dentre outras providências, prescreve a igualdade entre homens e mulheres (art, 5º, I da CF) e determina que os direitos e deveres referentes </w:t>
      </w:r>
      <w:r w:rsidR="0074740A" w:rsidRPr="00D57CF1">
        <w:rPr>
          <w:rFonts w:ascii="Times New Roman" w:eastAsia="Times New Roman" w:hAnsi="Times New Roman" w:cs="Times New Roman"/>
          <w:sz w:val="24"/>
          <w:szCs w:val="24"/>
        </w:rPr>
        <w:t>à</w:t>
      </w:r>
      <w:r w:rsidRPr="00D57CF1">
        <w:rPr>
          <w:rFonts w:ascii="Times New Roman" w:eastAsia="Times New Roman" w:hAnsi="Times New Roman" w:cs="Times New Roman"/>
          <w:sz w:val="24"/>
          <w:szCs w:val="24"/>
        </w:rPr>
        <w:t xml:space="preserve"> sociedade conjugal são exercidos igualmente pelo homem e pela mu</w:t>
      </w:r>
      <w:r w:rsidR="0074740A" w:rsidRPr="00D57CF1">
        <w:rPr>
          <w:rFonts w:ascii="Times New Roman" w:eastAsia="Times New Roman" w:hAnsi="Times New Roman" w:cs="Times New Roman"/>
          <w:sz w:val="24"/>
          <w:szCs w:val="24"/>
        </w:rPr>
        <w:t xml:space="preserve">lher no </w:t>
      </w:r>
      <w:r w:rsidRPr="00D57CF1">
        <w:rPr>
          <w:rFonts w:ascii="Times New Roman" w:eastAsia="Times New Roman" w:hAnsi="Times New Roman" w:cs="Times New Roman"/>
          <w:sz w:val="24"/>
          <w:szCs w:val="24"/>
        </w:rPr>
        <w:t>art. 226, §5º da CF</w:t>
      </w:r>
      <w:r w:rsidR="0074740A" w:rsidRPr="00D57CF1">
        <w:rPr>
          <w:rFonts w:ascii="Times New Roman" w:eastAsia="Times New Roman" w:hAnsi="Times New Roman" w:cs="Times New Roman"/>
          <w:sz w:val="24"/>
          <w:szCs w:val="24"/>
        </w:rPr>
        <w:t xml:space="preserve"> (BRASIL, 1988</w:t>
      </w:r>
      <w:r w:rsidRPr="00D57CF1">
        <w:rPr>
          <w:rFonts w:ascii="Times New Roman" w:eastAsia="Times New Roman" w:hAnsi="Times New Roman" w:cs="Times New Roman"/>
          <w:sz w:val="24"/>
          <w:szCs w:val="24"/>
        </w:rPr>
        <w:t xml:space="preserve">). </w:t>
      </w:r>
    </w:p>
    <w:p w:rsidR="00EB1FF8" w:rsidRPr="00D57CF1" w:rsidRDefault="009D2478" w:rsidP="0074740A">
      <w:pPr>
        <w:pStyle w:val="normal0"/>
        <w:spacing w:after="0" w:line="360" w:lineRule="auto"/>
        <w:ind w:firstLine="709"/>
        <w:jc w:val="both"/>
        <w:rPr>
          <w:rFonts w:ascii="Times New Roman" w:eastAsia="Times New Roman" w:hAnsi="Times New Roman" w:cs="Times New Roman"/>
          <w:sz w:val="24"/>
          <w:szCs w:val="24"/>
        </w:rPr>
      </w:pPr>
      <w:r w:rsidRPr="00D57CF1">
        <w:rPr>
          <w:rFonts w:ascii="Times New Roman" w:eastAsia="Times New Roman" w:hAnsi="Times New Roman" w:cs="Times New Roman"/>
          <w:sz w:val="24"/>
          <w:szCs w:val="24"/>
        </w:rPr>
        <w:t>No entanto</w:t>
      </w:r>
      <w:r w:rsidR="00D7061D">
        <w:rPr>
          <w:rFonts w:ascii="Times New Roman" w:eastAsia="Times New Roman" w:hAnsi="Times New Roman" w:cs="Times New Roman"/>
          <w:sz w:val="24"/>
          <w:szCs w:val="24"/>
        </w:rPr>
        <w:t>,</w:t>
      </w:r>
      <w:r w:rsidRPr="00D57CF1">
        <w:rPr>
          <w:rFonts w:ascii="Times New Roman" w:eastAsia="Times New Roman" w:hAnsi="Times New Roman" w:cs="Times New Roman"/>
          <w:sz w:val="24"/>
          <w:szCs w:val="24"/>
        </w:rPr>
        <w:t xml:space="preserve"> tais medidas não </w:t>
      </w:r>
      <w:r w:rsidR="00D7061D">
        <w:rPr>
          <w:rFonts w:ascii="Times New Roman" w:eastAsia="Times New Roman" w:hAnsi="Times New Roman" w:cs="Times New Roman"/>
          <w:sz w:val="24"/>
          <w:szCs w:val="24"/>
        </w:rPr>
        <w:t xml:space="preserve">se mostram suficientes </w:t>
      </w:r>
      <w:r w:rsidRPr="00D57CF1">
        <w:rPr>
          <w:rFonts w:ascii="Times New Roman" w:eastAsia="Times New Roman" w:hAnsi="Times New Roman" w:cs="Times New Roman"/>
          <w:sz w:val="24"/>
          <w:szCs w:val="24"/>
        </w:rPr>
        <w:t>para modificar o cenário de violência. Nesta perspectiva, um dos marcos sobre a luta pela proteção das mulheres em face da violência refletiu na elaboração da Lei nº 11.340/06, conhecida popularmente como Lei Maria da Penha. A partir de então, o Estado brasileiro iniciou um processo de revisão das estratégias e políticas públicas de defesa dos direitos humanos, defesa da mulher e da violência doméstica</w:t>
      </w:r>
      <w:r w:rsidR="0074740A" w:rsidRPr="00D57CF1">
        <w:rPr>
          <w:rFonts w:ascii="Times New Roman" w:eastAsia="Times New Roman" w:hAnsi="Times New Roman" w:cs="Times New Roman"/>
          <w:sz w:val="24"/>
          <w:szCs w:val="24"/>
        </w:rPr>
        <w:t xml:space="preserve"> (BRASIL, 2006)</w:t>
      </w:r>
      <w:r w:rsidRPr="00D57CF1">
        <w:rPr>
          <w:rFonts w:ascii="Times New Roman" w:eastAsia="Times New Roman" w:hAnsi="Times New Roman" w:cs="Times New Roman"/>
          <w:sz w:val="24"/>
          <w:szCs w:val="24"/>
        </w:rPr>
        <w:t xml:space="preserve">. </w:t>
      </w:r>
    </w:p>
    <w:p w:rsidR="00EB1FF8" w:rsidRPr="00D57CF1" w:rsidRDefault="009D2478" w:rsidP="0074740A">
      <w:pPr>
        <w:pStyle w:val="normal0"/>
        <w:spacing w:after="0" w:line="360" w:lineRule="auto"/>
        <w:ind w:firstLine="709"/>
        <w:jc w:val="both"/>
        <w:rPr>
          <w:rFonts w:ascii="Times New Roman" w:eastAsia="Times New Roman" w:hAnsi="Times New Roman" w:cs="Times New Roman"/>
          <w:sz w:val="24"/>
          <w:szCs w:val="24"/>
        </w:rPr>
      </w:pPr>
      <w:r w:rsidRPr="00D57CF1">
        <w:rPr>
          <w:rFonts w:ascii="Times New Roman" w:eastAsia="Times New Roman" w:hAnsi="Times New Roman" w:cs="Times New Roman"/>
          <w:sz w:val="24"/>
          <w:szCs w:val="24"/>
        </w:rPr>
        <w:t>Ainda assim</w:t>
      </w:r>
      <w:r w:rsidR="00D7061D">
        <w:rPr>
          <w:rFonts w:ascii="Times New Roman" w:eastAsia="Times New Roman" w:hAnsi="Times New Roman" w:cs="Times New Roman"/>
          <w:sz w:val="24"/>
          <w:szCs w:val="24"/>
        </w:rPr>
        <w:t>, apesar de sua importância, a L</w:t>
      </w:r>
      <w:r w:rsidRPr="00D57CF1">
        <w:rPr>
          <w:rFonts w:ascii="Times New Roman" w:eastAsia="Times New Roman" w:hAnsi="Times New Roman" w:cs="Times New Roman"/>
          <w:sz w:val="24"/>
          <w:szCs w:val="24"/>
        </w:rPr>
        <w:t xml:space="preserve">ei Maria da Penha não conseguiu diminuir a gravidade e a alta incidência da violência contra as mulheres. Diante deste cenário, as discussões sobre a possibilidade de tipificar o feminicídio como </w:t>
      </w:r>
      <w:r w:rsidR="0020555C" w:rsidRPr="00D57CF1">
        <w:rPr>
          <w:rFonts w:ascii="Times New Roman" w:eastAsia="Times New Roman" w:hAnsi="Times New Roman" w:cs="Times New Roman"/>
          <w:sz w:val="24"/>
          <w:szCs w:val="24"/>
        </w:rPr>
        <w:t>crime</w:t>
      </w:r>
      <w:r w:rsidR="0020555C">
        <w:rPr>
          <w:rFonts w:ascii="Times New Roman" w:eastAsia="Times New Roman" w:hAnsi="Times New Roman" w:cs="Times New Roman"/>
          <w:sz w:val="24"/>
          <w:szCs w:val="24"/>
        </w:rPr>
        <w:t>s avolumaram-se</w:t>
      </w:r>
      <w:r w:rsidR="00D7061D">
        <w:rPr>
          <w:rFonts w:ascii="Times New Roman" w:eastAsia="Times New Roman" w:hAnsi="Times New Roman" w:cs="Times New Roman"/>
          <w:sz w:val="24"/>
          <w:szCs w:val="24"/>
        </w:rPr>
        <w:t xml:space="preserve"> e</w:t>
      </w:r>
      <w:r w:rsidRPr="00D57CF1">
        <w:rPr>
          <w:rFonts w:ascii="Times New Roman" w:eastAsia="Times New Roman" w:hAnsi="Times New Roman" w:cs="Times New Roman"/>
          <w:sz w:val="24"/>
          <w:szCs w:val="24"/>
        </w:rPr>
        <w:t>, em março de 2015, o Congresso Nacional aprovou e o poder Executivo federal sancionou a Lei 13.104/2015</w:t>
      </w:r>
      <w:r w:rsidR="00D7061D">
        <w:rPr>
          <w:rFonts w:ascii="Times New Roman" w:eastAsia="Times New Roman" w:hAnsi="Times New Roman" w:cs="Times New Roman"/>
          <w:sz w:val="24"/>
          <w:szCs w:val="24"/>
        </w:rPr>
        <w:t>,</w:t>
      </w:r>
      <w:r w:rsidRPr="00D57CF1">
        <w:rPr>
          <w:rFonts w:ascii="Times New Roman" w:eastAsia="Times New Roman" w:hAnsi="Times New Roman" w:cs="Times New Roman"/>
          <w:sz w:val="24"/>
          <w:szCs w:val="24"/>
        </w:rPr>
        <w:t xml:space="preserve"> que passou a viger desde então, tornando-se conhecida como Lei do Feminicídio</w:t>
      </w:r>
      <w:r w:rsidR="0074740A" w:rsidRPr="00D57CF1">
        <w:rPr>
          <w:rFonts w:ascii="Times New Roman" w:eastAsia="Times New Roman" w:hAnsi="Times New Roman" w:cs="Times New Roman"/>
          <w:sz w:val="24"/>
          <w:szCs w:val="24"/>
        </w:rPr>
        <w:t xml:space="preserve"> (BRASIL, 2015)</w:t>
      </w:r>
      <w:r w:rsidRPr="00D57CF1">
        <w:rPr>
          <w:rFonts w:ascii="Times New Roman" w:eastAsia="Times New Roman" w:hAnsi="Times New Roman" w:cs="Times New Roman"/>
          <w:sz w:val="24"/>
          <w:szCs w:val="24"/>
        </w:rPr>
        <w:t xml:space="preserve">. </w:t>
      </w:r>
    </w:p>
    <w:p w:rsidR="00EB1FF8" w:rsidRPr="00D57CF1" w:rsidRDefault="009D2478" w:rsidP="0074740A">
      <w:pPr>
        <w:pStyle w:val="normal0"/>
        <w:spacing w:after="0" w:line="360" w:lineRule="auto"/>
        <w:ind w:firstLine="709"/>
        <w:jc w:val="both"/>
        <w:rPr>
          <w:rFonts w:ascii="Times New Roman" w:eastAsia="Times New Roman" w:hAnsi="Times New Roman" w:cs="Times New Roman"/>
          <w:sz w:val="24"/>
          <w:szCs w:val="24"/>
        </w:rPr>
      </w:pPr>
      <w:r w:rsidRPr="00D57CF1">
        <w:rPr>
          <w:rFonts w:ascii="Times New Roman" w:eastAsia="Times New Roman" w:hAnsi="Times New Roman" w:cs="Times New Roman"/>
          <w:sz w:val="24"/>
          <w:szCs w:val="24"/>
        </w:rPr>
        <w:t>Doravante, em virtude de uma</w:t>
      </w:r>
      <w:r w:rsidR="00D7061D">
        <w:rPr>
          <w:rFonts w:ascii="Times New Roman" w:eastAsia="Times New Roman" w:hAnsi="Times New Roman" w:cs="Times New Roman"/>
          <w:sz w:val="24"/>
          <w:szCs w:val="24"/>
        </w:rPr>
        <w:t xml:space="preserve"> mulher</w:t>
      </w:r>
      <w:r w:rsidRPr="00D57CF1">
        <w:rPr>
          <w:rFonts w:ascii="Times New Roman" w:eastAsia="Times New Roman" w:hAnsi="Times New Roman" w:cs="Times New Roman"/>
          <w:sz w:val="24"/>
          <w:szCs w:val="24"/>
        </w:rPr>
        <w:t xml:space="preserve"> ser morta a cada duas hora</w:t>
      </w:r>
      <w:r w:rsidR="0074740A" w:rsidRPr="00D57CF1">
        <w:rPr>
          <w:rFonts w:ascii="Times New Roman" w:eastAsia="Times New Roman" w:hAnsi="Times New Roman" w:cs="Times New Roman"/>
          <w:sz w:val="24"/>
          <w:szCs w:val="24"/>
        </w:rPr>
        <w:t xml:space="preserve">s no </w:t>
      </w:r>
      <w:r w:rsidR="0074740A" w:rsidRPr="00A0534A">
        <w:rPr>
          <w:rFonts w:ascii="Times New Roman" w:eastAsia="Times New Roman" w:hAnsi="Times New Roman" w:cs="Times New Roman"/>
          <w:sz w:val="24"/>
          <w:szCs w:val="24"/>
        </w:rPr>
        <w:t xml:space="preserve">Brasil (VELASCO; CAESAR; </w:t>
      </w:r>
      <w:r w:rsidRPr="00A0534A">
        <w:rPr>
          <w:rFonts w:ascii="Times New Roman" w:eastAsia="Times New Roman" w:hAnsi="Times New Roman" w:cs="Times New Roman"/>
          <w:sz w:val="24"/>
          <w:szCs w:val="24"/>
        </w:rPr>
        <w:t>REIS, 2019), dos altos índices de barbáries contra mulheres em março</w:t>
      </w:r>
      <w:r w:rsidRPr="00D57CF1">
        <w:rPr>
          <w:rFonts w:ascii="Times New Roman" w:eastAsia="Times New Roman" w:hAnsi="Times New Roman" w:cs="Times New Roman"/>
          <w:sz w:val="24"/>
          <w:szCs w:val="24"/>
        </w:rPr>
        <w:t xml:space="preserve"> de 2015, o feminicídio foi tipificado como conduta criminosa através da Lei nº 13.104/2015, </w:t>
      </w:r>
      <w:r w:rsidR="00D7061D">
        <w:rPr>
          <w:rFonts w:ascii="Times New Roman" w:eastAsia="Times New Roman" w:hAnsi="Times New Roman" w:cs="Times New Roman"/>
          <w:sz w:val="24"/>
          <w:szCs w:val="24"/>
        </w:rPr>
        <w:t xml:space="preserve">pela </w:t>
      </w:r>
      <w:r w:rsidRPr="00D57CF1">
        <w:rPr>
          <w:rFonts w:ascii="Times New Roman" w:eastAsia="Times New Roman" w:hAnsi="Times New Roman" w:cs="Times New Roman"/>
          <w:sz w:val="24"/>
          <w:szCs w:val="24"/>
        </w:rPr>
        <w:t>qual o Estado reconhece quão grave e danoso é, para a sociedade, o homicídio de mulheres, no sentido de promover a justiça de gênero com o propósito de abrandar as práticas discriminatórias ainda presentes n</w:t>
      </w:r>
      <w:r w:rsidR="0074740A" w:rsidRPr="00D57CF1">
        <w:rPr>
          <w:rFonts w:ascii="Times New Roman" w:eastAsia="Times New Roman" w:hAnsi="Times New Roman" w:cs="Times New Roman"/>
          <w:sz w:val="24"/>
          <w:szCs w:val="24"/>
        </w:rPr>
        <w:t>o Direito e no Poder Judiciário</w:t>
      </w:r>
      <w:r w:rsidRPr="00D57CF1">
        <w:rPr>
          <w:rFonts w:ascii="Times New Roman" w:eastAsia="Times New Roman" w:hAnsi="Times New Roman" w:cs="Times New Roman"/>
          <w:sz w:val="24"/>
          <w:szCs w:val="24"/>
        </w:rPr>
        <w:t xml:space="preserve"> </w:t>
      </w:r>
      <w:r w:rsidRPr="00F02D3B">
        <w:rPr>
          <w:rFonts w:ascii="Times New Roman" w:eastAsia="Times New Roman" w:hAnsi="Times New Roman" w:cs="Times New Roman"/>
          <w:sz w:val="24"/>
          <w:szCs w:val="24"/>
        </w:rPr>
        <w:t>(OLIVEIRA; COSTA; SOUSA, 2015)</w:t>
      </w:r>
      <w:r w:rsidR="0074740A" w:rsidRPr="00F02D3B">
        <w:rPr>
          <w:rFonts w:ascii="Times New Roman" w:eastAsia="Times New Roman" w:hAnsi="Times New Roman" w:cs="Times New Roman"/>
          <w:sz w:val="24"/>
          <w:szCs w:val="24"/>
        </w:rPr>
        <w:t>.</w:t>
      </w:r>
    </w:p>
    <w:p w:rsidR="00EB1FF8" w:rsidRPr="00D57CF1" w:rsidRDefault="009D2478" w:rsidP="0074740A">
      <w:pPr>
        <w:pStyle w:val="normal0"/>
        <w:spacing w:after="0" w:line="360" w:lineRule="auto"/>
        <w:ind w:firstLine="709"/>
        <w:jc w:val="both"/>
        <w:rPr>
          <w:rFonts w:ascii="Times New Roman" w:eastAsia="Times New Roman" w:hAnsi="Times New Roman" w:cs="Times New Roman"/>
          <w:sz w:val="24"/>
          <w:szCs w:val="24"/>
        </w:rPr>
      </w:pPr>
      <w:r w:rsidRPr="00D57CF1">
        <w:rPr>
          <w:rFonts w:ascii="Times New Roman" w:eastAsia="Times New Roman" w:hAnsi="Times New Roman" w:cs="Times New Roman"/>
          <w:sz w:val="24"/>
          <w:szCs w:val="24"/>
        </w:rPr>
        <w:t xml:space="preserve">No entanto, o debate sobre o feminicídio ainda suscita controvérsias e tensões, pela compreensão de que a simples judicialização, ou seja, a tipificação da conduta violenta como </w:t>
      </w:r>
      <w:r w:rsidRPr="00D57CF1">
        <w:rPr>
          <w:rFonts w:ascii="Times New Roman" w:eastAsia="Times New Roman" w:hAnsi="Times New Roman" w:cs="Times New Roman"/>
          <w:sz w:val="24"/>
          <w:szCs w:val="24"/>
        </w:rPr>
        <w:lastRenderedPageBreak/>
        <w:t>crime não seria o caminho mais eficaz para a mitigação ou o banimento deste fenômeno da realidade social (GOMES</w:t>
      </w:r>
      <w:r w:rsidR="00152518">
        <w:rPr>
          <w:rFonts w:ascii="Times New Roman" w:eastAsia="Times New Roman" w:hAnsi="Times New Roman" w:cs="Times New Roman"/>
          <w:sz w:val="24"/>
          <w:szCs w:val="24"/>
        </w:rPr>
        <w:t>; BATISTA</w:t>
      </w:r>
      <w:r w:rsidRPr="00D57CF1">
        <w:rPr>
          <w:rFonts w:ascii="Times New Roman" w:eastAsia="Times New Roman" w:hAnsi="Times New Roman" w:cs="Times New Roman"/>
          <w:sz w:val="24"/>
          <w:szCs w:val="24"/>
        </w:rPr>
        <w:t xml:space="preserve">, 2015 apud OLIVEIRA; COSTA; SOUSA, 2015). </w:t>
      </w:r>
    </w:p>
    <w:p w:rsidR="00EB1FF8" w:rsidRPr="00D57CF1" w:rsidRDefault="009D2478" w:rsidP="0074740A">
      <w:pPr>
        <w:pStyle w:val="normal0"/>
        <w:spacing w:after="0" w:line="360" w:lineRule="auto"/>
        <w:ind w:firstLine="709"/>
        <w:jc w:val="both"/>
        <w:rPr>
          <w:rFonts w:ascii="Times New Roman" w:eastAsia="Times New Roman" w:hAnsi="Times New Roman" w:cs="Times New Roman"/>
          <w:sz w:val="24"/>
          <w:szCs w:val="24"/>
        </w:rPr>
      </w:pPr>
      <w:r w:rsidRPr="00D57CF1">
        <w:rPr>
          <w:rFonts w:ascii="Times New Roman" w:eastAsia="Times New Roman" w:hAnsi="Times New Roman" w:cs="Times New Roman"/>
          <w:sz w:val="24"/>
          <w:szCs w:val="24"/>
        </w:rPr>
        <w:t>Contudo, há de se considerar que a iniciativa do legislador é o resultado do empoderamento político das mulheres, que passam a se reconhecer como sujeitos sociais detentores de direitos e, consequentemente, começam a cobrar tal reconhecimento da própria sociedade</w:t>
      </w:r>
      <w:r w:rsidR="00D7061D">
        <w:rPr>
          <w:rFonts w:ascii="Times New Roman" w:eastAsia="Times New Roman" w:hAnsi="Times New Roman" w:cs="Times New Roman"/>
          <w:sz w:val="24"/>
          <w:szCs w:val="24"/>
        </w:rPr>
        <w:t>,</w:t>
      </w:r>
      <w:r w:rsidRPr="00D57CF1">
        <w:rPr>
          <w:rFonts w:ascii="Times New Roman" w:eastAsia="Times New Roman" w:hAnsi="Times New Roman" w:cs="Times New Roman"/>
          <w:sz w:val="24"/>
          <w:szCs w:val="24"/>
        </w:rPr>
        <w:t xml:space="preserve"> que não poderia ficar inerte </w:t>
      </w:r>
      <w:r w:rsidR="00D7061D">
        <w:rPr>
          <w:rFonts w:ascii="Times New Roman" w:eastAsia="Times New Roman" w:hAnsi="Times New Roman" w:cs="Times New Roman"/>
          <w:sz w:val="24"/>
          <w:szCs w:val="24"/>
        </w:rPr>
        <w:t>a tal</w:t>
      </w:r>
      <w:r w:rsidRPr="00D57CF1">
        <w:rPr>
          <w:rFonts w:ascii="Times New Roman" w:eastAsia="Times New Roman" w:hAnsi="Times New Roman" w:cs="Times New Roman"/>
          <w:sz w:val="24"/>
          <w:szCs w:val="24"/>
        </w:rPr>
        <w:t xml:space="preserve"> realidade. </w:t>
      </w:r>
    </w:p>
    <w:p w:rsidR="00EB1FF8" w:rsidRDefault="009D2478" w:rsidP="0074740A">
      <w:pPr>
        <w:pStyle w:val="normal0"/>
        <w:spacing w:after="0" w:line="360" w:lineRule="auto"/>
        <w:ind w:firstLine="709"/>
        <w:jc w:val="both"/>
        <w:rPr>
          <w:rFonts w:ascii="Times New Roman" w:eastAsia="Times New Roman" w:hAnsi="Times New Roman" w:cs="Times New Roman"/>
          <w:sz w:val="24"/>
          <w:szCs w:val="24"/>
        </w:rPr>
      </w:pPr>
      <w:r w:rsidRPr="00D57CF1">
        <w:rPr>
          <w:rFonts w:ascii="Times New Roman" w:eastAsia="Times New Roman" w:hAnsi="Times New Roman" w:cs="Times New Roman"/>
          <w:sz w:val="24"/>
          <w:szCs w:val="24"/>
        </w:rPr>
        <w:t>De acordo com a Lei 13.104/2015</w:t>
      </w:r>
      <w:r w:rsidR="00D7061D">
        <w:rPr>
          <w:rFonts w:ascii="Times New Roman" w:eastAsia="Times New Roman" w:hAnsi="Times New Roman" w:cs="Times New Roman"/>
          <w:sz w:val="24"/>
          <w:szCs w:val="24"/>
        </w:rPr>
        <w:t>, as</w:t>
      </w:r>
      <w:r w:rsidRPr="00D57CF1">
        <w:rPr>
          <w:rFonts w:ascii="Times New Roman" w:eastAsia="Times New Roman" w:hAnsi="Times New Roman" w:cs="Times New Roman"/>
          <w:sz w:val="24"/>
          <w:szCs w:val="24"/>
        </w:rPr>
        <w:t xml:space="preserve"> qualificadoras regulamentam situações não apenas ocorrida</w:t>
      </w:r>
      <w:r w:rsidR="00D7061D">
        <w:rPr>
          <w:rFonts w:ascii="Times New Roman" w:eastAsia="Times New Roman" w:hAnsi="Times New Roman" w:cs="Times New Roman"/>
          <w:sz w:val="24"/>
          <w:szCs w:val="24"/>
        </w:rPr>
        <w:t>s</w:t>
      </w:r>
      <w:r w:rsidRPr="00D57CF1">
        <w:rPr>
          <w:rFonts w:ascii="Times New Roman" w:eastAsia="Times New Roman" w:hAnsi="Times New Roman" w:cs="Times New Roman"/>
          <w:sz w:val="24"/>
          <w:szCs w:val="24"/>
        </w:rPr>
        <w:t xml:space="preserve"> no âmbito doméstico ou familiar</w:t>
      </w:r>
      <w:r w:rsidR="0074740A" w:rsidRPr="00D57CF1">
        <w:rPr>
          <w:rFonts w:ascii="Times New Roman" w:eastAsia="Times New Roman" w:hAnsi="Times New Roman" w:cs="Times New Roman"/>
          <w:sz w:val="24"/>
          <w:szCs w:val="24"/>
        </w:rPr>
        <w:t>, mas</w:t>
      </w:r>
      <w:r w:rsidRPr="00D57CF1">
        <w:rPr>
          <w:rFonts w:ascii="Times New Roman" w:eastAsia="Times New Roman" w:hAnsi="Times New Roman" w:cs="Times New Roman"/>
          <w:sz w:val="24"/>
          <w:szCs w:val="24"/>
        </w:rPr>
        <w:t xml:space="preserve"> casos como mortes, estupro, tortura, mutilação, escravidão sexual (particularmente na prostituição), incesto e abuso sexual fora da família, violência física e emocional, assédio sexual, heterossexualidade compulsória, esterilização e/ou maternidade forçada, cirurgias psíquicas, experimentação abusiva de medicamentos, negação de proteínas às mulheres em algumas culturas, cirurgias cosmética</w:t>
      </w:r>
      <w:r w:rsidR="00D7061D">
        <w:rPr>
          <w:rFonts w:ascii="Times New Roman" w:eastAsia="Times New Roman" w:hAnsi="Times New Roman" w:cs="Times New Roman"/>
          <w:sz w:val="24"/>
          <w:szCs w:val="24"/>
        </w:rPr>
        <w:t>s</w:t>
      </w:r>
      <w:r w:rsidRPr="00D57CF1">
        <w:rPr>
          <w:rFonts w:ascii="Times New Roman" w:eastAsia="Times New Roman" w:hAnsi="Times New Roman" w:cs="Times New Roman"/>
          <w:sz w:val="24"/>
          <w:szCs w:val="24"/>
        </w:rPr>
        <w:t xml:space="preserve"> e outras mutilações até então não regulamentadas pelo nosso ordenamento jurídico brasileiro</w:t>
      </w:r>
      <w:r w:rsidR="0074740A" w:rsidRPr="00D57CF1">
        <w:rPr>
          <w:rFonts w:ascii="Times New Roman" w:eastAsia="Times New Roman" w:hAnsi="Times New Roman" w:cs="Times New Roman"/>
          <w:sz w:val="24"/>
          <w:szCs w:val="24"/>
        </w:rPr>
        <w:t xml:space="preserve"> (BRASIL, 2015)</w:t>
      </w:r>
      <w:r w:rsidRPr="00D57CF1">
        <w:rPr>
          <w:rFonts w:ascii="Times New Roman" w:eastAsia="Times New Roman" w:hAnsi="Times New Roman" w:cs="Times New Roman"/>
          <w:sz w:val="24"/>
          <w:szCs w:val="24"/>
        </w:rPr>
        <w:t>.</w:t>
      </w:r>
    </w:p>
    <w:p w:rsidR="0020555C" w:rsidRPr="00D57CF1" w:rsidRDefault="0020555C" w:rsidP="0074740A">
      <w:pPr>
        <w:pStyle w:val="normal0"/>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Contudo, esta pesquisa visa mediante uma revisão bibliográfica sobre o feminicídio e seus aspectos sócio jurídicos, compreender a conduta criminosa ancorada em razões de gênero, fundamentada na dominação masculina oriundo do patriarcado, da normatização do corpo e das construções culturais dos papéis determinados para o gênero feminino apreendidos e internalizados no processo de socialização das mulheres.</w:t>
      </w:r>
    </w:p>
    <w:p w:rsidR="00A64E2F" w:rsidRDefault="0020555C" w:rsidP="0074740A">
      <w:pPr>
        <w:pStyle w:val="normal0"/>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sidR="00A64E2F">
        <w:rPr>
          <w:rFonts w:ascii="Times New Roman" w:eastAsia="Times New Roman" w:hAnsi="Times New Roman" w:cs="Times New Roman"/>
          <w:sz w:val="24"/>
          <w:szCs w:val="24"/>
        </w:rPr>
        <w:t xml:space="preserve">om uma leitura analítica, ordenada e sistemática as informações obtidas sobre feminicídio e seus aspectos </w:t>
      </w:r>
      <w:r w:rsidR="00D7061D">
        <w:rPr>
          <w:rFonts w:ascii="Times New Roman" w:eastAsia="Times New Roman" w:hAnsi="Times New Roman" w:cs="Times New Roman"/>
          <w:sz w:val="24"/>
          <w:szCs w:val="24"/>
        </w:rPr>
        <w:t>sócio</w:t>
      </w:r>
      <w:r>
        <w:rPr>
          <w:rFonts w:ascii="Times New Roman" w:eastAsia="Times New Roman" w:hAnsi="Times New Roman" w:cs="Times New Roman"/>
          <w:sz w:val="24"/>
          <w:szCs w:val="24"/>
        </w:rPr>
        <w:t xml:space="preserve"> </w:t>
      </w:r>
      <w:r w:rsidR="0074740A" w:rsidRPr="00D57CF1">
        <w:rPr>
          <w:rFonts w:ascii="Times New Roman" w:eastAsia="Times New Roman" w:hAnsi="Times New Roman" w:cs="Times New Roman"/>
          <w:sz w:val="24"/>
          <w:szCs w:val="24"/>
        </w:rPr>
        <w:t>jurídicos</w:t>
      </w:r>
      <w:r w:rsidR="009D2478" w:rsidRPr="00D57CF1">
        <w:rPr>
          <w:rFonts w:ascii="Times New Roman" w:eastAsia="Times New Roman" w:hAnsi="Times New Roman" w:cs="Times New Roman"/>
          <w:sz w:val="24"/>
          <w:szCs w:val="24"/>
        </w:rPr>
        <w:t xml:space="preserve"> </w:t>
      </w:r>
      <w:r w:rsidR="00A64E2F">
        <w:rPr>
          <w:rFonts w:ascii="Times New Roman" w:eastAsia="Times New Roman" w:hAnsi="Times New Roman" w:cs="Times New Roman"/>
          <w:sz w:val="24"/>
          <w:szCs w:val="24"/>
        </w:rPr>
        <w:t xml:space="preserve">foram direcionados o público acadêmico multidisciplinar com uma visão analítica dos principais </w:t>
      </w:r>
      <w:r>
        <w:rPr>
          <w:rFonts w:ascii="Times New Roman" w:eastAsia="Times New Roman" w:hAnsi="Times New Roman" w:cs="Times New Roman"/>
          <w:sz w:val="24"/>
          <w:szCs w:val="24"/>
        </w:rPr>
        <w:t>a</w:t>
      </w:r>
      <w:r w:rsidR="00A64E2F">
        <w:rPr>
          <w:rFonts w:ascii="Times New Roman" w:eastAsia="Times New Roman" w:hAnsi="Times New Roman" w:cs="Times New Roman"/>
          <w:sz w:val="24"/>
          <w:szCs w:val="24"/>
        </w:rPr>
        <w:t>spectos referentes aos crimes de feminicídio, conforme estabelecido no Código Penal, a Lei nº 13.104/2015. Bem como, aspectos histórico</w:t>
      </w:r>
      <w:r>
        <w:rPr>
          <w:rFonts w:ascii="Times New Roman" w:eastAsia="Times New Roman" w:hAnsi="Times New Roman" w:cs="Times New Roman"/>
          <w:sz w:val="24"/>
          <w:szCs w:val="24"/>
        </w:rPr>
        <w:t>s</w:t>
      </w:r>
      <w:r w:rsidR="00A64E2F">
        <w:rPr>
          <w:rFonts w:ascii="Times New Roman" w:eastAsia="Times New Roman" w:hAnsi="Times New Roman" w:cs="Times New Roman"/>
          <w:sz w:val="24"/>
          <w:szCs w:val="24"/>
        </w:rPr>
        <w:t xml:space="preserve"> sobre a realidade do feminicídio no Brasil, entendimentos dos tribunais e perspectivas da época. Busca-se nesta linha de pensamento destacar como mais frequentemente se constrói o cenário doméstico e familiar onde mais ocorrem cenas de violência contra as mulheres.  </w:t>
      </w:r>
    </w:p>
    <w:p w:rsidR="0074740A" w:rsidRPr="00D57CF1" w:rsidRDefault="0074740A" w:rsidP="0074740A">
      <w:pPr>
        <w:pStyle w:val="normal0"/>
        <w:spacing w:after="0" w:line="360" w:lineRule="auto"/>
        <w:jc w:val="both"/>
        <w:rPr>
          <w:rFonts w:ascii="Times New Roman" w:eastAsia="Times New Roman" w:hAnsi="Times New Roman" w:cs="Times New Roman"/>
          <w:b/>
          <w:sz w:val="24"/>
          <w:szCs w:val="24"/>
        </w:rPr>
      </w:pPr>
    </w:p>
    <w:p w:rsidR="00EB1FF8" w:rsidRPr="00D57CF1" w:rsidRDefault="0074740A" w:rsidP="0074740A">
      <w:pPr>
        <w:pStyle w:val="normal0"/>
        <w:spacing w:after="0" w:line="360" w:lineRule="auto"/>
        <w:jc w:val="both"/>
        <w:rPr>
          <w:rFonts w:ascii="Times New Roman" w:eastAsia="Times New Roman" w:hAnsi="Times New Roman" w:cs="Times New Roman"/>
          <w:b/>
          <w:sz w:val="24"/>
          <w:szCs w:val="24"/>
        </w:rPr>
      </w:pPr>
      <w:r w:rsidRPr="00D57CF1">
        <w:rPr>
          <w:rFonts w:ascii="Times New Roman" w:eastAsia="Times New Roman" w:hAnsi="Times New Roman" w:cs="Times New Roman"/>
          <w:b/>
          <w:sz w:val="24"/>
          <w:szCs w:val="24"/>
        </w:rPr>
        <w:t xml:space="preserve">2 </w:t>
      </w:r>
      <w:r w:rsidR="009D2478" w:rsidRPr="00D57CF1">
        <w:rPr>
          <w:rFonts w:ascii="Times New Roman" w:eastAsia="Times New Roman" w:hAnsi="Times New Roman" w:cs="Times New Roman"/>
          <w:b/>
          <w:sz w:val="24"/>
          <w:szCs w:val="24"/>
        </w:rPr>
        <w:t>VIOLÊNCIA CONTRA A MULHER: CONTEXTO HISTÓRICO</w:t>
      </w:r>
    </w:p>
    <w:p w:rsidR="00EB1FF8" w:rsidRPr="00D57CF1" w:rsidRDefault="00EB1FF8" w:rsidP="0074740A">
      <w:pPr>
        <w:pStyle w:val="normal0"/>
        <w:spacing w:after="0" w:line="360" w:lineRule="auto"/>
        <w:ind w:firstLine="709"/>
        <w:jc w:val="both"/>
        <w:rPr>
          <w:rFonts w:ascii="Times New Roman" w:eastAsia="Times New Roman" w:hAnsi="Times New Roman" w:cs="Times New Roman"/>
          <w:sz w:val="24"/>
          <w:szCs w:val="24"/>
        </w:rPr>
      </w:pPr>
    </w:p>
    <w:p w:rsidR="00EB1FF8" w:rsidRPr="00D57CF1" w:rsidRDefault="009D2478" w:rsidP="0074740A">
      <w:pPr>
        <w:pStyle w:val="normal0"/>
        <w:spacing w:after="0" w:line="360" w:lineRule="auto"/>
        <w:ind w:firstLine="709"/>
        <w:jc w:val="both"/>
        <w:rPr>
          <w:rFonts w:ascii="Times New Roman" w:eastAsia="Times New Roman" w:hAnsi="Times New Roman" w:cs="Times New Roman"/>
          <w:sz w:val="24"/>
          <w:szCs w:val="24"/>
        </w:rPr>
      </w:pPr>
      <w:r w:rsidRPr="00D57CF1">
        <w:rPr>
          <w:rFonts w:ascii="Times New Roman" w:eastAsia="Times New Roman" w:hAnsi="Times New Roman" w:cs="Times New Roman"/>
          <w:sz w:val="24"/>
          <w:szCs w:val="24"/>
        </w:rPr>
        <w:t>Do ponto de vista histórico, no Brasil, a violência contra a mulher é ainda resquício de uma cultura com raízes em uma sociedade escravocrata, construída a partir do modelo colonizador que aqui se instalou (MARCONDES FILHO, 2001, apud SANTIAGO; COELHO</w:t>
      </w:r>
      <w:r w:rsidR="00931B43">
        <w:rPr>
          <w:rFonts w:ascii="Times New Roman" w:eastAsia="Times New Roman" w:hAnsi="Times New Roman" w:cs="Times New Roman"/>
          <w:sz w:val="24"/>
          <w:szCs w:val="24"/>
        </w:rPr>
        <w:t>; DANTAS</w:t>
      </w:r>
      <w:r w:rsidRPr="00D57CF1">
        <w:rPr>
          <w:rFonts w:ascii="Times New Roman" w:eastAsia="Times New Roman" w:hAnsi="Times New Roman" w:cs="Times New Roman"/>
          <w:sz w:val="24"/>
          <w:szCs w:val="24"/>
        </w:rPr>
        <w:t xml:space="preserve">, 2008). </w:t>
      </w:r>
    </w:p>
    <w:p w:rsidR="00EB1FF8" w:rsidRPr="00D57CF1" w:rsidRDefault="009D2478" w:rsidP="0074740A">
      <w:pPr>
        <w:pStyle w:val="normal0"/>
        <w:spacing w:after="0" w:line="360" w:lineRule="auto"/>
        <w:ind w:firstLine="709"/>
        <w:jc w:val="both"/>
        <w:rPr>
          <w:rFonts w:ascii="Times New Roman" w:eastAsia="Times New Roman" w:hAnsi="Times New Roman" w:cs="Times New Roman"/>
          <w:sz w:val="24"/>
          <w:szCs w:val="24"/>
        </w:rPr>
      </w:pPr>
      <w:r w:rsidRPr="00D57CF1">
        <w:rPr>
          <w:rFonts w:ascii="Times New Roman" w:eastAsia="Times New Roman" w:hAnsi="Times New Roman" w:cs="Times New Roman"/>
          <w:sz w:val="24"/>
          <w:szCs w:val="24"/>
        </w:rPr>
        <w:lastRenderedPageBreak/>
        <w:t>O poder familiar expressava o poder indiscutível de vida e morte do homem sobre todos os membros da família, da qual o homem era a única pessoa plena de direit</w:t>
      </w:r>
      <w:r w:rsidR="00D7061D">
        <w:rPr>
          <w:rFonts w:ascii="Times New Roman" w:eastAsia="Times New Roman" w:hAnsi="Times New Roman" w:cs="Times New Roman"/>
          <w:sz w:val="24"/>
          <w:szCs w:val="24"/>
        </w:rPr>
        <w:t>os de acordo com a lei. Essa ide</w:t>
      </w:r>
      <w:r w:rsidRPr="00D57CF1">
        <w:rPr>
          <w:rFonts w:ascii="Times New Roman" w:eastAsia="Times New Roman" w:hAnsi="Times New Roman" w:cs="Times New Roman"/>
          <w:sz w:val="24"/>
          <w:szCs w:val="24"/>
        </w:rPr>
        <w:t>ia prevaleceu rigorosamente por vários séculos.</w:t>
      </w:r>
    </w:p>
    <w:p w:rsidR="00EB1FF8" w:rsidRPr="00D57CF1" w:rsidRDefault="009D2478" w:rsidP="0074740A">
      <w:pPr>
        <w:pStyle w:val="normal0"/>
        <w:spacing w:after="0" w:line="360" w:lineRule="auto"/>
        <w:ind w:firstLine="709"/>
        <w:jc w:val="both"/>
        <w:rPr>
          <w:rFonts w:ascii="Times New Roman" w:eastAsia="Times New Roman" w:hAnsi="Times New Roman" w:cs="Times New Roman"/>
          <w:sz w:val="24"/>
          <w:szCs w:val="24"/>
        </w:rPr>
      </w:pPr>
      <w:r w:rsidRPr="00D57CF1">
        <w:rPr>
          <w:rFonts w:ascii="Times New Roman" w:eastAsia="Times New Roman" w:hAnsi="Times New Roman" w:cs="Times New Roman"/>
          <w:sz w:val="24"/>
          <w:szCs w:val="24"/>
        </w:rPr>
        <w:t xml:space="preserve"> Até recentemente, mas especificamente no ano de 2002, quando o novo Código Civil Brasileiro foi sancionado e publicado, estava escrito que: “o marido é o chefe da sociedade conjugal, função que exerce com a colaboração da mulher, no interesse comum do casal e dos filhos” (</w:t>
      </w:r>
      <w:r w:rsidR="0074740A" w:rsidRPr="00D57CF1">
        <w:rPr>
          <w:rFonts w:ascii="Times New Roman" w:eastAsia="Times New Roman" w:hAnsi="Times New Roman" w:cs="Times New Roman"/>
          <w:sz w:val="24"/>
          <w:szCs w:val="24"/>
        </w:rPr>
        <w:t>art. 233, cap. II, Código Civil</w:t>
      </w:r>
      <w:r w:rsidRPr="00D57CF1">
        <w:rPr>
          <w:rFonts w:ascii="Times New Roman" w:eastAsia="Times New Roman" w:hAnsi="Times New Roman" w:cs="Times New Roman"/>
          <w:sz w:val="24"/>
          <w:szCs w:val="24"/>
        </w:rPr>
        <w:t>). No entanto, sobressai-se a teoria de que, até os dias atuais, a mulher é vista como sujeito social autônomo, porém historicamente vitimada pelo controle social masculino</w:t>
      </w:r>
      <w:r w:rsidR="0074740A" w:rsidRPr="00D57CF1">
        <w:rPr>
          <w:rFonts w:ascii="Times New Roman" w:eastAsia="Times New Roman" w:hAnsi="Times New Roman" w:cs="Times New Roman"/>
          <w:sz w:val="24"/>
          <w:szCs w:val="24"/>
        </w:rPr>
        <w:t xml:space="preserve"> (BRASIL, 2002)</w:t>
      </w:r>
      <w:r w:rsidRPr="00D57CF1">
        <w:rPr>
          <w:rFonts w:ascii="Times New Roman" w:eastAsia="Times New Roman" w:hAnsi="Times New Roman" w:cs="Times New Roman"/>
          <w:sz w:val="24"/>
          <w:szCs w:val="24"/>
        </w:rPr>
        <w:t>.</w:t>
      </w:r>
      <w:r w:rsidR="0074740A" w:rsidRPr="00D57CF1">
        <w:rPr>
          <w:rFonts w:ascii="Times New Roman" w:eastAsia="Times New Roman" w:hAnsi="Times New Roman" w:cs="Times New Roman"/>
          <w:sz w:val="24"/>
          <w:szCs w:val="24"/>
        </w:rPr>
        <w:t xml:space="preserve"> </w:t>
      </w:r>
      <w:r w:rsidRPr="00D57CF1">
        <w:rPr>
          <w:rFonts w:ascii="Times New Roman" w:eastAsia="Times New Roman" w:hAnsi="Times New Roman" w:cs="Times New Roman"/>
          <w:sz w:val="24"/>
          <w:szCs w:val="24"/>
        </w:rPr>
        <w:t xml:space="preserve"> </w:t>
      </w:r>
    </w:p>
    <w:p w:rsidR="00EB1FF8" w:rsidRPr="00D57CF1" w:rsidRDefault="009D2478" w:rsidP="0074740A">
      <w:pPr>
        <w:pStyle w:val="normal0"/>
        <w:spacing w:after="0" w:line="360" w:lineRule="auto"/>
        <w:ind w:firstLine="709"/>
        <w:jc w:val="both"/>
        <w:rPr>
          <w:rFonts w:ascii="Times New Roman" w:eastAsia="Times New Roman" w:hAnsi="Times New Roman" w:cs="Times New Roman"/>
          <w:sz w:val="24"/>
          <w:szCs w:val="24"/>
        </w:rPr>
      </w:pPr>
      <w:r w:rsidRPr="00D57CF1">
        <w:rPr>
          <w:rFonts w:ascii="Times New Roman" w:eastAsia="Times New Roman" w:hAnsi="Times New Roman" w:cs="Times New Roman"/>
          <w:sz w:val="24"/>
          <w:szCs w:val="24"/>
        </w:rPr>
        <w:t>Sob resquícios do poder patriarcal utilizado como forma de naturalizar um sistema de dominação e exploração das mulheres por um indivíduo, n</w:t>
      </w:r>
      <w:r w:rsidR="00A64E2F">
        <w:rPr>
          <w:rFonts w:ascii="Times New Roman" w:eastAsia="Times New Roman" w:hAnsi="Times New Roman" w:cs="Times New Roman"/>
          <w:sz w:val="24"/>
          <w:szCs w:val="24"/>
        </w:rPr>
        <w:t>+</w:t>
      </w:r>
      <w:r w:rsidRPr="00D57CF1">
        <w:rPr>
          <w:rFonts w:ascii="Times New Roman" w:eastAsia="Times New Roman" w:hAnsi="Times New Roman" w:cs="Times New Roman"/>
          <w:sz w:val="24"/>
          <w:szCs w:val="24"/>
        </w:rPr>
        <w:t>a maioria das vezes, do sexo masculino, este sistema de organização familiar ainda possui grandes reflexos na estrutura social do século XXI.</w:t>
      </w:r>
    </w:p>
    <w:p w:rsidR="00EB1FF8" w:rsidRPr="00D57CF1" w:rsidRDefault="009D2478" w:rsidP="0074740A">
      <w:pPr>
        <w:pStyle w:val="normal0"/>
        <w:spacing w:after="0" w:line="360" w:lineRule="auto"/>
        <w:ind w:firstLine="709"/>
        <w:jc w:val="both"/>
        <w:rPr>
          <w:rFonts w:ascii="Times New Roman" w:eastAsia="Times New Roman" w:hAnsi="Times New Roman" w:cs="Times New Roman"/>
          <w:sz w:val="24"/>
          <w:szCs w:val="24"/>
        </w:rPr>
      </w:pPr>
      <w:r w:rsidRPr="00D57CF1">
        <w:rPr>
          <w:rFonts w:ascii="Times New Roman" w:eastAsia="Times New Roman" w:hAnsi="Times New Roman" w:cs="Times New Roman"/>
          <w:sz w:val="24"/>
          <w:szCs w:val="24"/>
        </w:rPr>
        <w:t>Ademais, no decorrer do atual século, a sociedade vem reproduzindo a subordinação da mulher perante o sexo masculino através da tradição e costumes, de modo a banalizar e naturalizar uma opressão sofrida por décadas e que até hoje reflete em diversos setores sociais dos quais o sexo feminino esteja presente. Para Cavalcanti</w:t>
      </w:r>
      <w:r w:rsidR="0074740A" w:rsidRPr="00D57CF1">
        <w:rPr>
          <w:rFonts w:ascii="Times New Roman" w:eastAsia="Times New Roman" w:hAnsi="Times New Roman" w:cs="Times New Roman"/>
          <w:sz w:val="24"/>
          <w:szCs w:val="24"/>
        </w:rPr>
        <w:t xml:space="preserve"> (2007, p. 29, apud SILVA</w:t>
      </w:r>
      <w:r w:rsidR="00931B43">
        <w:rPr>
          <w:rFonts w:ascii="Times New Roman" w:eastAsia="Times New Roman" w:hAnsi="Times New Roman" w:cs="Times New Roman"/>
          <w:sz w:val="24"/>
          <w:szCs w:val="24"/>
        </w:rPr>
        <w:t>,</w:t>
      </w:r>
      <w:r w:rsidR="0074740A" w:rsidRPr="00D57CF1">
        <w:rPr>
          <w:rFonts w:ascii="Times New Roman" w:eastAsia="Times New Roman" w:hAnsi="Times New Roman" w:cs="Times New Roman"/>
          <w:sz w:val="24"/>
          <w:szCs w:val="24"/>
        </w:rPr>
        <w:t xml:space="preserve"> 2016)</w:t>
      </w:r>
      <w:r w:rsidRPr="00D57CF1">
        <w:rPr>
          <w:rFonts w:ascii="Times New Roman" w:eastAsia="Times New Roman" w:hAnsi="Times New Roman" w:cs="Times New Roman"/>
          <w:sz w:val="24"/>
          <w:szCs w:val="24"/>
        </w:rPr>
        <w:t>, a violência</w:t>
      </w:r>
      <w:r w:rsidR="006F4BDB">
        <w:rPr>
          <w:rFonts w:ascii="Times New Roman" w:eastAsia="Times New Roman" w:hAnsi="Times New Roman" w:cs="Times New Roman"/>
          <w:sz w:val="24"/>
          <w:szCs w:val="24"/>
        </w:rPr>
        <w:t xml:space="preserve"> é </w:t>
      </w:r>
      <w:r w:rsidRPr="00D57CF1">
        <w:rPr>
          <w:rFonts w:ascii="Times New Roman" w:eastAsia="Times New Roman" w:hAnsi="Times New Roman" w:cs="Times New Roman"/>
          <w:sz w:val="24"/>
          <w:szCs w:val="24"/>
        </w:rPr>
        <w:t>um ato de brutalidade, abuso, constrangimento, desrespeito, discriminação, ofensa, agressão física, psíquica, moral ou patrimonial contra alguém e caracteriza relações intersubjetivas e sociais definidas pela ofensa e intimidação pelo medo e terror.</w:t>
      </w:r>
    </w:p>
    <w:p w:rsidR="00EB1FF8" w:rsidRPr="00D57CF1" w:rsidRDefault="0074740A" w:rsidP="0074740A">
      <w:pPr>
        <w:pStyle w:val="normal0"/>
        <w:spacing w:after="0" w:line="360" w:lineRule="auto"/>
        <w:ind w:firstLine="709"/>
        <w:jc w:val="both"/>
        <w:rPr>
          <w:rFonts w:ascii="Times New Roman" w:eastAsia="Times New Roman" w:hAnsi="Times New Roman" w:cs="Times New Roman"/>
          <w:sz w:val="24"/>
          <w:szCs w:val="24"/>
        </w:rPr>
      </w:pPr>
      <w:r w:rsidRPr="00D57CF1">
        <w:rPr>
          <w:rFonts w:ascii="Times New Roman" w:eastAsia="Times New Roman" w:hAnsi="Times New Roman" w:cs="Times New Roman"/>
          <w:sz w:val="24"/>
          <w:szCs w:val="24"/>
        </w:rPr>
        <w:t>Aduz Maria Berenice Dias</w:t>
      </w:r>
      <w:r w:rsidR="009D2478" w:rsidRPr="00D57CF1">
        <w:rPr>
          <w:rFonts w:ascii="Times New Roman" w:eastAsia="Times New Roman" w:hAnsi="Times New Roman" w:cs="Times New Roman"/>
          <w:sz w:val="24"/>
          <w:szCs w:val="24"/>
        </w:rPr>
        <w:t xml:space="preserve"> que:</w:t>
      </w:r>
    </w:p>
    <w:p w:rsidR="00EB1FF8" w:rsidRPr="00D57CF1" w:rsidRDefault="0074740A">
      <w:pPr>
        <w:pStyle w:val="normal0"/>
        <w:spacing w:after="0" w:line="240" w:lineRule="auto"/>
        <w:ind w:left="2267"/>
        <w:jc w:val="both"/>
        <w:rPr>
          <w:rFonts w:ascii="Times New Roman" w:eastAsia="Times New Roman" w:hAnsi="Times New Roman" w:cs="Times New Roman"/>
          <w:sz w:val="20"/>
          <w:szCs w:val="20"/>
        </w:rPr>
      </w:pPr>
      <w:r w:rsidRPr="00D57CF1">
        <w:rPr>
          <w:rFonts w:ascii="Times New Roman" w:eastAsia="Times New Roman" w:hAnsi="Times New Roman" w:cs="Times New Roman"/>
          <w:sz w:val="20"/>
          <w:szCs w:val="20"/>
        </w:rPr>
        <w:t>A</w:t>
      </w:r>
      <w:r w:rsidR="009D2478" w:rsidRPr="00D57CF1">
        <w:rPr>
          <w:rFonts w:ascii="Times New Roman" w:eastAsia="Times New Roman" w:hAnsi="Times New Roman" w:cs="Times New Roman"/>
          <w:sz w:val="20"/>
          <w:szCs w:val="20"/>
        </w:rPr>
        <w:t xml:space="preserve"> sociedade ainda cultiva valores que incentivam a violência, o que impõe a necessidade de se tomar consciência de que a culpa é de todos. O fundamento é cultural e decorre da desigualdade no exercício do poder, o qual gera uma relação de dominante e </w:t>
      </w:r>
      <w:r w:rsidRPr="00D57CF1">
        <w:rPr>
          <w:rFonts w:ascii="Times New Roman" w:eastAsia="Times New Roman" w:hAnsi="Times New Roman" w:cs="Times New Roman"/>
          <w:sz w:val="20"/>
          <w:szCs w:val="20"/>
        </w:rPr>
        <w:t>dominado.</w:t>
      </w:r>
      <w:r w:rsidR="009D2478" w:rsidRPr="00D57CF1">
        <w:rPr>
          <w:rFonts w:ascii="Times New Roman" w:eastAsia="Times New Roman" w:hAnsi="Times New Roman" w:cs="Times New Roman"/>
          <w:sz w:val="20"/>
          <w:szCs w:val="20"/>
        </w:rPr>
        <w:t xml:space="preserve"> (DIAS, 2015).</w:t>
      </w:r>
    </w:p>
    <w:p w:rsidR="00EB1FF8" w:rsidRPr="00D57CF1" w:rsidRDefault="00EB1FF8">
      <w:pPr>
        <w:pStyle w:val="normal0"/>
        <w:spacing w:after="0" w:line="240" w:lineRule="auto"/>
        <w:ind w:left="2267"/>
        <w:jc w:val="both"/>
        <w:rPr>
          <w:rFonts w:ascii="Times New Roman" w:eastAsia="Times New Roman" w:hAnsi="Times New Roman" w:cs="Times New Roman"/>
          <w:sz w:val="10"/>
          <w:szCs w:val="10"/>
        </w:rPr>
      </w:pPr>
    </w:p>
    <w:p w:rsidR="00EB1FF8" w:rsidRPr="00D57CF1" w:rsidRDefault="009D2478">
      <w:pPr>
        <w:pStyle w:val="normal0"/>
        <w:spacing w:after="0" w:line="360" w:lineRule="auto"/>
        <w:ind w:firstLine="708"/>
        <w:jc w:val="both"/>
        <w:rPr>
          <w:rFonts w:ascii="Times New Roman" w:eastAsia="Times New Roman" w:hAnsi="Times New Roman" w:cs="Times New Roman"/>
          <w:sz w:val="24"/>
          <w:szCs w:val="24"/>
        </w:rPr>
      </w:pPr>
      <w:r w:rsidRPr="00D57CF1">
        <w:rPr>
          <w:rFonts w:ascii="Times New Roman" w:eastAsia="Times New Roman" w:hAnsi="Times New Roman" w:cs="Times New Roman"/>
          <w:sz w:val="24"/>
          <w:szCs w:val="24"/>
        </w:rPr>
        <w:t>Assim</w:t>
      </w:r>
      <w:r w:rsidR="006F4BDB">
        <w:rPr>
          <w:rFonts w:ascii="Times New Roman" w:eastAsia="Times New Roman" w:hAnsi="Times New Roman" w:cs="Times New Roman"/>
          <w:sz w:val="24"/>
          <w:szCs w:val="24"/>
        </w:rPr>
        <w:t>,</w:t>
      </w:r>
      <w:r w:rsidRPr="00D57CF1">
        <w:rPr>
          <w:rFonts w:ascii="Times New Roman" w:eastAsia="Times New Roman" w:hAnsi="Times New Roman" w:cs="Times New Roman"/>
          <w:sz w:val="24"/>
          <w:szCs w:val="24"/>
        </w:rPr>
        <w:t xml:space="preserve"> é notório que o tradicionalismo e a cultura da formação familiar nestes moldes </w:t>
      </w:r>
      <w:r w:rsidR="006F4BDB">
        <w:rPr>
          <w:rFonts w:ascii="Times New Roman" w:eastAsia="Times New Roman" w:hAnsi="Times New Roman" w:cs="Times New Roman"/>
          <w:sz w:val="24"/>
          <w:szCs w:val="24"/>
        </w:rPr>
        <w:t xml:space="preserve">indicam </w:t>
      </w:r>
      <w:r w:rsidRPr="00D57CF1">
        <w:rPr>
          <w:rFonts w:ascii="Times New Roman" w:eastAsia="Times New Roman" w:hAnsi="Times New Roman" w:cs="Times New Roman"/>
          <w:sz w:val="24"/>
          <w:szCs w:val="24"/>
        </w:rPr>
        <w:t>que as situações</w:t>
      </w:r>
      <w:r w:rsidR="006F4BDB">
        <w:rPr>
          <w:rFonts w:ascii="Times New Roman" w:eastAsia="Times New Roman" w:hAnsi="Times New Roman" w:cs="Times New Roman"/>
          <w:sz w:val="24"/>
          <w:szCs w:val="24"/>
        </w:rPr>
        <w:t>,</w:t>
      </w:r>
      <w:r w:rsidRPr="00D57CF1">
        <w:rPr>
          <w:rFonts w:ascii="Times New Roman" w:eastAsia="Times New Roman" w:hAnsi="Times New Roman" w:cs="Times New Roman"/>
          <w:sz w:val="24"/>
          <w:szCs w:val="24"/>
        </w:rPr>
        <w:t xml:space="preserve"> por mais drásticas e inaceitáveis</w:t>
      </w:r>
      <w:r w:rsidR="006F4BDB">
        <w:rPr>
          <w:rFonts w:ascii="Times New Roman" w:eastAsia="Times New Roman" w:hAnsi="Times New Roman" w:cs="Times New Roman"/>
          <w:sz w:val="24"/>
          <w:szCs w:val="24"/>
        </w:rPr>
        <w:t>,</w:t>
      </w:r>
      <w:r w:rsidRPr="00D57CF1">
        <w:rPr>
          <w:rFonts w:ascii="Times New Roman" w:eastAsia="Times New Roman" w:hAnsi="Times New Roman" w:cs="Times New Roman"/>
          <w:sz w:val="24"/>
          <w:szCs w:val="24"/>
        </w:rPr>
        <w:t xml:space="preserve"> são naturais pelo viés estatal e social, sendo</w:t>
      </w:r>
      <w:r w:rsidR="0074740A" w:rsidRPr="00D57CF1">
        <w:rPr>
          <w:rFonts w:ascii="Times New Roman" w:eastAsia="Times New Roman" w:hAnsi="Times New Roman" w:cs="Times New Roman"/>
          <w:sz w:val="24"/>
          <w:szCs w:val="24"/>
        </w:rPr>
        <w:t>, portanto</w:t>
      </w:r>
      <w:r w:rsidR="006F4BDB">
        <w:rPr>
          <w:rFonts w:ascii="Times New Roman" w:eastAsia="Times New Roman" w:hAnsi="Times New Roman" w:cs="Times New Roman"/>
          <w:sz w:val="24"/>
          <w:szCs w:val="24"/>
        </w:rPr>
        <w:t>,</w:t>
      </w:r>
      <w:r w:rsidRPr="00D57CF1">
        <w:rPr>
          <w:rFonts w:ascii="Times New Roman" w:eastAsia="Times New Roman" w:hAnsi="Times New Roman" w:cs="Times New Roman"/>
          <w:sz w:val="24"/>
          <w:szCs w:val="24"/>
        </w:rPr>
        <w:t xml:space="preserve"> reforçadas e multiplicadas ao longo dos anos.</w:t>
      </w:r>
    </w:p>
    <w:p w:rsidR="00EB1FF8" w:rsidRPr="00D57CF1" w:rsidRDefault="006F4BDB">
      <w:pPr>
        <w:pStyle w:val="normal0"/>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w:t>
      </w:r>
      <w:r w:rsidR="009D2478" w:rsidRPr="00D57CF1">
        <w:rPr>
          <w:rFonts w:ascii="Times New Roman" w:eastAsia="Times New Roman" w:hAnsi="Times New Roman" w:cs="Times New Roman"/>
          <w:sz w:val="24"/>
          <w:szCs w:val="24"/>
        </w:rPr>
        <w:t>esmo que a Constituição Federal tenha enfatizado</w:t>
      </w:r>
      <w:r>
        <w:rPr>
          <w:rFonts w:ascii="Times New Roman" w:eastAsia="Times New Roman" w:hAnsi="Times New Roman" w:cs="Times New Roman"/>
          <w:sz w:val="24"/>
          <w:szCs w:val="24"/>
        </w:rPr>
        <w:t>,</w:t>
      </w:r>
      <w:r w:rsidR="009D2478" w:rsidRPr="00D57CF1">
        <w:rPr>
          <w:rFonts w:ascii="Times New Roman" w:eastAsia="Times New Roman" w:hAnsi="Times New Roman" w:cs="Times New Roman"/>
          <w:sz w:val="24"/>
          <w:szCs w:val="24"/>
        </w:rPr>
        <w:t xml:space="preserve"> em seus artigos</w:t>
      </w:r>
      <w:r w:rsidR="0074740A" w:rsidRPr="00D57CF1">
        <w:rPr>
          <w:rFonts w:ascii="Times New Roman" w:eastAsia="Times New Roman" w:hAnsi="Times New Roman" w:cs="Times New Roman"/>
          <w:sz w:val="24"/>
          <w:szCs w:val="24"/>
        </w:rPr>
        <w:t xml:space="preserve"> 5º e inc. I e art. 226, § 5º, </w:t>
      </w:r>
      <w:r w:rsidR="009D2478" w:rsidRPr="00D57CF1">
        <w:rPr>
          <w:rFonts w:ascii="Times New Roman" w:eastAsia="Times New Roman" w:hAnsi="Times New Roman" w:cs="Times New Roman"/>
          <w:sz w:val="24"/>
          <w:szCs w:val="24"/>
        </w:rPr>
        <w:t>a equiparação entre homem e mulher, a ideologia patriarcal continua subsistindo na esfera social, de modo que a mulher é vista como aquela que deve servir ao lar e</w:t>
      </w:r>
      <w:r>
        <w:rPr>
          <w:rFonts w:ascii="Times New Roman" w:eastAsia="Times New Roman" w:hAnsi="Times New Roman" w:cs="Times New Roman"/>
          <w:sz w:val="24"/>
          <w:szCs w:val="24"/>
        </w:rPr>
        <w:t xml:space="preserve"> à</w:t>
      </w:r>
      <w:r w:rsidR="009D2478" w:rsidRPr="00D57CF1">
        <w:rPr>
          <w:rFonts w:ascii="Times New Roman" w:eastAsia="Times New Roman" w:hAnsi="Times New Roman" w:cs="Times New Roman"/>
          <w:sz w:val="24"/>
          <w:szCs w:val="24"/>
        </w:rPr>
        <w:t xml:space="preserve"> família, mesmo que também labore fora do ambiente doméstico</w:t>
      </w:r>
      <w:r w:rsidR="0074740A" w:rsidRPr="00D57CF1">
        <w:rPr>
          <w:rFonts w:ascii="Times New Roman" w:eastAsia="Times New Roman" w:hAnsi="Times New Roman" w:cs="Times New Roman"/>
          <w:sz w:val="24"/>
          <w:szCs w:val="24"/>
        </w:rPr>
        <w:t xml:space="preserve"> (BRASIL, 1988)</w:t>
      </w:r>
      <w:r w:rsidR="009D2478" w:rsidRPr="00D57CF1">
        <w:rPr>
          <w:rFonts w:ascii="Times New Roman" w:eastAsia="Times New Roman" w:hAnsi="Times New Roman" w:cs="Times New Roman"/>
          <w:sz w:val="24"/>
          <w:szCs w:val="24"/>
        </w:rPr>
        <w:t>.</w:t>
      </w:r>
    </w:p>
    <w:p w:rsidR="00EB1FF8" w:rsidRPr="001C465D" w:rsidRDefault="009D2478">
      <w:pPr>
        <w:pStyle w:val="normal0"/>
        <w:spacing w:after="0" w:line="360" w:lineRule="auto"/>
        <w:ind w:firstLine="708"/>
        <w:jc w:val="both"/>
        <w:rPr>
          <w:rFonts w:ascii="Times New Roman" w:eastAsia="Times New Roman" w:hAnsi="Times New Roman" w:cs="Times New Roman"/>
          <w:sz w:val="24"/>
          <w:szCs w:val="24"/>
        </w:rPr>
      </w:pPr>
      <w:r w:rsidRPr="00F41627">
        <w:rPr>
          <w:rFonts w:ascii="Times New Roman" w:eastAsia="Times New Roman" w:hAnsi="Times New Roman" w:cs="Times New Roman"/>
          <w:sz w:val="24"/>
          <w:szCs w:val="24"/>
          <w:highlight w:val="yellow"/>
        </w:rPr>
        <w:t xml:space="preserve">No entanto, ao longo dos anos o patriarcado vinha sendo aceito de forma incontestada. Entretanto, a desintegração dos papéis destinados a cada gênero afetou a estrutura basilar desse sistema de apropriação do corpo e da vontade feminina. </w:t>
      </w:r>
      <w:r w:rsidR="001C465D">
        <w:rPr>
          <w:rFonts w:ascii="Times New Roman" w:eastAsia="Times New Roman" w:hAnsi="Times New Roman" w:cs="Times New Roman"/>
          <w:sz w:val="24"/>
          <w:szCs w:val="24"/>
          <w:highlight w:val="yellow"/>
        </w:rPr>
        <w:t>(</w:t>
      </w:r>
      <w:r w:rsidR="001C465D" w:rsidRPr="001C465D">
        <w:rPr>
          <w:rFonts w:ascii="Arial" w:hAnsi="Arial" w:cs="Arial"/>
          <w:color w:val="222222"/>
          <w:sz w:val="20"/>
          <w:szCs w:val="20"/>
          <w:highlight w:val="yellow"/>
          <w:shd w:val="clear" w:color="auto" w:fill="FFFFFF"/>
        </w:rPr>
        <w:t>ESSY, Daniela Benevides. </w:t>
      </w:r>
      <w:r w:rsidR="001C465D" w:rsidRPr="001C465D">
        <w:rPr>
          <w:rFonts w:ascii="Arial" w:hAnsi="Arial" w:cs="Arial"/>
          <w:b/>
          <w:bCs/>
          <w:color w:val="222222"/>
          <w:sz w:val="20"/>
          <w:szCs w:val="20"/>
          <w:highlight w:val="yellow"/>
          <w:shd w:val="clear" w:color="auto" w:fill="FFFFFF"/>
        </w:rPr>
        <w:t xml:space="preserve">A Lei </w:t>
      </w:r>
      <w:r w:rsidR="001C465D" w:rsidRPr="001C465D">
        <w:rPr>
          <w:rFonts w:ascii="Arial" w:hAnsi="Arial" w:cs="Arial"/>
          <w:b/>
          <w:bCs/>
          <w:color w:val="222222"/>
          <w:sz w:val="20"/>
          <w:szCs w:val="20"/>
          <w:highlight w:val="yellow"/>
          <w:shd w:val="clear" w:color="auto" w:fill="FFFFFF"/>
        </w:rPr>
        <w:lastRenderedPageBreak/>
        <w:t>Maria da Penha e a (in) eficácia do escopo preventivo no combate à violência contra a mulher</w:t>
      </w:r>
      <w:r w:rsidR="001C465D" w:rsidRPr="001C465D">
        <w:rPr>
          <w:rFonts w:ascii="Arial" w:hAnsi="Arial" w:cs="Arial"/>
          <w:color w:val="222222"/>
          <w:sz w:val="20"/>
          <w:szCs w:val="20"/>
          <w:highlight w:val="yellow"/>
          <w:shd w:val="clear" w:color="auto" w:fill="FFFFFF"/>
        </w:rPr>
        <w:t>. 2016. Trabalho de Conclusão de Curso.</w:t>
      </w:r>
      <w:r w:rsidR="001C465D">
        <w:rPr>
          <w:rFonts w:ascii="Arial" w:hAnsi="Arial" w:cs="Arial"/>
          <w:color w:val="222222"/>
          <w:sz w:val="20"/>
          <w:szCs w:val="20"/>
          <w:highlight w:val="yellow"/>
          <w:shd w:val="clear" w:color="auto" w:fill="FFFFFF"/>
        </w:rPr>
        <w:t xml:space="preserve">) </w:t>
      </w:r>
      <w:r w:rsidR="0074740A" w:rsidRPr="001C465D">
        <w:rPr>
          <w:rFonts w:ascii="Times New Roman" w:eastAsia="Times New Roman" w:hAnsi="Times New Roman" w:cs="Times New Roman"/>
          <w:sz w:val="24"/>
          <w:szCs w:val="24"/>
        </w:rPr>
        <w:t xml:space="preserve">As </w:t>
      </w:r>
      <w:r w:rsidR="006F4BDB" w:rsidRPr="001C465D">
        <w:rPr>
          <w:rFonts w:ascii="Times New Roman" w:eastAsia="Times New Roman" w:hAnsi="Times New Roman" w:cs="Times New Roman"/>
          <w:sz w:val="24"/>
          <w:szCs w:val="24"/>
        </w:rPr>
        <w:t>mudanças</w:t>
      </w:r>
      <w:r w:rsidR="0074740A" w:rsidRPr="001C465D">
        <w:rPr>
          <w:rFonts w:ascii="Times New Roman" w:eastAsia="Times New Roman" w:hAnsi="Times New Roman" w:cs="Times New Roman"/>
          <w:sz w:val="24"/>
          <w:szCs w:val="24"/>
        </w:rPr>
        <w:t xml:space="preserve"> de concepções, </w:t>
      </w:r>
      <w:r w:rsidR="006F4BDB" w:rsidRPr="001C465D">
        <w:rPr>
          <w:rFonts w:ascii="Times New Roman" w:eastAsia="Times New Roman" w:hAnsi="Times New Roman" w:cs="Times New Roman"/>
          <w:sz w:val="24"/>
          <w:szCs w:val="24"/>
        </w:rPr>
        <w:t xml:space="preserve">de </w:t>
      </w:r>
      <w:r w:rsidR="0074740A" w:rsidRPr="001C465D">
        <w:rPr>
          <w:rFonts w:ascii="Times New Roman" w:eastAsia="Times New Roman" w:hAnsi="Times New Roman" w:cs="Times New Roman"/>
          <w:sz w:val="24"/>
          <w:szCs w:val="24"/>
        </w:rPr>
        <w:t>formações familiares e gêneros surgiram</w:t>
      </w:r>
      <w:r w:rsidRPr="001C465D">
        <w:rPr>
          <w:rFonts w:ascii="Times New Roman" w:eastAsia="Times New Roman" w:hAnsi="Times New Roman" w:cs="Times New Roman"/>
          <w:sz w:val="24"/>
          <w:szCs w:val="24"/>
        </w:rPr>
        <w:t xml:space="preserve"> como uma afronta a estes conceitos e a quem ainda</w:t>
      </w:r>
      <w:r w:rsidR="006F4BDB" w:rsidRPr="001C465D">
        <w:rPr>
          <w:rFonts w:ascii="Times New Roman" w:eastAsia="Times New Roman" w:hAnsi="Times New Roman" w:cs="Times New Roman"/>
          <w:sz w:val="24"/>
          <w:szCs w:val="24"/>
        </w:rPr>
        <w:t xml:space="preserve"> os legitima</w:t>
      </w:r>
      <w:r w:rsidRPr="001C465D">
        <w:rPr>
          <w:rFonts w:ascii="Times New Roman" w:eastAsia="Times New Roman" w:hAnsi="Times New Roman" w:cs="Times New Roman"/>
          <w:sz w:val="24"/>
          <w:szCs w:val="24"/>
        </w:rPr>
        <w:t xml:space="preserve"> como preceitos para formação de uma vida em família.</w:t>
      </w:r>
    </w:p>
    <w:p w:rsidR="00EB1FF8" w:rsidRPr="00D57CF1" w:rsidRDefault="009D2478">
      <w:pPr>
        <w:pStyle w:val="normal0"/>
        <w:spacing w:after="0" w:line="360" w:lineRule="auto"/>
        <w:ind w:firstLine="708"/>
        <w:jc w:val="both"/>
        <w:rPr>
          <w:rFonts w:ascii="Times New Roman" w:eastAsia="Times New Roman" w:hAnsi="Times New Roman" w:cs="Times New Roman"/>
          <w:sz w:val="24"/>
          <w:szCs w:val="24"/>
        </w:rPr>
      </w:pPr>
      <w:r w:rsidRPr="00D57CF1">
        <w:rPr>
          <w:rFonts w:ascii="Times New Roman" w:eastAsia="Times New Roman" w:hAnsi="Times New Roman" w:cs="Times New Roman"/>
          <w:sz w:val="24"/>
          <w:szCs w:val="24"/>
        </w:rPr>
        <w:t>Nesse contexto</w:t>
      </w:r>
      <w:r w:rsidR="006F4BDB">
        <w:rPr>
          <w:rFonts w:ascii="Times New Roman" w:eastAsia="Times New Roman" w:hAnsi="Times New Roman" w:cs="Times New Roman"/>
          <w:sz w:val="24"/>
          <w:szCs w:val="24"/>
        </w:rPr>
        <w:t>,</w:t>
      </w:r>
      <w:r w:rsidRPr="00D57CF1">
        <w:rPr>
          <w:rFonts w:ascii="Times New Roman" w:eastAsia="Times New Roman" w:hAnsi="Times New Roman" w:cs="Times New Roman"/>
          <w:sz w:val="24"/>
          <w:szCs w:val="24"/>
        </w:rPr>
        <w:t xml:space="preserve"> surge</w:t>
      </w:r>
      <w:r w:rsidR="006F4BDB">
        <w:rPr>
          <w:rFonts w:ascii="Times New Roman" w:eastAsia="Times New Roman" w:hAnsi="Times New Roman" w:cs="Times New Roman"/>
          <w:sz w:val="24"/>
          <w:szCs w:val="24"/>
        </w:rPr>
        <w:t>,</w:t>
      </w:r>
      <w:r w:rsidRPr="00D57CF1">
        <w:rPr>
          <w:rFonts w:ascii="Times New Roman" w:eastAsia="Times New Roman" w:hAnsi="Times New Roman" w:cs="Times New Roman"/>
          <w:sz w:val="24"/>
          <w:szCs w:val="24"/>
        </w:rPr>
        <w:t xml:space="preserve"> então</w:t>
      </w:r>
      <w:r w:rsidR="006F4BDB">
        <w:rPr>
          <w:rFonts w:ascii="Times New Roman" w:eastAsia="Times New Roman" w:hAnsi="Times New Roman" w:cs="Times New Roman"/>
          <w:sz w:val="24"/>
          <w:szCs w:val="24"/>
        </w:rPr>
        <w:t>,</w:t>
      </w:r>
      <w:r w:rsidRPr="00D57CF1">
        <w:rPr>
          <w:rFonts w:ascii="Times New Roman" w:eastAsia="Times New Roman" w:hAnsi="Times New Roman" w:cs="Times New Roman"/>
          <w:sz w:val="24"/>
          <w:szCs w:val="24"/>
        </w:rPr>
        <w:t xml:space="preserve"> a violência doméstica e familiar contra a mulher, justificada como forma de compensar possíveis falhas no cumprimento ideal dos papéis de gênero. A ruptura desse parâmetro preestabelecido através das conquistas femininas ocorrida</w:t>
      </w:r>
      <w:r w:rsidR="006F4BDB">
        <w:rPr>
          <w:rFonts w:ascii="Times New Roman" w:eastAsia="Times New Roman" w:hAnsi="Times New Roman" w:cs="Times New Roman"/>
          <w:sz w:val="24"/>
          <w:szCs w:val="24"/>
        </w:rPr>
        <w:t>s</w:t>
      </w:r>
      <w:r w:rsidRPr="00D57CF1">
        <w:rPr>
          <w:rFonts w:ascii="Times New Roman" w:eastAsia="Times New Roman" w:hAnsi="Times New Roman" w:cs="Times New Roman"/>
          <w:sz w:val="24"/>
          <w:szCs w:val="24"/>
        </w:rPr>
        <w:t xml:space="preserve"> mundialmente, em parte, retirou dos homens a capacidade de dominar e decidir sobre seu lar e sua esposa, advindo daí a necessidade de usar a força bruta para impor suas vontades ou desestabilizar sua companheira para torná-la mais frágil e suscetível à opressão.</w:t>
      </w:r>
    </w:p>
    <w:p w:rsidR="006F4BDB" w:rsidRDefault="006F4BDB" w:rsidP="00D70328">
      <w:pPr>
        <w:pStyle w:val="normal0"/>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violência doméstica </w:t>
      </w:r>
      <w:r w:rsidR="009D2478" w:rsidRPr="00D57CF1">
        <w:rPr>
          <w:rFonts w:ascii="Times New Roman" w:eastAsia="Times New Roman" w:hAnsi="Times New Roman" w:cs="Times New Roman"/>
          <w:sz w:val="24"/>
          <w:szCs w:val="24"/>
        </w:rPr>
        <w:t>caracteriza-se como a soma de um processo histórico que legitima a elevação social da mulher, juntamente com a diminuição da incapacidade masculina, possibilitando a adequação da figura feminina a uma nova esfera social na qual as mulheres det</w:t>
      </w:r>
      <w:r>
        <w:rPr>
          <w:rFonts w:ascii="Times New Roman" w:eastAsia="Times New Roman" w:hAnsi="Times New Roman" w:cs="Times New Roman"/>
          <w:sz w:val="24"/>
          <w:szCs w:val="24"/>
        </w:rPr>
        <w:t>ê</w:t>
      </w:r>
      <w:r w:rsidR="009D2478" w:rsidRPr="00D57CF1">
        <w:rPr>
          <w:rFonts w:ascii="Times New Roman" w:eastAsia="Times New Roman" w:hAnsi="Times New Roman" w:cs="Times New Roman"/>
          <w:sz w:val="24"/>
          <w:szCs w:val="24"/>
        </w:rPr>
        <w:t xml:space="preserve">m o poder sobre si mesmas. </w:t>
      </w:r>
    </w:p>
    <w:p w:rsidR="00EB1FF8" w:rsidRPr="00D57CF1" w:rsidRDefault="009D2478" w:rsidP="00D70328">
      <w:pPr>
        <w:pStyle w:val="normal0"/>
        <w:spacing w:after="0" w:line="360" w:lineRule="auto"/>
        <w:ind w:firstLine="708"/>
        <w:jc w:val="both"/>
        <w:rPr>
          <w:rFonts w:ascii="Times New Roman" w:eastAsia="Times New Roman" w:hAnsi="Times New Roman" w:cs="Times New Roman"/>
          <w:sz w:val="24"/>
          <w:szCs w:val="24"/>
        </w:rPr>
      </w:pPr>
      <w:r w:rsidRPr="00D57CF1">
        <w:rPr>
          <w:rFonts w:ascii="Times New Roman" w:eastAsia="Times New Roman" w:hAnsi="Times New Roman" w:cs="Times New Roman"/>
          <w:sz w:val="24"/>
          <w:szCs w:val="24"/>
        </w:rPr>
        <w:t>A lei 11.340/2006, ou Lei Maria da Penha trata</w:t>
      </w:r>
      <w:r w:rsidR="006F4BDB">
        <w:rPr>
          <w:rFonts w:ascii="Times New Roman" w:eastAsia="Times New Roman" w:hAnsi="Times New Roman" w:cs="Times New Roman"/>
          <w:sz w:val="24"/>
          <w:szCs w:val="24"/>
        </w:rPr>
        <w:t>,</w:t>
      </w:r>
      <w:r w:rsidRPr="00D57CF1">
        <w:rPr>
          <w:rFonts w:ascii="Times New Roman" w:eastAsia="Times New Roman" w:hAnsi="Times New Roman" w:cs="Times New Roman"/>
          <w:sz w:val="24"/>
          <w:szCs w:val="24"/>
        </w:rPr>
        <w:t xml:space="preserve"> em seu art. 1º</w:t>
      </w:r>
      <w:r w:rsidR="006F4BDB">
        <w:rPr>
          <w:rFonts w:ascii="Times New Roman" w:eastAsia="Times New Roman" w:hAnsi="Times New Roman" w:cs="Times New Roman"/>
          <w:sz w:val="24"/>
          <w:szCs w:val="24"/>
        </w:rPr>
        <w:t>, de</w:t>
      </w:r>
      <w:r w:rsidRPr="00D57CF1">
        <w:rPr>
          <w:rFonts w:ascii="Times New Roman" w:eastAsia="Times New Roman" w:hAnsi="Times New Roman" w:cs="Times New Roman"/>
          <w:sz w:val="24"/>
          <w:szCs w:val="24"/>
        </w:rPr>
        <w:t xml:space="preserve"> coibir e prevenir a violência doméstica e familiar contra a mulher, aplicando ao agressor medidas que coíbam tal violência. Ademais, com os recorrentes acontecimentos</w:t>
      </w:r>
      <w:r w:rsidR="006F4BDB">
        <w:rPr>
          <w:rFonts w:ascii="Times New Roman" w:eastAsia="Times New Roman" w:hAnsi="Times New Roman" w:cs="Times New Roman"/>
          <w:sz w:val="24"/>
          <w:szCs w:val="24"/>
        </w:rPr>
        <w:t>,</w:t>
      </w:r>
      <w:r w:rsidRPr="00D57CF1">
        <w:rPr>
          <w:rFonts w:ascii="Times New Roman" w:eastAsia="Times New Roman" w:hAnsi="Times New Roman" w:cs="Times New Roman"/>
          <w:sz w:val="24"/>
          <w:szCs w:val="24"/>
        </w:rPr>
        <w:t xml:space="preserve"> a sociedade rogava a tipificação e uma legislação específica ao crime de feminicídio, que só veio acontecer em março de 2015</w:t>
      </w:r>
      <w:r w:rsidR="006F4BDB">
        <w:rPr>
          <w:rFonts w:ascii="Times New Roman" w:eastAsia="Times New Roman" w:hAnsi="Times New Roman" w:cs="Times New Roman"/>
          <w:sz w:val="24"/>
          <w:szCs w:val="24"/>
        </w:rPr>
        <w:t>,</w:t>
      </w:r>
      <w:r w:rsidRPr="00D57CF1">
        <w:rPr>
          <w:rFonts w:ascii="Times New Roman" w:eastAsia="Times New Roman" w:hAnsi="Times New Roman" w:cs="Times New Roman"/>
          <w:sz w:val="24"/>
          <w:szCs w:val="24"/>
        </w:rPr>
        <w:t xml:space="preserve"> pelo Congresso Nacional</w:t>
      </w:r>
      <w:r w:rsidR="0074740A" w:rsidRPr="00D57CF1">
        <w:rPr>
          <w:rFonts w:ascii="Times New Roman" w:eastAsia="Times New Roman" w:hAnsi="Times New Roman" w:cs="Times New Roman"/>
          <w:sz w:val="24"/>
          <w:szCs w:val="24"/>
        </w:rPr>
        <w:t xml:space="preserve"> (BRASIL, 2006)</w:t>
      </w:r>
      <w:r w:rsidRPr="00D57CF1">
        <w:rPr>
          <w:rFonts w:ascii="Times New Roman" w:eastAsia="Times New Roman" w:hAnsi="Times New Roman" w:cs="Times New Roman"/>
          <w:sz w:val="24"/>
          <w:szCs w:val="24"/>
        </w:rPr>
        <w:t>.</w:t>
      </w:r>
    </w:p>
    <w:p w:rsidR="00EB1FF8" w:rsidRPr="00D57CF1" w:rsidRDefault="00EB1FF8">
      <w:pPr>
        <w:pStyle w:val="normal0"/>
        <w:spacing w:after="0" w:line="360" w:lineRule="auto"/>
        <w:ind w:firstLine="708"/>
        <w:jc w:val="both"/>
        <w:rPr>
          <w:rFonts w:ascii="Times New Roman" w:eastAsia="Times New Roman" w:hAnsi="Times New Roman" w:cs="Times New Roman"/>
          <w:sz w:val="24"/>
          <w:szCs w:val="24"/>
        </w:rPr>
      </w:pPr>
    </w:p>
    <w:p w:rsidR="00EB1FF8" w:rsidRPr="00D57CF1" w:rsidRDefault="009D2478">
      <w:pPr>
        <w:pStyle w:val="normal0"/>
        <w:spacing w:after="0" w:line="360" w:lineRule="auto"/>
        <w:jc w:val="both"/>
        <w:rPr>
          <w:rFonts w:ascii="Times New Roman" w:eastAsia="Times New Roman" w:hAnsi="Times New Roman" w:cs="Times New Roman"/>
          <w:sz w:val="24"/>
          <w:szCs w:val="24"/>
        </w:rPr>
      </w:pPr>
      <w:r w:rsidRPr="00D57CF1">
        <w:rPr>
          <w:rFonts w:ascii="Times New Roman" w:eastAsia="Times New Roman" w:hAnsi="Times New Roman" w:cs="Times New Roman"/>
          <w:sz w:val="24"/>
          <w:szCs w:val="24"/>
        </w:rPr>
        <w:t>2.1 FEMINICÍDIO: UM CRIME HEDIONDO NO BRASIL</w:t>
      </w:r>
    </w:p>
    <w:p w:rsidR="00EB1FF8" w:rsidRPr="00D57CF1" w:rsidRDefault="00EB1FF8">
      <w:pPr>
        <w:pStyle w:val="normal0"/>
        <w:spacing w:after="0" w:line="360" w:lineRule="auto"/>
        <w:ind w:firstLine="708"/>
        <w:jc w:val="both"/>
        <w:rPr>
          <w:rFonts w:ascii="Times New Roman" w:eastAsia="Times New Roman" w:hAnsi="Times New Roman" w:cs="Times New Roman"/>
          <w:sz w:val="24"/>
          <w:szCs w:val="24"/>
        </w:rPr>
      </w:pPr>
    </w:p>
    <w:p w:rsidR="00EB1FF8" w:rsidRPr="00D57CF1" w:rsidRDefault="009D2478">
      <w:pPr>
        <w:pStyle w:val="normal0"/>
        <w:spacing w:after="0" w:line="360" w:lineRule="auto"/>
        <w:ind w:firstLine="708"/>
        <w:jc w:val="both"/>
        <w:rPr>
          <w:rFonts w:ascii="Times New Roman" w:eastAsia="Times New Roman" w:hAnsi="Times New Roman" w:cs="Times New Roman"/>
          <w:sz w:val="24"/>
          <w:szCs w:val="24"/>
        </w:rPr>
      </w:pPr>
      <w:r w:rsidRPr="00D57CF1">
        <w:rPr>
          <w:rFonts w:ascii="Times New Roman" w:eastAsia="Times New Roman" w:hAnsi="Times New Roman" w:cs="Times New Roman"/>
          <w:sz w:val="24"/>
          <w:szCs w:val="24"/>
        </w:rPr>
        <w:t xml:space="preserve">A tipificação do feminicídio no Brasil </w:t>
      </w:r>
      <w:r w:rsidR="006F4BDB">
        <w:rPr>
          <w:rFonts w:ascii="Times New Roman" w:eastAsia="Times New Roman" w:hAnsi="Times New Roman" w:cs="Times New Roman"/>
          <w:sz w:val="24"/>
          <w:szCs w:val="24"/>
        </w:rPr>
        <w:t xml:space="preserve">é resultado </w:t>
      </w:r>
      <w:r w:rsidRPr="00D57CF1">
        <w:rPr>
          <w:rFonts w:ascii="Times New Roman" w:eastAsia="Times New Roman" w:hAnsi="Times New Roman" w:cs="Times New Roman"/>
          <w:sz w:val="24"/>
          <w:szCs w:val="24"/>
        </w:rPr>
        <w:t>de uma análise da Comissão Parlamentar Mista de Inquérito (CPMI)</w:t>
      </w:r>
      <w:r w:rsidR="006F4BDB">
        <w:rPr>
          <w:rFonts w:ascii="Times New Roman" w:eastAsia="Times New Roman" w:hAnsi="Times New Roman" w:cs="Times New Roman"/>
          <w:sz w:val="24"/>
          <w:szCs w:val="24"/>
        </w:rPr>
        <w:t>,</w:t>
      </w:r>
      <w:r w:rsidRPr="00D57CF1">
        <w:rPr>
          <w:rFonts w:ascii="Times New Roman" w:eastAsia="Times New Roman" w:hAnsi="Times New Roman" w:cs="Times New Roman"/>
          <w:sz w:val="24"/>
          <w:szCs w:val="24"/>
        </w:rPr>
        <w:t xml:space="preserve"> que investigou a violência contra a mulher e apresentou projeto de lei tipificando o feminicídio como uma continuidade legislativa iniciada com a </w:t>
      </w:r>
      <w:r w:rsidR="00AC6083">
        <w:rPr>
          <w:rFonts w:ascii="Times New Roman" w:eastAsia="Times New Roman" w:hAnsi="Times New Roman" w:cs="Times New Roman"/>
          <w:sz w:val="24"/>
          <w:szCs w:val="24"/>
        </w:rPr>
        <w:t>L</w:t>
      </w:r>
      <w:r w:rsidR="0074740A" w:rsidRPr="00D57CF1">
        <w:rPr>
          <w:rFonts w:ascii="Times New Roman" w:eastAsia="Times New Roman" w:hAnsi="Times New Roman" w:cs="Times New Roman"/>
          <w:sz w:val="24"/>
          <w:szCs w:val="24"/>
        </w:rPr>
        <w:t xml:space="preserve">ei Maria da Penha, </w:t>
      </w:r>
      <w:r w:rsidR="00AC6083">
        <w:rPr>
          <w:rFonts w:ascii="Times New Roman" w:eastAsia="Times New Roman" w:hAnsi="Times New Roman" w:cs="Times New Roman"/>
          <w:sz w:val="24"/>
          <w:szCs w:val="24"/>
        </w:rPr>
        <w:t xml:space="preserve">conforme </w:t>
      </w:r>
      <w:r w:rsidRPr="00D57CF1">
        <w:rPr>
          <w:rFonts w:ascii="Times New Roman" w:eastAsia="Times New Roman" w:hAnsi="Times New Roman" w:cs="Times New Roman"/>
          <w:sz w:val="24"/>
          <w:szCs w:val="24"/>
        </w:rPr>
        <w:t xml:space="preserve">justificação do projeto: </w:t>
      </w:r>
    </w:p>
    <w:p w:rsidR="00EB1FF8" w:rsidRPr="00D57CF1" w:rsidRDefault="009D2478">
      <w:pPr>
        <w:pStyle w:val="normal0"/>
        <w:spacing w:after="0" w:line="240" w:lineRule="auto"/>
        <w:ind w:left="2267"/>
        <w:jc w:val="both"/>
        <w:rPr>
          <w:rFonts w:ascii="Times New Roman" w:eastAsia="Times New Roman" w:hAnsi="Times New Roman" w:cs="Times New Roman"/>
          <w:sz w:val="20"/>
          <w:szCs w:val="20"/>
        </w:rPr>
      </w:pPr>
      <w:r w:rsidRPr="00D57CF1">
        <w:rPr>
          <w:rFonts w:ascii="Times New Roman" w:eastAsia="Times New Roman" w:hAnsi="Times New Roman" w:cs="Times New Roman"/>
          <w:sz w:val="20"/>
          <w:szCs w:val="20"/>
        </w:rPr>
        <w:t>[...] a lei [Maria da Penha] deve ser vista, no entanto, com um ponto de partida, e não de chegada, na luta pela igualdade de gênero e pela universalização dos direitos humanos. Uma das continuações necessárias dessa trajetória é o combate ao feminicídio</w:t>
      </w:r>
      <w:r w:rsidR="0074740A" w:rsidRPr="00D57CF1">
        <w:rPr>
          <w:rFonts w:ascii="Times New Roman" w:eastAsia="Times New Roman" w:hAnsi="Times New Roman" w:cs="Times New Roman"/>
          <w:sz w:val="20"/>
          <w:szCs w:val="20"/>
        </w:rPr>
        <w:t>.</w:t>
      </w:r>
      <w:r w:rsidRPr="00D57CF1">
        <w:rPr>
          <w:rFonts w:ascii="Times New Roman" w:eastAsia="Times New Roman" w:hAnsi="Times New Roman" w:cs="Times New Roman"/>
          <w:sz w:val="20"/>
          <w:szCs w:val="20"/>
        </w:rPr>
        <w:t xml:space="preserve"> (</w:t>
      </w:r>
      <w:r w:rsidR="0074740A" w:rsidRPr="00D57CF1">
        <w:rPr>
          <w:rFonts w:ascii="Times New Roman" w:eastAsia="Times New Roman" w:hAnsi="Times New Roman" w:cs="Times New Roman"/>
          <w:sz w:val="20"/>
          <w:szCs w:val="20"/>
        </w:rPr>
        <w:t>BRASIL,</w:t>
      </w:r>
      <w:r w:rsidRPr="00D57CF1">
        <w:rPr>
          <w:rFonts w:ascii="Times New Roman" w:eastAsia="Times New Roman" w:hAnsi="Times New Roman" w:cs="Times New Roman"/>
          <w:sz w:val="20"/>
          <w:szCs w:val="20"/>
        </w:rPr>
        <w:t xml:space="preserve"> 2013, p. 1003).</w:t>
      </w:r>
    </w:p>
    <w:p w:rsidR="00EB1FF8" w:rsidRPr="00D57CF1" w:rsidRDefault="00EB1FF8">
      <w:pPr>
        <w:pStyle w:val="normal0"/>
        <w:spacing w:after="0" w:line="240" w:lineRule="auto"/>
        <w:ind w:left="2267"/>
        <w:jc w:val="both"/>
        <w:rPr>
          <w:rFonts w:ascii="Times New Roman" w:eastAsia="Times New Roman" w:hAnsi="Times New Roman" w:cs="Times New Roman"/>
          <w:sz w:val="10"/>
          <w:szCs w:val="10"/>
        </w:rPr>
      </w:pPr>
    </w:p>
    <w:p w:rsidR="00EB1FF8" w:rsidRPr="00D57CF1" w:rsidRDefault="009D2478">
      <w:pPr>
        <w:pStyle w:val="normal0"/>
        <w:spacing w:after="0" w:line="360" w:lineRule="auto"/>
        <w:ind w:firstLine="708"/>
        <w:jc w:val="both"/>
        <w:rPr>
          <w:rFonts w:ascii="Times New Roman" w:eastAsia="Times New Roman" w:hAnsi="Times New Roman" w:cs="Times New Roman"/>
          <w:sz w:val="24"/>
          <w:szCs w:val="24"/>
        </w:rPr>
      </w:pPr>
      <w:r w:rsidRPr="00D57CF1">
        <w:rPr>
          <w:rFonts w:ascii="Times New Roman" w:eastAsia="Times New Roman" w:hAnsi="Times New Roman" w:cs="Times New Roman"/>
          <w:sz w:val="24"/>
          <w:szCs w:val="24"/>
        </w:rPr>
        <w:t>Ademais, a tipificação responde os compromissos internacionais, tal qual o previsto nas Conclusões Acordadas da 7ª Sessão da Comissão sobre o Status da Mulher, da ONU para “reforçar a legislação nacional, sobre os métodos apropriados, para punir assassinatos violentos e integrar mecanismos ou políticas específicos para prevenir, investigar e erradicar essas deploráveis formas de violência de gênero” (</w:t>
      </w:r>
      <w:r w:rsidR="0074740A" w:rsidRPr="00D57CF1">
        <w:rPr>
          <w:rFonts w:ascii="Times New Roman" w:eastAsia="Times New Roman" w:hAnsi="Times New Roman" w:cs="Times New Roman"/>
          <w:sz w:val="24"/>
          <w:szCs w:val="24"/>
        </w:rPr>
        <w:t xml:space="preserve">BRASIL, </w:t>
      </w:r>
      <w:r w:rsidRPr="00D57CF1">
        <w:rPr>
          <w:rFonts w:ascii="Times New Roman" w:eastAsia="Times New Roman" w:hAnsi="Times New Roman" w:cs="Times New Roman"/>
          <w:sz w:val="24"/>
          <w:szCs w:val="24"/>
        </w:rPr>
        <w:t>2013, p. 1004).</w:t>
      </w:r>
    </w:p>
    <w:p w:rsidR="00EB1FF8" w:rsidRPr="00D57CF1" w:rsidRDefault="009D2478">
      <w:pPr>
        <w:pStyle w:val="normal0"/>
        <w:spacing w:after="0" w:line="360" w:lineRule="auto"/>
        <w:ind w:firstLine="708"/>
        <w:jc w:val="both"/>
        <w:rPr>
          <w:rFonts w:ascii="Times New Roman" w:eastAsia="Times New Roman" w:hAnsi="Times New Roman" w:cs="Times New Roman"/>
          <w:sz w:val="24"/>
          <w:szCs w:val="24"/>
        </w:rPr>
      </w:pPr>
      <w:r w:rsidRPr="00D57CF1">
        <w:rPr>
          <w:rFonts w:ascii="Times New Roman" w:eastAsia="Times New Roman" w:hAnsi="Times New Roman" w:cs="Times New Roman"/>
          <w:sz w:val="24"/>
          <w:szCs w:val="24"/>
        </w:rPr>
        <w:lastRenderedPageBreak/>
        <w:t>Desta forma, generaliza-se que crimes de ódio contra mulheres, justificado</w:t>
      </w:r>
      <w:r w:rsidR="00AC6083">
        <w:rPr>
          <w:rFonts w:ascii="Times New Roman" w:eastAsia="Times New Roman" w:hAnsi="Times New Roman" w:cs="Times New Roman"/>
          <w:sz w:val="24"/>
          <w:szCs w:val="24"/>
        </w:rPr>
        <w:t>s</w:t>
      </w:r>
      <w:r w:rsidRPr="00D57CF1">
        <w:rPr>
          <w:rFonts w:ascii="Times New Roman" w:eastAsia="Times New Roman" w:hAnsi="Times New Roman" w:cs="Times New Roman"/>
          <w:sz w:val="24"/>
          <w:szCs w:val="24"/>
        </w:rPr>
        <w:t xml:space="preserve"> por uma história de dominação da mulher pelo homem e estipulado</w:t>
      </w:r>
      <w:r w:rsidR="00AC6083">
        <w:rPr>
          <w:rFonts w:ascii="Times New Roman" w:eastAsia="Times New Roman" w:hAnsi="Times New Roman" w:cs="Times New Roman"/>
          <w:sz w:val="24"/>
          <w:szCs w:val="24"/>
        </w:rPr>
        <w:t>s</w:t>
      </w:r>
      <w:r w:rsidRPr="00D57CF1">
        <w:rPr>
          <w:rFonts w:ascii="Times New Roman" w:eastAsia="Times New Roman" w:hAnsi="Times New Roman" w:cs="Times New Roman"/>
          <w:sz w:val="24"/>
          <w:szCs w:val="24"/>
        </w:rPr>
        <w:t xml:space="preserve"> pela impunidade e indiferença</w:t>
      </w:r>
      <w:r w:rsidR="00AC6083">
        <w:rPr>
          <w:rFonts w:ascii="Times New Roman" w:eastAsia="Times New Roman" w:hAnsi="Times New Roman" w:cs="Times New Roman"/>
          <w:sz w:val="24"/>
          <w:szCs w:val="24"/>
        </w:rPr>
        <w:t xml:space="preserve"> da sociedade e do Estado, passaram</w:t>
      </w:r>
      <w:r w:rsidRPr="00D57CF1">
        <w:rPr>
          <w:rFonts w:ascii="Times New Roman" w:eastAsia="Times New Roman" w:hAnsi="Times New Roman" w:cs="Times New Roman"/>
          <w:sz w:val="24"/>
          <w:szCs w:val="24"/>
        </w:rPr>
        <w:t xml:space="preserve"> a ser</w:t>
      </w:r>
      <w:r w:rsidR="00AC6083">
        <w:rPr>
          <w:rFonts w:ascii="Times New Roman" w:eastAsia="Times New Roman" w:hAnsi="Times New Roman" w:cs="Times New Roman"/>
          <w:sz w:val="24"/>
          <w:szCs w:val="24"/>
        </w:rPr>
        <w:t xml:space="preserve">, então, </w:t>
      </w:r>
      <w:r w:rsidRPr="00D57CF1">
        <w:rPr>
          <w:rFonts w:ascii="Times New Roman" w:eastAsia="Times New Roman" w:hAnsi="Times New Roman" w:cs="Times New Roman"/>
          <w:sz w:val="24"/>
          <w:szCs w:val="24"/>
        </w:rPr>
        <w:t>regulamentado</w:t>
      </w:r>
      <w:r w:rsidR="00AC6083">
        <w:rPr>
          <w:rFonts w:ascii="Times New Roman" w:eastAsia="Times New Roman" w:hAnsi="Times New Roman" w:cs="Times New Roman"/>
          <w:sz w:val="24"/>
          <w:szCs w:val="24"/>
        </w:rPr>
        <w:t>s</w:t>
      </w:r>
      <w:r w:rsidRPr="00D57CF1">
        <w:rPr>
          <w:rFonts w:ascii="Times New Roman" w:eastAsia="Times New Roman" w:hAnsi="Times New Roman" w:cs="Times New Roman"/>
          <w:sz w:val="24"/>
          <w:szCs w:val="24"/>
        </w:rPr>
        <w:t xml:space="preserve"> e restringido</w:t>
      </w:r>
      <w:r w:rsidR="00AC6083">
        <w:rPr>
          <w:rFonts w:ascii="Times New Roman" w:eastAsia="Times New Roman" w:hAnsi="Times New Roman" w:cs="Times New Roman"/>
          <w:sz w:val="24"/>
          <w:szCs w:val="24"/>
        </w:rPr>
        <w:t>s</w:t>
      </w:r>
      <w:r w:rsidRPr="00D57CF1">
        <w:rPr>
          <w:rFonts w:ascii="Times New Roman" w:eastAsia="Times New Roman" w:hAnsi="Times New Roman" w:cs="Times New Roman"/>
          <w:sz w:val="24"/>
          <w:szCs w:val="24"/>
        </w:rPr>
        <w:t xml:space="preserve"> legalmente.</w:t>
      </w:r>
    </w:p>
    <w:p w:rsidR="00EB1FF8" w:rsidRPr="00D57CF1" w:rsidRDefault="009D2478">
      <w:pPr>
        <w:pStyle w:val="normal0"/>
        <w:spacing w:after="0" w:line="360" w:lineRule="auto"/>
        <w:ind w:firstLine="708"/>
        <w:jc w:val="both"/>
        <w:rPr>
          <w:rFonts w:ascii="Times New Roman" w:eastAsia="Times New Roman" w:hAnsi="Times New Roman" w:cs="Times New Roman"/>
          <w:sz w:val="24"/>
          <w:szCs w:val="24"/>
        </w:rPr>
      </w:pPr>
      <w:r w:rsidRPr="00D57CF1">
        <w:rPr>
          <w:rFonts w:ascii="Times New Roman" w:eastAsia="Times New Roman" w:hAnsi="Times New Roman" w:cs="Times New Roman"/>
          <w:sz w:val="24"/>
          <w:szCs w:val="24"/>
        </w:rPr>
        <w:t>Vale ressaltar que este conceito já existia desde a década de 1970 e perdurava com a intenção de reconhecer e dar visibilidade à discriminação, opressão, desigualdade e violência sistemática contra as mulheres, que, em sua forma mais aguda, culmina na morte. Desde uma vasta gama de abusos verbais, físicos e sexuais, existiam o estupro e diversas formas de mutilação e de barbárie.</w:t>
      </w:r>
    </w:p>
    <w:p w:rsidR="00EB1FF8" w:rsidRPr="00D57CF1" w:rsidRDefault="009D2478">
      <w:pPr>
        <w:pStyle w:val="normal0"/>
        <w:spacing w:after="0" w:line="360" w:lineRule="auto"/>
        <w:ind w:firstLine="708"/>
        <w:jc w:val="both"/>
        <w:rPr>
          <w:rFonts w:ascii="Times New Roman" w:eastAsia="Times New Roman" w:hAnsi="Times New Roman" w:cs="Times New Roman"/>
          <w:sz w:val="24"/>
          <w:szCs w:val="24"/>
        </w:rPr>
      </w:pPr>
      <w:r w:rsidRPr="00D57CF1">
        <w:rPr>
          <w:rFonts w:ascii="Times New Roman" w:eastAsia="Times New Roman" w:hAnsi="Times New Roman" w:cs="Times New Roman"/>
          <w:sz w:val="24"/>
          <w:szCs w:val="24"/>
        </w:rPr>
        <w:t xml:space="preserve">Segundo Eleonora Menicucci, ministra-chefe da Secretaria de Políticas para as Mulheres da Presidência da República: </w:t>
      </w:r>
    </w:p>
    <w:p w:rsidR="00EB1FF8" w:rsidRPr="00D57CF1" w:rsidRDefault="009D2478">
      <w:pPr>
        <w:pStyle w:val="normal0"/>
        <w:spacing w:after="0" w:line="240" w:lineRule="auto"/>
        <w:ind w:left="2267"/>
        <w:jc w:val="both"/>
        <w:rPr>
          <w:rFonts w:ascii="Times New Roman" w:eastAsia="Times New Roman" w:hAnsi="Times New Roman" w:cs="Times New Roman"/>
          <w:sz w:val="20"/>
          <w:szCs w:val="20"/>
        </w:rPr>
      </w:pPr>
      <w:r w:rsidRPr="00D57CF1">
        <w:rPr>
          <w:rFonts w:ascii="Times New Roman" w:eastAsia="Times New Roman" w:hAnsi="Times New Roman" w:cs="Times New Roman"/>
          <w:sz w:val="20"/>
          <w:szCs w:val="20"/>
        </w:rPr>
        <w:t>O feminicídio é a última instância de controle da mulher pelo homem: o controle da vida e da morte. Ele se expressa como afirmação irrestrita de posse, igualando a mulher a um objeto, quando cometido por parceiro ou ex-parceiro; como subjugação da intimidade e da sexualidade da mulher, por meio da violência sexual associada ao assassinato; como destruição da identidade da mulher, pela mutilação ou desfiguração de seu corpo; como aviltamento da dignidade da mulher, submetendo-a a tortura ou a tratamento cruel ou degradante. (BRASIL,</w:t>
      </w:r>
      <w:r w:rsidR="00927852">
        <w:rPr>
          <w:rFonts w:ascii="Times New Roman" w:eastAsia="Times New Roman" w:hAnsi="Times New Roman" w:cs="Times New Roman"/>
          <w:sz w:val="20"/>
          <w:szCs w:val="20"/>
        </w:rPr>
        <w:t xml:space="preserve"> </w:t>
      </w:r>
      <w:r w:rsidR="004D6E94">
        <w:rPr>
          <w:rFonts w:ascii="Times New Roman" w:eastAsia="Times New Roman" w:hAnsi="Times New Roman" w:cs="Times New Roman"/>
          <w:sz w:val="20"/>
          <w:szCs w:val="20"/>
        </w:rPr>
        <w:t>2015</w:t>
      </w:r>
      <w:r w:rsidRPr="00D57CF1">
        <w:rPr>
          <w:rFonts w:ascii="Times New Roman" w:eastAsia="Times New Roman" w:hAnsi="Times New Roman" w:cs="Times New Roman"/>
          <w:sz w:val="20"/>
          <w:szCs w:val="20"/>
        </w:rPr>
        <w:t>)</w:t>
      </w:r>
      <w:r w:rsidR="0074740A" w:rsidRPr="00D57CF1">
        <w:rPr>
          <w:rFonts w:ascii="Times New Roman" w:eastAsia="Times New Roman" w:hAnsi="Times New Roman" w:cs="Times New Roman"/>
          <w:sz w:val="20"/>
          <w:szCs w:val="20"/>
        </w:rPr>
        <w:t>.</w:t>
      </w:r>
    </w:p>
    <w:p w:rsidR="00EB1FF8" w:rsidRPr="00D57CF1" w:rsidRDefault="00EB1FF8">
      <w:pPr>
        <w:pStyle w:val="normal0"/>
        <w:spacing w:after="0" w:line="240" w:lineRule="auto"/>
        <w:ind w:left="2267"/>
        <w:jc w:val="both"/>
        <w:rPr>
          <w:rFonts w:ascii="Times New Roman" w:eastAsia="Times New Roman" w:hAnsi="Times New Roman" w:cs="Times New Roman"/>
          <w:sz w:val="10"/>
          <w:szCs w:val="10"/>
        </w:rPr>
      </w:pPr>
    </w:p>
    <w:p w:rsidR="00EB1FF8" w:rsidRPr="00D57CF1" w:rsidRDefault="009D2478">
      <w:pPr>
        <w:pStyle w:val="normal0"/>
        <w:spacing w:after="0" w:line="360" w:lineRule="auto"/>
        <w:ind w:firstLine="708"/>
        <w:jc w:val="both"/>
        <w:rPr>
          <w:rFonts w:ascii="Times New Roman" w:eastAsia="Times New Roman" w:hAnsi="Times New Roman" w:cs="Times New Roman"/>
          <w:sz w:val="24"/>
          <w:szCs w:val="24"/>
        </w:rPr>
      </w:pPr>
      <w:r w:rsidRPr="00D57CF1">
        <w:rPr>
          <w:rFonts w:ascii="Times New Roman" w:eastAsia="Times New Roman" w:hAnsi="Times New Roman" w:cs="Times New Roman"/>
          <w:sz w:val="24"/>
          <w:szCs w:val="24"/>
        </w:rPr>
        <w:t>Concomitantemente, para</w:t>
      </w:r>
      <w:r w:rsidR="00AC6083">
        <w:rPr>
          <w:rFonts w:ascii="Times New Roman" w:eastAsia="Times New Roman" w:hAnsi="Times New Roman" w:cs="Times New Roman"/>
          <w:sz w:val="24"/>
          <w:szCs w:val="24"/>
        </w:rPr>
        <w:t xml:space="preserve"> o Código Penal o feminicídio</w:t>
      </w:r>
      <w:r w:rsidRPr="00D57CF1">
        <w:rPr>
          <w:rFonts w:ascii="Times New Roman" w:eastAsia="Times New Roman" w:hAnsi="Times New Roman" w:cs="Times New Roman"/>
          <w:sz w:val="24"/>
          <w:szCs w:val="24"/>
        </w:rPr>
        <w:t xml:space="preserve"> configura</w:t>
      </w:r>
      <w:r w:rsidR="00AC6083">
        <w:rPr>
          <w:rFonts w:ascii="Times New Roman" w:eastAsia="Times New Roman" w:hAnsi="Times New Roman" w:cs="Times New Roman"/>
          <w:sz w:val="24"/>
          <w:szCs w:val="24"/>
        </w:rPr>
        <w:t>-se</w:t>
      </w:r>
      <w:r w:rsidRPr="00D57CF1">
        <w:rPr>
          <w:rFonts w:ascii="Times New Roman" w:eastAsia="Times New Roman" w:hAnsi="Times New Roman" w:cs="Times New Roman"/>
          <w:sz w:val="24"/>
          <w:szCs w:val="24"/>
        </w:rPr>
        <w:t xml:space="preserve"> quando </w:t>
      </w:r>
      <w:r w:rsidR="00AC6083">
        <w:rPr>
          <w:rFonts w:ascii="Times New Roman" w:eastAsia="Times New Roman" w:hAnsi="Times New Roman" w:cs="Times New Roman"/>
          <w:sz w:val="24"/>
          <w:szCs w:val="24"/>
        </w:rPr>
        <w:t>são</w:t>
      </w:r>
      <w:r w:rsidRPr="00D57CF1">
        <w:rPr>
          <w:rFonts w:ascii="Times New Roman" w:eastAsia="Times New Roman" w:hAnsi="Times New Roman" w:cs="Times New Roman"/>
          <w:sz w:val="24"/>
          <w:szCs w:val="24"/>
        </w:rPr>
        <w:t xml:space="preserve"> comprovada</w:t>
      </w:r>
      <w:r w:rsidR="00AC6083">
        <w:rPr>
          <w:rFonts w:ascii="Times New Roman" w:eastAsia="Times New Roman" w:hAnsi="Times New Roman" w:cs="Times New Roman"/>
          <w:sz w:val="24"/>
          <w:szCs w:val="24"/>
        </w:rPr>
        <w:t>s</w:t>
      </w:r>
      <w:r w:rsidRPr="00D57CF1">
        <w:rPr>
          <w:rFonts w:ascii="Times New Roman" w:eastAsia="Times New Roman" w:hAnsi="Times New Roman" w:cs="Times New Roman"/>
          <w:sz w:val="24"/>
          <w:szCs w:val="24"/>
        </w:rPr>
        <w:t xml:space="preserve"> as causas do assassinato, devendo este ser exclusivamente por questões de gênero, como</w:t>
      </w:r>
      <w:r w:rsidR="00AC6083">
        <w:rPr>
          <w:rFonts w:ascii="Times New Roman" w:eastAsia="Times New Roman" w:hAnsi="Times New Roman" w:cs="Times New Roman"/>
          <w:sz w:val="24"/>
          <w:szCs w:val="24"/>
        </w:rPr>
        <w:t>,</w:t>
      </w:r>
      <w:r w:rsidRPr="00D57CF1">
        <w:rPr>
          <w:rFonts w:ascii="Times New Roman" w:eastAsia="Times New Roman" w:hAnsi="Times New Roman" w:cs="Times New Roman"/>
          <w:sz w:val="24"/>
          <w:szCs w:val="24"/>
        </w:rPr>
        <w:t xml:space="preserve"> por exemplo, quando uma mulher é morta simplesmente por ser mulher.</w:t>
      </w:r>
    </w:p>
    <w:p w:rsidR="00EB1FF8" w:rsidRPr="00D57CF1" w:rsidRDefault="009D2478">
      <w:pPr>
        <w:pStyle w:val="normal0"/>
        <w:spacing w:after="0" w:line="360" w:lineRule="auto"/>
        <w:ind w:firstLine="708"/>
        <w:jc w:val="both"/>
        <w:rPr>
          <w:rFonts w:ascii="Times New Roman" w:eastAsia="Times New Roman" w:hAnsi="Times New Roman" w:cs="Times New Roman"/>
          <w:sz w:val="24"/>
          <w:szCs w:val="24"/>
        </w:rPr>
      </w:pPr>
      <w:r w:rsidRPr="00D57CF1">
        <w:rPr>
          <w:rFonts w:ascii="Times New Roman" w:eastAsia="Times New Roman" w:hAnsi="Times New Roman" w:cs="Times New Roman"/>
          <w:sz w:val="24"/>
          <w:szCs w:val="24"/>
        </w:rPr>
        <w:t>Ademais, alguns autores ainda aduz</w:t>
      </w:r>
      <w:r w:rsidR="00AC6083">
        <w:rPr>
          <w:rFonts w:ascii="Times New Roman" w:eastAsia="Times New Roman" w:hAnsi="Times New Roman" w:cs="Times New Roman"/>
          <w:sz w:val="24"/>
          <w:szCs w:val="24"/>
        </w:rPr>
        <w:t>em</w:t>
      </w:r>
      <w:r w:rsidRPr="00D57CF1">
        <w:rPr>
          <w:rFonts w:ascii="Times New Roman" w:eastAsia="Times New Roman" w:hAnsi="Times New Roman" w:cs="Times New Roman"/>
          <w:sz w:val="24"/>
          <w:szCs w:val="24"/>
        </w:rPr>
        <w:t xml:space="preserve"> o crime ter sido originado a partir da expressão "genocídio", que significa o assassinato massivo de um determinado tipo de gênero sexual, ou uma forma extrema de misoginia, ou seja, ódio e repulsa às mulheres ou contra tudo o que seja ligado ao sexo feminino (</w:t>
      </w:r>
      <w:r w:rsidRPr="00D57CF1">
        <w:rPr>
          <w:rFonts w:ascii="Times New Roman" w:eastAsia="Times New Roman" w:hAnsi="Times New Roman" w:cs="Times New Roman"/>
          <w:sz w:val="24"/>
          <w:szCs w:val="24"/>
          <w:highlight w:val="white"/>
        </w:rPr>
        <w:t>MENDES</w:t>
      </w:r>
      <w:r w:rsidR="00152518">
        <w:rPr>
          <w:rFonts w:ascii="Times New Roman" w:eastAsia="Times New Roman" w:hAnsi="Times New Roman" w:cs="Times New Roman"/>
          <w:sz w:val="24"/>
          <w:szCs w:val="24"/>
          <w:highlight w:val="white"/>
        </w:rPr>
        <w:t>; CINTRA</w:t>
      </w:r>
      <w:r w:rsidRPr="00D57CF1">
        <w:rPr>
          <w:rFonts w:ascii="Times New Roman" w:eastAsia="Times New Roman" w:hAnsi="Times New Roman" w:cs="Times New Roman"/>
          <w:sz w:val="24"/>
          <w:szCs w:val="24"/>
          <w:highlight w:val="white"/>
        </w:rPr>
        <w:t>, 2015)</w:t>
      </w:r>
      <w:r w:rsidRPr="00D57CF1">
        <w:rPr>
          <w:rFonts w:ascii="Times New Roman" w:eastAsia="Times New Roman" w:hAnsi="Times New Roman" w:cs="Times New Roman"/>
          <w:sz w:val="24"/>
          <w:szCs w:val="24"/>
        </w:rPr>
        <w:t xml:space="preserve">. </w:t>
      </w:r>
    </w:p>
    <w:p w:rsidR="00EB1FF8" w:rsidRPr="00D57CF1" w:rsidRDefault="009D2478">
      <w:pPr>
        <w:pStyle w:val="normal0"/>
        <w:spacing w:after="0" w:line="360" w:lineRule="auto"/>
        <w:ind w:firstLine="708"/>
        <w:jc w:val="both"/>
        <w:rPr>
          <w:rFonts w:ascii="Times New Roman" w:eastAsia="Times New Roman" w:hAnsi="Times New Roman" w:cs="Times New Roman"/>
          <w:sz w:val="24"/>
          <w:szCs w:val="24"/>
        </w:rPr>
      </w:pPr>
      <w:r w:rsidRPr="00D57CF1">
        <w:rPr>
          <w:rFonts w:ascii="Times New Roman" w:eastAsia="Times New Roman" w:hAnsi="Times New Roman" w:cs="Times New Roman"/>
          <w:sz w:val="24"/>
          <w:szCs w:val="24"/>
        </w:rPr>
        <w:t>Misoginia, agressões físicas e psicológicas, como abuso ou assédio sexual, estupro, escravidão sexual, tortura, mutilação genital, negação de alimentos e maternidade, espancamentos, entre outras formas de violência que gerem a morte da mulher, podem configurar o feminicídio</w:t>
      </w:r>
      <w:r w:rsidR="00AC6083">
        <w:rPr>
          <w:rFonts w:ascii="Times New Roman" w:eastAsia="Times New Roman" w:hAnsi="Times New Roman" w:cs="Times New Roman"/>
          <w:sz w:val="24"/>
          <w:szCs w:val="24"/>
        </w:rPr>
        <w:t>,</w:t>
      </w:r>
      <w:r w:rsidRPr="00D57CF1">
        <w:rPr>
          <w:rFonts w:ascii="Times New Roman" w:eastAsia="Times New Roman" w:hAnsi="Times New Roman" w:cs="Times New Roman"/>
          <w:sz w:val="24"/>
          <w:szCs w:val="24"/>
        </w:rPr>
        <w:t xml:space="preserve"> que pode ainda ser classificado em três situações: </w:t>
      </w:r>
      <w:r w:rsidR="004D6E94">
        <w:rPr>
          <w:rFonts w:ascii="Times New Roman" w:eastAsia="Times New Roman" w:hAnsi="Times New Roman" w:cs="Times New Roman"/>
          <w:sz w:val="24"/>
          <w:szCs w:val="24"/>
        </w:rPr>
        <w:t>f</w:t>
      </w:r>
      <w:r w:rsidRPr="00D57CF1">
        <w:rPr>
          <w:rFonts w:ascii="Times New Roman" w:eastAsia="Times New Roman" w:hAnsi="Times New Roman" w:cs="Times New Roman"/>
          <w:sz w:val="24"/>
          <w:szCs w:val="24"/>
        </w:rPr>
        <w:t>eminicídio íntimo</w:t>
      </w:r>
      <w:r w:rsidR="00AC6083">
        <w:rPr>
          <w:rFonts w:ascii="Times New Roman" w:eastAsia="Times New Roman" w:hAnsi="Times New Roman" w:cs="Times New Roman"/>
          <w:sz w:val="24"/>
          <w:szCs w:val="24"/>
        </w:rPr>
        <w:t>,</w:t>
      </w:r>
      <w:r w:rsidRPr="00D57CF1">
        <w:rPr>
          <w:rFonts w:ascii="Times New Roman" w:eastAsia="Times New Roman" w:hAnsi="Times New Roman" w:cs="Times New Roman"/>
          <w:sz w:val="24"/>
          <w:szCs w:val="24"/>
        </w:rPr>
        <w:t xml:space="preserve"> quando há uma relação de afeto ou de parentesco entre a vítima e o agressor; </w:t>
      </w:r>
      <w:r w:rsidR="004D6E94">
        <w:rPr>
          <w:rFonts w:ascii="Times New Roman" w:eastAsia="Times New Roman" w:hAnsi="Times New Roman" w:cs="Times New Roman"/>
          <w:sz w:val="24"/>
          <w:szCs w:val="24"/>
        </w:rPr>
        <w:t>f</w:t>
      </w:r>
      <w:r w:rsidR="00AC6083">
        <w:rPr>
          <w:rFonts w:ascii="Times New Roman" w:eastAsia="Times New Roman" w:hAnsi="Times New Roman" w:cs="Times New Roman"/>
          <w:sz w:val="24"/>
          <w:szCs w:val="24"/>
        </w:rPr>
        <w:t>eminicídio não íntimo,</w:t>
      </w:r>
      <w:r w:rsidRPr="00D57CF1">
        <w:rPr>
          <w:rFonts w:ascii="Times New Roman" w:eastAsia="Times New Roman" w:hAnsi="Times New Roman" w:cs="Times New Roman"/>
          <w:sz w:val="24"/>
          <w:szCs w:val="24"/>
        </w:rPr>
        <w:t xml:space="preserve"> quando não há uma relação de afeto ou de parentesco entre a vítima e o agressor, mas o crime é caracterizado por haver violência ou abuso sexual; e </w:t>
      </w:r>
      <w:r w:rsidR="004D6E94">
        <w:rPr>
          <w:rFonts w:ascii="Times New Roman" w:eastAsia="Times New Roman" w:hAnsi="Times New Roman" w:cs="Times New Roman"/>
          <w:sz w:val="24"/>
          <w:szCs w:val="24"/>
        </w:rPr>
        <w:t>f</w:t>
      </w:r>
      <w:r w:rsidR="00AC6083">
        <w:rPr>
          <w:rFonts w:ascii="Times New Roman" w:eastAsia="Times New Roman" w:hAnsi="Times New Roman" w:cs="Times New Roman"/>
          <w:sz w:val="24"/>
          <w:szCs w:val="24"/>
        </w:rPr>
        <w:t>eminicídio por conexão,</w:t>
      </w:r>
      <w:r w:rsidRPr="00D57CF1">
        <w:rPr>
          <w:rFonts w:ascii="Times New Roman" w:eastAsia="Times New Roman" w:hAnsi="Times New Roman" w:cs="Times New Roman"/>
          <w:sz w:val="24"/>
          <w:szCs w:val="24"/>
        </w:rPr>
        <w:t xml:space="preserve"> quando uma mulher, na tentativa de intervir, é morta por um homem que desejava assassinar</w:t>
      </w:r>
      <w:r w:rsidR="00BD7754">
        <w:rPr>
          <w:rFonts w:ascii="Times New Roman" w:eastAsia="Times New Roman" w:hAnsi="Times New Roman" w:cs="Times New Roman"/>
          <w:sz w:val="24"/>
          <w:szCs w:val="24"/>
        </w:rPr>
        <w:t xml:space="preserve"> outra mulher (SIGNIFICADOS, 2019</w:t>
      </w:r>
      <w:r w:rsidRPr="00D57CF1">
        <w:rPr>
          <w:rFonts w:ascii="Times New Roman" w:eastAsia="Times New Roman" w:hAnsi="Times New Roman" w:cs="Times New Roman"/>
          <w:sz w:val="24"/>
          <w:szCs w:val="24"/>
        </w:rPr>
        <w:t>).</w:t>
      </w:r>
    </w:p>
    <w:p w:rsidR="00EB1FF8" w:rsidRPr="00D57CF1" w:rsidRDefault="009D2478">
      <w:pPr>
        <w:pStyle w:val="normal0"/>
        <w:spacing w:after="0" w:line="360" w:lineRule="auto"/>
        <w:ind w:firstLine="708"/>
        <w:jc w:val="both"/>
        <w:rPr>
          <w:rFonts w:ascii="Times New Roman" w:eastAsia="Times New Roman" w:hAnsi="Times New Roman" w:cs="Times New Roman"/>
          <w:sz w:val="24"/>
          <w:szCs w:val="24"/>
        </w:rPr>
      </w:pPr>
      <w:r w:rsidRPr="00D57CF1">
        <w:rPr>
          <w:rFonts w:ascii="Times New Roman" w:eastAsia="Times New Roman" w:hAnsi="Times New Roman" w:cs="Times New Roman"/>
          <w:sz w:val="24"/>
          <w:szCs w:val="24"/>
        </w:rPr>
        <w:t>Destarte, embora festejada pelos movimentos sociais e pelas ativistas feministas, a introdução da legislação e do ato como um crime remete c</w:t>
      </w:r>
      <w:r w:rsidR="00AC6083">
        <w:rPr>
          <w:rFonts w:ascii="Times New Roman" w:eastAsia="Times New Roman" w:hAnsi="Times New Roman" w:cs="Times New Roman"/>
          <w:sz w:val="24"/>
          <w:szCs w:val="24"/>
        </w:rPr>
        <w:t>ontrovérsias de alívio, diante d</w:t>
      </w:r>
      <w:r w:rsidRPr="00D57CF1">
        <w:rPr>
          <w:rFonts w:ascii="Times New Roman" w:eastAsia="Times New Roman" w:hAnsi="Times New Roman" w:cs="Times New Roman"/>
          <w:sz w:val="24"/>
          <w:szCs w:val="24"/>
        </w:rPr>
        <w:t xml:space="preserve">o grande desequilíbrio processual e social existente em nosso País. Segundo posicionamento da </w:t>
      </w:r>
      <w:r w:rsidRPr="00D57CF1">
        <w:rPr>
          <w:rFonts w:ascii="Times New Roman" w:eastAsia="Times New Roman" w:hAnsi="Times New Roman" w:cs="Times New Roman"/>
          <w:sz w:val="24"/>
          <w:szCs w:val="24"/>
        </w:rPr>
        <w:lastRenderedPageBreak/>
        <w:t>Vice-Presidente da OAB-SP, Profª. Dra. Ivette Senise Ferreira, é certo que a eficácia da Lei e uma reformulação deste cenário como em tantas outras questões ultimamente contempla</w:t>
      </w:r>
      <w:r w:rsidR="00AC6083">
        <w:rPr>
          <w:rFonts w:ascii="Times New Roman" w:eastAsia="Times New Roman" w:hAnsi="Times New Roman" w:cs="Times New Roman"/>
          <w:sz w:val="24"/>
          <w:szCs w:val="24"/>
        </w:rPr>
        <w:t>das pelas leis penais, não serão alcançadas</w:t>
      </w:r>
      <w:r w:rsidRPr="00D57CF1">
        <w:rPr>
          <w:rFonts w:ascii="Times New Roman" w:eastAsia="Times New Roman" w:hAnsi="Times New Roman" w:cs="Times New Roman"/>
          <w:sz w:val="24"/>
          <w:szCs w:val="24"/>
        </w:rPr>
        <w:t xml:space="preserve"> apenas pela maior severidade das punições, mas sim pela aplicação mais rigorosa das normas já existentes e, sobretudo, pela mudança da me</w:t>
      </w:r>
      <w:r w:rsidR="00AC6083">
        <w:rPr>
          <w:rFonts w:ascii="Times New Roman" w:eastAsia="Times New Roman" w:hAnsi="Times New Roman" w:cs="Times New Roman"/>
          <w:sz w:val="24"/>
          <w:szCs w:val="24"/>
        </w:rPr>
        <w:t>ntalidade e da cultura vigentes</w:t>
      </w:r>
      <w:r w:rsidRPr="00D57CF1">
        <w:rPr>
          <w:rFonts w:ascii="Times New Roman" w:eastAsia="Times New Roman" w:hAnsi="Times New Roman" w:cs="Times New Roman"/>
          <w:sz w:val="24"/>
          <w:szCs w:val="24"/>
        </w:rPr>
        <w:t xml:space="preserve"> de menosprezo dos valores básicos de sustentação da sociedade, o que só pode ser conseguido pela educação, aspecto fundamental para a defesa dos direitos humanos e para o enfrentamento da violência contra os fracos e indefesos em geral (FERREIRA, </w:t>
      </w:r>
      <w:r w:rsidR="00AA283A">
        <w:rPr>
          <w:rFonts w:ascii="Times New Roman" w:eastAsia="Times New Roman" w:hAnsi="Times New Roman" w:cs="Times New Roman"/>
          <w:sz w:val="24"/>
          <w:szCs w:val="24"/>
        </w:rPr>
        <w:t>2019</w:t>
      </w:r>
      <w:r w:rsidRPr="00D57CF1">
        <w:rPr>
          <w:rFonts w:ascii="Times New Roman" w:eastAsia="Times New Roman" w:hAnsi="Times New Roman" w:cs="Times New Roman"/>
          <w:sz w:val="24"/>
          <w:szCs w:val="24"/>
        </w:rPr>
        <w:t xml:space="preserve">). </w:t>
      </w:r>
    </w:p>
    <w:p w:rsidR="00AC6083" w:rsidRDefault="009D2478" w:rsidP="00D70328">
      <w:pPr>
        <w:pStyle w:val="normal0"/>
        <w:spacing w:after="0" w:line="360" w:lineRule="auto"/>
        <w:ind w:firstLine="708"/>
        <w:jc w:val="both"/>
        <w:rPr>
          <w:rFonts w:ascii="Times New Roman" w:eastAsia="Times New Roman" w:hAnsi="Times New Roman" w:cs="Times New Roman"/>
          <w:sz w:val="24"/>
          <w:szCs w:val="24"/>
        </w:rPr>
      </w:pPr>
      <w:r w:rsidRPr="00D57CF1">
        <w:rPr>
          <w:rFonts w:ascii="Times New Roman" w:eastAsia="Times New Roman" w:hAnsi="Times New Roman" w:cs="Times New Roman"/>
          <w:sz w:val="24"/>
          <w:szCs w:val="24"/>
        </w:rPr>
        <w:t xml:space="preserve">A rotina de ameaças, agressões e violências que muitas mulheres vivem dentro de casa é o primeiro prenúncio para um crime de feminicídio, </w:t>
      </w:r>
      <w:r w:rsidR="00AC6083">
        <w:rPr>
          <w:rFonts w:ascii="Times New Roman" w:eastAsia="Times New Roman" w:hAnsi="Times New Roman" w:cs="Times New Roman"/>
          <w:sz w:val="24"/>
          <w:szCs w:val="24"/>
        </w:rPr>
        <w:t xml:space="preserve">visto não ser um </w:t>
      </w:r>
      <w:r w:rsidRPr="00D57CF1">
        <w:rPr>
          <w:rFonts w:ascii="Times New Roman" w:eastAsia="Times New Roman" w:hAnsi="Times New Roman" w:cs="Times New Roman"/>
          <w:sz w:val="24"/>
          <w:szCs w:val="24"/>
        </w:rPr>
        <w:t>crime pass</w:t>
      </w:r>
      <w:r w:rsidR="00AC6083">
        <w:rPr>
          <w:rFonts w:ascii="Times New Roman" w:eastAsia="Times New Roman" w:hAnsi="Times New Roman" w:cs="Times New Roman"/>
          <w:sz w:val="24"/>
          <w:szCs w:val="24"/>
        </w:rPr>
        <w:t>ional como tendemos a acreditar. O</w:t>
      </w:r>
      <w:r w:rsidRPr="00D57CF1">
        <w:rPr>
          <w:rFonts w:ascii="Times New Roman" w:eastAsia="Times New Roman" w:hAnsi="Times New Roman" w:cs="Times New Roman"/>
          <w:sz w:val="24"/>
          <w:szCs w:val="24"/>
        </w:rPr>
        <w:t xml:space="preserve"> feminicídio</w:t>
      </w:r>
      <w:r w:rsidR="00AC6083">
        <w:rPr>
          <w:rFonts w:ascii="Times New Roman" w:eastAsia="Times New Roman" w:hAnsi="Times New Roman" w:cs="Times New Roman"/>
          <w:sz w:val="24"/>
          <w:szCs w:val="24"/>
        </w:rPr>
        <w:t>,</w:t>
      </w:r>
      <w:r w:rsidRPr="00D57CF1">
        <w:rPr>
          <w:rFonts w:ascii="Times New Roman" w:eastAsia="Times New Roman" w:hAnsi="Times New Roman" w:cs="Times New Roman"/>
          <w:sz w:val="24"/>
          <w:szCs w:val="24"/>
        </w:rPr>
        <w:t xml:space="preserve"> muitas vezes</w:t>
      </w:r>
      <w:r w:rsidR="00AC6083">
        <w:rPr>
          <w:rFonts w:ascii="Times New Roman" w:eastAsia="Times New Roman" w:hAnsi="Times New Roman" w:cs="Times New Roman"/>
          <w:sz w:val="24"/>
          <w:szCs w:val="24"/>
        </w:rPr>
        <w:t>,</w:t>
      </w:r>
      <w:r w:rsidRPr="00D57CF1">
        <w:rPr>
          <w:rFonts w:ascii="Times New Roman" w:eastAsia="Times New Roman" w:hAnsi="Times New Roman" w:cs="Times New Roman"/>
          <w:sz w:val="24"/>
          <w:szCs w:val="24"/>
        </w:rPr>
        <w:t xml:space="preserve"> é premeditado e seus sinais o tornam esperado.</w:t>
      </w:r>
    </w:p>
    <w:p w:rsidR="00EB1FF8" w:rsidRPr="00D57CF1" w:rsidRDefault="009D2478" w:rsidP="00D70328">
      <w:pPr>
        <w:pStyle w:val="normal0"/>
        <w:spacing w:after="0" w:line="360" w:lineRule="auto"/>
        <w:ind w:firstLine="708"/>
        <w:jc w:val="both"/>
        <w:rPr>
          <w:rFonts w:ascii="Times New Roman" w:eastAsia="Times New Roman" w:hAnsi="Times New Roman" w:cs="Times New Roman"/>
          <w:sz w:val="24"/>
          <w:szCs w:val="24"/>
        </w:rPr>
      </w:pPr>
      <w:r w:rsidRPr="00D57CF1">
        <w:rPr>
          <w:rFonts w:ascii="Times New Roman" w:eastAsia="Times New Roman" w:hAnsi="Times New Roman" w:cs="Times New Roman"/>
          <w:sz w:val="24"/>
          <w:szCs w:val="24"/>
        </w:rPr>
        <w:t>Ao contrário do que o senso comum espera, entrar na justiça contra o agressor não significa conseguir que o juiz mande o acusado imediatamente para trás das grades</w:t>
      </w:r>
      <w:r w:rsidR="00AC6083">
        <w:rPr>
          <w:rFonts w:ascii="Times New Roman" w:eastAsia="Times New Roman" w:hAnsi="Times New Roman" w:cs="Times New Roman"/>
          <w:sz w:val="24"/>
          <w:szCs w:val="24"/>
        </w:rPr>
        <w:t>. A</w:t>
      </w:r>
      <w:r w:rsidRPr="00D57CF1">
        <w:rPr>
          <w:rFonts w:ascii="Times New Roman" w:eastAsia="Times New Roman" w:hAnsi="Times New Roman" w:cs="Times New Roman"/>
          <w:sz w:val="24"/>
          <w:szCs w:val="24"/>
        </w:rPr>
        <w:t xml:space="preserve">s medidas protetivas são maneiras de dar segurança </w:t>
      </w:r>
      <w:r w:rsidR="00AC6083">
        <w:rPr>
          <w:rFonts w:ascii="Times New Roman" w:eastAsia="Times New Roman" w:hAnsi="Times New Roman" w:cs="Times New Roman"/>
          <w:sz w:val="24"/>
          <w:szCs w:val="24"/>
        </w:rPr>
        <w:t>à</w:t>
      </w:r>
      <w:r w:rsidRPr="00D57CF1">
        <w:rPr>
          <w:rFonts w:ascii="Times New Roman" w:eastAsia="Times New Roman" w:hAnsi="Times New Roman" w:cs="Times New Roman"/>
          <w:sz w:val="24"/>
          <w:szCs w:val="24"/>
        </w:rPr>
        <w:t xml:space="preserve"> mulher enquanto não há o desfecho do processo e representam uma forma de interromper a situação de tensão vivida pelo casal.</w:t>
      </w:r>
    </w:p>
    <w:p w:rsidR="00EB1FF8" w:rsidRPr="00D57CF1" w:rsidRDefault="00AC6083">
      <w:pPr>
        <w:pStyle w:val="normal0"/>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Com a introdução da Lei do F</w:t>
      </w:r>
      <w:r w:rsidR="009D2478" w:rsidRPr="00D57CF1">
        <w:rPr>
          <w:rFonts w:ascii="Times New Roman" w:eastAsia="Times New Roman" w:hAnsi="Times New Roman" w:cs="Times New Roman"/>
          <w:sz w:val="24"/>
          <w:szCs w:val="24"/>
        </w:rPr>
        <w:t>eminicídio na legislação brasileira</w:t>
      </w:r>
      <w:r>
        <w:rPr>
          <w:rFonts w:ascii="Times New Roman" w:eastAsia="Times New Roman" w:hAnsi="Times New Roman" w:cs="Times New Roman"/>
          <w:sz w:val="24"/>
          <w:szCs w:val="24"/>
        </w:rPr>
        <w:t>,</w:t>
      </w:r>
      <w:r w:rsidR="009D2478" w:rsidRPr="00D57CF1">
        <w:rPr>
          <w:rFonts w:ascii="Times New Roman" w:eastAsia="Times New Roman" w:hAnsi="Times New Roman" w:cs="Times New Roman"/>
          <w:sz w:val="24"/>
          <w:szCs w:val="24"/>
        </w:rPr>
        <w:t xml:space="preserve"> visa-se </w:t>
      </w:r>
      <w:r>
        <w:rPr>
          <w:rFonts w:ascii="Times New Roman" w:eastAsia="Times New Roman" w:hAnsi="Times New Roman" w:cs="Times New Roman"/>
          <w:sz w:val="24"/>
          <w:szCs w:val="24"/>
        </w:rPr>
        <w:t>à</w:t>
      </w:r>
      <w:r w:rsidR="009D2478" w:rsidRPr="00D57CF1">
        <w:rPr>
          <w:rFonts w:ascii="Times New Roman" w:eastAsia="Times New Roman" w:hAnsi="Times New Roman" w:cs="Times New Roman"/>
          <w:sz w:val="24"/>
          <w:szCs w:val="24"/>
        </w:rPr>
        <w:t xml:space="preserve"> repressão</w:t>
      </w:r>
      <w:r>
        <w:rPr>
          <w:rFonts w:ascii="Times New Roman" w:eastAsia="Times New Roman" w:hAnsi="Times New Roman" w:cs="Times New Roman"/>
          <w:sz w:val="24"/>
          <w:szCs w:val="24"/>
        </w:rPr>
        <w:t xml:space="preserve"> e á</w:t>
      </w:r>
      <w:r w:rsidR="009D2478" w:rsidRPr="00D57CF1">
        <w:rPr>
          <w:rFonts w:ascii="Times New Roman" w:eastAsia="Times New Roman" w:hAnsi="Times New Roman" w:cs="Times New Roman"/>
          <w:sz w:val="24"/>
          <w:szCs w:val="24"/>
        </w:rPr>
        <w:t xml:space="preserve"> impunidade não só no campo do Direito, mas em toda a sociedade, que sempre direciona a culpa pela prática do crime em que</w:t>
      </w:r>
      <w:r w:rsidR="000739C7">
        <w:rPr>
          <w:rFonts w:ascii="Times New Roman" w:eastAsia="Times New Roman" w:hAnsi="Times New Roman" w:cs="Times New Roman"/>
          <w:sz w:val="24"/>
          <w:szCs w:val="24"/>
        </w:rPr>
        <w:t>m</w:t>
      </w:r>
      <w:r w:rsidR="009D2478" w:rsidRPr="00D57CF1">
        <w:rPr>
          <w:rFonts w:ascii="Times New Roman" w:eastAsia="Times New Roman" w:hAnsi="Times New Roman" w:cs="Times New Roman"/>
          <w:sz w:val="24"/>
          <w:szCs w:val="24"/>
        </w:rPr>
        <w:t xml:space="preserve"> perdeu a vida, como também uma forma organizada por vislumbrar com exatidão os modos </w:t>
      </w:r>
      <w:r w:rsidR="000739C7">
        <w:rPr>
          <w:rFonts w:ascii="Times New Roman" w:eastAsia="Times New Roman" w:hAnsi="Times New Roman" w:cs="Times New Roman"/>
          <w:sz w:val="24"/>
          <w:szCs w:val="24"/>
        </w:rPr>
        <w:t>como</w:t>
      </w:r>
      <w:r w:rsidR="009D2478" w:rsidRPr="00D57CF1">
        <w:rPr>
          <w:rFonts w:ascii="Times New Roman" w:eastAsia="Times New Roman" w:hAnsi="Times New Roman" w:cs="Times New Roman"/>
          <w:sz w:val="24"/>
          <w:szCs w:val="24"/>
        </w:rPr>
        <w:t xml:space="preserve"> ocorrem e com que frequência </w:t>
      </w:r>
      <w:r w:rsidR="000739C7">
        <w:rPr>
          <w:rFonts w:ascii="Times New Roman" w:eastAsia="Times New Roman" w:hAnsi="Times New Roman" w:cs="Times New Roman"/>
          <w:sz w:val="24"/>
          <w:szCs w:val="24"/>
        </w:rPr>
        <w:t>são</w:t>
      </w:r>
      <w:r w:rsidR="009D2478" w:rsidRPr="00D57CF1">
        <w:rPr>
          <w:rFonts w:ascii="Times New Roman" w:eastAsia="Times New Roman" w:hAnsi="Times New Roman" w:cs="Times New Roman"/>
          <w:sz w:val="24"/>
          <w:szCs w:val="24"/>
        </w:rPr>
        <w:t xml:space="preserve"> cometido os crimes. </w:t>
      </w:r>
    </w:p>
    <w:p w:rsidR="00EB1FF8" w:rsidRPr="00D57CF1" w:rsidRDefault="00EB1FF8">
      <w:pPr>
        <w:pStyle w:val="normal0"/>
        <w:spacing w:after="0" w:line="360" w:lineRule="auto"/>
        <w:ind w:firstLine="708"/>
        <w:jc w:val="both"/>
        <w:rPr>
          <w:rFonts w:ascii="Times New Roman" w:eastAsia="Times New Roman" w:hAnsi="Times New Roman" w:cs="Times New Roman"/>
          <w:sz w:val="24"/>
          <w:szCs w:val="24"/>
        </w:rPr>
      </w:pPr>
    </w:p>
    <w:p w:rsidR="00EB1FF8" w:rsidRPr="00D57CF1" w:rsidRDefault="009D2478" w:rsidP="00B66BA8">
      <w:pPr>
        <w:pStyle w:val="normal0"/>
        <w:spacing w:after="0" w:line="360" w:lineRule="auto"/>
        <w:ind w:left="426" w:hanging="426"/>
        <w:jc w:val="both"/>
        <w:rPr>
          <w:rFonts w:ascii="Times New Roman" w:eastAsia="Times New Roman" w:hAnsi="Times New Roman" w:cs="Times New Roman"/>
          <w:sz w:val="24"/>
          <w:szCs w:val="24"/>
        </w:rPr>
      </w:pPr>
      <w:r w:rsidRPr="00D57CF1">
        <w:rPr>
          <w:rFonts w:ascii="Times New Roman" w:eastAsia="Times New Roman" w:hAnsi="Times New Roman" w:cs="Times New Roman"/>
          <w:sz w:val="24"/>
          <w:szCs w:val="24"/>
        </w:rPr>
        <w:t>2.3 RAZÕES QUE CONFIGURAM O ATAQUE AO GÊNERO FEMININO E DEMAIS QUALIFICADORAS DO CRIME</w:t>
      </w:r>
    </w:p>
    <w:p w:rsidR="00EB1FF8" w:rsidRPr="00D57CF1" w:rsidRDefault="00EB1FF8">
      <w:pPr>
        <w:pStyle w:val="normal0"/>
        <w:spacing w:after="0" w:line="360" w:lineRule="auto"/>
        <w:ind w:firstLine="720"/>
        <w:jc w:val="both"/>
        <w:rPr>
          <w:rFonts w:ascii="Times New Roman" w:eastAsia="Times New Roman" w:hAnsi="Times New Roman" w:cs="Times New Roman"/>
          <w:sz w:val="24"/>
          <w:szCs w:val="24"/>
        </w:rPr>
      </w:pPr>
    </w:p>
    <w:p w:rsidR="00EB1FF8" w:rsidRPr="00D57CF1" w:rsidRDefault="009D2478">
      <w:pPr>
        <w:pStyle w:val="normal0"/>
        <w:spacing w:after="0" w:line="360" w:lineRule="auto"/>
        <w:ind w:firstLine="720"/>
        <w:jc w:val="both"/>
        <w:rPr>
          <w:rFonts w:ascii="Times New Roman" w:eastAsia="Times New Roman" w:hAnsi="Times New Roman" w:cs="Times New Roman"/>
          <w:sz w:val="24"/>
          <w:szCs w:val="24"/>
        </w:rPr>
      </w:pPr>
      <w:r w:rsidRPr="001C465D">
        <w:rPr>
          <w:rFonts w:ascii="Times New Roman" w:eastAsia="Times New Roman" w:hAnsi="Times New Roman" w:cs="Times New Roman"/>
          <w:sz w:val="24"/>
          <w:szCs w:val="24"/>
        </w:rPr>
        <w:t xml:space="preserve">Feminicídio não tem classe social, basta ser mulher. Acontece muitas vezes pelo comodismo e </w:t>
      </w:r>
      <w:r w:rsidR="00B71408" w:rsidRPr="001C465D">
        <w:rPr>
          <w:rFonts w:ascii="Times New Roman" w:eastAsia="Times New Roman" w:hAnsi="Times New Roman" w:cs="Times New Roman"/>
          <w:sz w:val="24"/>
          <w:szCs w:val="24"/>
        </w:rPr>
        <w:t>pel</w:t>
      </w:r>
      <w:r w:rsidRPr="001C465D">
        <w:rPr>
          <w:rFonts w:ascii="Times New Roman" w:eastAsia="Times New Roman" w:hAnsi="Times New Roman" w:cs="Times New Roman"/>
          <w:sz w:val="24"/>
          <w:szCs w:val="24"/>
        </w:rPr>
        <w:t xml:space="preserve">a ideia do “deixa pra lá”, “não foi nada”, “ele não vai fazer mais”, “ele estava bêbado”, “é pai dos meus filhos”, “foi só um empurrão”, “um beliscão, um soco”, </w:t>
      </w:r>
      <w:r w:rsidR="00B71408" w:rsidRPr="001C465D">
        <w:rPr>
          <w:rFonts w:ascii="Times New Roman" w:eastAsia="Times New Roman" w:hAnsi="Times New Roman" w:cs="Times New Roman"/>
          <w:sz w:val="24"/>
          <w:szCs w:val="24"/>
        </w:rPr>
        <w:t>“</w:t>
      </w:r>
      <w:r w:rsidRPr="001C465D">
        <w:rPr>
          <w:rFonts w:ascii="Times New Roman" w:eastAsia="Times New Roman" w:hAnsi="Times New Roman" w:cs="Times New Roman"/>
          <w:sz w:val="24"/>
          <w:szCs w:val="24"/>
        </w:rPr>
        <w:t>um braço quebrado</w:t>
      </w:r>
      <w:r w:rsidR="00B71408" w:rsidRPr="001C465D">
        <w:rPr>
          <w:rFonts w:ascii="Times New Roman" w:eastAsia="Times New Roman" w:hAnsi="Times New Roman" w:cs="Times New Roman"/>
          <w:sz w:val="24"/>
          <w:szCs w:val="24"/>
        </w:rPr>
        <w:t>”</w:t>
      </w:r>
      <w:r w:rsidRPr="001C465D">
        <w:rPr>
          <w:rFonts w:ascii="Times New Roman" w:eastAsia="Times New Roman" w:hAnsi="Times New Roman" w:cs="Times New Roman"/>
          <w:sz w:val="24"/>
          <w:szCs w:val="24"/>
        </w:rPr>
        <w:t xml:space="preserve"> e deixa para lá um corpo.</w:t>
      </w:r>
      <w:r w:rsidRPr="00D57CF1">
        <w:rPr>
          <w:rFonts w:ascii="Times New Roman" w:eastAsia="Times New Roman" w:hAnsi="Times New Roman" w:cs="Times New Roman"/>
          <w:sz w:val="24"/>
          <w:szCs w:val="24"/>
        </w:rPr>
        <w:t xml:space="preserve"> </w:t>
      </w:r>
    </w:p>
    <w:p w:rsidR="00EB1FF8" w:rsidRPr="00D57CF1" w:rsidRDefault="009D2478">
      <w:pPr>
        <w:pStyle w:val="normal0"/>
        <w:spacing w:after="0" w:line="360" w:lineRule="auto"/>
        <w:ind w:firstLine="708"/>
        <w:jc w:val="both"/>
        <w:rPr>
          <w:rFonts w:ascii="Times New Roman" w:eastAsia="Times New Roman" w:hAnsi="Times New Roman" w:cs="Times New Roman"/>
          <w:sz w:val="24"/>
          <w:szCs w:val="24"/>
        </w:rPr>
      </w:pPr>
      <w:r w:rsidRPr="00D57CF1">
        <w:rPr>
          <w:rFonts w:ascii="Times New Roman" w:eastAsia="Times New Roman" w:hAnsi="Times New Roman" w:cs="Times New Roman"/>
          <w:sz w:val="24"/>
          <w:szCs w:val="24"/>
        </w:rPr>
        <w:t>No Brasil, são recorrentes os casos em que o assassinato p</w:t>
      </w:r>
      <w:r w:rsidR="00B71408">
        <w:rPr>
          <w:rFonts w:ascii="Times New Roman" w:eastAsia="Times New Roman" w:hAnsi="Times New Roman" w:cs="Times New Roman"/>
          <w:sz w:val="24"/>
          <w:szCs w:val="24"/>
        </w:rPr>
        <w:t xml:space="preserve">or parceiro ou ex é apresentado em um contexto </w:t>
      </w:r>
      <w:r w:rsidRPr="00D57CF1">
        <w:rPr>
          <w:rFonts w:ascii="Times New Roman" w:eastAsia="Times New Roman" w:hAnsi="Times New Roman" w:cs="Times New Roman"/>
          <w:sz w:val="24"/>
          <w:szCs w:val="24"/>
        </w:rPr>
        <w:t>de desequilíbrio ou violenta emoção em que o suposto comportamento de quem foi “vítima” é apontado como justificativa</w:t>
      </w:r>
      <w:r w:rsidR="00B71408">
        <w:rPr>
          <w:rFonts w:ascii="Times New Roman" w:eastAsia="Times New Roman" w:hAnsi="Times New Roman" w:cs="Times New Roman"/>
          <w:sz w:val="24"/>
          <w:szCs w:val="24"/>
        </w:rPr>
        <w:t xml:space="preserve"> para a maldade e foi </w:t>
      </w:r>
      <w:r w:rsidRPr="00D57CF1">
        <w:rPr>
          <w:rFonts w:ascii="Times New Roman" w:eastAsia="Times New Roman" w:hAnsi="Times New Roman" w:cs="Times New Roman"/>
          <w:sz w:val="24"/>
          <w:szCs w:val="24"/>
        </w:rPr>
        <w:t>responsável pela agressão sofrida. Enciumado, inconformado com o término do relacionamento ou até apaixonado são adjetivos apresenta</w:t>
      </w:r>
      <w:r w:rsidR="00B71408">
        <w:rPr>
          <w:rFonts w:ascii="Times New Roman" w:eastAsia="Times New Roman" w:hAnsi="Times New Roman" w:cs="Times New Roman"/>
          <w:sz w:val="24"/>
          <w:szCs w:val="24"/>
        </w:rPr>
        <w:t>dos</w:t>
      </w:r>
      <w:r w:rsidRPr="00D57CF1">
        <w:rPr>
          <w:rFonts w:ascii="Times New Roman" w:eastAsia="Times New Roman" w:hAnsi="Times New Roman" w:cs="Times New Roman"/>
          <w:sz w:val="24"/>
          <w:szCs w:val="24"/>
        </w:rPr>
        <w:t xml:space="preserve"> com frequência nas manchetes </w:t>
      </w:r>
      <w:r w:rsidRPr="00D57CF1">
        <w:rPr>
          <w:rFonts w:ascii="Times New Roman" w:eastAsia="Times New Roman" w:hAnsi="Times New Roman" w:cs="Times New Roman"/>
          <w:sz w:val="24"/>
          <w:szCs w:val="24"/>
        </w:rPr>
        <w:lastRenderedPageBreak/>
        <w:t>da imprensa</w:t>
      </w:r>
      <w:r w:rsidR="00B71408">
        <w:rPr>
          <w:rFonts w:ascii="Times New Roman" w:eastAsia="Times New Roman" w:hAnsi="Times New Roman" w:cs="Times New Roman"/>
          <w:sz w:val="24"/>
          <w:szCs w:val="24"/>
        </w:rPr>
        <w:t xml:space="preserve"> para justificar</w:t>
      </w:r>
      <w:r w:rsidRPr="00D57CF1">
        <w:rPr>
          <w:rFonts w:ascii="Times New Roman" w:eastAsia="Times New Roman" w:hAnsi="Times New Roman" w:cs="Times New Roman"/>
          <w:sz w:val="24"/>
          <w:szCs w:val="24"/>
        </w:rPr>
        <w:t xml:space="preserve"> crimes bárbaros contra as mulheres</w:t>
      </w:r>
      <w:r w:rsidR="00B71408">
        <w:rPr>
          <w:rFonts w:ascii="Times New Roman" w:eastAsia="Times New Roman" w:hAnsi="Times New Roman" w:cs="Times New Roman"/>
          <w:sz w:val="24"/>
          <w:szCs w:val="24"/>
        </w:rPr>
        <w:t xml:space="preserve"> e que, agora, denominam-se crimes de</w:t>
      </w:r>
      <w:r w:rsidRPr="00D57CF1">
        <w:rPr>
          <w:rFonts w:ascii="Times New Roman" w:eastAsia="Times New Roman" w:hAnsi="Times New Roman" w:cs="Times New Roman"/>
          <w:sz w:val="24"/>
          <w:szCs w:val="24"/>
        </w:rPr>
        <w:t xml:space="preserve"> feminicídio. </w:t>
      </w:r>
    </w:p>
    <w:p w:rsidR="00EB1FF8" w:rsidRPr="00D57CF1" w:rsidRDefault="009D2478">
      <w:pPr>
        <w:pStyle w:val="normal0"/>
        <w:spacing w:after="0" w:line="360" w:lineRule="auto"/>
        <w:ind w:firstLine="720"/>
        <w:jc w:val="both"/>
        <w:rPr>
          <w:rFonts w:ascii="Times New Roman" w:eastAsia="Times New Roman" w:hAnsi="Times New Roman" w:cs="Times New Roman"/>
          <w:sz w:val="24"/>
          <w:szCs w:val="24"/>
        </w:rPr>
      </w:pPr>
      <w:r w:rsidRPr="00D57CF1">
        <w:rPr>
          <w:rFonts w:ascii="Times New Roman" w:eastAsia="Times New Roman" w:hAnsi="Times New Roman" w:cs="Times New Roman"/>
          <w:sz w:val="24"/>
          <w:szCs w:val="24"/>
        </w:rPr>
        <w:t>A sociedade não entende que não é gracejo, não é legal, não precisa agir demasiadamente de forma totalmente ofensiva ou lesiva fisicamente</w:t>
      </w:r>
      <w:r w:rsidR="00B71408">
        <w:rPr>
          <w:rFonts w:ascii="Times New Roman" w:eastAsia="Times New Roman" w:hAnsi="Times New Roman" w:cs="Times New Roman"/>
          <w:sz w:val="24"/>
          <w:szCs w:val="24"/>
        </w:rPr>
        <w:t>. E</w:t>
      </w:r>
      <w:r w:rsidRPr="00D57CF1">
        <w:rPr>
          <w:rFonts w:ascii="Times New Roman" w:eastAsia="Times New Roman" w:hAnsi="Times New Roman" w:cs="Times New Roman"/>
          <w:sz w:val="24"/>
          <w:szCs w:val="24"/>
        </w:rPr>
        <w:t xml:space="preserve">stas atitudes são </w:t>
      </w:r>
      <w:r w:rsidR="00B71408">
        <w:rPr>
          <w:rFonts w:ascii="Times New Roman" w:eastAsia="Times New Roman" w:hAnsi="Times New Roman" w:cs="Times New Roman"/>
          <w:sz w:val="24"/>
          <w:szCs w:val="24"/>
        </w:rPr>
        <w:t xml:space="preserve">entendidas como </w:t>
      </w:r>
      <w:r w:rsidRPr="00D57CF1">
        <w:rPr>
          <w:rFonts w:ascii="Times New Roman" w:eastAsia="Times New Roman" w:hAnsi="Times New Roman" w:cs="Times New Roman"/>
          <w:sz w:val="24"/>
          <w:szCs w:val="24"/>
        </w:rPr>
        <w:t>violência doméstica, familiar, é menosprezo, discriminação</w:t>
      </w:r>
      <w:r w:rsidR="00B71408">
        <w:rPr>
          <w:rFonts w:ascii="Times New Roman" w:eastAsia="Times New Roman" w:hAnsi="Times New Roman" w:cs="Times New Roman"/>
          <w:sz w:val="24"/>
          <w:szCs w:val="24"/>
        </w:rPr>
        <w:t>. São crimes</w:t>
      </w:r>
      <w:r w:rsidRPr="00D57CF1">
        <w:rPr>
          <w:rFonts w:ascii="Times New Roman" w:eastAsia="Times New Roman" w:hAnsi="Times New Roman" w:cs="Times New Roman"/>
          <w:sz w:val="24"/>
          <w:szCs w:val="24"/>
        </w:rPr>
        <w:t xml:space="preserve"> e a Lei do Feminicídio faz referência expressa à vítima mulher. </w:t>
      </w:r>
    </w:p>
    <w:p w:rsidR="00EB1FF8" w:rsidRPr="00D57CF1" w:rsidRDefault="009D2478">
      <w:pPr>
        <w:pStyle w:val="normal0"/>
        <w:spacing w:after="0" w:line="360" w:lineRule="auto"/>
        <w:ind w:firstLine="720"/>
        <w:jc w:val="both"/>
        <w:rPr>
          <w:rFonts w:ascii="Times New Roman" w:eastAsia="Times New Roman" w:hAnsi="Times New Roman" w:cs="Times New Roman"/>
          <w:sz w:val="24"/>
          <w:szCs w:val="24"/>
        </w:rPr>
      </w:pPr>
      <w:r w:rsidRPr="00D57CF1">
        <w:rPr>
          <w:rFonts w:ascii="Times New Roman" w:eastAsia="Times New Roman" w:hAnsi="Times New Roman" w:cs="Times New Roman"/>
          <w:sz w:val="24"/>
          <w:szCs w:val="24"/>
        </w:rPr>
        <w:t>Assim, analisando-se a possibilidade e a conveniência jurídica da nominação da conduta feminicida, do ponto de vista normativo, não parece haver problema em entender a morte de mulheres como resultado da violência baseada no gênero ou por razões de gênero.</w:t>
      </w:r>
    </w:p>
    <w:p w:rsidR="00EB1FF8" w:rsidRPr="00D57CF1" w:rsidRDefault="009D2478">
      <w:pPr>
        <w:pStyle w:val="normal0"/>
        <w:spacing w:after="0" w:line="360" w:lineRule="auto"/>
        <w:ind w:firstLine="720"/>
        <w:jc w:val="both"/>
        <w:rPr>
          <w:rFonts w:ascii="Times New Roman" w:eastAsia="Times New Roman" w:hAnsi="Times New Roman" w:cs="Times New Roman"/>
          <w:sz w:val="24"/>
          <w:szCs w:val="24"/>
        </w:rPr>
      </w:pPr>
      <w:r w:rsidRPr="00F41627">
        <w:rPr>
          <w:rFonts w:ascii="Times New Roman" w:eastAsia="Times New Roman" w:hAnsi="Times New Roman" w:cs="Times New Roman"/>
          <w:sz w:val="24"/>
          <w:szCs w:val="24"/>
          <w:highlight w:val="yellow"/>
        </w:rPr>
        <w:t>A violência feminicida pode ser compreendida tanto como violência feminicida interpessoal, que implica a análise das vulnerabilidades femininas às diversas formas dessa violência letal quanto como violência feminicida institucional</w:t>
      </w:r>
      <w:r w:rsidR="00B71408" w:rsidRPr="00F41627">
        <w:rPr>
          <w:rFonts w:ascii="Times New Roman" w:eastAsia="Times New Roman" w:hAnsi="Times New Roman" w:cs="Times New Roman"/>
          <w:sz w:val="24"/>
          <w:szCs w:val="24"/>
          <w:highlight w:val="yellow"/>
        </w:rPr>
        <w:t>,</w:t>
      </w:r>
      <w:r w:rsidRPr="00F41627">
        <w:rPr>
          <w:rFonts w:ascii="Times New Roman" w:eastAsia="Times New Roman" w:hAnsi="Times New Roman" w:cs="Times New Roman"/>
          <w:sz w:val="24"/>
          <w:szCs w:val="24"/>
          <w:highlight w:val="yellow"/>
        </w:rPr>
        <w:t xml:space="preserve"> que se refere à praticada por agentes de </w:t>
      </w:r>
      <w:r w:rsidR="00B71408" w:rsidRPr="00F41627">
        <w:rPr>
          <w:rFonts w:ascii="Times New Roman" w:eastAsia="Times New Roman" w:hAnsi="Times New Roman" w:cs="Times New Roman"/>
          <w:sz w:val="24"/>
          <w:szCs w:val="24"/>
          <w:highlight w:val="yellow"/>
        </w:rPr>
        <w:t>E</w:t>
      </w:r>
      <w:r w:rsidRPr="00F41627">
        <w:rPr>
          <w:rFonts w:ascii="Times New Roman" w:eastAsia="Times New Roman" w:hAnsi="Times New Roman" w:cs="Times New Roman"/>
          <w:sz w:val="24"/>
          <w:szCs w:val="24"/>
          <w:highlight w:val="yellow"/>
        </w:rPr>
        <w:t>stado.</w:t>
      </w:r>
      <w:r w:rsidR="00D31FB6" w:rsidRPr="00F41627">
        <w:rPr>
          <w:rFonts w:ascii="Times New Roman" w:eastAsia="Times New Roman" w:hAnsi="Times New Roman" w:cs="Times New Roman"/>
          <w:sz w:val="24"/>
          <w:szCs w:val="24"/>
          <w:highlight w:val="yellow"/>
        </w:rPr>
        <w:t xml:space="preserve"> </w:t>
      </w:r>
      <w:r w:rsidRPr="00F41627">
        <w:rPr>
          <w:rFonts w:ascii="Times New Roman" w:eastAsia="Times New Roman" w:hAnsi="Times New Roman" w:cs="Times New Roman"/>
          <w:sz w:val="24"/>
          <w:szCs w:val="24"/>
          <w:highlight w:val="yellow"/>
        </w:rPr>
        <w:t>Atos ou condutas misóginas que levam à morte, ou a morte por razões de gênero ou ainda como uma forma extrema da violência baseada no gênero não demonstra</w:t>
      </w:r>
      <w:r w:rsidR="00B71408" w:rsidRPr="00F41627">
        <w:rPr>
          <w:rFonts w:ascii="Times New Roman" w:eastAsia="Times New Roman" w:hAnsi="Times New Roman" w:cs="Times New Roman"/>
          <w:sz w:val="24"/>
          <w:szCs w:val="24"/>
          <w:highlight w:val="yellow"/>
        </w:rPr>
        <w:t>m</w:t>
      </w:r>
      <w:r w:rsidRPr="00F41627">
        <w:rPr>
          <w:rFonts w:ascii="Times New Roman" w:eastAsia="Times New Roman" w:hAnsi="Times New Roman" w:cs="Times New Roman"/>
          <w:sz w:val="24"/>
          <w:szCs w:val="24"/>
          <w:highlight w:val="yellow"/>
        </w:rPr>
        <w:t xml:space="preserve"> atos de proteção a um bem jurídico considerado penalmente relevante</w:t>
      </w:r>
      <w:r w:rsidR="00B71408" w:rsidRPr="00F41627">
        <w:rPr>
          <w:rFonts w:ascii="Times New Roman" w:eastAsia="Times New Roman" w:hAnsi="Times New Roman" w:cs="Times New Roman"/>
          <w:sz w:val="24"/>
          <w:szCs w:val="24"/>
          <w:highlight w:val="yellow"/>
        </w:rPr>
        <w:t xml:space="preserve">: </w:t>
      </w:r>
      <w:r w:rsidRPr="00F41627">
        <w:rPr>
          <w:rFonts w:ascii="Times New Roman" w:eastAsia="Times New Roman" w:hAnsi="Times New Roman" w:cs="Times New Roman"/>
          <w:sz w:val="24"/>
          <w:szCs w:val="24"/>
          <w:highlight w:val="yellow"/>
        </w:rPr>
        <w:t>a vida.</w:t>
      </w:r>
      <w:r w:rsidRPr="00D57CF1">
        <w:rPr>
          <w:rFonts w:ascii="Times New Roman" w:eastAsia="Times New Roman" w:hAnsi="Times New Roman" w:cs="Times New Roman"/>
          <w:sz w:val="24"/>
          <w:szCs w:val="24"/>
        </w:rPr>
        <w:t xml:space="preserve"> </w:t>
      </w:r>
      <w:r w:rsidR="001C465D" w:rsidRPr="00F41627">
        <w:rPr>
          <w:rFonts w:ascii="Times New Roman" w:eastAsia="Times New Roman" w:hAnsi="Times New Roman" w:cs="Times New Roman"/>
          <w:sz w:val="24"/>
          <w:szCs w:val="24"/>
          <w:highlight w:val="yellow"/>
        </w:rPr>
        <w:t>.</w:t>
      </w:r>
      <w:r w:rsidR="001C465D">
        <w:rPr>
          <w:rFonts w:ascii="Times New Roman" w:eastAsia="Times New Roman" w:hAnsi="Times New Roman" w:cs="Times New Roman"/>
          <w:sz w:val="24"/>
          <w:szCs w:val="24"/>
          <w:highlight w:val="yellow"/>
        </w:rPr>
        <w:t xml:space="preserve"> (</w:t>
      </w:r>
      <w:hyperlink r:id="rId8" w:history="1">
        <w:r w:rsidR="001C465D">
          <w:rPr>
            <w:rStyle w:val="Hyperlink"/>
          </w:rPr>
          <w:t>file:///C:/Users/PC/Downloads/20275-88053-2-PB.pdf</w:t>
        </w:r>
      </w:hyperlink>
      <w:r w:rsidR="001C465D">
        <w:t>)</w:t>
      </w:r>
    </w:p>
    <w:p w:rsidR="00EB1FF8" w:rsidRPr="00F41627" w:rsidRDefault="009D2478">
      <w:pPr>
        <w:pStyle w:val="normal0"/>
        <w:spacing w:after="0" w:line="360" w:lineRule="auto"/>
        <w:ind w:firstLine="720"/>
        <w:jc w:val="both"/>
        <w:rPr>
          <w:rFonts w:ascii="Times New Roman" w:eastAsia="Times New Roman" w:hAnsi="Times New Roman" w:cs="Times New Roman"/>
          <w:sz w:val="24"/>
          <w:szCs w:val="24"/>
          <w:highlight w:val="yellow"/>
        </w:rPr>
      </w:pPr>
      <w:r w:rsidRPr="00F41627">
        <w:rPr>
          <w:rFonts w:ascii="Times New Roman" w:eastAsia="Times New Roman" w:hAnsi="Times New Roman" w:cs="Times New Roman"/>
          <w:sz w:val="24"/>
          <w:szCs w:val="24"/>
          <w:highlight w:val="yellow"/>
        </w:rPr>
        <w:t>As condutas tipificam-se pelas características específicas dessas mortes, isto é, a sua conformação diferenciada do homicídio. Por exemplo, a existência de violência sexual, mutilação e desfiguração do corpo da vítima (especialmente seios, vagina e rosto) desvelam um comportamento misógino. A morte nas ex</w:t>
      </w:r>
      <w:r w:rsidR="00D31FB6" w:rsidRPr="00F41627">
        <w:rPr>
          <w:rFonts w:ascii="Times New Roman" w:eastAsia="Times New Roman" w:hAnsi="Times New Roman" w:cs="Times New Roman"/>
          <w:sz w:val="24"/>
          <w:szCs w:val="24"/>
          <w:highlight w:val="yellow"/>
        </w:rPr>
        <w:t>-relações</w:t>
      </w:r>
      <w:r w:rsidRPr="00F41627">
        <w:rPr>
          <w:rFonts w:ascii="Times New Roman" w:eastAsia="Times New Roman" w:hAnsi="Times New Roman" w:cs="Times New Roman"/>
          <w:sz w:val="24"/>
          <w:szCs w:val="24"/>
          <w:highlight w:val="yellow"/>
        </w:rPr>
        <w:t xml:space="preserve"> íntimas de afeto demonstra não apenas a vulnerabilidade das mulheres no interior dessas relações, mas a tentativa de controle e posse absoluta sobre o corpo feminino que não pode ser entendida como comportamentos motivados por ciúme ou violenta emoção. Em geral, são crimes premeditados, originados do machismo culturalmente enraizado na sociedade.</w:t>
      </w:r>
      <w:r w:rsidR="001C465D">
        <w:rPr>
          <w:rFonts w:ascii="Times New Roman" w:eastAsia="Times New Roman" w:hAnsi="Times New Roman" w:cs="Times New Roman"/>
          <w:sz w:val="24"/>
          <w:szCs w:val="24"/>
          <w:highlight w:val="yellow"/>
        </w:rPr>
        <w:t xml:space="preserve"> ((</w:t>
      </w:r>
      <w:r w:rsidR="001C465D" w:rsidRPr="001C465D">
        <w:t>file:///C:/Users/PC/Downloads/20275-88053-2-PB.pdf</w:t>
      </w:r>
      <w:r w:rsidR="001C465D">
        <w:rPr>
          <w:rFonts w:ascii="Times New Roman" w:eastAsia="Times New Roman" w:hAnsi="Times New Roman" w:cs="Times New Roman"/>
          <w:sz w:val="24"/>
          <w:szCs w:val="24"/>
          <w:highlight w:val="yellow"/>
        </w:rPr>
        <w:t>)</w:t>
      </w:r>
    </w:p>
    <w:p w:rsidR="00EB1FF8" w:rsidRPr="00D57CF1" w:rsidRDefault="009D2478">
      <w:pPr>
        <w:pStyle w:val="normal0"/>
        <w:spacing w:after="0" w:line="360" w:lineRule="auto"/>
        <w:ind w:firstLine="720"/>
        <w:jc w:val="both"/>
        <w:rPr>
          <w:rFonts w:ascii="Times New Roman" w:eastAsia="Times New Roman" w:hAnsi="Times New Roman" w:cs="Times New Roman"/>
          <w:sz w:val="24"/>
          <w:szCs w:val="24"/>
        </w:rPr>
      </w:pPr>
      <w:r w:rsidRPr="00F41627">
        <w:rPr>
          <w:rFonts w:ascii="Times New Roman" w:eastAsia="Times New Roman" w:hAnsi="Times New Roman" w:cs="Times New Roman"/>
          <w:sz w:val="24"/>
          <w:szCs w:val="24"/>
          <w:highlight w:val="yellow"/>
        </w:rPr>
        <w:t>Não há perda do controle ou injusta provocação da vítima, mas uma atitude consciente de negação do direito à autonomia feminina.</w:t>
      </w:r>
      <w:r w:rsidR="001C465D">
        <w:rPr>
          <w:rFonts w:ascii="Times New Roman" w:eastAsia="Times New Roman" w:hAnsi="Times New Roman" w:cs="Times New Roman"/>
          <w:sz w:val="24"/>
          <w:szCs w:val="24"/>
          <w:highlight w:val="yellow"/>
        </w:rPr>
        <w:t xml:space="preserve"> (</w:t>
      </w:r>
      <w:hyperlink r:id="rId9" w:history="1">
        <w:r w:rsidR="001C465D">
          <w:rPr>
            <w:rStyle w:val="Hyperlink"/>
          </w:rPr>
          <w:t>file:///C:/Users/PC/Downloads/20275-88053-2-PB.pdf</w:t>
        </w:r>
      </w:hyperlink>
      <w:r w:rsidR="001C465D">
        <w:t>)</w:t>
      </w:r>
      <w:r w:rsidRPr="00F41627">
        <w:rPr>
          <w:rFonts w:ascii="Times New Roman" w:eastAsia="Times New Roman" w:hAnsi="Times New Roman" w:cs="Times New Roman"/>
          <w:sz w:val="24"/>
          <w:szCs w:val="24"/>
          <w:highlight w:val="yellow"/>
        </w:rPr>
        <w:t xml:space="preserve"> O reconhecimento da violenta emoção nesses casos configura tolerância estatal a crimes machistas e sexistas, pois não pode haver violenta emoção quando a motivação é impedir a autodeterminação feminina, conduta tão bem expressa na frase “se não for minha</w:t>
      </w:r>
      <w:r w:rsidR="00B71408" w:rsidRPr="00F41627">
        <w:rPr>
          <w:rFonts w:ascii="Times New Roman" w:eastAsia="Times New Roman" w:hAnsi="Times New Roman" w:cs="Times New Roman"/>
          <w:sz w:val="24"/>
          <w:szCs w:val="24"/>
          <w:highlight w:val="yellow"/>
        </w:rPr>
        <w:t xml:space="preserve">, </w:t>
      </w:r>
      <w:r w:rsidRPr="00F41627">
        <w:rPr>
          <w:rFonts w:ascii="Times New Roman" w:eastAsia="Times New Roman" w:hAnsi="Times New Roman" w:cs="Times New Roman"/>
          <w:sz w:val="24"/>
          <w:szCs w:val="24"/>
          <w:highlight w:val="yellow"/>
        </w:rPr>
        <w:t>não será de ninguém”.</w:t>
      </w:r>
    </w:p>
    <w:p w:rsidR="00EB1FF8" w:rsidRPr="00D57CF1" w:rsidRDefault="009D2478">
      <w:pPr>
        <w:pStyle w:val="normal0"/>
        <w:spacing w:after="0" w:line="360" w:lineRule="auto"/>
        <w:ind w:firstLine="708"/>
        <w:jc w:val="both"/>
        <w:rPr>
          <w:rFonts w:ascii="Times New Roman" w:eastAsia="Times New Roman" w:hAnsi="Times New Roman" w:cs="Times New Roman"/>
          <w:sz w:val="24"/>
          <w:szCs w:val="24"/>
        </w:rPr>
      </w:pPr>
      <w:r w:rsidRPr="00D57CF1">
        <w:rPr>
          <w:rFonts w:ascii="Times New Roman" w:eastAsia="Times New Roman" w:hAnsi="Times New Roman" w:cs="Times New Roman"/>
          <w:sz w:val="24"/>
          <w:szCs w:val="24"/>
        </w:rPr>
        <w:t>Ademais, de acordo com o art. 5º, parágrafo único</w:t>
      </w:r>
      <w:r w:rsidR="00B71408">
        <w:rPr>
          <w:rFonts w:ascii="Times New Roman" w:eastAsia="Times New Roman" w:hAnsi="Times New Roman" w:cs="Times New Roman"/>
          <w:sz w:val="24"/>
          <w:szCs w:val="24"/>
        </w:rPr>
        <w:t>,</w:t>
      </w:r>
      <w:r w:rsidRPr="00D57CF1">
        <w:rPr>
          <w:rFonts w:ascii="Times New Roman" w:eastAsia="Times New Roman" w:hAnsi="Times New Roman" w:cs="Times New Roman"/>
          <w:sz w:val="24"/>
          <w:szCs w:val="24"/>
        </w:rPr>
        <w:t xml:space="preserve"> a Lei 11.340/2006 deve ser aplicada, independentemente de orientação sexual. Numa relação homofóbica</w:t>
      </w:r>
      <w:r w:rsidR="00B71408">
        <w:rPr>
          <w:rFonts w:ascii="Times New Roman" w:eastAsia="Times New Roman" w:hAnsi="Times New Roman" w:cs="Times New Roman"/>
          <w:sz w:val="24"/>
          <w:szCs w:val="24"/>
        </w:rPr>
        <w:t>,</w:t>
      </w:r>
      <w:r w:rsidRPr="00D57CF1">
        <w:rPr>
          <w:rFonts w:ascii="Times New Roman" w:eastAsia="Times New Roman" w:hAnsi="Times New Roman" w:cs="Times New Roman"/>
          <w:sz w:val="24"/>
          <w:szCs w:val="24"/>
        </w:rPr>
        <w:t xml:space="preserve"> a relação entre mulheres hetero ou transexual deve a lei ser aplicada se houver relatos de violência baseada </w:t>
      </w:r>
      <w:r w:rsidRPr="00D57CF1">
        <w:rPr>
          <w:rFonts w:ascii="Times New Roman" w:eastAsia="Times New Roman" w:hAnsi="Times New Roman" w:cs="Times New Roman"/>
          <w:sz w:val="24"/>
          <w:szCs w:val="24"/>
        </w:rPr>
        <w:lastRenderedPageBreak/>
        <w:t>no gênero. No entanto, deve ser observado que</w:t>
      </w:r>
      <w:r w:rsidR="00B71408">
        <w:rPr>
          <w:rFonts w:ascii="Times New Roman" w:eastAsia="Times New Roman" w:hAnsi="Times New Roman" w:cs="Times New Roman"/>
          <w:sz w:val="24"/>
          <w:szCs w:val="24"/>
        </w:rPr>
        <w:t>,</w:t>
      </w:r>
      <w:r w:rsidRPr="00D57CF1">
        <w:rPr>
          <w:rFonts w:ascii="Times New Roman" w:eastAsia="Times New Roman" w:hAnsi="Times New Roman" w:cs="Times New Roman"/>
          <w:sz w:val="24"/>
          <w:szCs w:val="24"/>
        </w:rPr>
        <w:t xml:space="preserve"> mesmo em analogia</w:t>
      </w:r>
      <w:r w:rsidR="00B71408">
        <w:rPr>
          <w:rFonts w:ascii="Times New Roman" w:eastAsia="Times New Roman" w:hAnsi="Times New Roman" w:cs="Times New Roman"/>
          <w:sz w:val="24"/>
          <w:szCs w:val="24"/>
        </w:rPr>
        <w:t>,</w:t>
      </w:r>
      <w:r w:rsidRPr="00D57CF1">
        <w:rPr>
          <w:rFonts w:ascii="Times New Roman" w:eastAsia="Times New Roman" w:hAnsi="Times New Roman" w:cs="Times New Roman"/>
          <w:sz w:val="24"/>
          <w:szCs w:val="24"/>
        </w:rPr>
        <w:t xml:space="preserve"> não podemos aplicar a lei penal contra o réu e</w:t>
      </w:r>
      <w:r w:rsidR="00B71408">
        <w:rPr>
          <w:rFonts w:ascii="Times New Roman" w:eastAsia="Times New Roman" w:hAnsi="Times New Roman" w:cs="Times New Roman"/>
          <w:sz w:val="24"/>
          <w:szCs w:val="24"/>
        </w:rPr>
        <w:t>,</w:t>
      </w:r>
      <w:r w:rsidRPr="00D57CF1">
        <w:rPr>
          <w:rFonts w:ascii="Times New Roman" w:eastAsia="Times New Roman" w:hAnsi="Times New Roman" w:cs="Times New Roman"/>
          <w:sz w:val="24"/>
          <w:szCs w:val="24"/>
        </w:rPr>
        <w:t xml:space="preserve"> assim, não podemos admitir o feminicídio quando a vítima é um homem (ainda que de orientação sexual distinta da sua qualidade masculina) (BRASIL, 2006; </w:t>
      </w:r>
      <w:r w:rsidR="00152518">
        <w:rPr>
          <w:rFonts w:ascii="Times New Roman" w:eastAsia="Times New Roman" w:hAnsi="Times New Roman" w:cs="Times New Roman"/>
          <w:sz w:val="24"/>
          <w:szCs w:val="24"/>
        </w:rPr>
        <w:t>BIANCHINI, 2016</w:t>
      </w:r>
      <w:r w:rsidRPr="00D57CF1">
        <w:rPr>
          <w:rFonts w:ascii="Times New Roman" w:eastAsia="Times New Roman" w:hAnsi="Times New Roman" w:cs="Times New Roman"/>
          <w:sz w:val="24"/>
          <w:szCs w:val="24"/>
        </w:rPr>
        <w:t>).</w:t>
      </w:r>
    </w:p>
    <w:p w:rsidR="00EB1FF8" w:rsidRPr="00D57CF1" w:rsidRDefault="009D2478">
      <w:pPr>
        <w:pStyle w:val="normal0"/>
        <w:spacing w:after="0" w:line="360" w:lineRule="auto"/>
        <w:ind w:firstLine="708"/>
        <w:jc w:val="both"/>
        <w:rPr>
          <w:rFonts w:ascii="Times New Roman" w:eastAsia="Times New Roman" w:hAnsi="Times New Roman" w:cs="Times New Roman"/>
          <w:sz w:val="20"/>
          <w:szCs w:val="20"/>
        </w:rPr>
      </w:pPr>
      <w:r w:rsidRPr="00D57CF1">
        <w:rPr>
          <w:rFonts w:ascii="Times New Roman" w:eastAsia="Times New Roman" w:hAnsi="Times New Roman" w:cs="Times New Roman"/>
          <w:sz w:val="24"/>
          <w:szCs w:val="24"/>
        </w:rPr>
        <w:t>Desta forma, percebe-se que o legislador não trouxe uma qualificadora para a morte de mulheres. Se fosse assim bastaria ter dito “</w:t>
      </w:r>
      <w:r w:rsidR="00B71408">
        <w:rPr>
          <w:rFonts w:ascii="Times New Roman" w:eastAsia="Times New Roman" w:hAnsi="Times New Roman" w:cs="Times New Roman"/>
          <w:sz w:val="24"/>
          <w:szCs w:val="24"/>
        </w:rPr>
        <w:t>s</w:t>
      </w:r>
      <w:r w:rsidRPr="00D57CF1">
        <w:rPr>
          <w:rFonts w:ascii="Times New Roman" w:eastAsia="Times New Roman" w:hAnsi="Times New Roman" w:cs="Times New Roman"/>
          <w:sz w:val="24"/>
          <w:szCs w:val="24"/>
        </w:rPr>
        <w:t xml:space="preserve">e o crime é cometido contra a mulher”, sem utilizar a expressão “por razões da condição de sexo feminino”. </w:t>
      </w:r>
    </w:p>
    <w:p w:rsidR="00EB1FF8" w:rsidRPr="00D57CF1" w:rsidRDefault="00EB1FF8">
      <w:pPr>
        <w:pStyle w:val="normal0"/>
        <w:spacing w:after="0" w:line="360" w:lineRule="auto"/>
        <w:jc w:val="both"/>
        <w:rPr>
          <w:rFonts w:ascii="Times New Roman" w:eastAsia="Times New Roman" w:hAnsi="Times New Roman" w:cs="Times New Roman"/>
          <w:sz w:val="24"/>
          <w:szCs w:val="24"/>
        </w:rPr>
      </w:pPr>
    </w:p>
    <w:p w:rsidR="00EB1FF8" w:rsidRPr="00D57CF1" w:rsidRDefault="009D2478">
      <w:pPr>
        <w:pStyle w:val="normal0"/>
        <w:spacing w:after="0" w:line="360" w:lineRule="auto"/>
        <w:jc w:val="both"/>
        <w:rPr>
          <w:rFonts w:ascii="Times New Roman" w:eastAsia="Times New Roman" w:hAnsi="Times New Roman" w:cs="Times New Roman"/>
          <w:sz w:val="24"/>
          <w:szCs w:val="24"/>
        </w:rPr>
      </w:pPr>
      <w:r w:rsidRPr="00D57CF1">
        <w:rPr>
          <w:rFonts w:ascii="Times New Roman" w:eastAsia="Times New Roman" w:hAnsi="Times New Roman" w:cs="Times New Roman"/>
          <w:sz w:val="24"/>
          <w:szCs w:val="24"/>
        </w:rPr>
        <w:t xml:space="preserve">2.4 DADOS GERAIS DA VIOLÊNCIA CONTRA MULHERES </w:t>
      </w:r>
    </w:p>
    <w:p w:rsidR="00EB1FF8" w:rsidRPr="00D57CF1" w:rsidRDefault="00EB1FF8">
      <w:pPr>
        <w:pStyle w:val="normal0"/>
        <w:spacing w:after="0" w:line="360" w:lineRule="auto"/>
        <w:ind w:firstLine="708"/>
        <w:jc w:val="both"/>
        <w:rPr>
          <w:rFonts w:ascii="Times New Roman" w:eastAsia="Times New Roman" w:hAnsi="Times New Roman" w:cs="Times New Roman"/>
          <w:sz w:val="24"/>
          <w:szCs w:val="24"/>
        </w:rPr>
      </w:pPr>
    </w:p>
    <w:p w:rsidR="00EB1FF8" w:rsidRPr="00D57CF1" w:rsidRDefault="009D2478">
      <w:pPr>
        <w:pStyle w:val="normal0"/>
        <w:spacing w:after="0" w:line="360" w:lineRule="auto"/>
        <w:ind w:firstLine="708"/>
        <w:jc w:val="both"/>
        <w:rPr>
          <w:rFonts w:ascii="Times New Roman" w:eastAsia="Times New Roman" w:hAnsi="Times New Roman" w:cs="Times New Roman"/>
          <w:sz w:val="24"/>
          <w:szCs w:val="24"/>
        </w:rPr>
      </w:pPr>
      <w:r w:rsidRPr="00D57CF1">
        <w:rPr>
          <w:rFonts w:ascii="Times New Roman" w:eastAsia="Times New Roman" w:hAnsi="Times New Roman" w:cs="Times New Roman"/>
          <w:sz w:val="24"/>
          <w:szCs w:val="24"/>
        </w:rPr>
        <w:t>A violência contra a mulher é um problema social de caráter endêmico. De acordo</w:t>
      </w:r>
      <w:r w:rsidR="00B71408">
        <w:rPr>
          <w:rFonts w:ascii="Times New Roman" w:eastAsia="Times New Roman" w:hAnsi="Times New Roman" w:cs="Times New Roman"/>
          <w:sz w:val="24"/>
          <w:szCs w:val="24"/>
        </w:rPr>
        <w:t xml:space="preserve"> com</w:t>
      </w:r>
      <w:r w:rsidRPr="00D57CF1">
        <w:rPr>
          <w:rFonts w:ascii="Times New Roman" w:eastAsia="Times New Roman" w:hAnsi="Times New Roman" w:cs="Times New Roman"/>
          <w:sz w:val="24"/>
          <w:szCs w:val="24"/>
        </w:rPr>
        <w:t xml:space="preserve"> um levantamento</w:t>
      </w:r>
      <w:r w:rsidR="00B71408">
        <w:rPr>
          <w:rFonts w:ascii="Times New Roman" w:eastAsia="Times New Roman" w:hAnsi="Times New Roman" w:cs="Times New Roman"/>
          <w:sz w:val="24"/>
          <w:szCs w:val="24"/>
        </w:rPr>
        <w:t xml:space="preserve"> realizado</w:t>
      </w:r>
      <w:r w:rsidRPr="00D57CF1">
        <w:rPr>
          <w:rFonts w:ascii="Times New Roman" w:eastAsia="Times New Roman" w:hAnsi="Times New Roman" w:cs="Times New Roman"/>
          <w:sz w:val="24"/>
          <w:szCs w:val="24"/>
        </w:rPr>
        <w:t xml:space="preserve"> em 2013</w:t>
      </w:r>
      <w:r w:rsidR="00B71408">
        <w:rPr>
          <w:rFonts w:ascii="Times New Roman" w:eastAsia="Times New Roman" w:hAnsi="Times New Roman" w:cs="Times New Roman"/>
          <w:sz w:val="24"/>
          <w:szCs w:val="24"/>
        </w:rPr>
        <w:t>,</w:t>
      </w:r>
      <w:r w:rsidRPr="00D57CF1">
        <w:rPr>
          <w:rFonts w:ascii="Times New Roman" w:eastAsia="Times New Roman" w:hAnsi="Times New Roman" w:cs="Times New Roman"/>
          <w:sz w:val="24"/>
          <w:szCs w:val="24"/>
        </w:rPr>
        <w:t xml:space="preserve"> constatou</w:t>
      </w:r>
      <w:r w:rsidR="00B71408">
        <w:rPr>
          <w:rFonts w:ascii="Times New Roman" w:eastAsia="Times New Roman" w:hAnsi="Times New Roman" w:cs="Times New Roman"/>
          <w:sz w:val="24"/>
          <w:szCs w:val="24"/>
        </w:rPr>
        <w:t>-se</w:t>
      </w:r>
      <w:r w:rsidRPr="00D57CF1">
        <w:rPr>
          <w:rFonts w:ascii="Times New Roman" w:eastAsia="Times New Roman" w:hAnsi="Times New Roman" w:cs="Times New Roman"/>
          <w:sz w:val="24"/>
          <w:szCs w:val="24"/>
        </w:rPr>
        <w:t xml:space="preserve"> que</w:t>
      </w:r>
      <w:r w:rsidR="00B71408">
        <w:rPr>
          <w:rFonts w:ascii="Times New Roman" w:eastAsia="Times New Roman" w:hAnsi="Times New Roman" w:cs="Times New Roman"/>
          <w:sz w:val="24"/>
          <w:szCs w:val="24"/>
        </w:rPr>
        <w:t>,</w:t>
      </w:r>
      <w:r w:rsidRPr="00D57CF1">
        <w:rPr>
          <w:rFonts w:ascii="Times New Roman" w:eastAsia="Times New Roman" w:hAnsi="Times New Roman" w:cs="Times New Roman"/>
          <w:sz w:val="24"/>
          <w:szCs w:val="24"/>
        </w:rPr>
        <w:t xml:space="preserve"> a cada cinco mulheres, duas serão vítimas de violência doméstica ou já sofreram violência por p</w:t>
      </w:r>
      <w:r w:rsidR="00B66BA8" w:rsidRPr="00D57CF1">
        <w:rPr>
          <w:rFonts w:ascii="Times New Roman" w:eastAsia="Times New Roman" w:hAnsi="Times New Roman" w:cs="Times New Roman"/>
          <w:sz w:val="24"/>
          <w:szCs w:val="24"/>
        </w:rPr>
        <w:t>arte do ex ou atual companheiro</w:t>
      </w:r>
      <w:r w:rsidRPr="00D57CF1">
        <w:rPr>
          <w:rFonts w:ascii="Times New Roman" w:eastAsia="Times New Roman" w:hAnsi="Times New Roman" w:cs="Times New Roman"/>
          <w:sz w:val="24"/>
          <w:szCs w:val="24"/>
        </w:rPr>
        <w:t xml:space="preserve"> (RODRIGUES, 2016).</w:t>
      </w:r>
    </w:p>
    <w:p w:rsidR="00EB1FF8" w:rsidRPr="00D57CF1" w:rsidRDefault="00D31FB6">
      <w:pPr>
        <w:pStyle w:val="normal0"/>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 Brasil, de acordo com</w:t>
      </w:r>
      <w:r w:rsidR="00B71408">
        <w:rPr>
          <w:rFonts w:ascii="Times New Roman" w:eastAsia="Times New Roman" w:hAnsi="Times New Roman" w:cs="Times New Roman"/>
          <w:sz w:val="24"/>
          <w:szCs w:val="24"/>
        </w:rPr>
        <w:t xml:space="preserve"> o</w:t>
      </w:r>
      <w:r>
        <w:rPr>
          <w:rFonts w:ascii="Times New Roman" w:eastAsia="Times New Roman" w:hAnsi="Times New Roman" w:cs="Times New Roman"/>
          <w:sz w:val="24"/>
          <w:szCs w:val="24"/>
        </w:rPr>
        <w:t xml:space="preserve"> </w:t>
      </w:r>
      <w:r w:rsidR="009D2478" w:rsidRPr="00D57CF1">
        <w:rPr>
          <w:rFonts w:ascii="Times New Roman" w:eastAsia="Times New Roman" w:hAnsi="Times New Roman" w:cs="Times New Roman"/>
          <w:sz w:val="24"/>
          <w:szCs w:val="24"/>
        </w:rPr>
        <w:t>Instituto Avon em parceria com a Data Popular (2014) cerca de 30% das mulheres costumam sofrer violênc</w:t>
      </w:r>
      <w:r w:rsidR="008A38C6">
        <w:rPr>
          <w:rFonts w:ascii="Times New Roman" w:eastAsia="Times New Roman" w:hAnsi="Times New Roman" w:cs="Times New Roman"/>
          <w:sz w:val="24"/>
          <w:szCs w:val="24"/>
        </w:rPr>
        <w:t>ia por parte de um homem e 50% a</w:t>
      </w:r>
      <w:r w:rsidR="009D2478" w:rsidRPr="00D57CF1">
        <w:rPr>
          <w:rFonts w:ascii="Times New Roman" w:eastAsia="Times New Roman" w:hAnsi="Times New Roman" w:cs="Times New Roman"/>
          <w:sz w:val="24"/>
          <w:szCs w:val="24"/>
        </w:rPr>
        <w:t xml:space="preserve"> 60% da população afirma</w:t>
      </w:r>
      <w:r w:rsidR="008A38C6">
        <w:rPr>
          <w:rFonts w:ascii="Times New Roman" w:eastAsia="Times New Roman" w:hAnsi="Times New Roman" w:cs="Times New Roman"/>
          <w:sz w:val="24"/>
          <w:szCs w:val="24"/>
        </w:rPr>
        <w:t>m</w:t>
      </w:r>
      <w:r w:rsidR="009D2478" w:rsidRPr="00D57CF1">
        <w:rPr>
          <w:rFonts w:ascii="Times New Roman" w:eastAsia="Times New Roman" w:hAnsi="Times New Roman" w:cs="Times New Roman"/>
          <w:sz w:val="24"/>
          <w:szCs w:val="24"/>
        </w:rPr>
        <w:t xml:space="preserve"> conhecer alguma mulher em situação </w:t>
      </w:r>
      <w:r w:rsidR="008A38C6">
        <w:rPr>
          <w:rFonts w:ascii="Times New Roman" w:eastAsia="Times New Roman" w:hAnsi="Times New Roman" w:cs="Times New Roman"/>
          <w:sz w:val="24"/>
          <w:szCs w:val="24"/>
        </w:rPr>
        <w:t>de violência doméstica familiar. U</w:t>
      </w:r>
      <w:r w:rsidR="009D2478" w:rsidRPr="00D57CF1">
        <w:rPr>
          <w:rFonts w:ascii="Times New Roman" w:eastAsia="Times New Roman" w:hAnsi="Times New Roman" w:cs="Times New Roman"/>
          <w:sz w:val="24"/>
          <w:szCs w:val="24"/>
        </w:rPr>
        <w:t>ma porcentagem muito parecida de 56% dos homens reconheceu ter cometido algum ato de violência contra a sua companheira ou ex-companheira (I</w:t>
      </w:r>
      <w:r w:rsidR="006362FE">
        <w:rPr>
          <w:rFonts w:ascii="Times New Roman" w:eastAsia="Times New Roman" w:hAnsi="Times New Roman" w:cs="Times New Roman"/>
          <w:sz w:val="24"/>
          <w:szCs w:val="24"/>
        </w:rPr>
        <w:t>NSTITUTO</w:t>
      </w:r>
      <w:r w:rsidR="006362FE" w:rsidRPr="00D57CF1">
        <w:rPr>
          <w:rFonts w:ascii="Times New Roman" w:eastAsia="Times New Roman" w:hAnsi="Times New Roman" w:cs="Times New Roman"/>
          <w:sz w:val="24"/>
          <w:szCs w:val="24"/>
        </w:rPr>
        <w:t xml:space="preserve"> </w:t>
      </w:r>
      <w:r w:rsidR="009D2478" w:rsidRPr="00D57CF1">
        <w:rPr>
          <w:rFonts w:ascii="Times New Roman" w:eastAsia="Times New Roman" w:hAnsi="Times New Roman" w:cs="Times New Roman"/>
          <w:sz w:val="24"/>
          <w:szCs w:val="24"/>
        </w:rPr>
        <w:t>AVON, 2014).</w:t>
      </w:r>
    </w:p>
    <w:p w:rsidR="00EB1FF8" w:rsidRPr="00D57CF1" w:rsidRDefault="009D2478">
      <w:pPr>
        <w:pStyle w:val="normal0"/>
        <w:spacing w:after="0" w:line="360" w:lineRule="auto"/>
        <w:ind w:firstLine="708"/>
        <w:jc w:val="both"/>
        <w:rPr>
          <w:rFonts w:ascii="Times New Roman" w:eastAsia="Times New Roman" w:hAnsi="Times New Roman" w:cs="Times New Roman"/>
          <w:sz w:val="24"/>
          <w:szCs w:val="24"/>
        </w:rPr>
      </w:pPr>
      <w:r w:rsidRPr="00D57CF1">
        <w:rPr>
          <w:rFonts w:ascii="Times New Roman" w:eastAsia="Times New Roman" w:hAnsi="Times New Roman" w:cs="Times New Roman"/>
          <w:sz w:val="24"/>
          <w:szCs w:val="24"/>
        </w:rPr>
        <w:t>Atualizando estes dados para 2019, Nascimento registrou 344 casos de feminicídio sendo 207 episódios consumados e 137 tentativas. A taxa de letalidade é de 60%, com 222 vítimas identificadas, em crimes ocorridos em todos os estados brasileiros, além do Distrito Federal. A média é de 5,31 casos por dia, ou um caso a cada quatro horas e 31 minutos nos primeiros 64 dias do ano (CALCAGNO, 2019).</w:t>
      </w:r>
    </w:p>
    <w:p w:rsidR="00EB1FF8" w:rsidRPr="00D57CF1" w:rsidRDefault="009D2478">
      <w:pPr>
        <w:pStyle w:val="normal0"/>
        <w:spacing w:after="0" w:line="360" w:lineRule="auto"/>
        <w:ind w:firstLine="708"/>
        <w:jc w:val="both"/>
        <w:rPr>
          <w:rFonts w:ascii="Times New Roman" w:eastAsia="Times New Roman" w:hAnsi="Times New Roman" w:cs="Times New Roman"/>
          <w:sz w:val="24"/>
          <w:szCs w:val="24"/>
        </w:rPr>
      </w:pPr>
      <w:r w:rsidRPr="00D57CF1">
        <w:rPr>
          <w:rFonts w:ascii="Times New Roman" w:eastAsia="Times New Roman" w:hAnsi="Times New Roman" w:cs="Times New Roman"/>
          <w:sz w:val="24"/>
          <w:szCs w:val="24"/>
          <w:highlight w:val="white"/>
        </w:rPr>
        <w:t>Os dados de homicídios femininos publicados pelo Monitor da Violência escancaram, ainda, as disparidades entre os estados. Roraima apresentou taxa de mortalidade feminina por homicídio de 10 por 100 mil, o mais alto do país, seguido do Ceará, com taxa de 9,6, e do Acre, com 8,1 mortes para cada 100 mil mulheres. Em todos os casos, a taxa representou mais que o dobro da média nacional e mais que o triplo da média mundial. Quem continua achando que a prioridade dos operadores da segurança pública e justiça criminal deveria</w:t>
      </w:r>
      <w:r w:rsidR="008A38C6">
        <w:rPr>
          <w:rFonts w:ascii="Times New Roman" w:eastAsia="Times New Roman" w:hAnsi="Times New Roman" w:cs="Times New Roman"/>
          <w:sz w:val="24"/>
          <w:szCs w:val="24"/>
          <w:highlight w:val="white"/>
        </w:rPr>
        <w:t>m</w:t>
      </w:r>
      <w:r w:rsidRPr="00D57CF1">
        <w:rPr>
          <w:rFonts w:ascii="Times New Roman" w:eastAsia="Times New Roman" w:hAnsi="Times New Roman" w:cs="Times New Roman"/>
          <w:sz w:val="24"/>
          <w:szCs w:val="24"/>
          <w:highlight w:val="white"/>
        </w:rPr>
        <w:t xml:space="preserve"> ser outra p</w:t>
      </w:r>
      <w:r w:rsidR="006362FE">
        <w:rPr>
          <w:rFonts w:ascii="Times New Roman" w:eastAsia="Times New Roman" w:hAnsi="Times New Roman" w:cs="Times New Roman"/>
          <w:sz w:val="24"/>
          <w:szCs w:val="24"/>
          <w:highlight w:val="white"/>
        </w:rPr>
        <w:t>recisa rever sua posição (BUENO;</w:t>
      </w:r>
      <w:r w:rsidRPr="00D57CF1">
        <w:rPr>
          <w:rFonts w:ascii="Times New Roman" w:eastAsia="Times New Roman" w:hAnsi="Times New Roman" w:cs="Times New Roman"/>
          <w:sz w:val="24"/>
          <w:szCs w:val="24"/>
          <w:highlight w:val="white"/>
        </w:rPr>
        <w:t xml:space="preserve"> LIMA, 2019)</w:t>
      </w:r>
      <w:r w:rsidR="0050624F" w:rsidRPr="00D57CF1">
        <w:rPr>
          <w:rFonts w:ascii="Times New Roman" w:eastAsia="Times New Roman" w:hAnsi="Times New Roman" w:cs="Times New Roman"/>
          <w:sz w:val="24"/>
          <w:szCs w:val="24"/>
        </w:rPr>
        <w:t>.</w:t>
      </w:r>
    </w:p>
    <w:p w:rsidR="00EB1FF8" w:rsidRPr="00D57CF1" w:rsidRDefault="009D2478">
      <w:pPr>
        <w:pStyle w:val="normal0"/>
        <w:spacing w:after="0" w:line="360" w:lineRule="auto"/>
        <w:ind w:firstLine="708"/>
        <w:jc w:val="both"/>
        <w:rPr>
          <w:rFonts w:ascii="Times New Roman" w:eastAsia="Times New Roman" w:hAnsi="Times New Roman" w:cs="Times New Roman"/>
          <w:sz w:val="24"/>
          <w:szCs w:val="24"/>
        </w:rPr>
      </w:pPr>
      <w:r w:rsidRPr="00D57CF1">
        <w:rPr>
          <w:rFonts w:ascii="Times New Roman" w:eastAsia="Times New Roman" w:hAnsi="Times New Roman" w:cs="Times New Roman"/>
          <w:sz w:val="24"/>
          <w:szCs w:val="24"/>
        </w:rPr>
        <w:t>Diante estes</w:t>
      </w:r>
      <w:r w:rsidR="0050624F" w:rsidRPr="00D57CF1">
        <w:rPr>
          <w:rFonts w:ascii="Times New Roman" w:eastAsia="Times New Roman" w:hAnsi="Times New Roman" w:cs="Times New Roman"/>
          <w:sz w:val="24"/>
          <w:szCs w:val="24"/>
        </w:rPr>
        <w:t xml:space="preserve"> dados de acord</w:t>
      </w:r>
      <w:r w:rsidR="006362FE">
        <w:rPr>
          <w:rFonts w:ascii="Times New Roman" w:eastAsia="Times New Roman" w:hAnsi="Times New Roman" w:cs="Times New Roman"/>
          <w:sz w:val="24"/>
          <w:szCs w:val="24"/>
        </w:rPr>
        <w:t>o com os a</w:t>
      </w:r>
      <w:r w:rsidR="0050624F" w:rsidRPr="00D57CF1">
        <w:rPr>
          <w:rFonts w:ascii="Times New Roman" w:eastAsia="Times New Roman" w:hAnsi="Times New Roman" w:cs="Times New Roman"/>
          <w:sz w:val="24"/>
          <w:szCs w:val="24"/>
        </w:rPr>
        <w:t>utores</w:t>
      </w:r>
      <w:r w:rsidRPr="00D57CF1">
        <w:rPr>
          <w:rFonts w:ascii="Times New Roman" w:eastAsia="Times New Roman" w:hAnsi="Times New Roman" w:cs="Times New Roman"/>
          <w:sz w:val="24"/>
          <w:szCs w:val="24"/>
        </w:rPr>
        <w:t>:</w:t>
      </w:r>
    </w:p>
    <w:p w:rsidR="00EB1FF8" w:rsidRPr="00D57CF1" w:rsidRDefault="009D2478">
      <w:pPr>
        <w:pStyle w:val="normal0"/>
        <w:spacing w:after="0" w:line="240" w:lineRule="auto"/>
        <w:ind w:left="2267"/>
        <w:jc w:val="both"/>
        <w:rPr>
          <w:rFonts w:ascii="Times New Roman" w:eastAsia="Times New Roman" w:hAnsi="Times New Roman" w:cs="Times New Roman"/>
          <w:sz w:val="20"/>
          <w:szCs w:val="20"/>
          <w:highlight w:val="white"/>
        </w:rPr>
      </w:pPr>
      <w:r w:rsidRPr="00D57CF1">
        <w:rPr>
          <w:rFonts w:ascii="Times New Roman" w:eastAsia="Times New Roman" w:hAnsi="Times New Roman" w:cs="Times New Roman"/>
          <w:sz w:val="20"/>
          <w:szCs w:val="20"/>
        </w:rPr>
        <w:t>S</w:t>
      </w:r>
      <w:r w:rsidRPr="00D57CF1">
        <w:rPr>
          <w:rFonts w:ascii="Times New Roman" w:eastAsia="Times New Roman" w:hAnsi="Times New Roman" w:cs="Times New Roman"/>
          <w:sz w:val="20"/>
          <w:szCs w:val="20"/>
          <w:highlight w:val="white"/>
        </w:rPr>
        <w:t xml:space="preserve">e os avanços legislativos são uma grande conquista dos movimentos de mulheres, as políticas públicas implementadas para garantir seu cumprimento ainda se mostram frágeis. Não à toa, uma média de 4 mil mulheres foram assassinadas todos </w:t>
      </w:r>
      <w:r w:rsidRPr="00D57CF1">
        <w:rPr>
          <w:rFonts w:ascii="Times New Roman" w:eastAsia="Times New Roman" w:hAnsi="Times New Roman" w:cs="Times New Roman"/>
          <w:sz w:val="20"/>
          <w:szCs w:val="20"/>
          <w:highlight w:val="white"/>
        </w:rPr>
        <w:lastRenderedPageBreak/>
        <w:t>os anos na última década. Permanece o enorme desafio em garantir que as mulheres em situação de violência de fato tenham acesso à Justiça.</w:t>
      </w:r>
      <w:r w:rsidR="0050624F" w:rsidRPr="00D57CF1">
        <w:rPr>
          <w:rFonts w:ascii="Times New Roman" w:eastAsia="Times New Roman" w:hAnsi="Times New Roman" w:cs="Times New Roman"/>
          <w:sz w:val="20"/>
          <w:szCs w:val="20"/>
        </w:rPr>
        <w:t xml:space="preserve"> (BUENO; LIMA, 2019).</w:t>
      </w:r>
    </w:p>
    <w:p w:rsidR="00EB1FF8" w:rsidRPr="00D57CF1" w:rsidRDefault="00EB1FF8">
      <w:pPr>
        <w:pStyle w:val="normal0"/>
        <w:spacing w:after="0" w:line="240" w:lineRule="auto"/>
        <w:ind w:left="2267"/>
        <w:jc w:val="both"/>
        <w:rPr>
          <w:rFonts w:ascii="Times New Roman" w:eastAsia="Times New Roman" w:hAnsi="Times New Roman" w:cs="Times New Roman"/>
          <w:sz w:val="10"/>
          <w:szCs w:val="10"/>
          <w:highlight w:val="white"/>
        </w:rPr>
      </w:pPr>
    </w:p>
    <w:p w:rsidR="00EB1FF8" w:rsidRPr="00D57CF1" w:rsidRDefault="009D2478">
      <w:pPr>
        <w:pStyle w:val="normal0"/>
        <w:spacing w:after="0" w:line="360" w:lineRule="auto"/>
        <w:ind w:firstLine="708"/>
        <w:jc w:val="both"/>
        <w:rPr>
          <w:rFonts w:ascii="Times New Roman" w:eastAsia="Times New Roman" w:hAnsi="Times New Roman" w:cs="Times New Roman"/>
          <w:sz w:val="24"/>
          <w:szCs w:val="24"/>
          <w:highlight w:val="white"/>
        </w:rPr>
      </w:pPr>
      <w:r w:rsidRPr="00D57CF1">
        <w:rPr>
          <w:rFonts w:ascii="Times New Roman" w:eastAsia="Times New Roman" w:hAnsi="Times New Roman" w:cs="Times New Roman"/>
          <w:sz w:val="24"/>
          <w:szCs w:val="24"/>
          <w:highlight w:val="white"/>
        </w:rPr>
        <w:t>Enfatiza</w:t>
      </w:r>
      <w:r w:rsidR="008A38C6">
        <w:rPr>
          <w:rFonts w:ascii="Times New Roman" w:eastAsia="Times New Roman" w:hAnsi="Times New Roman" w:cs="Times New Roman"/>
          <w:sz w:val="24"/>
          <w:szCs w:val="24"/>
          <w:highlight w:val="white"/>
        </w:rPr>
        <w:t>m</w:t>
      </w:r>
      <w:r w:rsidRPr="00D57CF1">
        <w:rPr>
          <w:rFonts w:ascii="Times New Roman" w:eastAsia="Times New Roman" w:hAnsi="Times New Roman" w:cs="Times New Roman"/>
          <w:sz w:val="24"/>
          <w:szCs w:val="24"/>
          <w:highlight w:val="white"/>
        </w:rPr>
        <w:t xml:space="preserve"> os </w:t>
      </w:r>
      <w:r w:rsidR="008A38C6">
        <w:rPr>
          <w:rFonts w:ascii="Times New Roman" w:eastAsia="Times New Roman" w:hAnsi="Times New Roman" w:cs="Times New Roman"/>
          <w:sz w:val="24"/>
          <w:szCs w:val="24"/>
          <w:highlight w:val="white"/>
        </w:rPr>
        <w:t>a</w:t>
      </w:r>
      <w:r w:rsidRPr="00D57CF1">
        <w:rPr>
          <w:rFonts w:ascii="Times New Roman" w:eastAsia="Times New Roman" w:hAnsi="Times New Roman" w:cs="Times New Roman"/>
          <w:sz w:val="24"/>
          <w:szCs w:val="24"/>
          <w:highlight w:val="white"/>
        </w:rPr>
        <w:t>utores que</w:t>
      </w:r>
      <w:r w:rsidR="008A38C6">
        <w:rPr>
          <w:rFonts w:ascii="Times New Roman" w:eastAsia="Times New Roman" w:hAnsi="Times New Roman" w:cs="Times New Roman"/>
          <w:sz w:val="24"/>
          <w:szCs w:val="24"/>
          <w:highlight w:val="white"/>
        </w:rPr>
        <w:t>,</w:t>
      </w:r>
      <w:r w:rsidRPr="00D57CF1">
        <w:rPr>
          <w:rFonts w:ascii="Times New Roman" w:eastAsia="Times New Roman" w:hAnsi="Times New Roman" w:cs="Times New Roman"/>
          <w:sz w:val="24"/>
          <w:szCs w:val="24"/>
          <w:highlight w:val="white"/>
        </w:rPr>
        <w:t xml:space="preserve"> nos últimos 15 anos, a violência contra a mulher passou a fazer parte do debate público como prática que não deve ser tolerada ou legitimada. Neste período, o arcabouço legal com foco no enfrentamento aos diferentes tipos de violência contra a mulher foi se consolidando, a exemplo da Lei Maria d</w:t>
      </w:r>
      <w:r w:rsidR="008A38C6">
        <w:rPr>
          <w:rFonts w:ascii="Times New Roman" w:eastAsia="Times New Roman" w:hAnsi="Times New Roman" w:cs="Times New Roman"/>
          <w:sz w:val="24"/>
          <w:szCs w:val="24"/>
          <w:highlight w:val="white"/>
        </w:rPr>
        <w:t>a Penha em 2006, da mudança na Lei de Estupro em 2009, da Lei do F</w:t>
      </w:r>
      <w:r w:rsidRPr="00D57CF1">
        <w:rPr>
          <w:rFonts w:ascii="Times New Roman" w:eastAsia="Times New Roman" w:hAnsi="Times New Roman" w:cs="Times New Roman"/>
          <w:sz w:val="24"/>
          <w:szCs w:val="24"/>
          <w:highlight w:val="white"/>
        </w:rPr>
        <w:t xml:space="preserve">eminicídio em 2015, e da mais recentemente </w:t>
      </w:r>
      <w:r w:rsidR="008A38C6">
        <w:rPr>
          <w:rFonts w:ascii="Times New Roman" w:eastAsia="Times New Roman" w:hAnsi="Times New Roman" w:cs="Times New Roman"/>
          <w:sz w:val="24"/>
          <w:szCs w:val="24"/>
          <w:highlight w:val="white"/>
        </w:rPr>
        <w:t>L</w:t>
      </w:r>
      <w:r w:rsidRPr="00D57CF1">
        <w:rPr>
          <w:rFonts w:ascii="Times New Roman" w:eastAsia="Times New Roman" w:hAnsi="Times New Roman" w:cs="Times New Roman"/>
          <w:sz w:val="24"/>
          <w:szCs w:val="24"/>
          <w:highlight w:val="white"/>
        </w:rPr>
        <w:t xml:space="preserve">ei de </w:t>
      </w:r>
      <w:r w:rsidR="008A38C6">
        <w:rPr>
          <w:rFonts w:ascii="Times New Roman" w:eastAsia="Times New Roman" w:hAnsi="Times New Roman" w:cs="Times New Roman"/>
          <w:sz w:val="24"/>
          <w:szCs w:val="24"/>
          <w:highlight w:val="white"/>
        </w:rPr>
        <w:t>I</w:t>
      </w:r>
      <w:r w:rsidRPr="00D57CF1">
        <w:rPr>
          <w:rFonts w:ascii="Times New Roman" w:eastAsia="Times New Roman" w:hAnsi="Times New Roman" w:cs="Times New Roman"/>
          <w:sz w:val="24"/>
          <w:szCs w:val="24"/>
          <w:highlight w:val="white"/>
        </w:rPr>
        <w:t>mp</w:t>
      </w:r>
      <w:r w:rsidR="006362FE">
        <w:rPr>
          <w:rFonts w:ascii="Times New Roman" w:eastAsia="Times New Roman" w:hAnsi="Times New Roman" w:cs="Times New Roman"/>
          <w:sz w:val="24"/>
          <w:szCs w:val="24"/>
          <w:highlight w:val="white"/>
        </w:rPr>
        <w:t xml:space="preserve">ortunação </w:t>
      </w:r>
      <w:r w:rsidR="008A38C6">
        <w:rPr>
          <w:rFonts w:ascii="Times New Roman" w:eastAsia="Times New Roman" w:hAnsi="Times New Roman" w:cs="Times New Roman"/>
          <w:sz w:val="24"/>
          <w:szCs w:val="24"/>
          <w:highlight w:val="white"/>
        </w:rPr>
        <w:t>S</w:t>
      </w:r>
      <w:r w:rsidR="006362FE">
        <w:rPr>
          <w:rFonts w:ascii="Times New Roman" w:eastAsia="Times New Roman" w:hAnsi="Times New Roman" w:cs="Times New Roman"/>
          <w:sz w:val="24"/>
          <w:szCs w:val="24"/>
          <w:highlight w:val="white"/>
        </w:rPr>
        <w:t>exual de 2018 (BUENO;</w:t>
      </w:r>
      <w:r w:rsidRPr="00D57CF1">
        <w:rPr>
          <w:rFonts w:ascii="Times New Roman" w:eastAsia="Times New Roman" w:hAnsi="Times New Roman" w:cs="Times New Roman"/>
          <w:sz w:val="24"/>
          <w:szCs w:val="24"/>
          <w:highlight w:val="white"/>
        </w:rPr>
        <w:t xml:space="preserve"> LIMA, 2019).</w:t>
      </w:r>
    </w:p>
    <w:p w:rsidR="00EB1FF8" w:rsidRPr="00D57CF1" w:rsidRDefault="009D2478" w:rsidP="00D70328">
      <w:pPr>
        <w:pStyle w:val="normal0"/>
        <w:spacing w:after="0" w:line="360" w:lineRule="auto"/>
        <w:ind w:firstLine="708"/>
        <w:jc w:val="both"/>
        <w:rPr>
          <w:rFonts w:ascii="Times New Roman" w:eastAsia="Times New Roman" w:hAnsi="Times New Roman" w:cs="Times New Roman"/>
          <w:sz w:val="24"/>
          <w:szCs w:val="24"/>
          <w:highlight w:val="white"/>
        </w:rPr>
      </w:pPr>
      <w:r w:rsidRPr="00D57CF1">
        <w:rPr>
          <w:rFonts w:ascii="Times New Roman" w:eastAsia="Times New Roman" w:hAnsi="Times New Roman" w:cs="Times New Roman"/>
          <w:sz w:val="24"/>
          <w:szCs w:val="24"/>
          <w:highlight w:val="white"/>
        </w:rPr>
        <w:t>A covardia da violência doméstica fica cada vez mais facilitada com a presença de armas de fogo e também com a proposta de aceitar o gigantesco retrocesso do “escusável medo ou forte emoção” como critério de absolvição por legítima defesa de responsáveis por matar outras pessoas. Portanto, como b</w:t>
      </w:r>
      <w:r w:rsidR="006362FE">
        <w:rPr>
          <w:rFonts w:ascii="Times New Roman" w:eastAsia="Times New Roman" w:hAnsi="Times New Roman" w:cs="Times New Roman"/>
          <w:sz w:val="24"/>
          <w:szCs w:val="24"/>
          <w:highlight w:val="white"/>
        </w:rPr>
        <w:t>em nos aduz</w:t>
      </w:r>
      <w:r w:rsidR="008A38C6">
        <w:rPr>
          <w:rFonts w:ascii="Times New Roman" w:eastAsia="Times New Roman" w:hAnsi="Times New Roman" w:cs="Times New Roman"/>
          <w:sz w:val="24"/>
          <w:szCs w:val="24"/>
          <w:highlight w:val="white"/>
        </w:rPr>
        <w:t>em</w:t>
      </w:r>
      <w:r w:rsidR="006362FE">
        <w:rPr>
          <w:rFonts w:ascii="Times New Roman" w:eastAsia="Times New Roman" w:hAnsi="Times New Roman" w:cs="Times New Roman"/>
          <w:sz w:val="24"/>
          <w:szCs w:val="24"/>
          <w:highlight w:val="white"/>
        </w:rPr>
        <w:t xml:space="preserve"> Bueno e Lima (2019)</w:t>
      </w:r>
      <w:r w:rsidRPr="00D57CF1">
        <w:rPr>
          <w:rFonts w:ascii="Times New Roman" w:eastAsia="Times New Roman" w:hAnsi="Times New Roman" w:cs="Times New Roman"/>
          <w:sz w:val="24"/>
          <w:szCs w:val="24"/>
          <w:highlight w:val="white"/>
        </w:rPr>
        <w:t xml:space="preserve"> ética, decoro e liturgia pública são conceitos que, para terem algum significado prático, devem considerar que cabe ao Poder Público conter as emoções e não aceitar a violência em</w:t>
      </w:r>
      <w:r w:rsidR="008A38C6">
        <w:rPr>
          <w:rFonts w:ascii="Times New Roman" w:eastAsia="Times New Roman" w:hAnsi="Times New Roman" w:cs="Times New Roman"/>
          <w:sz w:val="24"/>
          <w:szCs w:val="24"/>
          <w:highlight w:val="white"/>
        </w:rPr>
        <w:t xml:space="preserve"> qualquer</w:t>
      </w:r>
      <w:r w:rsidRPr="00D57CF1">
        <w:rPr>
          <w:rFonts w:ascii="Times New Roman" w:eastAsia="Times New Roman" w:hAnsi="Times New Roman" w:cs="Times New Roman"/>
          <w:sz w:val="24"/>
          <w:szCs w:val="24"/>
          <w:highlight w:val="white"/>
        </w:rPr>
        <w:t xml:space="preserve"> de suas manifestações.</w:t>
      </w:r>
    </w:p>
    <w:p w:rsidR="0050624F" w:rsidRPr="00D57CF1" w:rsidRDefault="0050624F" w:rsidP="00D70328">
      <w:pPr>
        <w:pStyle w:val="normal0"/>
        <w:spacing w:after="0" w:line="360" w:lineRule="auto"/>
        <w:ind w:firstLine="708"/>
        <w:jc w:val="both"/>
        <w:rPr>
          <w:rFonts w:ascii="Times New Roman" w:eastAsia="Times New Roman" w:hAnsi="Times New Roman" w:cs="Times New Roman"/>
          <w:sz w:val="24"/>
          <w:szCs w:val="24"/>
          <w:highlight w:val="white"/>
        </w:rPr>
      </w:pPr>
    </w:p>
    <w:p w:rsidR="00EB1FF8" w:rsidRPr="00D57CF1" w:rsidRDefault="008A38C6" w:rsidP="00D70328">
      <w:pPr>
        <w:pStyle w:val="norm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 A PROBLEMÁTICA QUANTO À</w:t>
      </w:r>
      <w:r w:rsidR="009D2478" w:rsidRPr="00D57CF1">
        <w:rPr>
          <w:rFonts w:ascii="Times New Roman" w:eastAsia="Times New Roman" w:hAnsi="Times New Roman" w:cs="Times New Roman"/>
          <w:sz w:val="24"/>
          <w:szCs w:val="24"/>
        </w:rPr>
        <w:t xml:space="preserve"> CLASSIFICAÇÃO DO CRIME DE FEMINICÍDIO </w:t>
      </w:r>
    </w:p>
    <w:p w:rsidR="00EB1FF8" w:rsidRPr="00D57CF1" w:rsidRDefault="00EB1FF8" w:rsidP="00D70328">
      <w:pPr>
        <w:pStyle w:val="normal0"/>
        <w:spacing w:after="0" w:line="360" w:lineRule="auto"/>
        <w:jc w:val="both"/>
        <w:rPr>
          <w:rFonts w:ascii="Times New Roman" w:eastAsia="Times New Roman" w:hAnsi="Times New Roman" w:cs="Times New Roman"/>
          <w:sz w:val="24"/>
          <w:szCs w:val="24"/>
        </w:rPr>
      </w:pPr>
    </w:p>
    <w:p w:rsidR="00EB1FF8" w:rsidRPr="00D57CF1" w:rsidRDefault="009D2478" w:rsidP="00D70328">
      <w:pPr>
        <w:pStyle w:val="normal0"/>
        <w:spacing w:after="0" w:line="360" w:lineRule="auto"/>
        <w:jc w:val="both"/>
        <w:rPr>
          <w:rFonts w:ascii="Times New Roman" w:eastAsia="Times New Roman" w:hAnsi="Times New Roman" w:cs="Times New Roman"/>
          <w:sz w:val="24"/>
          <w:szCs w:val="24"/>
        </w:rPr>
      </w:pPr>
      <w:r w:rsidRPr="00D57CF1">
        <w:rPr>
          <w:rFonts w:ascii="Times New Roman" w:eastAsia="Times New Roman" w:hAnsi="Times New Roman" w:cs="Times New Roman"/>
          <w:b/>
          <w:sz w:val="24"/>
          <w:szCs w:val="24"/>
        </w:rPr>
        <w:tab/>
      </w:r>
      <w:r w:rsidRPr="00D57CF1">
        <w:rPr>
          <w:rFonts w:ascii="Times New Roman" w:eastAsia="Times New Roman" w:hAnsi="Times New Roman" w:cs="Times New Roman"/>
          <w:sz w:val="24"/>
          <w:szCs w:val="24"/>
        </w:rPr>
        <w:t xml:space="preserve">Quando falamos de violência contra mulher, relacionamos a uma agressão física, um tapa, um soco, um chute, mas a violência vai muito além disso: várias mulheres sofrem todos os dias algum tipo de agressão e nem mesmo se dão conta. </w:t>
      </w:r>
    </w:p>
    <w:p w:rsidR="00EB1FF8" w:rsidRPr="00D57CF1" w:rsidRDefault="009D2478">
      <w:pPr>
        <w:pStyle w:val="normal0"/>
        <w:spacing w:after="0" w:line="360" w:lineRule="auto"/>
        <w:ind w:firstLine="720"/>
        <w:jc w:val="both"/>
        <w:rPr>
          <w:rFonts w:ascii="Times New Roman" w:eastAsia="Times New Roman" w:hAnsi="Times New Roman" w:cs="Times New Roman"/>
          <w:sz w:val="24"/>
          <w:szCs w:val="24"/>
        </w:rPr>
      </w:pPr>
      <w:r w:rsidRPr="00D57CF1">
        <w:rPr>
          <w:rFonts w:ascii="Times New Roman" w:eastAsia="Times New Roman" w:hAnsi="Times New Roman" w:cs="Times New Roman"/>
          <w:sz w:val="24"/>
          <w:szCs w:val="24"/>
        </w:rPr>
        <w:t xml:space="preserve">Embora tudo se trate de violência contra a mulher e estas atitudes recorrentes que ferem a dignidade e a autoestima da mulher devam ser punidas, as leis Maria da Penha e do Feminicídio são textos distintos na legislação brasileira, mas que podem ser considerados complementares. </w:t>
      </w:r>
    </w:p>
    <w:p w:rsidR="00EB1FF8" w:rsidRPr="00D57CF1" w:rsidRDefault="009D2478">
      <w:pPr>
        <w:pStyle w:val="normal0"/>
        <w:spacing w:after="0" w:line="360" w:lineRule="auto"/>
        <w:ind w:firstLine="720"/>
        <w:jc w:val="both"/>
        <w:rPr>
          <w:rFonts w:ascii="Times New Roman" w:eastAsia="Times New Roman" w:hAnsi="Times New Roman" w:cs="Times New Roman"/>
          <w:sz w:val="24"/>
          <w:szCs w:val="24"/>
        </w:rPr>
      </w:pPr>
      <w:r w:rsidRPr="00D57CF1">
        <w:rPr>
          <w:rFonts w:ascii="Times New Roman" w:eastAsia="Times New Roman" w:hAnsi="Times New Roman" w:cs="Times New Roman"/>
          <w:sz w:val="24"/>
          <w:szCs w:val="24"/>
        </w:rPr>
        <w:t>De acordo com a Lei Maria da Penha, há cinco tipos de violência contra a mulher: a violência física, qualquer conduta que ofenda a integridade ou a saúde corporal da mulher; a violência psicológica, conduta que causa dano emocional e diminuição da autoestima; violência sexual; violência patrimonial, retenção, subtração, destruição parcial o</w:t>
      </w:r>
      <w:r w:rsidR="008A38C6">
        <w:rPr>
          <w:rFonts w:ascii="Times New Roman" w:eastAsia="Times New Roman" w:hAnsi="Times New Roman" w:cs="Times New Roman"/>
          <w:sz w:val="24"/>
          <w:szCs w:val="24"/>
        </w:rPr>
        <w:t>u</w:t>
      </w:r>
      <w:r w:rsidRPr="00D57CF1">
        <w:rPr>
          <w:rFonts w:ascii="Times New Roman" w:eastAsia="Times New Roman" w:hAnsi="Times New Roman" w:cs="Times New Roman"/>
          <w:sz w:val="24"/>
          <w:szCs w:val="24"/>
        </w:rPr>
        <w:t xml:space="preserve"> total dos objetos da mulher; e a violência moral (calúnia, </w:t>
      </w:r>
      <w:r w:rsidR="008A38C6">
        <w:rPr>
          <w:rFonts w:ascii="Times New Roman" w:eastAsia="Times New Roman" w:hAnsi="Times New Roman" w:cs="Times New Roman"/>
          <w:sz w:val="24"/>
          <w:szCs w:val="24"/>
        </w:rPr>
        <w:t>difamação ou injúria). Apesar de, na</w:t>
      </w:r>
      <w:r w:rsidRPr="00D57CF1">
        <w:rPr>
          <w:rFonts w:ascii="Times New Roman" w:eastAsia="Times New Roman" w:hAnsi="Times New Roman" w:cs="Times New Roman"/>
          <w:sz w:val="24"/>
          <w:szCs w:val="24"/>
        </w:rPr>
        <w:t xml:space="preserve"> maioria delas não haver agressão física, estes tipos de violência devem</w:t>
      </w:r>
      <w:r w:rsidR="008A38C6">
        <w:rPr>
          <w:rFonts w:ascii="Times New Roman" w:eastAsia="Times New Roman" w:hAnsi="Times New Roman" w:cs="Times New Roman"/>
          <w:sz w:val="24"/>
          <w:szCs w:val="24"/>
        </w:rPr>
        <w:t xml:space="preserve"> ser analisados e identificado</w:t>
      </w:r>
      <w:r w:rsidR="0050624F" w:rsidRPr="00D57CF1">
        <w:rPr>
          <w:rFonts w:ascii="Times New Roman" w:eastAsia="Times New Roman" w:hAnsi="Times New Roman" w:cs="Times New Roman"/>
          <w:sz w:val="24"/>
          <w:szCs w:val="24"/>
        </w:rPr>
        <w:t>s</w:t>
      </w:r>
      <w:r w:rsidRPr="00D57CF1">
        <w:rPr>
          <w:rFonts w:ascii="Times New Roman" w:eastAsia="Times New Roman" w:hAnsi="Times New Roman" w:cs="Times New Roman"/>
          <w:sz w:val="24"/>
          <w:szCs w:val="24"/>
        </w:rPr>
        <w:t xml:space="preserve"> (DAMASCENA, 2018). </w:t>
      </w:r>
    </w:p>
    <w:p w:rsidR="00EB1FF8" w:rsidRPr="00D57CF1" w:rsidRDefault="009D2478">
      <w:pPr>
        <w:pStyle w:val="normal0"/>
        <w:spacing w:after="0" w:line="360" w:lineRule="auto"/>
        <w:ind w:firstLine="720"/>
        <w:jc w:val="both"/>
        <w:rPr>
          <w:rFonts w:ascii="Times New Roman" w:eastAsia="Times New Roman" w:hAnsi="Times New Roman" w:cs="Times New Roman"/>
          <w:sz w:val="24"/>
          <w:szCs w:val="24"/>
        </w:rPr>
      </w:pPr>
      <w:r w:rsidRPr="00D57CF1">
        <w:rPr>
          <w:rFonts w:ascii="Times New Roman" w:eastAsia="Times New Roman" w:hAnsi="Times New Roman" w:cs="Times New Roman"/>
          <w:sz w:val="24"/>
          <w:szCs w:val="24"/>
        </w:rPr>
        <w:t>No entanto, como distinção para punibilidade</w:t>
      </w:r>
      <w:r w:rsidR="008A38C6">
        <w:rPr>
          <w:rFonts w:ascii="Times New Roman" w:eastAsia="Times New Roman" w:hAnsi="Times New Roman" w:cs="Times New Roman"/>
          <w:sz w:val="24"/>
          <w:szCs w:val="24"/>
        </w:rPr>
        <w:t>,</w:t>
      </w:r>
      <w:r w:rsidRPr="00D57CF1">
        <w:rPr>
          <w:rFonts w:ascii="Times New Roman" w:eastAsia="Times New Roman" w:hAnsi="Times New Roman" w:cs="Times New Roman"/>
          <w:sz w:val="24"/>
          <w:szCs w:val="24"/>
        </w:rPr>
        <w:t xml:space="preserve"> pode-se considerar que a Lei Maria da Penha pode ser usada para provar um feminicídio e, assim, aumentar a pena do acusado. </w:t>
      </w:r>
      <w:r w:rsidRPr="00D57CF1">
        <w:rPr>
          <w:rFonts w:ascii="Times New Roman" w:eastAsia="Times New Roman" w:hAnsi="Times New Roman" w:cs="Times New Roman"/>
          <w:sz w:val="24"/>
          <w:szCs w:val="24"/>
        </w:rPr>
        <w:lastRenderedPageBreak/>
        <w:t xml:space="preserve">Como por exemplo, o que aconteceu no caso da advogada paranaense Tatiane Spitzner, cuja suspeita de autoria recai sobre </w:t>
      </w:r>
      <w:r w:rsidR="0050624F" w:rsidRPr="00D57CF1">
        <w:rPr>
          <w:rFonts w:ascii="Times New Roman" w:eastAsia="Times New Roman" w:hAnsi="Times New Roman" w:cs="Times New Roman"/>
          <w:sz w:val="24"/>
          <w:szCs w:val="24"/>
        </w:rPr>
        <w:t>o marido, Luís Felipe Manvailer</w:t>
      </w:r>
      <w:r w:rsidRPr="00D57CF1">
        <w:rPr>
          <w:rFonts w:ascii="Times New Roman" w:eastAsia="Times New Roman" w:hAnsi="Times New Roman" w:cs="Times New Roman"/>
          <w:sz w:val="24"/>
          <w:szCs w:val="24"/>
        </w:rPr>
        <w:t xml:space="preserve"> (BRANDALISE, 2018) </w:t>
      </w:r>
    </w:p>
    <w:p w:rsidR="00EB1FF8" w:rsidRPr="00D57CF1" w:rsidRDefault="009D2478">
      <w:pPr>
        <w:pStyle w:val="normal0"/>
        <w:spacing w:after="0" w:line="360" w:lineRule="auto"/>
        <w:ind w:firstLine="720"/>
        <w:jc w:val="both"/>
        <w:rPr>
          <w:rFonts w:ascii="Times New Roman" w:eastAsia="Times New Roman" w:hAnsi="Times New Roman" w:cs="Times New Roman"/>
          <w:sz w:val="24"/>
          <w:szCs w:val="24"/>
        </w:rPr>
      </w:pPr>
      <w:r w:rsidRPr="00D57CF1">
        <w:rPr>
          <w:rFonts w:ascii="Times New Roman" w:eastAsia="Times New Roman" w:hAnsi="Times New Roman" w:cs="Times New Roman"/>
          <w:sz w:val="24"/>
          <w:szCs w:val="24"/>
        </w:rPr>
        <w:t>Segundo a promotora do caso, Dúnia Serpa Rampazzo, em entrevista à Universa</w:t>
      </w:r>
      <w:r w:rsidR="008A38C6">
        <w:rPr>
          <w:rFonts w:ascii="Times New Roman" w:eastAsia="Times New Roman" w:hAnsi="Times New Roman" w:cs="Times New Roman"/>
          <w:sz w:val="24"/>
          <w:szCs w:val="24"/>
        </w:rPr>
        <w:t>,</w:t>
      </w:r>
      <w:r w:rsidRPr="00D57CF1">
        <w:rPr>
          <w:rFonts w:ascii="Times New Roman" w:eastAsia="Times New Roman" w:hAnsi="Times New Roman" w:cs="Times New Roman"/>
          <w:sz w:val="24"/>
          <w:szCs w:val="24"/>
        </w:rPr>
        <w:t xml:space="preserve"> sobre o caso esta afirma que: </w:t>
      </w:r>
    </w:p>
    <w:p w:rsidR="00EB1FF8" w:rsidRPr="00D57CF1" w:rsidRDefault="009D2478">
      <w:pPr>
        <w:pStyle w:val="normal0"/>
        <w:spacing w:after="0" w:line="240" w:lineRule="auto"/>
        <w:ind w:left="2267"/>
        <w:jc w:val="both"/>
        <w:rPr>
          <w:rFonts w:ascii="Times New Roman" w:eastAsia="Times New Roman" w:hAnsi="Times New Roman" w:cs="Times New Roman"/>
          <w:sz w:val="20"/>
          <w:szCs w:val="20"/>
        </w:rPr>
      </w:pPr>
      <w:r w:rsidRPr="00D57CF1">
        <w:rPr>
          <w:rFonts w:ascii="Times New Roman" w:eastAsia="Times New Roman" w:hAnsi="Times New Roman" w:cs="Times New Roman"/>
          <w:sz w:val="20"/>
          <w:szCs w:val="20"/>
        </w:rPr>
        <w:t xml:space="preserve">Sabemos, por meio de depoimentos, que o marido cometia violência física, moral, psicológica, patrimonial e de cunho sexual. Todas as cinco hipóteses que constam do texto da Lei Maria da Penha foram incluídas na denúncia apresentada à Justiça, que determinou o caso </w:t>
      </w:r>
      <w:r w:rsidR="005A2E18" w:rsidRPr="00D57CF1">
        <w:rPr>
          <w:rFonts w:ascii="Times New Roman" w:eastAsia="Times New Roman" w:hAnsi="Times New Roman" w:cs="Times New Roman"/>
          <w:sz w:val="20"/>
          <w:szCs w:val="20"/>
        </w:rPr>
        <w:t>como crime de feminícidio. (</w:t>
      </w:r>
      <w:r w:rsidRPr="00D57CF1">
        <w:rPr>
          <w:rFonts w:ascii="Times New Roman" w:eastAsia="Times New Roman" w:hAnsi="Times New Roman" w:cs="Times New Roman"/>
          <w:sz w:val="20"/>
          <w:szCs w:val="20"/>
        </w:rPr>
        <w:t>BRANDALISE, 2018).</w:t>
      </w:r>
    </w:p>
    <w:p w:rsidR="00EB1FF8" w:rsidRPr="00D57CF1" w:rsidRDefault="00EB1FF8">
      <w:pPr>
        <w:pStyle w:val="normal0"/>
        <w:spacing w:after="0" w:line="240" w:lineRule="auto"/>
        <w:ind w:left="2267"/>
        <w:jc w:val="both"/>
        <w:rPr>
          <w:rFonts w:ascii="Times New Roman" w:eastAsia="Times New Roman" w:hAnsi="Times New Roman" w:cs="Times New Roman"/>
          <w:sz w:val="10"/>
          <w:szCs w:val="10"/>
        </w:rPr>
      </w:pPr>
    </w:p>
    <w:p w:rsidR="00EB1FF8" w:rsidRPr="00D57CF1" w:rsidRDefault="009D2478">
      <w:pPr>
        <w:pStyle w:val="normal0"/>
        <w:spacing w:after="0" w:line="360" w:lineRule="auto"/>
        <w:ind w:firstLine="720"/>
        <w:jc w:val="both"/>
        <w:rPr>
          <w:rFonts w:ascii="Times New Roman" w:eastAsia="Times New Roman" w:hAnsi="Times New Roman" w:cs="Times New Roman"/>
          <w:sz w:val="24"/>
          <w:szCs w:val="24"/>
        </w:rPr>
      </w:pPr>
      <w:r w:rsidRPr="00D57CF1">
        <w:rPr>
          <w:rFonts w:ascii="Times New Roman" w:eastAsia="Times New Roman" w:hAnsi="Times New Roman" w:cs="Times New Roman"/>
          <w:sz w:val="24"/>
          <w:szCs w:val="24"/>
        </w:rPr>
        <w:t xml:space="preserve">Assim, quando falamos em violência da mulher deve-se ter em mente a ponderação e a observação dos fatos e relatos do crime. A maior parte das tentativas de suicídio, </w:t>
      </w:r>
      <w:r w:rsidR="005A2E18" w:rsidRPr="00D57CF1">
        <w:rPr>
          <w:rFonts w:ascii="Times New Roman" w:eastAsia="Times New Roman" w:hAnsi="Times New Roman" w:cs="Times New Roman"/>
          <w:sz w:val="24"/>
          <w:szCs w:val="24"/>
        </w:rPr>
        <w:t>por exemplo,</w:t>
      </w:r>
      <w:r w:rsidRPr="00D57CF1">
        <w:rPr>
          <w:rFonts w:ascii="Times New Roman" w:eastAsia="Times New Roman" w:hAnsi="Times New Roman" w:cs="Times New Roman"/>
          <w:sz w:val="24"/>
          <w:szCs w:val="24"/>
        </w:rPr>
        <w:t xml:space="preserve"> está relacionada à violência intradomiciliar, e o que pode ser considerado suicídio</w:t>
      </w:r>
      <w:r w:rsidR="008A38C6">
        <w:rPr>
          <w:rFonts w:ascii="Times New Roman" w:eastAsia="Times New Roman" w:hAnsi="Times New Roman" w:cs="Times New Roman"/>
          <w:sz w:val="24"/>
          <w:szCs w:val="24"/>
        </w:rPr>
        <w:t>,</w:t>
      </w:r>
      <w:r w:rsidRPr="00D57CF1">
        <w:rPr>
          <w:rFonts w:ascii="Times New Roman" w:eastAsia="Times New Roman" w:hAnsi="Times New Roman" w:cs="Times New Roman"/>
          <w:sz w:val="24"/>
          <w:szCs w:val="24"/>
        </w:rPr>
        <w:t xml:space="preserve"> muitas vezes</w:t>
      </w:r>
      <w:r w:rsidR="008A38C6">
        <w:rPr>
          <w:rFonts w:ascii="Times New Roman" w:eastAsia="Times New Roman" w:hAnsi="Times New Roman" w:cs="Times New Roman"/>
          <w:sz w:val="24"/>
          <w:szCs w:val="24"/>
        </w:rPr>
        <w:t>,</w:t>
      </w:r>
      <w:r w:rsidRPr="00D57CF1">
        <w:rPr>
          <w:rFonts w:ascii="Times New Roman" w:eastAsia="Times New Roman" w:hAnsi="Times New Roman" w:cs="Times New Roman"/>
          <w:sz w:val="24"/>
          <w:szCs w:val="24"/>
        </w:rPr>
        <w:t xml:space="preserve"> não o é. </w:t>
      </w:r>
    </w:p>
    <w:p w:rsidR="00EB1FF8" w:rsidRPr="00D57CF1" w:rsidRDefault="009D2478">
      <w:pPr>
        <w:pStyle w:val="normal0"/>
        <w:spacing w:after="0" w:line="360" w:lineRule="auto"/>
        <w:ind w:firstLine="720"/>
        <w:jc w:val="both"/>
        <w:rPr>
          <w:rFonts w:ascii="Times New Roman" w:eastAsia="Times New Roman" w:hAnsi="Times New Roman" w:cs="Times New Roman"/>
          <w:sz w:val="24"/>
          <w:szCs w:val="24"/>
        </w:rPr>
      </w:pPr>
      <w:r w:rsidRPr="00D57CF1">
        <w:rPr>
          <w:rFonts w:ascii="Times New Roman" w:eastAsia="Times New Roman" w:hAnsi="Times New Roman" w:cs="Times New Roman"/>
          <w:sz w:val="24"/>
          <w:szCs w:val="24"/>
        </w:rPr>
        <w:t>Um inquérito</w:t>
      </w:r>
      <w:r w:rsidR="005A2E18" w:rsidRPr="00D57CF1">
        <w:rPr>
          <w:rFonts w:ascii="Times New Roman" w:eastAsia="Times New Roman" w:hAnsi="Times New Roman" w:cs="Times New Roman"/>
          <w:sz w:val="24"/>
          <w:szCs w:val="24"/>
        </w:rPr>
        <w:t>, por exemplo,</w:t>
      </w:r>
      <w:r w:rsidRPr="00D57CF1">
        <w:rPr>
          <w:rFonts w:ascii="Times New Roman" w:eastAsia="Times New Roman" w:hAnsi="Times New Roman" w:cs="Times New Roman"/>
          <w:sz w:val="24"/>
          <w:szCs w:val="24"/>
        </w:rPr>
        <w:t xml:space="preserve"> que se inicia por um suicídio</w:t>
      </w:r>
      <w:r w:rsidR="008A38C6">
        <w:rPr>
          <w:rFonts w:ascii="Times New Roman" w:eastAsia="Times New Roman" w:hAnsi="Times New Roman" w:cs="Times New Roman"/>
          <w:sz w:val="24"/>
          <w:szCs w:val="24"/>
        </w:rPr>
        <w:t>,</w:t>
      </w:r>
      <w:r w:rsidRPr="00D57CF1">
        <w:rPr>
          <w:rFonts w:ascii="Times New Roman" w:eastAsia="Times New Roman" w:hAnsi="Times New Roman" w:cs="Times New Roman"/>
          <w:sz w:val="24"/>
          <w:szCs w:val="24"/>
        </w:rPr>
        <w:t xml:space="preserve"> por vezes</w:t>
      </w:r>
      <w:r w:rsidR="008A38C6">
        <w:rPr>
          <w:rFonts w:ascii="Times New Roman" w:eastAsia="Times New Roman" w:hAnsi="Times New Roman" w:cs="Times New Roman"/>
          <w:sz w:val="24"/>
          <w:szCs w:val="24"/>
        </w:rPr>
        <w:t>,</w:t>
      </w:r>
      <w:r w:rsidRPr="00D57CF1">
        <w:rPr>
          <w:rFonts w:ascii="Times New Roman" w:eastAsia="Times New Roman" w:hAnsi="Times New Roman" w:cs="Times New Roman"/>
          <w:sz w:val="24"/>
          <w:szCs w:val="24"/>
        </w:rPr>
        <w:t xml:space="preserve"> não se conclui com a mesma classificação. Veja a manchete:</w:t>
      </w:r>
    </w:p>
    <w:p w:rsidR="00EB1FF8" w:rsidRDefault="009D2478" w:rsidP="00D70328">
      <w:pPr>
        <w:pStyle w:val="normal0"/>
        <w:spacing w:after="0" w:line="240" w:lineRule="auto"/>
        <w:ind w:left="2268"/>
        <w:jc w:val="both"/>
        <w:rPr>
          <w:rFonts w:ascii="Times New Roman" w:eastAsia="Times New Roman" w:hAnsi="Times New Roman" w:cs="Times New Roman"/>
          <w:sz w:val="20"/>
          <w:szCs w:val="20"/>
          <w:highlight w:val="white"/>
        </w:rPr>
      </w:pPr>
      <w:r w:rsidRPr="00D57CF1">
        <w:rPr>
          <w:rFonts w:ascii="Times New Roman" w:eastAsia="Times New Roman" w:hAnsi="Times New Roman" w:cs="Times New Roman"/>
          <w:sz w:val="20"/>
          <w:szCs w:val="20"/>
          <w:highlight w:val="white"/>
        </w:rPr>
        <w:t xml:space="preserve">22-08-2018 </w:t>
      </w:r>
      <w:r w:rsidRPr="00D57CF1">
        <w:rPr>
          <w:rFonts w:ascii="Times New Roman" w:eastAsia="Times New Roman" w:hAnsi="Times New Roman" w:cs="Times New Roman"/>
          <w:sz w:val="20"/>
          <w:szCs w:val="20"/>
          <w:highlight w:val="white"/>
          <w:u w:val="single"/>
        </w:rPr>
        <w:t>A Polícia Civil concluiu o inquérito que investigava a morte da professora Adriana Cristina Cazon dos Santos, de 43 anos. Inicialmente, a polícia acreditou que o caso fosse um suicídio, mas as investigações mostraram que o marido, Nelson Rogério Prado, de 43 anos, matou a mulher e adulterou o local do crime. Ele vai responder por feminicídio e fraude processual.</w:t>
      </w:r>
      <w:r w:rsidRPr="00D70328">
        <w:rPr>
          <w:rFonts w:ascii="Times New Roman" w:eastAsia="Times New Roman" w:hAnsi="Times New Roman" w:cs="Times New Roman"/>
          <w:sz w:val="20"/>
          <w:szCs w:val="20"/>
          <w:highlight w:val="white"/>
        </w:rPr>
        <w:t xml:space="preserve"> </w:t>
      </w:r>
      <w:r w:rsidR="00D70328" w:rsidRPr="00D70328">
        <w:rPr>
          <w:rFonts w:ascii="Times New Roman" w:eastAsia="Times New Roman" w:hAnsi="Times New Roman" w:cs="Times New Roman"/>
          <w:sz w:val="20"/>
          <w:szCs w:val="20"/>
          <w:highlight w:val="white"/>
        </w:rPr>
        <w:t xml:space="preserve">[...] </w:t>
      </w:r>
      <w:r w:rsidRPr="00D57CF1">
        <w:rPr>
          <w:rFonts w:ascii="Times New Roman" w:eastAsia="Times New Roman" w:hAnsi="Times New Roman" w:cs="Times New Roman"/>
          <w:sz w:val="20"/>
          <w:szCs w:val="20"/>
          <w:highlight w:val="white"/>
        </w:rPr>
        <w:t>O corpo foi encontrado com um objeto semelhante a uma alça de bolsa enrolada no pescoço da mulher, que também tinha diversas lesões na cabeça. Os sulcos encontrados no pescoço não eram compatíveis com enforcamento e testemunhas afirmam que o suspeito era violento</w:t>
      </w:r>
      <w:r w:rsidRPr="00D70328">
        <w:rPr>
          <w:rFonts w:ascii="Times New Roman" w:eastAsia="Times New Roman" w:hAnsi="Times New Roman" w:cs="Times New Roman"/>
          <w:sz w:val="20"/>
          <w:szCs w:val="20"/>
          <w:highlight w:val="white"/>
        </w:rPr>
        <w:t>.</w:t>
      </w:r>
      <w:r w:rsidR="00D70328" w:rsidRPr="00D70328">
        <w:rPr>
          <w:rFonts w:ascii="Times New Roman" w:eastAsia="Times New Roman" w:hAnsi="Times New Roman" w:cs="Times New Roman"/>
          <w:sz w:val="20"/>
          <w:szCs w:val="20"/>
          <w:highlight w:val="white"/>
        </w:rPr>
        <w:t xml:space="preserve"> [...] </w:t>
      </w:r>
      <w:r w:rsidRPr="00D57CF1">
        <w:rPr>
          <w:rFonts w:ascii="Times New Roman" w:eastAsia="Times New Roman" w:hAnsi="Times New Roman" w:cs="Times New Roman"/>
          <w:sz w:val="20"/>
          <w:szCs w:val="20"/>
          <w:highlight w:val="white"/>
        </w:rPr>
        <w:t>“Foi uma discussão que se iniciou devido a uma suposta traição de Adriana que culminou nesse fato trágico. […] Tivemos notícias de fatos violentos que ele cometia contra ela. Ele tentou estrangulá-la em outras situações, sempre em decorrência do comportamento violento e possessivo por parte dele”, diz a delegada responsável pelo caso, Sabrina Alexandrino.</w:t>
      </w:r>
      <w:r w:rsidR="00D70328" w:rsidRPr="00D70328">
        <w:rPr>
          <w:rFonts w:ascii="Times New Roman" w:eastAsia="Times New Roman" w:hAnsi="Times New Roman" w:cs="Times New Roman"/>
          <w:sz w:val="20"/>
          <w:szCs w:val="20"/>
          <w:highlight w:val="white"/>
        </w:rPr>
        <w:t xml:space="preserve"> [...] </w:t>
      </w:r>
      <w:r w:rsidRPr="00D57CF1">
        <w:rPr>
          <w:rFonts w:ascii="Times New Roman" w:eastAsia="Times New Roman" w:hAnsi="Times New Roman" w:cs="Times New Roman"/>
          <w:sz w:val="20"/>
          <w:szCs w:val="20"/>
          <w:highlight w:val="white"/>
        </w:rPr>
        <w:t>Ainda segundo a delegada, o homem disse que iria procurar ajuda em um pronto-socorro, alegando que estava passando mal, depois desapareceu e não atendia ligações. Ele retornou ao local do crime, quando já não seria possível prendê-lo em flagrante, dias depois. Porém, a Justiça já havia expedido o mandado de prisão temporário</w:t>
      </w:r>
      <w:r w:rsidR="00D70328" w:rsidRPr="00D70328">
        <w:rPr>
          <w:rFonts w:ascii="Times New Roman" w:eastAsia="Times New Roman" w:hAnsi="Times New Roman" w:cs="Times New Roman"/>
          <w:sz w:val="20"/>
          <w:szCs w:val="20"/>
          <w:highlight w:val="white"/>
        </w:rPr>
        <w:t xml:space="preserve">. [...] </w:t>
      </w:r>
      <w:r w:rsidRPr="00D57CF1">
        <w:rPr>
          <w:rFonts w:ascii="Times New Roman" w:eastAsia="Times New Roman" w:hAnsi="Times New Roman" w:cs="Times New Roman"/>
          <w:sz w:val="20"/>
          <w:szCs w:val="20"/>
          <w:highlight w:val="white"/>
          <w:u w:val="single"/>
        </w:rPr>
        <w:t>“Testemunhas relataram que o suspeito era extremamente controlador, agressivo e ciumento, razão pela qual Adriana queria se separar, porém ele não aceitava o divórcio”, relatou Sabrina.</w:t>
      </w:r>
      <w:r w:rsidR="00D70328">
        <w:rPr>
          <w:rFonts w:ascii="Times New Roman" w:eastAsia="Times New Roman" w:hAnsi="Times New Roman" w:cs="Times New Roman"/>
          <w:sz w:val="20"/>
          <w:szCs w:val="20"/>
          <w:highlight w:val="white"/>
          <w:u w:val="single"/>
        </w:rPr>
        <w:t xml:space="preserve"> [...] </w:t>
      </w:r>
      <w:r w:rsidRPr="00D57CF1">
        <w:rPr>
          <w:rFonts w:ascii="Times New Roman" w:eastAsia="Times New Roman" w:hAnsi="Times New Roman" w:cs="Times New Roman"/>
          <w:sz w:val="20"/>
          <w:szCs w:val="20"/>
          <w:highlight w:val="white"/>
          <w:u w:val="single"/>
        </w:rPr>
        <w:t>Apesar do histórico violento, segundo a delegada, a vítima nunca procurou ajuda para “preservar a integridade moral dela, do filho de 4 anos e da família”.</w:t>
      </w:r>
      <w:r w:rsidR="00D70328">
        <w:rPr>
          <w:rFonts w:ascii="Times New Roman" w:eastAsia="Times New Roman" w:hAnsi="Times New Roman" w:cs="Times New Roman"/>
          <w:sz w:val="20"/>
          <w:szCs w:val="20"/>
          <w:highlight w:val="white"/>
          <w:u w:val="single"/>
        </w:rPr>
        <w:t xml:space="preserve"> [...] </w:t>
      </w:r>
      <w:r w:rsidRPr="00D57CF1">
        <w:rPr>
          <w:rFonts w:ascii="Times New Roman" w:eastAsia="Times New Roman" w:hAnsi="Times New Roman" w:cs="Times New Roman"/>
          <w:sz w:val="20"/>
          <w:szCs w:val="20"/>
          <w:highlight w:val="white"/>
          <w:u w:val="single"/>
        </w:rPr>
        <w:t>“Ele simplesmente achava que a mulher era propriedade dele, a ponto de tirar a vida dela. Ela teve um histórico de violência tamanha que quando saia com amigas, quando ele permitia, ela tinha que tirar foto de onde e com quem estava”, diz Sabrina.</w:t>
      </w:r>
      <w:r w:rsidR="00D70328">
        <w:rPr>
          <w:rFonts w:ascii="Times New Roman" w:eastAsia="Times New Roman" w:hAnsi="Times New Roman" w:cs="Times New Roman"/>
          <w:sz w:val="20"/>
          <w:szCs w:val="20"/>
          <w:highlight w:val="white"/>
          <w:u w:val="single"/>
        </w:rPr>
        <w:t xml:space="preserve"> [...] </w:t>
      </w:r>
      <w:r w:rsidRPr="00D57CF1">
        <w:rPr>
          <w:rFonts w:ascii="Times New Roman" w:eastAsia="Times New Roman" w:hAnsi="Times New Roman" w:cs="Times New Roman"/>
          <w:sz w:val="20"/>
          <w:szCs w:val="20"/>
          <w:highlight w:val="white"/>
          <w:u w:val="single"/>
        </w:rPr>
        <w:t>“Após o crime, o marido montou um cenário fazendo parecer um suicídio, porém graças ao trabalho ágil da polícia foi comprovado o fato, sendo indiciado por homicídio qualificado por motivo fútil, meio cruel, impossibilidade de defesa da vítima e por razão de gênero (feminicídio), cuja pena vai de 12 a 30 anos de prisão”.</w:t>
      </w:r>
      <w:r w:rsidR="00D70328">
        <w:rPr>
          <w:rFonts w:ascii="Times New Roman" w:eastAsia="Times New Roman" w:hAnsi="Times New Roman" w:cs="Times New Roman"/>
          <w:sz w:val="20"/>
          <w:szCs w:val="20"/>
          <w:highlight w:val="white"/>
          <w:u w:val="single"/>
        </w:rPr>
        <w:t xml:space="preserve"> </w:t>
      </w:r>
      <w:r w:rsidRPr="00D57CF1">
        <w:rPr>
          <w:rFonts w:ascii="Times New Roman" w:eastAsia="Times New Roman" w:hAnsi="Times New Roman" w:cs="Times New Roman"/>
          <w:sz w:val="20"/>
          <w:szCs w:val="20"/>
          <w:highlight w:val="white"/>
        </w:rPr>
        <w:t>Prado responderá também por fraude processual, cuja pena é de três meses a dois anos, considerando que montou a cena do crime, visando confundir a investigação. (GARCEL, 2018)</w:t>
      </w:r>
      <w:r w:rsidR="005A2E18" w:rsidRPr="00D57CF1">
        <w:rPr>
          <w:rFonts w:ascii="Times New Roman" w:eastAsia="Times New Roman" w:hAnsi="Times New Roman" w:cs="Times New Roman"/>
          <w:sz w:val="20"/>
          <w:szCs w:val="20"/>
          <w:highlight w:val="white"/>
        </w:rPr>
        <w:t>.</w:t>
      </w:r>
    </w:p>
    <w:p w:rsidR="0020555C" w:rsidRPr="00D70328" w:rsidRDefault="0020555C" w:rsidP="00D70328">
      <w:pPr>
        <w:pStyle w:val="normal0"/>
        <w:spacing w:after="0" w:line="240" w:lineRule="auto"/>
        <w:ind w:left="2268"/>
        <w:jc w:val="both"/>
        <w:rPr>
          <w:rFonts w:ascii="Times New Roman" w:eastAsia="Times New Roman" w:hAnsi="Times New Roman" w:cs="Times New Roman"/>
          <w:sz w:val="20"/>
          <w:szCs w:val="20"/>
          <w:highlight w:val="white"/>
          <w:u w:val="single"/>
        </w:rPr>
      </w:pPr>
    </w:p>
    <w:p w:rsidR="00EB1FF8" w:rsidRPr="00D57CF1" w:rsidRDefault="009D2478">
      <w:pPr>
        <w:pStyle w:val="normal0"/>
        <w:shd w:val="clear" w:color="auto" w:fill="FFFFFF"/>
        <w:spacing w:after="0" w:line="360" w:lineRule="auto"/>
        <w:ind w:firstLine="720"/>
        <w:jc w:val="both"/>
        <w:rPr>
          <w:rFonts w:ascii="Times New Roman" w:eastAsia="Times New Roman" w:hAnsi="Times New Roman" w:cs="Times New Roman"/>
          <w:sz w:val="24"/>
          <w:szCs w:val="24"/>
        </w:rPr>
      </w:pPr>
      <w:r w:rsidRPr="00D57CF1">
        <w:rPr>
          <w:rFonts w:ascii="Times New Roman" w:eastAsia="Times New Roman" w:hAnsi="Times New Roman" w:cs="Times New Roman"/>
          <w:sz w:val="24"/>
          <w:szCs w:val="24"/>
        </w:rPr>
        <w:t xml:space="preserve">A situação deve ser observada por meio do entendimento </w:t>
      </w:r>
      <w:r w:rsidR="005A2E18" w:rsidRPr="00D57CF1">
        <w:rPr>
          <w:rFonts w:ascii="Times New Roman" w:eastAsia="Times New Roman" w:hAnsi="Times New Roman" w:cs="Times New Roman"/>
          <w:sz w:val="24"/>
          <w:szCs w:val="24"/>
        </w:rPr>
        <w:t>da sua realidade. Como bem aduz</w:t>
      </w:r>
      <w:r w:rsidRPr="00D57CF1">
        <w:rPr>
          <w:rFonts w:ascii="Times New Roman" w:eastAsia="Times New Roman" w:hAnsi="Times New Roman" w:cs="Times New Roman"/>
          <w:sz w:val="24"/>
          <w:szCs w:val="24"/>
        </w:rPr>
        <w:t xml:space="preserve"> “as histórias de violência doméstica estão diariamente nas mídias sociais. Os resultados, </w:t>
      </w:r>
      <w:r w:rsidRPr="00D57CF1">
        <w:rPr>
          <w:rFonts w:ascii="Times New Roman" w:eastAsia="Times New Roman" w:hAnsi="Times New Roman" w:cs="Times New Roman"/>
          <w:sz w:val="24"/>
          <w:szCs w:val="24"/>
        </w:rPr>
        <w:lastRenderedPageBreak/>
        <w:t>por outro lado, têm quase sempre o mesmo destino: são trágicos.</w:t>
      </w:r>
      <w:r w:rsidR="005A2E18" w:rsidRPr="00D57CF1">
        <w:rPr>
          <w:rFonts w:ascii="Times New Roman" w:eastAsia="Times New Roman" w:hAnsi="Times New Roman" w:cs="Times New Roman"/>
          <w:sz w:val="24"/>
          <w:szCs w:val="24"/>
        </w:rPr>
        <w:t xml:space="preserve"> </w:t>
      </w:r>
      <w:r w:rsidRPr="00D57CF1">
        <w:rPr>
          <w:rFonts w:ascii="Times New Roman" w:eastAsia="Times New Roman" w:hAnsi="Times New Roman" w:cs="Times New Roman"/>
          <w:sz w:val="24"/>
          <w:szCs w:val="24"/>
        </w:rPr>
        <w:t>Trata-se de um panorama grave, que</w:t>
      </w:r>
      <w:r w:rsidR="008A38C6">
        <w:rPr>
          <w:rFonts w:ascii="Times New Roman" w:eastAsia="Times New Roman" w:hAnsi="Times New Roman" w:cs="Times New Roman"/>
          <w:sz w:val="24"/>
          <w:szCs w:val="24"/>
        </w:rPr>
        <w:t>,</w:t>
      </w:r>
      <w:r w:rsidRPr="00D57CF1">
        <w:rPr>
          <w:rFonts w:ascii="Times New Roman" w:eastAsia="Times New Roman" w:hAnsi="Times New Roman" w:cs="Times New Roman"/>
          <w:sz w:val="24"/>
          <w:szCs w:val="24"/>
        </w:rPr>
        <w:t xml:space="preserve"> frequentemente</w:t>
      </w:r>
      <w:r w:rsidR="008A38C6">
        <w:rPr>
          <w:rFonts w:ascii="Times New Roman" w:eastAsia="Times New Roman" w:hAnsi="Times New Roman" w:cs="Times New Roman"/>
          <w:sz w:val="24"/>
          <w:szCs w:val="24"/>
        </w:rPr>
        <w:t>,</w:t>
      </w:r>
      <w:r w:rsidRPr="00D57CF1">
        <w:rPr>
          <w:rFonts w:ascii="Times New Roman" w:eastAsia="Times New Roman" w:hAnsi="Times New Roman" w:cs="Times New Roman"/>
          <w:sz w:val="24"/>
          <w:szCs w:val="24"/>
        </w:rPr>
        <w:t xml:space="preserve"> passa d</w:t>
      </w:r>
      <w:r w:rsidR="008A38C6">
        <w:rPr>
          <w:rFonts w:ascii="Times New Roman" w:eastAsia="Times New Roman" w:hAnsi="Times New Roman" w:cs="Times New Roman"/>
          <w:sz w:val="24"/>
          <w:szCs w:val="24"/>
        </w:rPr>
        <w:t>espercebido na</w:t>
      </w:r>
      <w:r w:rsidR="00152518">
        <w:rPr>
          <w:rFonts w:ascii="Times New Roman" w:eastAsia="Times New Roman" w:hAnsi="Times New Roman" w:cs="Times New Roman"/>
          <w:sz w:val="24"/>
          <w:szCs w:val="24"/>
        </w:rPr>
        <w:t xml:space="preserve"> sociedade” (VIANA; KREUZ, 2018</w:t>
      </w:r>
      <w:r w:rsidRPr="00D57CF1">
        <w:rPr>
          <w:rFonts w:ascii="Times New Roman" w:eastAsia="Times New Roman" w:hAnsi="Times New Roman" w:cs="Times New Roman"/>
          <w:sz w:val="24"/>
          <w:szCs w:val="24"/>
        </w:rPr>
        <w:t xml:space="preserve">). </w:t>
      </w:r>
    </w:p>
    <w:p w:rsidR="00EB1FF8" w:rsidRPr="00D57CF1" w:rsidRDefault="009D2478">
      <w:pPr>
        <w:pStyle w:val="normal0"/>
        <w:shd w:val="clear" w:color="auto" w:fill="FFFFFF"/>
        <w:spacing w:after="0" w:line="360" w:lineRule="auto"/>
        <w:ind w:firstLine="720"/>
        <w:jc w:val="both"/>
        <w:rPr>
          <w:rFonts w:ascii="Times New Roman" w:eastAsia="Times New Roman" w:hAnsi="Times New Roman" w:cs="Times New Roman"/>
          <w:b/>
          <w:sz w:val="24"/>
          <w:szCs w:val="24"/>
        </w:rPr>
      </w:pPr>
      <w:r w:rsidRPr="00D57CF1">
        <w:rPr>
          <w:rFonts w:ascii="Times New Roman" w:eastAsia="Times New Roman" w:hAnsi="Times New Roman" w:cs="Times New Roman"/>
          <w:sz w:val="24"/>
          <w:szCs w:val="24"/>
        </w:rPr>
        <w:t>Como retrata Dias</w:t>
      </w:r>
      <w:r w:rsidR="008A38C6">
        <w:rPr>
          <w:rFonts w:ascii="Times New Roman" w:eastAsia="Times New Roman" w:hAnsi="Times New Roman" w:cs="Times New Roman"/>
          <w:sz w:val="24"/>
          <w:szCs w:val="24"/>
        </w:rPr>
        <w:t>,</w:t>
      </w:r>
      <w:r w:rsidRPr="00D57CF1">
        <w:rPr>
          <w:rFonts w:ascii="Times New Roman" w:eastAsia="Times New Roman" w:hAnsi="Times New Roman" w:cs="Times New Roman"/>
          <w:sz w:val="24"/>
          <w:szCs w:val="24"/>
        </w:rPr>
        <w:t xml:space="preserve"> “a banalização da violência doméstica levou à invisibilidade do crime de maior incidência no País e o único que tem perver</w:t>
      </w:r>
      <w:r w:rsidR="005A2E18" w:rsidRPr="00D57CF1">
        <w:rPr>
          <w:rFonts w:ascii="Times New Roman" w:eastAsia="Times New Roman" w:hAnsi="Times New Roman" w:cs="Times New Roman"/>
          <w:sz w:val="24"/>
          <w:szCs w:val="24"/>
        </w:rPr>
        <w:t>so efeito multiplicador” (</w:t>
      </w:r>
      <w:r w:rsidR="00152518">
        <w:rPr>
          <w:rFonts w:ascii="Times New Roman" w:eastAsia="Times New Roman" w:hAnsi="Times New Roman" w:cs="Times New Roman"/>
          <w:sz w:val="24"/>
          <w:szCs w:val="24"/>
        </w:rPr>
        <w:t>2015 apud VIANA; KREUZ, 2018</w:t>
      </w:r>
      <w:r w:rsidRPr="00D57CF1">
        <w:rPr>
          <w:rFonts w:ascii="Times New Roman" w:eastAsia="Times New Roman" w:hAnsi="Times New Roman" w:cs="Times New Roman"/>
          <w:sz w:val="24"/>
          <w:szCs w:val="24"/>
        </w:rPr>
        <w:t>)</w:t>
      </w:r>
      <w:r w:rsidR="005A2E18" w:rsidRPr="00D57CF1">
        <w:rPr>
          <w:rFonts w:ascii="Times New Roman" w:eastAsia="Times New Roman" w:hAnsi="Times New Roman" w:cs="Times New Roman"/>
          <w:sz w:val="24"/>
          <w:szCs w:val="24"/>
        </w:rPr>
        <w:t>.</w:t>
      </w:r>
    </w:p>
    <w:p w:rsidR="00EB1FF8" w:rsidRPr="00D57CF1" w:rsidRDefault="009D2478">
      <w:pPr>
        <w:pStyle w:val="normal0"/>
        <w:shd w:val="clear" w:color="auto" w:fill="FFFFFF"/>
        <w:spacing w:after="0" w:line="360" w:lineRule="auto"/>
        <w:ind w:firstLine="720"/>
        <w:jc w:val="both"/>
        <w:rPr>
          <w:rFonts w:ascii="Times New Roman" w:eastAsia="Times New Roman" w:hAnsi="Times New Roman" w:cs="Times New Roman"/>
          <w:sz w:val="24"/>
          <w:szCs w:val="24"/>
        </w:rPr>
      </w:pPr>
      <w:r w:rsidRPr="00D57CF1">
        <w:rPr>
          <w:rFonts w:ascii="Times New Roman" w:eastAsia="Times New Roman" w:hAnsi="Times New Roman" w:cs="Times New Roman"/>
          <w:sz w:val="24"/>
          <w:szCs w:val="24"/>
        </w:rPr>
        <w:t>A triste história de Tatiane Spitzner, com grande repercussão atualmente, é mais um retrato desse cenário. Ela escancara que a violência contra a mulher não é um mito ou um exagero, mas sim uma realidade constante que precisa ser repensada estruturalmente no Brasil. Pois as mortes não podem mais ser meros números e estatísticas confundid</w:t>
      </w:r>
      <w:r w:rsidR="008A38C6">
        <w:rPr>
          <w:rFonts w:ascii="Times New Roman" w:eastAsia="Times New Roman" w:hAnsi="Times New Roman" w:cs="Times New Roman"/>
          <w:sz w:val="24"/>
          <w:szCs w:val="24"/>
        </w:rPr>
        <w:t>o</w:t>
      </w:r>
      <w:r w:rsidRPr="00D57CF1">
        <w:rPr>
          <w:rFonts w:ascii="Times New Roman" w:eastAsia="Times New Roman" w:hAnsi="Times New Roman" w:cs="Times New Roman"/>
          <w:sz w:val="24"/>
          <w:szCs w:val="24"/>
        </w:rPr>
        <w:t>s com suicídios.</w:t>
      </w:r>
    </w:p>
    <w:p w:rsidR="00EB1FF8" w:rsidRPr="00D57CF1" w:rsidRDefault="009D2478">
      <w:pPr>
        <w:pStyle w:val="normal0"/>
        <w:spacing w:after="0" w:line="360" w:lineRule="auto"/>
        <w:ind w:firstLine="708"/>
        <w:jc w:val="both"/>
        <w:rPr>
          <w:rFonts w:ascii="Times New Roman" w:eastAsia="Times New Roman" w:hAnsi="Times New Roman" w:cs="Times New Roman"/>
          <w:sz w:val="24"/>
          <w:szCs w:val="24"/>
        </w:rPr>
      </w:pPr>
      <w:r w:rsidRPr="00D57CF1">
        <w:rPr>
          <w:rFonts w:ascii="Times New Roman" w:eastAsia="Times New Roman" w:hAnsi="Times New Roman" w:cs="Times New Roman"/>
          <w:sz w:val="24"/>
          <w:szCs w:val="24"/>
        </w:rPr>
        <w:t>Desta forma, visando contribuir para que se identifique quando a morte de uma mulher é um feminicídio, o Escritório da ONU Mulheres no Brasil em parceria com a Secretaria de Políticas para as Mulheres promoveram um processo de adaptação à realidade nacional do protocolo latino-americano para investigação dos assassinatos de mulheres por razões de gênero (</w:t>
      </w:r>
      <w:r w:rsidR="005A2E18" w:rsidRPr="00D57CF1">
        <w:rPr>
          <w:rFonts w:ascii="Times New Roman" w:eastAsia="Times New Roman" w:hAnsi="Times New Roman" w:cs="Times New Roman"/>
          <w:sz w:val="24"/>
          <w:szCs w:val="24"/>
        </w:rPr>
        <w:t>INSTITUTO PATRÍCIA GALVÃO</w:t>
      </w:r>
      <w:r w:rsidRPr="00D57CF1">
        <w:rPr>
          <w:rFonts w:ascii="Times New Roman" w:eastAsia="Times New Roman" w:hAnsi="Times New Roman" w:cs="Times New Roman"/>
          <w:sz w:val="24"/>
          <w:szCs w:val="24"/>
        </w:rPr>
        <w:t>, s/a).</w:t>
      </w:r>
    </w:p>
    <w:p w:rsidR="00D70328" w:rsidRDefault="009D2478" w:rsidP="00D31FB6">
      <w:pPr>
        <w:pStyle w:val="normal0"/>
        <w:spacing w:after="0" w:line="360" w:lineRule="auto"/>
        <w:ind w:firstLine="708"/>
        <w:jc w:val="both"/>
        <w:rPr>
          <w:rFonts w:ascii="Times New Roman" w:eastAsia="Times New Roman" w:hAnsi="Times New Roman" w:cs="Times New Roman"/>
          <w:sz w:val="24"/>
          <w:szCs w:val="24"/>
        </w:rPr>
      </w:pPr>
      <w:r w:rsidRPr="00D57CF1">
        <w:rPr>
          <w:rFonts w:ascii="Times New Roman" w:eastAsia="Times New Roman" w:hAnsi="Times New Roman" w:cs="Times New Roman"/>
          <w:sz w:val="24"/>
          <w:szCs w:val="24"/>
        </w:rPr>
        <w:t xml:space="preserve">Segundo </w:t>
      </w:r>
      <w:r w:rsidR="006362FE">
        <w:rPr>
          <w:rFonts w:ascii="Times New Roman" w:eastAsia="Times New Roman" w:hAnsi="Times New Roman" w:cs="Times New Roman"/>
          <w:sz w:val="24"/>
          <w:szCs w:val="24"/>
        </w:rPr>
        <w:t>o Instituto Patrícia Galvão (2018</w:t>
      </w:r>
      <w:r w:rsidRPr="00D57CF1">
        <w:rPr>
          <w:rFonts w:ascii="Times New Roman" w:eastAsia="Times New Roman" w:hAnsi="Times New Roman" w:cs="Times New Roman"/>
          <w:sz w:val="24"/>
          <w:szCs w:val="24"/>
        </w:rPr>
        <w:t xml:space="preserve">) este processo culminou na formulação das Diretrizes Nacionais para </w:t>
      </w:r>
      <w:r w:rsidR="008A38C6">
        <w:rPr>
          <w:rFonts w:ascii="Times New Roman" w:eastAsia="Times New Roman" w:hAnsi="Times New Roman" w:cs="Times New Roman"/>
          <w:sz w:val="24"/>
          <w:szCs w:val="24"/>
        </w:rPr>
        <w:t>i</w:t>
      </w:r>
      <w:r w:rsidRPr="00D57CF1">
        <w:rPr>
          <w:rFonts w:ascii="Times New Roman" w:eastAsia="Times New Roman" w:hAnsi="Times New Roman" w:cs="Times New Roman"/>
          <w:sz w:val="24"/>
          <w:szCs w:val="24"/>
        </w:rPr>
        <w:t xml:space="preserve">nvestigar, </w:t>
      </w:r>
      <w:r w:rsidR="008A38C6">
        <w:rPr>
          <w:rFonts w:ascii="Times New Roman" w:eastAsia="Times New Roman" w:hAnsi="Times New Roman" w:cs="Times New Roman"/>
          <w:sz w:val="24"/>
          <w:szCs w:val="24"/>
        </w:rPr>
        <w:t>p</w:t>
      </w:r>
      <w:r w:rsidRPr="00D57CF1">
        <w:rPr>
          <w:rFonts w:ascii="Times New Roman" w:eastAsia="Times New Roman" w:hAnsi="Times New Roman" w:cs="Times New Roman"/>
          <w:sz w:val="24"/>
          <w:szCs w:val="24"/>
        </w:rPr>
        <w:t xml:space="preserve">rocessar e </w:t>
      </w:r>
      <w:r w:rsidR="008A38C6">
        <w:rPr>
          <w:rFonts w:ascii="Times New Roman" w:eastAsia="Times New Roman" w:hAnsi="Times New Roman" w:cs="Times New Roman"/>
          <w:sz w:val="24"/>
          <w:szCs w:val="24"/>
        </w:rPr>
        <w:t>julgar com perspectiva de g</w:t>
      </w:r>
      <w:r w:rsidRPr="00D57CF1">
        <w:rPr>
          <w:rFonts w:ascii="Times New Roman" w:eastAsia="Times New Roman" w:hAnsi="Times New Roman" w:cs="Times New Roman"/>
          <w:sz w:val="24"/>
          <w:szCs w:val="24"/>
        </w:rPr>
        <w:t xml:space="preserve">ênero as </w:t>
      </w:r>
      <w:r w:rsidR="008A38C6">
        <w:rPr>
          <w:rFonts w:ascii="Times New Roman" w:eastAsia="Times New Roman" w:hAnsi="Times New Roman" w:cs="Times New Roman"/>
          <w:sz w:val="24"/>
          <w:szCs w:val="24"/>
        </w:rPr>
        <w:t>mortes v</w:t>
      </w:r>
      <w:r w:rsidRPr="00D57CF1">
        <w:rPr>
          <w:rFonts w:ascii="Times New Roman" w:eastAsia="Times New Roman" w:hAnsi="Times New Roman" w:cs="Times New Roman"/>
          <w:sz w:val="24"/>
          <w:szCs w:val="24"/>
        </w:rPr>
        <w:t xml:space="preserve">iolentas de </w:t>
      </w:r>
      <w:r w:rsidR="008A38C6">
        <w:rPr>
          <w:rFonts w:ascii="Times New Roman" w:eastAsia="Times New Roman" w:hAnsi="Times New Roman" w:cs="Times New Roman"/>
          <w:sz w:val="24"/>
          <w:szCs w:val="24"/>
        </w:rPr>
        <w:t>m</w:t>
      </w:r>
      <w:r w:rsidRPr="00D57CF1">
        <w:rPr>
          <w:rFonts w:ascii="Times New Roman" w:eastAsia="Times New Roman" w:hAnsi="Times New Roman" w:cs="Times New Roman"/>
          <w:sz w:val="24"/>
          <w:szCs w:val="24"/>
        </w:rPr>
        <w:t>ulheres</w:t>
      </w:r>
      <w:r w:rsidR="00AE644F">
        <w:rPr>
          <w:rFonts w:ascii="Times New Roman" w:eastAsia="Times New Roman" w:hAnsi="Times New Roman" w:cs="Times New Roman"/>
          <w:sz w:val="24"/>
          <w:szCs w:val="24"/>
        </w:rPr>
        <w:t>, os f</w:t>
      </w:r>
      <w:r w:rsidRPr="00D57CF1">
        <w:rPr>
          <w:rFonts w:ascii="Times New Roman" w:eastAsia="Times New Roman" w:hAnsi="Times New Roman" w:cs="Times New Roman"/>
          <w:sz w:val="24"/>
          <w:szCs w:val="24"/>
        </w:rPr>
        <w:t>eminicídios</w:t>
      </w:r>
      <w:r w:rsidR="00AE644F">
        <w:rPr>
          <w:rFonts w:ascii="Times New Roman" w:eastAsia="Times New Roman" w:hAnsi="Times New Roman" w:cs="Times New Roman"/>
          <w:sz w:val="24"/>
          <w:szCs w:val="24"/>
        </w:rPr>
        <w:t>. O referido d</w:t>
      </w:r>
      <w:r w:rsidRPr="00D57CF1">
        <w:rPr>
          <w:rFonts w:ascii="Times New Roman" w:eastAsia="Times New Roman" w:hAnsi="Times New Roman" w:cs="Times New Roman"/>
          <w:sz w:val="24"/>
          <w:szCs w:val="24"/>
        </w:rPr>
        <w:t>oc</w:t>
      </w:r>
      <w:r w:rsidR="00AE644F">
        <w:rPr>
          <w:rFonts w:ascii="Times New Roman" w:eastAsia="Times New Roman" w:hAnsi="Times New Roman" w:cs="Times New Roman"/>
          <w:sz w:val="24"/>
          <w:szCs w:val="24"/>
        </w:rPr>
        <w:t>umento</w:t>
      </w:r>
      <w:r w:rsidRPr="00D57CF1">
        <w:rPr>
          <w:rFonts w:ascii="Times New Roman" w:eastAsia="Times New Roman" w:hAnsi="Times New Roman" w:cs="Times New Roman"/>
          <w:sz w:val="24"/>
          <w:szCs w:val="24"/>
        </w:rPr>
        <w:t xml:space="preserve"> busca contribuir para o aprimoramento da investigação policial, do processo judicial e julgamento das mortes violentas de mulheres.</w:t>
      </w:r>
    </w:p>
    <w:p w:rsidR="00EB1FF8" w:rsidRPr="00D57CF1" w:rsidRDefault="009D2478" w:rsidP="00D31FB6">
      <w:pPr>
        <w:pStyle w:val="normal0"/>
        <w:spacing w:after="0" w:line="360" w:lineRule="auto"/>
        <w:ind w:firstLine="708"/>
        <w:jc w:val="both"/>
        <w:rPr>
          <w:rFonts w:ascii="Times New Roman" w:eastAsia="Times New Roman" w:hAnsi="Times New Roman" w:cs="Times New Roman"/>
          <w:sz w:val="24"/>
          <w:szCs w:val="24"/>
        </w:rPr>
      </w:pPr>
      <w:r w:rsidRPr="00D57CF1">
        <w:rPr>
          <w:rFonts w:ascii="Times New Roman" w:eastAsia="Times New Roman" w:hAnsi="Times New Roman" w:cs="Times New Roman"/>
          <w:sz w:val="24"/>
          <w:szCs w:val="24"/>
        </w:rPr>
        <w:t>As Diretrizes reúnem elementos que podem servir como ferramentas para evidenciar as razões de gênero a partir de uma análise das circunstâncias do crime, das características do agressor, das características da vítima e do histórico de violência.</w:t>
      </w:r>
    </w:p>
    <w:p w:rsidR="00EB1FF8" w:rsidRPr="00D57CF1" w:rsidRDefault="009D2478">
      <w:pPr>
        <w:pStyle w:val="normal0"/>
        <w:spacing w:after="0" w:line="360" w:lineRule="auto"/>
        <w:ind w:firstLine="708"/>
        <w:jc w:val="both"/>
        <w:rPr>
          <w:rFonts w:ascii="Times New Roman" w:eastAsia="Times New Roman" w:hAnsi="Times New Roman" w:cs="Times New Roman"/>
          <w:sz w:val="24"/>
          <w:szCs w:val="24"/>
        </w:rPr>
      </w:pPr>
      <w:r w:rsidRPr="00D57CF1">
        <w:rPr>
          <w:rFonts w:ascii="Times New Roman" w:eastAsia="Times New Roman" w:hAnsi="Times New Roman" w:cs="Times New Roman"/>
          <w:sz w:val="24"/>
          <w:szCs w:val="24"/>
        </w:rPr>
        <w:t>As autoridades estatais têm obrigação de coletar os elementos básicos de prova e realizar uma investigação imparcial, séria e efetiva por todos os meios disponíveis, afirma Nadine Gasman, representa</w:t>
      </w:r>
      <w:r w:rsidR="005A2E18" w:rsidRPr="00D57CF1">
        <w:rPr>
          <w:rFonts w:ascii="Times New Roman" w:eastAsia="Times New Roman" w:hAnsi="Times New Roman" w:cs="Times New Roman"/>
          <w:sz w:val="24"/>
          <w:szCs w:val="24"/>
        </w:rPr>
        <w:t>nte da ONU Mulheres Brasil (INSTITUTO PATRÍCIA GALVÃO</w:t>
      </w:r>
      <w:r w:rsidR="006362FE">
        <w:rPr>
          <w:rFonts w:ascii="Times New Roman" w:eastAsia="Times New Roman" w:hAnsi="Times New Roman" w:cs="Times New Roman"/>
          <w:sz w:val="24"/>
          <w:szCs w:val="24"/>
        </w:rPr>
        <w:t>, 2018</w:t>
      </w:r>
      <w:r w:rsidRPr="00D57CF1">
        <w:rPr>
          <w:rFonts w:ascii="Times New Roman" w:eastAsia="Times New Roman" w:hAnsi="Times New Roman" w:cs="Times New Roman"/>
          <w:sz w:val="24"/>
          <w:szCs w:val="24"/>
        </w:rPr>
        <w:t>).</w:t>
      </w:r>
    </w:p>
    <w:p w:rsidR="00EB1FF8" w:rsidRPr="00D57CF1" w:rsidRDefault="009D2478">
      <w:pPr>
        <w:pStyle w:val="normal0"/>
        <w:spacing w:after="0" w:line="360" w:lineRule="auto"/>
        <w:ind w:firstLine="708"/>
        <w:jc w:val="both"/>
        <w:rPr>
          <w:rFonts w:ascii="Times New Roman" w:eastAsia="Times New Roman" w:hAnsi="Times New Roman" w:cs="Times New Roman"/>
          <w:sz w:val="24"/>
          <w:szCs w:val="24"/>
        </w:rPr>
      </w:pPr>
      <w:r w:rsidRPr="00D57CF1">
        <w:rPr>
          <w:rFonts w:ascii="Times New Roman" w:eastAsia="Times New Roman" w:hAnsi="Times New Roman" w:cs="Times New Roman"/>
          <w:sz w:val="24"/>
          <w:szCs w:val="24"/>
        </w:rPr>
        <w:t>As Diretrizes reúnem algumas das classificações atualmente empregadas para tratar dos feminicídios na América Latina. São categorias de classificação</w:t>
      </w:r>
      <w:r w:rsidR="00AE644F">
        <w:rPr>
          <w:rFonts w:ascii="Times New Roman" w:eastAsia="Times New Roman" w:hAnsi="Times New Roman" w:cs="Times New Roman"/>
          <w:sz w:val="24"/>
          <w:szCs w:val="24"/>
        </w:rPr>
        <w:t>: íntimo, não í</w:t>
      </w:r>
      <w:r w:rsidRPr="00D57CF1">
        <w:rPr>
          <w:rFonts w:ascii="Times New Roman" w:eastAsia="Times New Roman" w:hAnsi="Times New Roman" w:cs="Times New Roman"/>
          <w:sz w:val="24"/>
          <w:szCs w:val="24"/>
        </w:rPr>
        <w:t>ntimo, infantil, por conexão, por prostituição, sexual sistêmico, por prostituição ou ocupações estigmatizadas, por tráfico de pessoas, por contrabando de pessoas, transfóbico, lesbo e bifóbico, racista, por mutilação genital feminina. São análise</w:t>
      </w:r>
      <w:r w:rsidR="00AE644F">
        <w:rPr>
          <w:rFonts w:ascii="Times New Roman" w:eastAsia="Times New Roman" w:hAnsi="Times New Roman" w:cs="Times New Roman"/>
          <w:sz w:val="24"/>
          <w:szCs w:val="24"/>
        </w:rPr>
        <w:t>s</w:t>
      </w:r>
      <w:r w:rsidRPr="00D57CF1">
        <w:rPr>
          <w:rFonts w:ascii="Times New Roman" w:eastAsia="Times New Roman" w:hAnsi="Times New Roman" w:cs="Times New Roman"/>
          <w:sz w:val="24"/>
          <w:szCs w:val="24"/>
        </w:rPr>
        <w:t xml:space="preserve"> que, aplicadas à realidade social, ajudam a compreender a diversidade de contextos em que essas mortes ocorrem e como se entrecruzam com a violação de outros direitos humanos que contribuem para </w:t>
      </w:r>
      <w:r w:rsidRPr="00D57CF1">
        <w:rPr>
          <w:rFonts w:ascii="Times New Roman" w:eastAsia="Times New Roman" w:hAnsi="Times New Roman" w:cs="Times New Roman"/>
          <w:sz w:val="24"/>
          <w:szCs w:val="24"/>
        </w:rPr>
        <w:lastRenderedPageBreak/>
        <w:t xml:space="preserve">potencializar as situações de vulnerabilidade e risco a que as mulheres se encontram expostas (Instituto </w:t>
      </w:r>
      <w:r w:rsidR="006F3E0E" w:rsidRPr="00D57CF1">
        <w:rPr>
          <w:rFonts w:ascii="Times New Roman" w:eastAsia="Times New Roman" w:hAnsi="Times New Roman" w:cs="Times New Roman"/>
          <w:sz w:val="24"/>
          <w:szCs w:val="24"/>
        </w:rPr>
        <w:t xml:space="preserve">PATRÍCIA GALVÃO, </w:t>
      </w:r>
      <w:r w:rsidR="006F3E0E">
        <w:rPr>
          <w:rFonts w:ascii="Times New Roman" w:eastAsia="Times New Roman" w:hAnsi="Times New Roman" w:cs="Times New Roman"/>
          <w:sz w:val="24"/>
          <w:szCs w:val="24"/>
        </w:rPr>
        <w:t>2018</w:t>
      </w:r>
      <w:r w:rsidRPr="00D57CF1">
        <w:rPr>
          <w:rFonts w:ascii="Times New Roman" w:eastAsia="Times New Roman" w:hAnsi="Times New Roman" w:cs="Times New Roman"/>
          <w:sz w:val="24"/>
          <w:szCs w:val="24"/>
        </w:rPr>
        <w:t>).</w:t>
      </w:r>
    </w:p>
    <w:p w:rsidR="00EB1FF8" w:rsidRPr="00D57CF1" w:rsidRDefault="00EB1FF8">
      <w:pPr>
        <w:pStyle w:val="normal0"/>
        <w:spacing w:after="0" w:line="360" w:lineRule="auto"/>
        <w:ind w:firstLine="720"/>
        <w:jc w:val="both"/>
        <w:rPr>
          <w:rFonts w:ascii="Times New Roman" w:eastAsia="Times New Roman" w:hAnsi="Times New Roman" w:cs="Times New Roman"/>
          <w:sz w:val="24"/>
          <w:szCs w:val="24"/>
        </w:rPr>
      </w:pPr>
    </w:p>
    <w:p w:rsidR="00EB1FF8" w:rsidRPr="00D57CF1" w:rsidRDefault="009D2478">
      <w:pPr>
        <w:pStyle w:val="normal0"/>
        <w:spacing w:after="0" w:line="360" w:lineRule="auto"/>
        <w:jc w:val="both"/>
        <w:rPr>
          <w:rFonts w:ascii="Times New Roman" w:eastAsia="Times New Roman" w:hAnsi="Times New Roman" w:cs="Times New Roman"/>
          <w:sz w:val="24"/>
          <w:szCs w:val="24"/>
        </w:rPr>
      </w:pPr>
      <w:r w:rsidRPr="00D57CF1">
        <w:rPr>
          <w:rFonts w:ascii="Times New Roman" w:eastAsia="Times New Roman" w:hAnsi="Times New Roman" w:cs="Times New Roman"/>
          <w:sz w:val="24"/>
          <w:szCs w:val="24"/>
        </w:rPr>
        <w:t xml:space="preserve">2.6 MUDANÇAS NO JUDICIÁRIO COM A FIGURA DO FEMINICÍDIO </w:t>
      </w:r>
    </w:p>
    <w:p w:rsidR="00EB1FF8" w:rsidRPr="00D57CF1" w:rsidRDefault="00EB1FF8">
      <w:pPr>
        <w:pStyle w:val="normal0"/>
        <w:spacing w:after="0" w:line="360" w:lineRule="auto"/>
        <w:ind w:firstLine="708"/>
        <w:jc w:val="both"/>
        <w:rPr>
          <w:rFonts w:ascii="Times New Roman" w:eastAsia="Times New Roman" w:hAnsi="Times New Roman" w:cs="Times New Roman"/>
          <w:sz w:val="24"/>
          <w:szCs w:val="24"/>
        </w:rPr>
      </w:pPr>
    </w:p>
    <w:p w:rsidR="00EB1FF8" w:rsidRPr="00D57CF1" w:rsidRDefault="00AE644F">
      <w:pPr>
        <w:pStyle w:val="normal0"/>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Crime de poder, por</w:t>
      </w:r>
      <w:r w:rsidR="009D2478" w:rsidRPr="00D57CF1">
        <w:rPr>
          <w:rFonts w:ascii="Times New Roman" w:eastAsia="Times New Roman" w:hAnsi="Times New Roman" w:cs="Times New Roman"/>
          <w:sz w:val="24"/>
          <w:szCs w:val="24"/>
        </w:rPr>
        <w:t>que tem uma dupla função de manutenção e reprodução do poder masculino a tipificação do feminicídio, impulsionada pela decisão da Corte Interamericana dos direitos humanos, que</w:t>
      </w:r>
      <w:r>
        <w:rPr>
          <w:rFonts w:ascii="Times New Roman" w:eastAsia="Times New Roman" w:hAnsi="Times New Roman" w:cs="Times New Roman"/>
          <w:sz w:val="24"/>
          <w:szCs w:val="24"/>
        </w:rPr>
        <w:t>,</w:t>
      </w:r>
      <w:r w:rsidR="009D2478" w:rsidRPr="00D57CF1">
        <w:rPr>
          <w:rFonts w:ascii="Times New Roman" w:eastAsia="Times New Roman" w:hAnsi="Times New Roman" w:cs="Times New Roman"/>
          <w:sz w:val="24"/>
          <w:szCs w:val="24"/>
        </w:rPr>
        <w:t xml:space="preserve"> em 2009, a</w:t>
      </w:r>
      <w:r>
        <w:rPr>
          <w:rFonts w:ascii="Times New Roman" w:eastAsia="Times New Roman" w:hAnsi="Times New Roman" w:cs="Times New Roman"/>
          <w:sz w:val="24"/>
          <w:szCs w:val="24"/>
        </w:rPr>
        <w:t>o julgar o caso Gonzales (Caso C</w:t>
      </w:r>
      <w:r w:rsidR="009D2478" w:rsidRPr="00D57CF1">
        <w:rPr>
          <w:rFonts w:ascii="Times New Roman" w:eastAsia="Times New Roman" w:hAnsi="Times New Roman" w:cs="Times New Roman"/>
          <w:sz w:val="24"/>
          <w:szCs w:val="24"/>
        </w:rPr>
        <w:t>ampo), reconheceu o feminicídio como crime de Estado</w:t>
      </w:r>
      <w:r>
        <w:rPr>
          <w:rFonts w:ascii="Times New Roman" w:eastAsia="Times New Roman" w:hAnsi="Times New Roman" w:cs="Times New Roman"/>
          <w:sz w:val="24"/>
          <w:szCs w:val="24"/>
        </w:rPr>
        <w:t>. N</w:t>
      </w:r>
      <w:r w:rsidR="009D2478" w:rsidRPr="00D57CF1">
        <w:rPr>
          <w:rFonts w:ascii="Times New Roman" w:eastAsia="Times New Roman" w:hAnsi="Times New Roman" w:cs="Times New Roman"/>
          <w:sz w:val="24"/>
          <w:szCs w:val="24"/>
        </w:rPr>
        <w:t>a decisão da Corte Interamericana</w:t>
      </w:r>
      <w:r>
        <w:rPr>
          <w:rFonts w:ascii="Times New Roman" w:eastAsia="Times New Roman" w:hAnsi="Times New Roman" w:cs="Times New Roman"/>
          <w:sz w:val="24"/>
          <w:szCs w:val="24"/>
        </w:rPr>
        <w:t xml:space="preserve">, </w:t>
      </w:r>
      <w:r w:rsidR="009D2478" w:rsidRPr="00D57CF1">
        <w:rPr>
          <w:rFonts w:ascii="Times New Roman" w:eastAsia="Times New Roman" w:hAnsi="Times New Roman" w:cs="Times New Roman"/>
          <w:sz w:val="24"/>
          <w:szCs w:val="24"/>
        </w:rPr>
        <w:t xml:space="preserve">a palavra utilizada foi “feminicídio”, </w:t>
      </w:r>
      <w:r>
        <w:rPr>
          <w:rFonts w:ascii="Times New Roman" w:eastAsia="Times New Roman" w:hAnsi="Times New Roman" w:cs="Times New Roman"/>
          <w:sz w:val="24"/>
          <w:szCs w:val="24"/>
        </w:rPr>
        <w:t xml:space="preserve">gerando um </w:t>
      </w:r>
      <w:r w:rsidR="009D2478" w:rsidRPr="00D57CF1">
        <w:rPr>
          <w:rFonts w:ascii="Times New Roman" w:eastAsia="Times New Roman" w:hAnsi="Times New Roman" w:cs="Times New Roman"/>
          <w:sz w:val="24"/>
          <w:szCs w:val="24"/>
        </w:rPr>
        <w:t>ma</w:t>
      </w:r>
      <w:r>
        <w:rPr>
          <w:rFonts w:ascii="Times New Roman" w:eastAsia="Times New Roman" w:hAnsi="Times New Roman" w:cs="Times New Roman"/>
          <w:sz w:val="24"/>
          <w:szCs w:val="24"/>
        </w:rPr>
        <w:t>rco importante do fenômeno, por</w:t>
      </w:r>
      <w:r w:rsidR="009D2478" w:rsidRPr="00D57CF1">
        <w:rPr>
          <w:rFonts w:ascii="Times New Roman" w:eastAsia="Times New Roman" w:hAnsi="Times New Roman" w:cs="Times New Roman"/>
          <w:sz w:val="24"/>
          <w:szCs w:val="24"/>
        </w:rPr>
        <w:t xml:space="preserve">que tal como foi tratado na decisão é muito similar </w:t>
      </w:r>
      <w:r w:rsidR="00D31FB6">
        <w:rPr>
          <w:rFonts w:ascii="Times New Roman" w:eastAsia="Times New Roman" w:hAnsi="Times New Roman" w:cs="Times New Roman"/>
          <w:sz w:val="24"/>
          <w:szCs w:val="24"/>
        </w:rPr>
        <w:t>ao do fenômeno genocídio</w:t>
      </w:r>
      <w:r>
        <w:rPr>
          <w:rFonts w:ascii="Times New Roman" w:eastAsia="Times New Roman" w:hAnsi="Times New Roman" w:cs="Times New Roman"/>
          <w:sz w:val="24"/>
          <w:szCs w:val="24"/>
        </w:rPr>
        <w:t>.</w:t>
      </w:r>
      <w:r w:rsidR="009D2478" w:rsidRPr="00D57CF1">
        <w:rPr>
          <w:rFonts w:ascii="Times New Roman" w:eastAsia="Times New Roman" w:hAnsi="Times New Roman" w:cs="Times New Roman"/>
          <w:sz w:val="24"/>
          <w:szCs w:val="24"/>
        </w:rPr>
        <w:t xml:space="preserve"> (</w:t>
      </w:r>
      <w:r w:rsidR="009D2478" w:rsidRPr="00D57CF1">
        <w:rPr>
          <w:rFonts w:ascii="Times New Roman" w:eastAsia="Times New Roman" w:hAnsi="Times New Roman" w:cs="Times New Roman"/>
          <w:sz w:val="24"/>
          <w:szCs w:val="24"/>
          <w:highlight w:val="white"/>
        </w:rPr>
        <w:t>GOMES; BATISTA, 2015</w:t>
      </w:r>
      <w:r w:rsidR="009D2478" w:rsidRPr="00D57CF1">
        <w:rPr>
          <w:rFonts w:ascii="Times New Roman" w:eastAsia="Times New Roman" w:hAnsi="Times New Roman" w:cs="Times New Roman"/>
          <w:sz w:val="24"/>
          <w:szCs w:val="24"/>
        </w:rPr>
        <w:t>).</w:t>
      </w:r>
    </w:p>
    <w:p w:rsidR="00EB1FF8" w:rsidRPr="00D57CF1" w:rsidRDefault="009D2478">
      <w:pPr>
        <w:pStyle w:val="normal0"/>
        <w:spacing w:after="0" w:line="360" w:lineRule="auto"/>
        <w:ind w:firstLine="708"/>
        <w:jc w:val="both"/>
        <w:rPr>
          <w:rFonts w:ascii="Times New Roman" w:eastAsia="Times New Roman" w:hAnsi="Times New Roman" w:cs="Times New Roman"/>
          <w:sz w:val="24"/>
          <w:szCs w:val="24"/>
        </w:rPr>
      </w:pPr>
      <w:r w:rsidRPr="00D57CF1">
        <w:rPr>
          <w:rFonts w:ascii="Times New Roman" w:eastAsia="Times New Roman" w:hAnsi="Times New Roman" w:cs="Times New Roman"/>
          <w:sz w:val="24"/>
          <w:szCs w:val="24"/>
        </w:rPr>
        <w:t>Os maus tratos e as agressões produzid</w:t>
      </w:r>
      <w:r w:rsidR="00AE644F">
        <w:rPr>
          <w:rFonts w:ascii="Times New Roman" w:eastAsia="Times New Roman" w:hAnsi="Times New Roman" w:cs="Times New Roman"/>
          <w:sz w:val="24"/>
          <w:szCs w:val="24"/>
        </w:rPr>
        <w:t>a</w:t>
      </w:r>
      <w:r w:rsidRPr="00D57CF1">
        <w:rPr>
          <w:rFonts w:ascii="Times New Roman" w:eastAsia="Times New Roman" w:hAnsi="Times New Roman" w:cs="Times New Roman"/>
          <w:sz w:val="24"/>
          <w:szCs w:val="24"/>
        </w:rPr>
        <w:t xml:space="preserve">s no âmbito familiar têm, fundamentalmente, como vítimas seus membros mais débeis: as mulheres e as crianças. A impossibilidade de defesa dessas vítimas – que chegam a sofrer, ademais, graves danos psicológicos, aparece ressaltada pela existência </w:t>
      </w:r>
      <w:r w:rsidR="00AE644F">
        <w:rPr>
          <w:rFonts w:ascii="Times New Roman" w:eastAsia="Times New Roman" w:hAnsi="Times New Roman" w:cs="Times New Roman"/>
          <w:sz w:val="24"/>
          <w:szCs w:val="24"/>
        </w:rPr>
        <w:t xml:space="preserve">de uma </w:t>
      </w:r>
      <w:r w:rsidRPr="00D57CF1">
        <w:rPr>
          <w:rFonts w:ascii="Times New Roman" w:eastAsia="Times New Roman" w:hAnsi="Times New Roman" w:cs="Times New Roman"/>
          <w:sz w:val="24"/>
          <w:szCs w:val="24"/>
        </w:rPr>
        <w:t>elevada cifra negra. Gerardo Landrove Díaz, analisando especificamente as situações de infrações penais prati</w:t>
      </w:r>
      <w:r w:rsidR="00AE644F">
        <w:rPr>
          <w:rFonts w:ascii="Times New Roman" w:eastAsia="Times New Roman" w:hAnsi="Times New Roman" w:cs="Times New Roman"/>
          <w:sz w:val="24"/>
          <w:szCs w:val="24"/>
        </w:rPr>
        <w:t>cadas no interior dos lares,</w:t>
      </w:r>
      <w:r w:rsidRPr="00D57CF1">
        <w:rPr>
          <w:rFonts w:ascii="Times New Roman" w:eastAsia="Times New Roman" w:hAnsi="Times New Roman" w:cs="Times New Roman"/>
          <w:sz w:val="24"/>
          <w:szCs w:val="24"/>
        </w:rPr>
        <w:t xml:space="preserve"> esclarece que:</w:t>
      </w:r>
    </w:p>
    <w:p w:rsidR="00EB1FF8" w:rsidRPr="00D57CF1" w:rsidRDefault="009D2478">
      <w:pPr>
        <w:pStyle w:val="normal0"/>
        <w:spacing w:after="0" w:line="240" w:lineRule="auto"/>
        <w:ind w:left="2267"/>
        <w:jc w:val="both"/>
        <w:rPr>
          <w:rFonts w:ascii="Times New Roman" w:eastAsia="Times New Roman" w:hAnsi="Times New Roman" w:cs="Times New Roman"/>
          <w:sz w:val="20"/>
          <w:szCs w:val="20"/>
        </w:rPr>
      </w:pPr>
      <w:r w:rsidRPr="00D57CF1">
        <w:rPr>
          <w:rFonts w:ascii="Times New Roman" w:eastAsia="Times New Roman" w:hAnsi="Times New Roman" w:cs="Times New Roman"/>
          <w:sz w:val="20"/>
          <w:szCs w:val="20"/>
        </w:rPr>
        <w:t>Dentro das tipologias que levam em conta a relação prévia entre vítima e autor do delito (vítima conhecida ou desconhecida) temos que ressaltar a especial condição das vítimas pertencentes ao mesmo grupo familiar do infrator, trata-se de hipóteses de vulnerabilidad</w:t>
      </w:r>
      <w:r w:rsidR="006F3E0E">
        <w:rPr>
          <w:rFonts w:ascii="Times New Roman" w:eastAsia="Times New Roman" w:hAnsi="Times New Roman" w:cs="Times New Roman"/>
          <w:sz w:val="20"/>
          <w:szCs w:val="20"/>
        </w:rPr>
        <w:t>e convivencial ou doméstica. (DÍ</w:t>
      </w:r>
      <w:r w:rsidR="006F3E0E" w:rsidRPr="00D57CF1">
        <w:rPr>
          <w:rFonts w:ascii="Times New Roman" w:eastAsia="Times New Roman" w:hAnsi="Times New Roman" w:cs="Times New Roman"/>
          <w:sz w:val="20"/>
          <w:szCs w:val="20"/>
        </w:rPr>
        <w:t>A</w:t>
      </w:r>
      <w:r w:rsidRPr="00D57CF1">
        <w:rPr>
          <w:rFonts w:ascii="Times New Roman" w:eastAsia="Times New Roman" w:hAnsi="Times New Roman" w:cs="Times New Roman"/>
          <w:sz w:val="20"/>
          <w:szCs w:val="20"/>
        </w:rPr>
        <w:t xml:space="preserve">Z, </w:t>
      </w:r>
      <w:r w:rsidR="00152518">
        <w:rPr>
          <w:rFonts w:ascii="Times New Roman" w:eastAsia="Times New Roman" w:hAnsi="Times New Roman" w:cs="Times New Roman"/>
          <w:sz w:val="20"/>
          <w:szCs w:val="20"/>
        </w:rPr>
        <w:t>1998</w:t>
      </w:r>
      <w:r w:rsidRPr="00D57CF1">
        <w:rPr>
          <w:rFonts w:ascii="Times New Roman" w:eastAsia="Times New Roman" w:hAnsi="Times New Roman" w:cs="Times New Roman"/>
          <w:sz w:val="20"/>
          <w:szCs w:val="20"/>
        </w:rPr>
        <w:t>).</w:t>
      </w:r>
    </w:p>
    <w:p w:rsidR="00EB1FF8" w:rsidRPr="00D57CF1" w:rsidRDefault="00EB1FF8">
      <w:pPr>
        <w:pStyle w:val="normal0"/>
        <w:spacing w:after="0" w:line="240" w:lineRule="auto"/>
        <w:ind w:left="2267"/>
        <w:jc w:val="both"/>
        <w:rPr>
          <w:rFonts w:ascii="Times New Roman" w:eastAsia="Times New Roman" w:hAnsi="Times New Roman" w:cs="Times New Roman"/>
          <w:sz w:val="10"/>
          <w:szCs w:val="10"/>
        </w:rPr>
      </w:pPr>
    </w:p>
    <w:p w:rsidR="00EB1FF8" w:rsidRPr="00D57CF1" w:rsidRDefault="009D2478">
      <w:pPr>
        <w:pStyle w:val="normal0"/>
        <w:spacing w:after="0" w:line="360" w:lineRule="auto"/>
        <w:ind w:firstLine="708"/>
        <w:jc w:val="both"/>
        <w:rPr>
          <w:rFonts w:ascii="Times New Roman" w:eastAsia="Times New Roman" w:hAnsi="Times New Roman" w:cs="Times New Roman"/>
          <w:sz w:val="24"/>
          <w:szCs w:val="24"/>
        </w:rPr>
      </w:pPr>
      <w:r w:rsidRPr="00D57CF1">
        <w:rPr>
          <w:rFonts w:ascii="Times New Roman" w:eastAsia="Times New Roman" w:hAnsi="Times New Roman" w:cs="Times New Roman"/>
          <w:sz w:val="24"/>
          <w:szCs w:val="24"/>
        </w:rPr>
        <w:t>No entanto, é necessário observar que não é pelo fato de uma mulher figurar como sujeito passivo do delito tipificado no art. 121 do Código Penal que já estará caracterizado o delito qualificado. Pois, para que haja efetivamente a configuração do crime, é necessário que o delito seja praticado por razões de condição de sexo feminino, que ocorrerá quando envolver violência doméstica e familiar, bem como menosprezo ou dis</w:t>
      </w:r>
      <w:r w:rsidR="005A2E18" w:rsidRPr="00D57CF1">
        <w:rPr>
          <w:rFonts w:ascii="Times New Roman" w:eastAsia="Times New Roman" w:hAnsi="Times New Roman" w:cs="Times New Roman"/>
          <w:sz w:val="24"/>
          <w:szCs w:val="24"/>
        </w:rPr>
        <w:t>criminação à condição de mulher</w:t>
      </w:r>
      <w:r w:rsidRPr="00D57CF1">
        <w:rPr>
          <w:rFonts w:ascii="Times New Roman" w:eastAsia="Times New Roman" w:hAnsi="Times New Roman" w:cs="Times New Roman"/>
          <w:sz w:val="24"/>
          <w:szCs w:val="24"/>
        </w:rPr>
        <w:t xml:space="preserve"> (GRECO, 2015).</w:t>
      </w:r>
    </w:p>
    <w:p w:rsidR="00EB1FF8" w:rsidRPr="00D57CF1" w:rsidRDefault="009D2478">
      <w:pPr>
        <w:pStyle w:val="normal0"/>
        <w:spacing w:after="0" w:line="360" w:lineRule="auto"/>
        <w:ind w:firstLine="708"/>
        <w:jc w:val="both"/>
        <w:rPr>
          <w:rFonts w:ascii="Times New Roman" w:eastAsia="Times New Roman" w:hAnsi="Times New Roman" w:cs="Times New Roman"/>
          <w:sz w:val="24"/>
          <w:szCs w:val="24"/>
        </w:rPr>
      </w:pPr>
      <w:r w:rsidRPr="00D57CF1">
        <w:rPr>
          <w:rFonts w:ascii="Times New Roman" w:eastAsia="Times New Roman" w:hAnsi="Times New Roman" w:cs="Times New Roman"/>
          <w:sz w:val="24"/>
          <w:szCs w:val="24"/>
        </w:rPr>
        <w:t>Para a promotora de justiça Valéria Scarance:</w:t>
      </w:r>
    </w:p>
    <w:p w:rsidR="00EB1FF8" w:rsidRPr="00D57CF1" w:rsidRDefault="00D31FB6">
      <w:pPr>
        <w:pStyle w:val="normal0"/>
        <w:spacing w:after="0" w:line="240" w:lineRule="auto"/>
        <w:ind w:left="22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009D2478" w:rsidRPr="00D57CF1">
        <w:rPr>
          <w:rFonts w:ascii="Times New Roman" w:eastAsia="Times New Roman" w:hAnsi="Times New Roman" w:cs="Times New Roman"/>
          <w:sz w:val="20"/>
          <w:szCs w:val="20"/>
        </w:rPr>
        <w:t xml:space="preserve"> nenhum homem agride ou humilha a mulher no primeiro encontro. A dominação do homem se estabelece aos poucos. Inicialmente há a conquista e sedução. Depois, sob o manto do cuidado, tem início o controle, o isolamento da mulher dos amigos e familiares. Seguem-se ofensas, rebaixamento moral e agressão física. Estabelecem-se regras: chegar cedo, não fazer barulho, não usar roupas provocantes, não falar com outros homens, cozinhar e cuidar dos filhos, todas para o bem da mulher e da família. O descumprimento das regras naturalizadas na relação justifica para o homem o ato violento e faz com que a vítima sej</w:t>
      </w:r>
      <w:r w:rsidR="005A2E18" w:rsidRPr="00D57CF1">
        <w:rPr>
          <w:rFonts w:ascii="Times New Roman" w:eastAsia="Times New Roman" w:hAnsi="Times New Roman" w:cs="Times New Roman"/>
          <w:sz w:val="20"/>
          <w:szCs w:val="20"/>
        </w:rPr>
        <w:t>a culpada pela violência. (</w:t>
      </w:r>
      <w:r w:rsidR="009D2478" w:rsidRPr="00D57CF1">
        <w:rPr>
          <w:rFonts w:ascii="Times New Roman" w:eastAsia="Times New Roman" w:hAnsi="Times New Roman" w:cs="Times New Roman"/>
          <w:sz w:val="20"/>
          <w:szCs w:val="20"/>
        </w:rPr>
        <w:t>MELLO, 2015).</w:t>
      </w:r>
    </w:p>
    <w:p w:rsidR="00EB1FF8" w:rsidRPr="00D31FB6" w:rsidRDefault="00EB1FF8">
      <w:pPr>
        <w:pStyle w:val="normal0"/>
        <w:spacing w:after="0" w:line="240" w:lineRule="auto"/>
        <w:ind w:left="2267"/>
        <w:jc w:val="both"/>
        <w:rPr>
          <w:rFonts w:ascii="Times New Roman" w:eastAsia="Times New Roman" w:hAnsi="Times New Roman" w:cs="Times New Roman"/>
          <w:sz w:val="10"/>
          <w:szCs w:val="10"/>
        </w:rPr>
      </w:pPr>
    </w:p>
    <w:p w:rsidR="00EB1FF8" w:rsidRPr="00D57CF1" w:rsidRDefault="009D2478">
      <w:pPr>
        <w:pStyle w:val="normal0"/>
        <w:spacing w:after="0" w:line="360" w:lineRule="auto"/>
        <w:ind w:firstLine="708"/>
        <w:jc w:val="both"/>
        <w:rPr>
          <w:rFonts w:ascii="Times New Roman" w:eastAsia="Times New Roman" w:hAnsi="Times New Roman" w:cs="Times New Roman"/>
          <w:sz w:val="24"/>
          <w:szCs w:val="24"/>
        </w:rPr>
      </w:pPr>
      <w:r w:rsidRPr="00D57CF1">
        <w:rPr>
          <w:rFonts w:ascii="Times New Roman" w:eastAsia="Times New Roman" w:hAnsi="Times New Roman" w:cs="Times New Roman"/>
          <w:sz w:val="24"/>
          <w:szCs w:val="24"/>
        </w:rPr>
        <w:t>Segundo o STF, os casos devem ser analisados cautelo</w:t>
      </w:r>
      <w:r w:rsidR="00AE644F">
        <w:rPr>
          <w:rFonts w:ascii="Times New Roman" w:eastAsia="Times New Roman" w:hAnsi="Times New Roman" w:cs="Times New Roman"/>
          <w:sz w:val="24"/>
          <w:szCs w:val="24"/>
        </w:rPr>
        <w:t>sa</w:t>
      </w:r>
      <w:r w:rsidRPr="00D57CF1">
        <w:rPr>
          <w:rFonts w:ascii="Times New Roman" w:eastAsia="Times New Roman" w:hAnsi="Times New Roman" w:cs="Times New Roman"/>
          <w:sz w:val="24"/>
          <w:szCs w:val="24"/>
        </w:rPr>
        <w:t xml:space="preserve"> e detalhad</w:t>
      </w:r>
      <w:r w:rsidR="00AE644F">
        <w:rPr>
          <w:rFonts w:ascii="Times New Roman" w:eastAsia="Times New Roman" w:hAnsi="Times New Roman" w:cs="Times New Roman"/>
          <w:sz w:val="24"/>
          <w:szCs w:val="24"/>
        </w:rPr>
        <w:t>amente</w:t>
      </w:r>
      <w:r w:rsidRPr="00D57CF1">
        <w:rPr>
          <w:rFonts w:ascii="Times New Roman" w:eastAsia="Times New Roman" w:hAnsi="Times New Roman" w:cs="Times New Roman"/>
          <w:sz w:val="24"/>
          <w:szCs w:val="24"/>
        </w:rPr>
        <w:t>, pois já existe</w:t>
      </w:r>
      <w:r w:rsidR="00AE644F">
        <w:rPr>
          <w:rFonts w:ascii="Times New Roman" w:eastAsia="Times New Roman" w:hAnsi="Times New Roman" w:cs="Times New Roman"/>
          <w:sz w:val="24"/>
          <w:szCs w:val="24"/>
        </w:rPr>
        <w:t>m</w:t>
      </w:r>
      <w:r w:rsidRPr="00D57CF1">
        <w:rPr>
          <w:rFonts w:ascii="Times New Roman" w:eastAsia="Times New Roman" w:hAnsi="Times New Roman" w:cs="Times New Roman"/>
          <w:sz w:val="24"/>
          <w:szCs w:val="24"/>
        </w:rPr>
        <w:t xml:space="preserve"> </w:t>
      </w:r>
      <w:r w:rsidR="005A2E18" w:rsidRPr="00D57CF1">
        <w:rPr>
          <w:rFonts w:ascii="Times New Roman" w:eastAsia="Times New Roman" w:hAnsi="Times New Roman" w:cs="Times New Roman"/>
          <w:sz w:val="24"/>
          <w:szCs w:val="24"/>
        </w:rPr>
        <w:t>entendimentos</w:t>
      </w:r>
      <w:r w:rsidR="00AE644F">
        <w:rPr>
          <w:rFonts w:ascii="Times New Roman" w:eastAsia="Times New Roman" w:hAnsi="Times New Roman" w:cs="Times New Roman"/>
          <w:sz w:val="24"/>
          <w:szCs w:val="24"/>
        </w:rPr>
        <w:t xml:space="preserve"> de</w:t>
      </w:r>
      <w:r w:rsidRPr="00D57CF1">
        <w:rPr>
          <w:rFonts w:ascii="Times New Roman" w:eastAsia="Times New Roman" w:hAnsi="Times New Roman" w:cs="Times New Roman"/>
          <w:sz w:val="24"/>
          <w:szCs w:val="24"/>
        </w:rPr>
        <w:t xml:space="preserve"> que poderá haver privilégio ao réu e este não sofrer punições sob a </w:t>
      </w:r>
      <w:r w:rsidRPr="00D57CF1">
        <w:rPr>
          <w:rFonts w:ascii="Times New Roman" w:eastAsia="Times New Roman" w:hAnsi="Times New Roman" w:cs="Times New Roman"/>
          <w:sz w:val="24"/>
          <w:szCs w:val="24"/>
        </w:rPr>
        <w:lastRenderedPageBreak/>
        <w:t xml:space="preserve">lei do feminicídio </w:t>
      </w:r>
      <w:r w:rsidR="00AE644F">
        <w:rPr>
          <w:rFonts w:ascii="Times New Roman" w:eastAsia="Times New Roman" w:hAnsi="Times New Roman" w:cs="Times New Roman"/>
          <w:sz w:val="24"/>
          <w:szCs w:val="24"/>
        </w:rPr>
        <w:t>ao</w:t>
      </w:r>
      <w:r w:rsidRPr="00D57CF1">
        <w:rPr>
          <w:rFonts w:ascii="Times New Roman" w:eastAsia="Times New Roman" w:hAnsi="Times New Roman" w:cs="Times New Roman"/>
          <w:sz w:val="24"/>
          <w:szCs w:val="24"/>
        </w:rPr>
        <w:t xml:space="preserve"> provar que</w:t>
      </w:r>
      <w:r w:rsidR="00AE644F">
        <w:rPr>
          <w:rFonts w:ascii="Times New Roman" w:eastAsia="Times New Roman" w:hAnsi="Times New Roman" w:cs="Times New Roman"/>
          <w:sz w:val="24"/>
          <w:szCs w:val="24"/>
        </w:rPr>
        <w:t>, à</w:t>
      </w:r>
      <w:r w:rsidRPr="00D57CF1">
        <w:rPr>
          <w:rFonts w:ascii="Times New Roman" w:eastAsia="Times New Roman" w:hAnsi="Times New Roman" w:cs="Times New Roman"/>
          <w:sz w:val="24"/>
          <w:szCs w:val="24"/>
        </w:rPr>
        <w:t>s circunstâncias do delito</w:t>
      </w:r>
      <w:r w:rsidR="00AE644F">
        <w:rPr>
          <w:rFonts w:ascii="Times New Roman" w:eastAsia="Times New Roman" w:hAnsi="Times New Roman" w:cs="Times New Roman"/>
          <w:sz w:val="24"/>
          <w:szCs w:val="24"/>
        </w:rPr>
        <w:t>,</w:t>
      </w:r>
      <w:r w:rsidRPr="00D57CF1">
        <w:rPr>
          <w:rFonts w:ascii="Times New Roman" w:eastAsia="Times New Roman" w:hAnsi="Times New Roman" w:cs="Times New Roman"/>
          <w:sz w:val="24"/>
          <w:szCs w:val="24"/>
        </w:rPr>
        <w:t xml:space="preserve"> não antecedeu violência doméstica, como</w:t>
      </w:r>
      <w:r w:rsidR="00AE644F">
        <w:rPr>
          <w:rFonts w:ascii="Times New Roman" w:eastAsia="Times New Roman" w:hAnsi="Times New Roman" w:cs="Times New Roman"/>
          <w:sz w:val="24"/>
          <w:szCs w:val="24"/>
        </w:rPr>
        <w:t>,</w:t>
      </w:r>
      <w:r w:rsidRPr="00D57CF1">
        <w:rPr>
          <w:rFonts w:ascii="Times New Roman" w:eastAsia="Times New Roman" w:hAnsi="Times New Roman" w:cs="Times New Roman"/>
          <w:sz w:val="24"/>
          <w:szCs w:val="24"/>
        </w:rPr>
        <w:t xml:space="preserve"> por exemplo</w:t>
      </w:r>
      <w:r w:rsidR="00AE644F">
        <w:rPr>
          <w:rFonts w:ascii="Times New Roman" w:eastAsia="Times New Roman" w:hAnsi="Times New Roman" w:cs="Times New Roman"/>
          <w:sz w:val="24"/>
          <w:szCs w:val="24"/>
        </w:rPr>
        <w:t>,</w:t>
      </w:r>
      <w:r w:rsidRPr="00D57CF1">
        <w:rPr>
          <w:rFonts w:ascii="Times New Roman" w:eastAsia="Times New Roman" w:hAnsi="Times New Roman" w:cs="Times New Roman"/>
          <w:sz w:val="24"/>
          <w:szCs w:val="24"/>
        </w:rPr>
        <w:t xml:space="preserve"> em casos onde a mulher pode ser morta em uma discussão no trânsito, na rua ou em outro local que não seja o ambiente doméstico e o réu ser processado pelo Código </w:t>
      </w:r>
      <w:r w:rsidR="00AE644F">
        <w:rPr>
          <w:rFonts w:ascii="Times New Roman" w:eastAsia="Times New Roman" w:hAnsi="Times New Roman" w:cs="Times New Roman"/>
          <w:sz w:val="24"/>
          <w:szCs w:val="24"/>
        </w:rPr>
        <w:t>P</w:t>
      </w:r>
      <w:r w:rsidRPr="00D57CF1">
        <w:rPr>
          <w:rFonts w:ascii="Times New Roman" w:eastAsia="Times New Roman" w:hAnsi="Times New Roman" w:cs="Times New Roman"/>
          <w:sz w:val="24"/>
          <w:szCs w:val="24"/>
        </w:rPr>
        <w:t>enal, pelo crime homicídio privilegiado-qualificado e não ser julgado pela</w:t>
      </w:r>
      <w:r w:rsidR="005A2E18" w:rsidRPr="00D57CF1">
        <w:rPr>
          <w:rFonts w:ascii="Times New Roman" w:eastAsia="Times New Roman" w:hAnsi="Times New Roman" w:cs="Times New Roman"/>
          <w:sz w:val="24"/>
          <w:szCs w:val="24"/>
        </w:rPr>
        <w:t xml:space="preserve"> lei do feminicídio (BRASIL, 2015</w:t>
      </w:r>
      <w:r w:rsidRPr="00D57CF1">
        <w:rPr>
          <w:rFonts w:ascii="Times New Roman" w:eastAsia="Times New Roman" w:hAnsi="Times New Roman" w:cs="Times New Roman"/>
          <w:sz w:val="24"/>
          <w:szCs w:val="24"/>
        </w:rPr>
        <w:t>).</w:t>
      </w:r>
    </w:p>
    <w:p w:rsidR="00EB1FF8" w:rsidRPr="00D57CF1" w:rsidRDefault="009D2478">
      <w:pPr>
        <w:pStyle w:val="normal0"/>
        <w:spacing w:after="0" w:line="360" w:lineRule="auto"/>
        <w:ind w:firstLine="708"/>
        <w:jc w:val="both"/>
        <w:rPr>
          <w:rFonts w:ascii="Times New Roman" w:eastAsia="Times New Roman" w:hAnsi="Times New Roman" w:cs="Times New Roman"/>
          <w:sz w:val="24"/>
          <w:szCs w:val="24"/>
        </w:rPr>
      </w:pPr>
      <w:r w:rsidRPr="00D57CF1">
        <w:rPr>
          <w:rFonts w:ascii="Times New Roman" w:eastAsia="Times New Roman" w:hAnsi="Times New Roman" w:cs="Times New Roman"/>
          <w:sz w:val="24"/>
          <w:szCs w:val="24"/>
        </w:rPr>
        <w:t xml:space="preserve">Patsili Toledo examina as legislações na América Latina, e em especial na Argentina, </w:t>
      </w:r>
      <w:r w:rsidR="00AE644F">
        <w:rPr>
          <w:rFonts w:ascii="Times New Roman" w:eastAsia="Times New Roman" w:hAnsi="Times New Roman" w:cs="Times New Roman"/>
          <w:sz w:val="24"/>
          <w:szCs w:val="24"/>
        </w:rPr>
        <w:t>onde há</w:t>
      </w:r>
      <w:r w:rsidRPr="00D57CF1">
        <w:rPr>
          <w:rFonts w:ascii="Times New Roman" w:eastAsia="Times New Roman" w:hAnsi="Times New Roman" w:cs="Times New Roman"/>
          <w:sz w:val="24"/>
          <w:szCs w:val="24"/>
        </w:rPr>
        <w:t xml:space="preserve"> dificuldade de aplicação desse tipo penal – femicídio/feminicídio na região latino-americana. Examinando decisões de tribunais argentinos, a autora identifica que</w:t>
      </w:r>
      <w:r w:rsidR="00AE644F">
        <w:rPr>
          <w:rFonts w:ascii="Times New Roman" w:eastAsia="Times New Roman" w:hAnsi="Times New Roman" w:cs="Times New Roman"/>
          <w:sz w:val="24"/>
          <w:szCs w:val="24"/>
        </w:rPr>
        <w:t xml:space="preserve">, </w:t>
      </w:r>
      <w:r w:rsidRPr="00D57CF1">
        <w:rPr>
          <w:rFonts w:ascii="Times New Roman" w:eastAsia="Times New Roman" w:hAnsi="Times New Roman" w:cs="Times New Roman"/>
          <w:sz w:val="24"/>
          <w:szCs w:val="24"/>
        </w:rPr>
        <w:t>muitas vezes, há incompreensão da violência de gênero. Em outros casos, os tipos penais trazem conceitos do feminismo que dificulta o entendimento e a aplica</w:t>
      </w:r>
      <w:r w:rsidR="00152518">
        <w:rPr>
          <w:rFonts w:ascii="Times New Roman" w:eastAsia="Times New Roman" w:hAnsi="Times New Roman" w:cs="Times New Roman"/>
          <w:sz w:val="24"/>
          <w:szCs w:val="24"/>
        </w:rPr>
        <w:t>ção do próprio tipo (CAMPOS, 2016</w:t>
      </w:r>
      <w:r w:rsidRPr="00D57CF1">
        <w:rPr>
          <w:rFonts w:ascii="Times New Roman" w:eastAsia="Times New Roman" w:hAnsi="Times New Roman" w:cs="Times New Roman"/>
          <w:sz w:val="24"/>
          <w:szCs w:val="24"/>
        </w:rPr>
        <w:t xml:space="preserve">). </w:t>
      </w:r>
    </w:p>
    <w:p w:rsidR="00D31FB6" w:rsidRDefault="009D2478" w:rsidP="005A2E18">
      <w:pPr>
        <w:pStyle w:val="normal0"/>
        <w:spacing w:after="0" w:line="360" w:lineRule="auto"/>
        <w:ind w:firstLine="708"/>
        <w:jc w:val="both"/>
        <w:rPr>
          <w:rFonts w:ascii="Times New Roman" w:eastAsia="Times New Roman" w:hAnsi="Times New Roman" w:cs="Times New Roman"/>
          <w:sz w:val="24"/>
          <w:szCs w:val="24"/>
        </w:rPr>
      </w:pPr>
      <w:r w:rsidRPr="00D57CF1">
        <w:rPr>
          <w:rFonts w:ascii="Times New Roman" w:eastAsia="Times New Roman" w:hAnsi="Times New Roman" w:cs="Times New Roman"/>
          <w:sz w:val="24"/>
          <w:szCs w:val="24"/>
        </w:rPr>
        <w:t>Analisando a experiência brasileira do feminicídio, segundo Costa (2019)</w:t>
      </w:r>
      <w:r w:rsidR="00AE644F">
        <w:rPr>
          <w:rFonts w:ascii="Times New Roman" w:eastAsia="Times New Roman" w:hAnsi="Times New Roman" w:cs="Times New Roman"/>
          <w:sz w:val="24"/>
          <w:szCs w:val="24"/>
        </w:rPr>
        <w:t>,</w:t>
      </w:r>
      <w:r w:rsidRPr="00D57CF1">
        <w:rPr>
          <w:rFonts w:ascii="Times New Roman" w:eastAsia="Times New Roman" w:hAnsi="Times New Roman" w:cs="Times New Roman"/>
          <w:sz w:val="24"/>
          <w:szCs w:val="24"/>
        </w:rPr>
        <w:t xml:space="preserve"> nos últimos anos, o Conselho Nacional de Justiça tem adotado resoluções e orientado os tribunais em todo o país a atualizarem a análise de caso</w:t>
      </w:r>
      <w:r w:rsidR="00D31FB6">
        <w:rPr>
          <w:rFonts w:ascii="Times New Roman" w:eastAsia="Times New Roman" w:hAnsi="Times New Roman" w:cs="Times New Roman"/>
          <w:sz w:val="24"/>
          <w:szCs w:val="24"/>
        </w:rPr>
        <w:t>s de violência contra a mulher.</w:t>
      </w:r>
    </w:p>
    <w:p w:rsidR="00EB1FF8" w:rsidRPr="00D57CF1" w:rsidRDefault="009D2478" w:rsidP="005A2E18">
      <w:pPr>
        <w:pStyle w:val="normal0"/>
        <w:spacing w:after="0" w:line="360" w:lineRule="auto"/>
        <w:ind w:firstLine="708"/>
        <w:jc w:val="both"/>
        <w:rPr>
          <w:rFonts w:ascii="Times New Roman" w:eastAsia="Times New Roman" w:hAnsi="Times New Roman" w:cs="Times New Roman"/>
          <w:sz w:val="24"/>
          <w:szCs w:val="24"/>
        </w:rPr>
      </w:pPr>
      <w:r w:rsidRPr="00D57CF1">
        <w:rPr>
          <w:rFonts w:ascii="Times New Roman" w:eastAsia="Times New Roman" w:hAnsi="Times New Roman" w:cs="Times New Roman"/>
          <w:sz w:val="24"/>
          <w:szCs w:val="24"/>
        </w:rPr>
        <w:t>No ano passado, a Resolução nº 254 instituiu a Política Judiciária Nacional de Enfrentamento à Violência contra as Mulheres pelo Poder Judiciário. Há oito anos, o CNJ determina que os tribunais de Justiça mantenham coordenadorias estaduais das Mulheres em Situação de Violência Doméstica e Familiar e, há mais de uma década, recomenda a criação de Juizados de Violência Doméstica e Familiar contra a Mulher</w:t>
      </w:r>
      <w:r w:rsidR="00D31FB6">
        <w:rPr>
          <w:rFonts w:ascii="Times New Roman" w:eastAsia="Times New Roman" w:hAnsi="Times New Roman" w:cs="Times New Roman"/>
          <w:sz w:val="24"/>
          <w:szCs w:val="24"/>
        </w:rPr>
        <w:t xml:space="preserve"> (BRASIL, 2018)</w:t>
      </w:r>
      <w:r w:rsidRPr="00D57CF1">
        <w:rPr>
          <w:rFonts w:ascii="Times New Roman" w:eastAsia="Times New Roman" w:hAnsi="Times New Roman" w:cs="Times New Roman"/>
          <w:sz w:val="24"/>
          <w:szCs w:val="24"/>
        </w:rPr>
        <w:t>.</w:t>
      </w:r>
    </w:p>
    <w:p w:rsidR="00EB1FF8" w:rsidRPr="00D57CF1" w:rsidRDefault="009D2478" w:rsidP="005A2E18">
      <w:pPr>
        <w:pStyle w:val="normal0"/>
        <w:shd w:val="clear" w:color="auto" w:fill="FFFFFF"/>
        <w:spacing w:after="0" w:line="360" w:lineRule="auto"/>
        <w:ind w:firstLine="720"/>
        <w:jc w:val="both"/>
        <w:rPr>
          <w:rFonts w:ascii="Times New Roman" w:eastAsia="Times New Roman" w:hAnsi="Times New Roman" w:cs="Times New Roman"/>
          <w:sz w:val="24"/>
          <w:szCs w:val="24"/>
        </w:rPr>
      </w:pPr>
      <w:r w:rsidRPr="00D57CF1">
        <w:rPr>
          <w:rFonts w:ascii="Times New Roman" w:eastAsia="Times New Roman" w:hAnsi="Times New Roman" w:cs="Times New Roman"/>
          <w:sz w:val="24"/>
          <w:szCs w:val="24"/>
        </w:rPr>
        <w:t>Conforme dados do Mapa da Violência (2015), a Organização das Nações Unidas (ONU) diz que o Brasil é o quinto país que mais registra feminicídios – 4,8 assassinatos a cada 100 mil mulheres. A violência de gênero só é menor que em El Salvador (8,9 mortes a cada 100 mil), Colômbia (6,3), Guatemala (6,2) e Rússia (5,3) (COSTA, 2019).</w:t>
      </w:r>
    </w:p>
    <w:p w:rsidR="005A2E18" w:rsidRPr="00D57CF1" w:rsidRDefault="005A2E18" w:rsidP="005A2E18">
      <w:pPr>
        <w:pStyle w:val="normal0"/>
        <w:shd w:val="clear" w:color="auto" w:fill="FFFFFF"/>
        <w:spacing w:after="0" w:line="360" w:lineRule="auto"/>
        <w:jc w:val="both"/>
        <w:rPr>
          <w:rFonts w:ascii="Times New Roman" w:eastAsia="Times New Roman" w:hAnsi="Times New Roman" w:cs="Times New Roman"/>
          <w:sz w:val="24"/>
          <w:szCs w:val="24"/>
        </w:rPr>
      </w:pPr>
    </w:p>
    <w:p w:rsidR="00EB1FF8" w:rsidRPr="00D57CF1" w:rsidRDefault="005A2E18" w:rsidP="005A2E18">
      <w:pPr>
        <w:pStyle w:val="normal0"/>
        <w:spacing w:after="0" w:line="360" w:lineRule="auto"/>
        <w:jc w:val="both"/>
        <w:rPr>
          <w:rFonts w:ascii="Times New Roman" w:eastAsia="Times New Roman" w:hAnsi="Times New Roman" w:cs="Times New Roman"/>
          <w:b/>
          <w:sz w:val="24"/>
          <w:szCs w:val="24"/>
        </w:rPr>
      </w:pPr>
      <w:r w:rsidRPr="00D57CF1">
        <w:rPr>
          <w:rFonts w:ascii="Times New Roman" w:eastAsia="Times New Roman" w:hAnsi="Times New Roman" w:cs="Times New Roman"/>
          <w:b/>
          <w:sz w:val="24"/>
          <w:szCs w:val="24"/>
        </w:rPr>
        <w:t xml:space="preserve">3 </w:t>
      </w:r>
      <w:r w:rsidR="009D2478" w:rsidRPr="00D57CF1">
        <w:rPr>
          <w:rFonts w:ascii="Times New Roman" w:eastAsia="Times New Roman" w:hAnsi="Times New Roman" w:cs="Times New Roman"/>
          <w:b/>
          <w:sz w:val="24"/>
          <w:szCs w:val="24"/>
        </w:rPr>
        <w:t>CONSIDERAÇÕES FINAIS</w:t>
      </w:r>
    </w:p>
    <w:p w:rsidR="00EB1FF8" w:rsidRPr="00D57CF1" w:rsidRDefault="00EB1FF8" w:rsidP="005A2E18">
      <w:pPr>
        <w:pStyle w:val="normal0"/>
        <w:spacing w:after="0" w:line="360" w:lineRule="auto"/>
        <w:ind w:firstLine="708"/>
        <w:jc w:val="both"/>
        <w:rPr>
          <w:rFonts w:ascii="Times New Roman" w:eastAsia="Times New Roman" w:hAnsi="Times New Roman" w:cs="Times New Roman"/>
          <w:sz w:val="24"/>
          <w:szCs w:val="24"/>
        </w:rPr>
      </w:pPr>
    </w:p>
    <w:p w:rsidR="00EB1FF8" w:rsidRPr="00D57CF1" w:rsidRDefault="009D2478" w:rsidP="005A2E18">
      <w:pPr>
        <w:pStyle w:val="normal0"/>
        <w:spacing w:after="0" w:line="360" w:lineRule="auto"/>
        <w:ind w:firstLine="708"/>
        <w:jc w:val="both"/>
        <w:rPr>
          <w:rFonts w:ascii="Times New Roman" w:eastAsia="Times New Roman" w:hAnsi="Times New Roman" w:cs="Times New Roman"/>
          <w:sz w:val="24"/>
          <w:szCs w:val="24"/>
        </w:rPr>
      </w:pPr>
      <w:r w:rsidRPr="00D57CF1">
        <w:rPr>
          <w:rFonts w:ascii="Times New Roman" w:eastAsia="Times New Roman" w:hAnsi="Times New Roman" w:cs="Times New Roman"/>
          <w:sz w:val="24"/>
          <w:szCs w:val="24"/>
        </w:rPr>
        <w:t>Diante o exposto</w:t>
      </w:r>
      <w:r w:rsidR="00FC66B6">
        <w:rPr>
          <w:rFonts w:ascii="Times New Roman" w:eastAsia="Times New Roman" w:hAnsi="Times New Roman" w:cs="Times New Roman"/>
          <w:sz w:val="24"/>
          <w:szCs w:val="24"/>
        </w:rPr>
        <w:t>,</w:t>
      </w:r>
      <w:r w:rsidRPr="00D57CF1">
        <w:rPr>
          <w:rFonts w:ascii="Times New Roman" w:eastAsia="Times New Roman" w:hAnsi="Times New Roman" w:cs="Times New Roman"/>
          <w:sz w:val="24"/>
          <w:szCs w:val="24"/>
        </w:rPr>
        <w:t xml:space="preserve"> observou-se que ao longo dos anos houve um aumento considerável nos registros de violência doméstica, familiar, em especial ao gênero feminino, fato este que ocasionou a elaboração de </w:t>
      </w:r>
      <w:r w:rsidR="005A2E18" w:rsidRPr="00D57CF1">
        <w:rPr>
          <w:rFonts w:ascii="Times New Roman" w:eastAsia="Times New Roman" w:hAnsi="Times New Roman" w:cs="Times New Roman"/>
          <w:sz w:val="24"/>
          <w:szCs w:val="24"/>
        </w:rPr>
        <w:t>uma lei</w:t>
      </w:r>
      <w:r w:rsidRPr="00D57CF1">
        <w:rPr>
          <w:rFonts w:ascii="Times New Roman" w:eastAsia="Times New Roman" w:hAnsi="Times New Roman" w:cs="Times New Roman"/>
          <w:sz w:val="24"/>
          <w:szCs w:val="24"/>
        </w:rPr>
        <w:t xml:space="preserve"> em específic</w:t>
      </w:r>
      <w:r w:rsidR="00FC66B6">
        <w:rPr>
          <w:rFonts w:ascii="Times New Roman" w:eastAsia="Times New Roman" w:hAnsi="Times New Roman" w:cs="Times New Roman"/>
          <w:sz w:val="24"/>
          <w:szCs w:val="24"/>
        </w:rPr>
        <w:t>a</w:t>
      </w:r>
      <w:r w:rsidRPr="00D57CF1">
        <w:rPr>
          <w:rFonts w:ascii="Times New Roman" w:eastAsia="Times New Roman" w:hAnsi="Times New Roman" w:cs="Times New Roman"/>
          <w:sz w:val="24"/>
          <w:szCs w:val="24"/>
        </w:rPr>
        <w:t xml:space="preserve"> que regulamenta e </w:t>
      </w:r>
      <w:r w:rsidR="00FC66B6">
        <w:rPr>
          <w:rFonts w:ascii="Times New Roman" w:eastAsia="Times New Roman" w:hAnsi="Times New Roman" w:cs="Times New Roman"/>
          <w:sz w:val="24"/>
          <w:szCs w:val="24"/>
        </w:rPr>
        <w:t>propõe</w:t>
      </w:r>
      <w:r w:rsidRPr="00D57CF1">
        <w:rPr>
          <w:rFonts w:ascii="Times New Roman" w:eastAsia="Times New Roman" w:hAnsi="Times New Roman" w:cs="Times New Roman"/>
          <w:sz w:val="24"/>
          <w:szCs w:val="24"/>
        </w:rPr>
        <w:t xml:space="preserve"> maior segurança </w:t>
      </w:r>
      <w:r w:rsidR="00FC66B6">
        <w:rPr>
          <w:rFonts w:ascii="Times New Roman" w:eastAsia="Times New Roman" w:hAnsi="Times New Roman" w:cs="Times New Roman"/>
          <w:sz w:val="24"/>
          <w:szCs w:val="24"/>
        </w:rPr>
        <w:t xml:space="preserve">para a </w:t>
      </w:r>
      <w:r w:rsidRPr="00D57CF1">
        <w:rPr>
          <w:rFonts w:ascii="Times New Roman" w:eastAsia="Times New Roman" w:hAnsi="Times New Roman" w:cs="Times New Roman"/>
          <w:sz w:val="24"/>
          <w:szCs w:val="24"/>
        </w:rPr>
        <w:t xml:space="preserve">mulher e todos os seus direitos. </w:t>
      </w:r>
    </w:p>
    <w:p w:rsidR="00EB1FF8" w:rsidRPr="00D57CF1" w:rsidRDefault="009D2478">
      <w:pPr>
        <w:pStyle w:val="normal0"/>
        <w:spacing w:after="0" w:line="360" w:lineRule="auto"/>
        <w:ind w:firstLine="708"/>
        <w:jc w:val="both"/>
        <w:rPr>
          <w:rFonts w:ascii="Times New Roman" w:eastAsia="Times New Roman" w:hAnsi="Times New Roman" w:cs="Times New Roman"/>
          <w:sz w:val="24"/>
          <w:szCs w:val="24"/>
        </w:rPr>
      </w:pPr>
      <w:r w:rsidRPr="00D57CF1">
        <w:rPr>
          <w:rFonts w:ascii="Times New Roman" w:eastAsia="Times New Roman" w:hAnsi="Times New Roman" w:cs="Times New Roman"/>
          <w:sz w:val="24"/>
          <w:szCs w:val="24"/>
        </w:rPr>
        <w:t xml:space="preserve">Como visto, a Lei 13.104/2015 qualifica e agrava a pena do homicida que atenta contra a vida de mulher por motivos de condição de sexo feminino, seja em razão de violência doméstica e familiar, seja por menosprezo ou discriminação à sua condição de gênero e por se tratar de uma lei em específico. </w:t>
      </w:r>
    </w:p>
    <w:p w:rsidR="00EB1FF8" w:rsidRPr="00D57CF1" w:rsidRDefault="009D2478">
      <w:pPr>
        <w:pStyle w:val="normal0"/>
        <w:spacing w:after="0" w:line="360" w:lineRule="auto"/>
        <w:ind w:firstLine="708"/>
        <w:jc w:val="both"/>
        <w:rPr>
          <w:rFonts w:ascii="Times New Roman" w:eastAsia="Times New Roman" w:hAnsi="Times New Roman" w:cs="Times New Roman"/>
          <w:sz w:val="24"/>
          <w:szCs w:val="24"/>
        </w:rPr>
      </w:pPr>
      <w:r w:rsidRPr="00D57CF1">
        <w:rPr>
          <w:rFonts w:ascii="Times New Roman" w:eastAsia="Times New Roman" w:hAnsi="Times New Roman" w:cs="Times New Roman"/>
          <w:sz w:val="24"/>
          <w:szCs w:val="24"/>
        </w:rPr>
        <w:lastRenderedPageBreak/>
        <w:t>Do ponto de vista histórico brasileiro, a violência contra a mulher é ainda herdeira de uma cultura com raízes em uma sociedade escravocrata, construída a partir do modelo colonizador que aqui se instalou (MARCONDES FILHO, 2001). O pater</w:t>
      </w:r>
      <w:r w:rsidR="00FC66B6">
        <w:rPr>
          <w:rFonts w:ascii="Times New Roman" w:eastAsia="Times New Roman" w:hAnsi="Times New Roman" w:cs="Times New Roman"/>
          <w:sz w:val="24"/>
          <w:szCs w:val="24"/>
        </w:rPr>
        <w:t>-</w:t>
      </w:r>
      <w:r w:rsidRPr="00D57CF1">
        <w:rPr>
          <w:rFonts w:ascii="Times New Roman" w:eastAsia="Times New Roman" w:hAnsi="Times New Roman" w:cs="Times New Roman"/>
          <w:sz w:val="24"/>
          <w:szCs w:val="24"/>
        </w:rPr>
        <w:t>famílias expressava o poder indiscutível de vida e morte do homem sobre todos os membros da família, da qual ele era a única pessoa plena de direitos, de acordo com a lei. Essa ideia prevaleceu rigorosamente por alguns séculos.</w:t>
      </w:r>
    </w:p>
    <w:p w:rsidR="00EB1FF8" w:rsidRPr="00D57CF1" w:rsidRDefault="009D2478">
      <w:pPr>
        <w:pStyle w:val="normal0"/>
        <w:spacing w:after="0" w:line="360" w:lineRule="auto"/>
        <w:ind w:firstLine="708"/>
        <w:jc w:val="both"/>
        <w:rPr>
          <w:rFonts w:ascii="Times New Roman" w:eastAsia="Times New Roman" w:hAnsi="Times New Roman" w:cs="Times New Roman"/>
          <w:sz w:val="24"/>
          <w:szCs w:val="24"/>
        </w:rPr>
      </w:pPr>
      <w:r w:rsidRPr="00D57CF1">
        <w:rPr>
          <w:rFonts w:ascii="Times New Roman" w:eastAsia="Times New Roman" w:hAnsi="Times New Roman" w:cs="Times New Roman"/>
          <w:sz w:val="24"/>
          <w:szCs w:val="24"/>
        </w:rPr>
        <w:t>Ademais, fica nítido que a violência contra as mulheres sempre existiu, principalmente no espaço privado, que proporciona sua naturalização e invisibilidade. Criminalizar o feminicídio foi um</w:t>
      </w:r>
      <w:r w:rsidR="00FC66B6">
        <w:rPr>
          <w:rFonts w:ascii="Times New Roman" w:eastAsia="Times New Roman" w:hAnsi="Times New Roman" w:cs="Times New Roman"/>
          <w:sz w:val="24"/>
          <w:szCs w:val="24"/>
        </w:rPr>
        <w:t>a</w:t>
      </w:r>
      <w:r w:rsidRPr="00D57CF1">
        <w:rPr>
          <w:rFonts w:ascii="Times New Roman" w:eastAsia="Times New Roman" w:hAnsi="Times New Roman" w:cs="Times New Roman"/>
          <w:sz w:val="24"/>
          <w:szCs w:val="24"/>
        </w:rPr>
        <w:t xml:space="preserve"> providência necessária e justa, diante da dívida que a soc</w:t>
      </w:r>
      <w:r w:rsidR="00FC66B6">
        <w:rPr>
          <w:rFonts w:ascii="Times New Roman" w:eastAsia="Times New Roman" w:hAnsi="Times New Roman" w:cs="Times New Roman"/>
          <w:sz w:val="24"/>
          <w:szCs w:val="24"/>
        </w:rPr>
        <w:t>iedade tem para com as mulheres. E</w:t>
      </w:r>
      <w:r w:rsidRPr="00D57CF1">
        <w:rPr>
          <w:rFonts w:ascii="Times New Roman" w:eastAsia="Times New Roman" w:hAnsi="Times New Roman" w:cs="Times New Roman"/>
          <w:sz w:val="24"/>
          <w:szCs w:val="24"/>
        </w:rPr>
        <w:t>ntretanto, a judicialização do feminicídio é apenas uma das muitas modificações que o Estado deve empreender a fim de transformar definitivamente essa realidade.</w:t>
      </w:r>
    </w:p>
    <w:p w:rsidR="00EB1FF8" w:rsidRPr="00D57CF1" w:rsidRDefault="009D2478">
      <w:pPr>
        <w:pStyle w:val="normal0"/>
        <w:spacing w:after="0" w:line="360" w:lineRule="auto"/>
        <w:ind w:firstLine="708"/>
        <w:jc w:val="both"/>
        <w:rPr>
          <w:rFonts w:ascii="Times New Roman" w:eastAsia="Times New Roman" w:hAnsi="Times New Roman" w:cs="Times New Roman"/>
          <w:sz w:val="24"/>
          <w:szCs w:val="24"/>
        </w:rPr>
      </w:pPr>
      <w:r w:rsidRPr="00D57CF1">
        <w:rPr>
          <w:rFonts w:ascii="Times New Roman" w:eastAsia="Times New Roman" w:hAnsi="Times New Roman" w:cs="Times New Roman"/>
          <w:sz w:val="24"/>
          <w:szCs w:val="24"/>
        </w:rPr>
        <w:t>Des</w:t>
      </w:r>
      <w:r w:rsidR="00152518">
        <w:rPr>
          <w:rFonts w:ascii="Times New Roman" w:eastAsia="Times New Roman" w:hAnsi="Times New Roman" w:cs="Times New Roman"/>
          <w:sz w:val="24"/>
          <w:szCs w:val="24"/>
        </w:rPr>
        <w:t>tarte, como bem aduz Costa (2019</w:t>
      </w:r>
      <w:r w:rsidRPr="00D57CF1">
        <w:rPr>
          <w:rFonts w:ascii="Times New Roman" w:eastAsia="Times New Roman" w:hAnsi="Times New Roman" w:cs="Times New Roman"/>
          <w:sz w:val="24"/>
          <w:szCs w:val="24"/>
        </w:rPr>
        <w:t xml:space="preserve">) a leitura patriarcal dos feminicídios produziu a verdade desses crimes como violência de homens na casa e só foi levado em consideração que os agressores eram agentes da segurança e defesa do Estado para puni-los mais. A violência do gênero foi naturalizada pela leitura patriarcal das mortes de mulheres, de forma que as camadas de complexificação da violência foram ignoradas. </w:t>
      </w:r>
    </w:p>
    <w:p w:rsidR="00EB1FF8" w:rsidRPr="00D57CF1" w:rsidRDefault="009D2478">
      <w:pPr>
        <w:pStyle w:val="normal0"/>
        <w:spacing w:after="0" w:line="360" w:lineRule="auto"/>
        <w:ind w:firstLine="708"/>
        <w:jc w:val="both"/>
        <w:rPr>
          <w:rFonts w:ascii="Times New Roman" w:eastAsia="Times New Roman" w:hAnsi="Times New Roman" w:cs="Times New Roman"/>
          <w:sz w:val="24"/>
          <w:szCs w:val="24"/>
        </w:rPr>
      </w:pPr>
      <w:r w:rsidRPr="00372755">
        <w:rPr>
          <w:rFonts w:ascii="Times New Roman" w:eastAsia="Times New Roman" w:hAnsi="Times New Roman" w:cs="Times New Roman"/>
          <w:sz w:val="24"/>
          <w:szCs w:val="24"/>
        </w:rPr>
        <w:t>Ademais, os feminicídios deve</w:t>
      </w:r>
      <w:r w:rsidR="00FC66B6" w:rsidRPr="00372755">
        <w:rPr>
          <w:rFonts w:ascii="Times New Roman" w:eastAsia="Times New Roman" w:hAnsi="Times New Roman" w:cs="Times New Roman"/>
          <w:sz w:val="24"/>
          <w:szCs w:val="24"/>
        </w:rPr>
        <w:t>m</w:t>
      </w:r>
      <w:r w:rsidRPr="00372755">
        <w:rPr>
          <w:rFonts w:ascii="Times New Roman" w:eastAsia="Times New Roman" w:hAnsi="Times New Roman" w:cs="Times New Roman"/>
          <w:sz w:val="24"/>
          <w:szCs w:val="24"/>
        </w:rPr>
        <w:t xml:space="preserve"> ser compreendidos como crimes de violência familiar para além do espaço doméstico. A Lei deve ser interpretada de forma cautelosa</w:t>
      </w:r>
      <w:r w:rsidR="00FC66B6" w:rsidRPr="00372755">
        <w:rPr>
          <w:rFonts w:ascii="Times New Roman" w:eastAsia="Times New Roman" w:hAnsi="Times New Roman" w:cs="Times New Roman"/>
          <w:sz w:val="24"/>
          <w:szCs w:val="24"/>
        </w:rPr>
        <w:t>,</w:t>
      </w:r>
      <w:r w:rsidRPr="00372755">
        <w:rPr>
          <w:rFonts w:ascii="Times New Roman" w:eastAsia="Times New Roman" w:hAnsi="Times New Roman" w:cs="Times New Roman"/>
          <w:sz w:val="24"/>
          <w:szCs w:val="24"/>
        </w:rPr>
        <w:t xml:space="preserve"> pois</w:t>
      </w:r>
      <w:r w:rsidR="00FC66B6" w:rsidRPr="00372755">
        <w:rPr>
          <w:rFonts w:ascii="Times New Roman" w:eastAsia="Times New Roman" w:hAnsi="Times New Roman" w:cs="Times New Roman"/>
          <w:sz w:val="24"/>
          <w:szCs w:val="24"/>
        </w:rPr>
        <w:t>,</w:t>
      </w:r>
      <w:r w:rsidRPr="00372755">
        <w:rPr>
          <w:rFonts w:ascii="Times New Roman" w:eastAsia="Times New Roman" w:hAnsi="Times New Roman" w:cs="Times New Roman"/>
          <w:sz w:val="24"/>
          <w:szCs w:val="24"/>
        </w:rPr>
        <w:t xml:space="preserve"> mesmo que possibilitem diferentes interpretações, certas </w:t>
      </w:r>
      <w:r w:rsidR="00A142FC" w:rsidRPr="00372755">
        <w:rPr>
          <w:rFonts w:ascii="Times New Roman" w:eastAsia="Times New Roman" w:hAnsi="Times New Roman" w:cs="Times New Roman"/>
          <w:sz w:val="24"/>
          <w:szCs w:val="24"/>
        </w:rPr>
        <w:t>ambigu</w:t>
      </w:r>
      <w:r w:rsidR="00FC66B6" w:rsidRPr="00372755">
        <w:rPr>
          <w:rFonts w:ascii="Times New Roman" w:eastAsia="Times New Roman" w:hAnsi="Times New Roman" w:cs="Times New Roman"/>
          <w:sz w:val="24"/>
          <w:szCs w:val="24"/>
        </w:rPr>
        <w:t>idades, estas</w:t>
      </w:r>
      <w:r w:rsidRPr="00372755">
        <w:rPr>
          <w:rFonts w:ascii="Times New Roman" w:eastAsia="Times New Roman" w:hAnsi="Times New Roman" w:cs="Times New Roman"/>
          <w:sz w:val="24"/>
          <w:szCs w:val="24"/>
        </w:rPr>
        <w:t xml:space="preserve"> devem ser evitadas pelo legislador, que deve relacionar este crime ao machismo e </w:t>
      </w:r>
      <w:r w:rsidR="00FC66B6" w:rsidRPr="00372755">
        <w:rPr>
          <w:rFonts w:ascii="Times New Roman" w:eastAsia="Times New Roman" w:hAnsi="Times New Roman" w:cs="Times New Roman"/>
          <w:sz w:val="24"/>
          <w:szCs w:val="24"/>
        </w:rPr>
        <w:t>à</w:t>
      </w:r>
      <w:r w:rsidRPr="00372755">
        <w:rPr>
          <w:rFonts w:ascii="Times New Roman" w:eastAsia="Times New Roman" w:hAnsi="Times New Roman" w:cs="Times New Roman"/>
          <w:sz w:val="24"/>
          <w:szCs w:val="24"/>
        </w:rPr>
        <w:t xml:space="preserve"> opressão patriarcal sobre as mulheres</w:t>
      </w:r>
      <w:r w:rsidR="00FC66B6" w:rsidRPr="00372755">
        <w:rPr>
          <w:rFonts w:ascii="Times New Roman" w:eastAsia="Times New Roman" w:hAnsi="Times New Roman" w:cs="Times New Roman"/>
          <w:sz w:val="24"/>
          <w:szCs w:val="24"/>
        </w:rPr>
        <w:t>.</w:t>
      </w:r>
      <w:r w:rsidRPr="00D57CF1">
        <w:rPr>
          <w:rFonts w:ascii="Times New Roman" w:eastAsia="Times New Roman" w:hAnsi="Times New Roman" w:cs="Times New Roman"/>
          <w:sz w:val="24"/>
          <w:szCs w:val="24"/>
        </w:rPr>
        <w:t xml:space="preserve"> </w:t>
      </w:r>
    </w:p>
    <w:p w:rsidR="00EB1FF8" w:rsidRPr="00D57CF1" w:rsidRDefault="009D2478">
      <w:pPr>
        <w:pStyle w:val="normal0"/>
        <w:spacing w:after="0" w:line="360" w:lineRule="auto"/>
        <w:ind w:firstLine="708"/>
        <w:jc w:val="both"/>
        <w:rPr>
          <w:rFonts w:ascii="Times New Roman" w:eastAsia="Times New Roman" w:hAnsi="Times New Roman" w:cs="Times New Roman"/>
          <w:sz w:val="24"/>
          <w:szCs w:val="24"/>
        </w:rPr>
      </w:pPr>
      <w:r w:rsidRPr="00D57CF1">
        <w:rPr>
          <w:rFonts w:ascii="Times New Roman" w:eastAsia="Times New Roman" w:hAnsi="Times New Roman" w:cs="Times New Roman"/>
          <w:sz w:val="24"/>
          <w:szCs w:val="24"/>
        </w:rPr>
        <w:t>Conforme</w:t>
      </w:r>
      <w:r w:rsidR="00FC66B6">
        <w:rPr>
          <w:rFonts w:ascii="Times New Roman" w:eastAsia="Times New Roman" w:hAnsi="Times New Roman" w:cs="Times New Roman"/>
          <w:sz w:val="24"/>
          <w:szCs w:val="24"/>
        </w:rPr>
        <w:t xml:space="preserve"> o</w:t>
      </w:r>
      <w:r w:rsidRPr="00D57CF1">
        <w:rPr>
          <w:rFonts w:ascii="Times New Roman" w:eastAsia="Times New Roman" w:hAnsi="Times New Roman" w:cs="Times New Roman"/>
          <w:sz w:val="24"/>
          <w:szCs w:val="24"/>
        </w:rPr>
        <w:t xml:space="preserve"> exposto, as autoridades estatais p</w:t>
      </w:r>
      <w:r w:rsidR="00FC66B6">
        <w:rPr>
          <w:rFonts w:ascii="Times New Roman" w:eastAsia="Times New Roman" w:hAnsi="Times New Roman" w:cs="Times New Roman"/>
          <w:sz w:val="24"/>
          <w:szCs w:val="24"/>
        </w:rPr>
        <w:t>ossuem o dever de coletar dados e</w:t>
      </w:r>
      <w:r w:rsidRPr="00D57CF1">
        <w:rPr>
          <w:rFonts w:ascii="Times New Roman" w:eastAsia="Times New Roman" w:hAnsi="Times New Roman" w:cs="Times New Roman"/>
          <w:sz w:val="24"/>
          <w:szCs w:val="24"/>
        </w:rPr>
        <w:t xml:space="preserve"> observar a realidade para a caracterização e identificação do crime. Observar os elementos básicos de prova e realizar uma investigação imparcial, séria e efetiva por todos os meios disponíveis como uma forma de garantir uma resposta adequada do Estado, com duas finalidades: dar respostas a um caso particular e, ao mesmo tempo, prevenir a perpetuação ou a descaracterização do feminicídio.</w:t>
      </w:r>
    </w:p>
    <w:p w:rsidR="00EB1FF8" w:rsidRPr="00D57CF1" w:rsidRDefault="009D2478">
      <w:pPr>
        <w:pStyle w:val="normal0"/>
        <w:spacing w:after="0" w:line="360" w:lineRule="auto"/>
        <w:ind w:firstLine="708"/>
        <w:jc w:val="both"/>
        <w:rPr>
          <w:rFonts w:ascii="Times New Roman" w:eastAsia="Times New Roman" w:hAnsi="Times New Roman" w:cs="Times New Roman"/>
          <w:sz w:val="24"/>
          <w:szCs w:val="24"/>
        </w:rPr>
      </w:pPr>
      <w:r w:rsidRPr="00D57CF1">
        <w:rPr>
          <w:rFonts w:ascii="Times New Roman" w:eastAsia="Times New Roman" w:hAnsi="Times New Roman" w:cs="Times New Roman"/>
          <w:sz w:val="24"/>
          <w:szCs w:val="24"/>
        </w:rPr>
        <w:t xml:space="preserve">Não obstante os questionamentos que orbitam em torno da Lei do </w:t>
      </w:r>
      <w:r w:rsidR="00FC66B6">
        <w:rPr>
          <w:rFonts w:ascii="Times New Roman" w:eastAsia="Times New Roman" w:hAnsi="Times New Roman" w:cs="Times New Roman"/>
          <w:sz w:val="24"/>
          <w:szCs w:val="24"/>
        </w:rPr>
        <w:t>F</w:t>
      </w:r>
      <w:r w:rsidRPr="00D57CF1">
        <w:rPr>
          <w:rFonts w:ascii="Times New Roman" w:eastAsia="Times New Roman" w:hAnsi="Times New Roman" w:cs="Times New Roman"/>
          <w:sz w:val="24"/>
          <w:szCs w:val="24"/>
        </w:rPr>
        <w:t>eminicídio</w:t>
      </w:r>
      <w:r w:rsidR="00FC66B6">
        <w:rPr>
          <w:rFonts w:ascii="Times New Roman" w:eastAsia="Times New Roman" w:hAnsi="Times New Roman" w:cs="Times New Roman"/>
          <w:sz w:val="24"/>
          <w:szCs w:val="24"/>
        </w:rPr>
        <w:t>,</w:t>
      </w:r>
      <w:r w:rsidRPr="00D57CF1">
        <w:rPr>
          <w:rFonts w:ascii="Times New Roman" w:eastAsia="Times New Roman" w:hAnsi="Times New Roman" w:cs="Times New Roman"/>
          <w:sz w:val="24"/>
          <w:szCs w:val="24"/>
        </w:rPr>
        <w:t xml:space="preserve"> é importante uma simbologia social e jurídica, em face da luta por justiça de gênero, como um dos meios para a efetivação da igualdade entre as pessoas e da dignidade humana, pois o extermínio de mulheres, em virtude da violência de gênero e da discriminação, ultraja a consolidação dos direitos humanos.</w:t>
      </w:r>
    </w:p>
    <w:p w:rsidR="00EB1FF8" w:rsidRPr="00D57CF1" w:rsidRDefault="009D2478">
      <w:pPr>
        <w:pStyle w:val="normal0"/>
        <w:spacing w:after="0" w:line="360" w:lineRule="auto"/>
        <w:ind w:firstLine="708"/>
        <w:jc w:val="both"/>
        <w:rPr>
          <w:rFonts w:ascii="Times New Roman" w:eastAsia="Times New Roman" w:hAnsi="Times New Roman" w:cs="Times New Roman"/>
          <w:sz w:val="24"/>
          <w:szCs w:val="24"/>
        </w:rPr>
      </w:pPr>
      <w:r w:rsidRPr="00D57CF1">
        <w:rPr>
          <w:rFonts w:ascii="Times New Roman" w:eastAsia="Times New Roman" w:hAnsi="Times New Roman" w:cs="Times New Roman"/>
          <w:sz w:val="24"/>
          <w:szCs w:val="24"/>
        </w:rPr>
        <w:lastRenderedPageBreak/>
        <w:t xml:space="preserve">É preciso repensar estruturalmente a violência contra a mulher no Brasil. </w:t>
      </w:r>
      <w:r w:rsidR="00FC66B6">
        <w:rPr>
          <w:rFonts w:ascii="Times New Roman" w:eastAsia="Times New Roman" w:hAnsi="Times New Roman" w:cs="Times New Roman"/>
          <w:sz w:val="24"/>
          <w:szCs w:val="24"/>
        </w:rPr>
        <w:t>A</w:t>
      </w:r>
      <w:r w:rsidRPr="00D57CF1">
        <w:rPr>
          <w:rFonts w:ascii="Times New Roman" w:eastAsia="Times New Roman" w:hAnsi="Times New Roman" w:cs="Times New Roman"/>
          <w:sz w:val="24"/>
          <w:szCs w:val="24"/>
        </w:rPr>
        <w:t xml:space="preserve">s mortes </w:t>
      </w:r>
      <w:r w:rsidR="00FC66B6">
        <w:rPr>
          <w:rFonts w:ascii="Times New Roman" w:eastAsia="Times New Roman" w:hAnsi="Times New Roman" w:cs="Times New Roman"/>
          <w:sz w:val="24"/>
          <w:szCs w:val="24"/>
        </w:rPr>
        <w:t>contra a mulher nã</w:t>
      </w:r>
      <w:r w:rsidRPr="00D57CF1">
        <w:rPr>
          <w:rFonts w:ascii="Times New Roman" w:eastAsia="Times New Roman" w:hAnsi="Times New Roman" w:cs="Times New Roman"/>
          <w:sz w:val="24"/>
          <w:szCs w:val="24"/>
        </w:rPr>
        <w:t>o podem mais ser meros números e estatísticas confundidas com suicídios.</w:t>
      </w:r>
    </w:p>
    <w:p w:rsidR="00EB1FF8" w:rsidRPr="00D57CF1" w:rsidRDefault="00EB1FF8">
      <w:pPr>
        <w:pStyle w:val="normal0"/>
        <w:spacing w:after="0" w:line="360" w:lineRule="auto"/>
        <w:ind w:firstLine="708"/>
        <w:jc w:val="both"/>
        <w:rPr>
          <w:rFonts w:ascii="Times New Roman" w:eastAsia="Times New Roman" w:hAnsi="Times New Roman" w:cs="Times New Roman"/>
          <w:sz w:val="24"/>
          <w:szCs w:val="24"/>
        </w:rPr>
      </w:pPr>
    </w:p>
    <w:p w:rsidR="00EB1FF8" w:rsidRPr="00A142FC" w:rsidRDefault="009D2478" w:rsidP="00D31FB6">
      <w:pPr>
        <w:pStyle w:val="normal0"/>
        <w:spacing w:after="0" w:line="360" w:lineRule="auto"/>
        <w:jc w:val="center"/>
        <w:rPr>
          <w:rFonts w:ascii="Times New Roman" w:eastAsia="Times New Roman" w:hAnsi="Times New Roman" w:cs="Times New Roman"/>
          <w:b/>
          <w:sz w:val="24"/>
          <w:szCs w:val="24"/>
          <w:highlight w:val="yellow"/>
          <w:lang w:val="en-US"/>
        </w:rPr>
      </w:pPr>
      <w:r w:rsidRPr="00A142FC">
        <w:rPr>
          <w:rFonts w:ascii="Times New Roman" w:eastAsia="Times New Roman" w:hAnsi="Times New Roman" w:cs="Times New Roman"/>
          <w:b/>
          <w:sz w:val="24"/>
          <w:szCs w:val="24"/>
          <w:highlight w:val="yellow"/>
          <w:lang w:val="en-US"/>
        </w:rPr>
        <w:t>ABSTRACT</w:t>
      </w:r>
    </w:p>
    <w:p w:rsidR="00EB1FF8" w:rsidRPr="00A142FC" w:rsidRDefault="00EB1FF8">
      <w:pPr>
        <w:pStyle w:val="normal0"/>
        <w:spacing w:after="0" w:line="240" w:lineRule="auto"/>
        <w:ind w:firstLine="708"/>
        <w:jc w:val="both"/>
        <w:rPr>
          <w:rFonts w:ascii="Times New Roman" w:eastAsia="Times New Roman" w:hAnsi="Times New Roman" w:cs="Times New Roman"/>
          <w:sz w:val="24"/>
          <w:szCs w:val="24"/>
          <w:highlight w:val="yellow"/>
          <w:lang w:val="en-US"/>
        </w:rPr>
      </w:pPr>
    </w:p>
    <w:p w:rsidR="00975236" w:rsidRPr="00A142FC" w:rsidRDefault="00975236" w:rsidP="00975236">
      <w:pPr>
        <w:pStyle w:val="normal0"/>
        <w:spacing w:after="0" w:line="360" w:lineRule="auto"/>
        <w:ind w:firstLine="708"/>
        <w:jc w:val="both"/>
        <w:rPr>
          <w:rFonts w:ascii="Times New Roman" w:eastAsia="Times New Roman" w:hAnsi="Times New Roman" w:cs="Times New Roman"/>
          <w:sz w:val="24"/>
          <w:szCs w:val="24"/>
          <w:highlight w:val="yellow"/>
          <w:lang w:val="en-US"/>
        </w:rPr>
      </w:pPr>
      <w:r w:rsidRPr="00A142FC">
        <w:rPr>
          <w:rFonts w:ascii="Times New Roman" w:eastAsia="Times New Roman" w:hAnsi="Times New Roman" w:cs="Times New Roman"/>
          <w:b/>
          <w:sz w:val="24"/>
          <w:szCs w:val="24"/>
          <w:highlight w:val="yellow"/>
          <w:lang w:val="en-US"/>
        </w:rPr>
        <w:t xml:space="preserve">Introduction </w:t>
      </w:r>
      <w:r w:rsidR="009D2478" w:rsidRPr="00A142FC">
        <w:rPr>
          <w:rFonts w:ascii="Times New Roman" w:eastAsia="Times New Roman" w:hAnsi="Times New Roman" w:cs="Times New Roman"/>
          <w:sz w:val="24"/>
          <w:szCs w:val="24"/>
          <w:highlight w:val="yellow"/>
          <w:lang w:val="en-US"/>
        </w:rPr>
        <w:t>In our modern society is still frequent the conception and the ideas of the patriarchal power. Much has been done in defense of the rights and guarantees of the female gender. Since the promulgation of the Maria da Penha Law society along the judiciary contributed by repressing the increase in violence against women.</w:t>
      </w:r>
      <w:r w:rsidRPr="00A142FC">
        <w:rPr>
          <w:highlight w:val="yellow"/>
          <w:lang w:val="en-US"/>
        </w:rPr>
        <w:t xml:space="preserve"> </w:t>
      </w:r>
      <w:r w:rsidRPr="00A142FC">
        <w:rPr>
          <w:rFonts w:ascii="Times New Roman" w:eastAsia="Times New Roman" w:hAnsi="Times New Roman" w:cs="Times New Roman"/>
          <w:b/>
          <w:sz w:val="24"/>
          <w:szCs w:val="24"/>
          <w:highlight w:val="yellow"/>
          <w:lang w:val="en-US"/>
        </w:rPr>
        <w:t>Objective</w:t>
      </w:r>
      <w:r w:rsidR="00D31FB6" w:rsidRPr="00A142FC">
        <w:rPr>
          <w:rFonts w:ascii="Times New Roman" w:eastAsia="Times New Roman" w:hAnsi="Times New Roman" w:cs="Times New Roman"/>
          <w:sz w:val="24"/>
          <w:szCs w:val="24"/>
          <w:highlight w:val="yellow"/>
          <w:lang w:val="en-US"/>
        </w:rPr>
        <w:t xml:space="preserve"> </w:t>
      </w:r>
      <w:r w:rsidR="009D2478" w:rsidRPr="00A142FC">
        <w:rPr>
          <w:rFonts w:ascii="Times New Roman" w:eastAsia="Times New Roman" w:hAnsi="Times New Roman" w:cs="Times New Roman"/>
          <w:sz w:val="24"/>
          <w:szCs w:val="24"/>
          <w:highlight w:val="yellow"/>
          <w:lang w:val="en-US"/>
        </w:rPr>
        <w:t xml:space="preserve">However, it is a fight that perpetuates already for many years, but that becomes necessary before the awareness of society not to understand and become detached from the conceptions of patriarchal power in family relationships. In addition, with the promulgation of the Law 13,104/2015, Law of feminicide, it was observed that there is still high indices and reports of extreme violence of gender that results in the death of women. Characterized as a heinous crime in Brazil, this study examined the main aspect to the crime of femicide, as the penal code, the historical aspects and its relations with society, the Law Maria da Penha and the guidelines for reasons of gender identification in the deaths of women before the Brazilian reality. </w:t>
      </w:r>
      <w:r w:rsidRPr="00A142FC">
        <w:rPr>
          <w:rFonts w:ascii="Times New Roman" w:eastAsia="Times New Roman" w:hAnsi="Times New Roman" w:cs="Times New Roman"/>
          <w:b/>
          <w:sz w:val="24"/>
          <w:szCs w:val="24"/>
          <w:highlight w:val="yellow"/>
          <w:lang w:val="en-US"/>
        </w:rPr>
        <w:t>Methodology</w:t>
      </w:r>
      <w:r w:rsidRPr="00A142FC">
        <w:rPr>
          <w:rFonts w:ascii="Times New Roman" w:eastAsia="Times New Roman" w:hAnsi="Times New Roman" w:cs="Times New Roman"/>
          <w:sz w:val="24"/>
          <w:szCs w:val="24"/>
          <w:highlight w:val="yellow"/>
          <w:lang w:val="en-US"/>
        </w:rPr>
        <w:t xml:space="preserve"> </w:t>
      </w:r>
      <w:r w:rsidR="009D2478" w:rsidRPr="00A142FC">
        <w:rPr>
          <w:rFonts w:ascii="Times New Roman" w:eastAsia="Times New Roman" w:hAnsi="Times New Roman" w:cs="Times New Roman"/>
          <w:sz w:val="24"/>
          <w:szCs w:val="24"/>
          <w:highlight w:val="yellow"/>
          <w:lang w:val="en-US"/>
        </w:rPr>
        <w:t>In addition to doctrinal understanding and decisions of courts on the crime, with a dialog between the various sources of garantor and protection of rights women, it was used the hypothetical-deductive method based on a review of the literature, laws and jurisprudential understandings under an exploratory and analytical reading which proved to be even explicit the need to rethink structurally violence against women in Brazil</w:t>
      </w:r>
      <w:r w:rsidRPr="00A142FC">
        <w:rPr>
          <w:rFonts w:ascii="Times New Roman" w:eastAsia="Times New Roman" w:hAnsi="Times New Roman" w:cs="Times New Roman"/>
          <w:sz w:val="24"/>
          <w:szCs w:val="24"/>
          <w:highlight w:val="yellow"/>
          <w:lang w:val="en-US"/>
        </w:rPr>
        <w:t xml:space="preserve">. </w:t>
      </w:r>
      <w:r w:rsidRPr="00A142FC">
        <w:rPr>
          <w:rFonts w:ascii="Times New Roman" w:eastAsia="Times New Roman" w:hAnsi="Times New Roman" w:cs="Times New Roman"/>
          <w:b/>
          <w:sz w:val="24"/>
          <w:szCs w:val="24"/>
          <w:highlight w:val="yellow"/>
          <w:lang w:val="en-US"/>
        </w:rPr>
        <w:t>Results</w:t>
      </w:r>
      <w:r w:rsidRPr="00A142FC">
        <w:rPr>
          <w:rFonts w:ascii="Times New Roman" w:eastAsia="Times New Roman" w:hAnsi="Times New Roman" w:cs="Times New Roman"/>
          <w:sz w:val="24"/>
          <w:szCs w:val="24"/>
          <w:highlight w:val="yellow"/>
          <w:lang w:val="en-US"/>
        </w:rPr>
        <w:t xml:space="preserve"> Since the enactment of the Maria da Penha Law, the society together with the judiciary has contributed to suppressing the increase in violence against women. However, this is a struggle that has been perpetuating for many years, but is necessary in the face of the non-awareness of society in understanding and detaching from the conceptions of patriarchal power in family relations. </w:t>
      </w:r>
      <w:r w:rsidRPr="00A142FC">
        <w:rPr>
          <w:rFonts w:ascii="Times New Roman" w:eastAsia="Times New Roman" w:hAnsi="Times New Roman" w:cs="Times New Roman"/>
          <w:b/>
          <w:sz w:val="24"/>
          <w:szCs w:val="24"/>
          <w:highlight w:val="yellow"/>
          <w:lang w:val="en-US"/>
        </w:rPr>
        <w:t>Conclusion</w:t>
      </w:r>
      <w:r w:rsidRPr="00A142FC">
        <w:rPr>
          <w:rFonts w:ascii="Times New Roman" w:eastAsia="Times New Roman" w:hAnsi="Times New Roman" w:cs="Times New Roman"/>
          <w:sz w:val="24"/>
          <w:szCs w:val="24"/>
          <w:highlight w:val="yellow"/>
          <w:lang w:val="en-US"/>
        </w:rPr>
        <w:t xml:space="preserve"> In addition, with the enactment of Law 13.104 / 2015, the feminicide law, it was observed that there are still high rates and reports of extreme gender violence that results in the death of women.</w:t>
      </w:r>
    </w:p>
    <w:p w:rsidR="00EB1FF8" w:rsidRPr="00A142FC" w:rsidRDefault="00975236" w:rsidP="005A2E18">
      <w:pPr>
        <w:pStyle w:val="normal0"/>
        <w:spacing w:after="0" w:line="360" w:lineRule="auto"/>
        <w:jc w:val="both"/>
        <w:rPr>
          <w:rFonts w:ascii="Times New Roman" w:eastAsia="Times New Roman" w:hAnsi="Times New Roman" w:cs="Times New Roman"/>
          <w:sz w:val="24"/>
          <w:szCs w:val="24"/>
          <w:highlight w:val="yellow"/>
          <w:lang w:val="en-US"/>
        </w:rPr>
      </w:pPr>
      <w:r w:rsidRPr="00A142FC">
        <w:rPr>
          <w:rFonts w:ascii="Times New Roman" w:eastAsia="Times New Roman" w:hAnsi="Times New Roman" w:cs="Times New Roman"/>
          <w:sz w:val="24"/>
          <w:szCs w:val="24"/>
          <w:highlight w:val="yellow"/>
          <w:lang w:val="en-US"/>
        </w:rPr>
        <w:t>KEYWORDS: Patriarchate. Violence against women. Law of the Feminicide. Crime.</w:t>
      </w:r>
    </w:p>
    <w:p w:rsidR="00975236" w:rsidRPr="00975236" w:rsidRDefault="00975236" w:rsidP="005A2E18">
      <w:pPr>
        <w:pStyle w:val="normal0"/>
        <w:spacing w:after="0" w:line="360" w:lineRule="auto"/>
        <w:jc w:val="both"/>
        <w:rPr>
          <w:rFonts w:ascii="Times New Roman" w:eastAsia="Times New Roman" w:hAnsi="Times New Roman" w:cs="Times New Roman"/>
          <w:sz w:val="24"/>
          <w:szCs w:val="24"/>
          <w:highlight w:val="white"/>
          <w:lang w:val="en-US"/>
        </w:rPr>
      </w:pPr>
    </w:p>
    <w:p w:rsidR="00EB1FF8" w:rsidRPr="00D57CF1" w:rsidRDefault="00D31FB6" w:rsidP="00D31FB6">
      <w:pPr>
        <w:pStyle w:val="normal0"/>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REFERÊNCIAS</w:t>
      </w:r>
    </w:p>
    <w:p w:rsidR="00EB1FF8" w:rsidRPr="00D57CF1" w:rsidRDefault="00EB1FF8">
      <w:pPr>
        <w:pStyle w:val="normal0"/>
        <w:spacing w:after="0" w:line="360" w:lineRule="auto"/>
        <w:jc w:val="both"/>
        <w:rPr>
          <w:rFonts w:ascii="Times New Roman" w:eastAsia="Times New Roman" w:hAnsi="Times New Roman" w:cs="Times New Roman"/>
          <w:b/>
          <w:sz w:val="24"/>
          <w:szCs w:val="24"/>
        </w:rPr>
      </w:pPr>
    </w:p>
    <w:p w:rsidR="005637CB" w:rsidRPr="00BE4EAB" w:rsidRDefault="005637CB" w:rsidP="00BE4EAB">
      <w:pPr>
        <w:spacing w:after="0" w:line="240" w:lineRule="auto"/>
        <w:jc w:val="both"/>
        <w:rPr>
          <w:rFonts w:ascii="Times New Roman" w:hAnsi="Times New Roman" w:cs="Times New Roman"/>
          <w:sz w:val="24"/>
          <w:szCs w:val="24"/>
        </w:rPr>
      </w:pPr>
      <w:r w:rsidRPr="00BE4EAB">
        <w:rPr>
          <w:rFonts w:ascii="Times New Roman" w:hAnsi="Times New Roman" w:cs="Times New Roman"/>
          <w:sz w:val="24"/>
          <w:szCs w:val="24"/>
        </w:rPr>
        <w:lastRenderedPageBreak/>
        <w:t xml:space="preserve">BIANCHINI, A. A qualificadora do feminicídio é de natureza objetiva ou subjetiva? </w:t>
      </w:r>
      <w:r w:rsidRPr="00BE4EAB">
        <w:rPr>
          <w:rFonts w:ascii="Times New Roman" w:hAnsi="Times New Roman" w:cs="Times New Roman"/>
          <w:b/>
          <w:sz w:val="24"/>
          <w:szCs w:val="24"/>
        </w:rPr>
        <w:t>R. EMERJ</w:t>
      </w:r>
      <w:r w:rsidRPr="00BE4EAB">
        <w:rPr>
          <w:rFonts w:ascii="Times New Roman" w:hAnsi="Times New Roman" w:cs="Times New Roman"/>
          <w:sz w:val="24"/>
          <w:szCs w:val="24"/>
        </w:rPr>
        <w:t>, Rio de Janeiro, v. 19, n. 72,</w:t>
      </w:r>
      <w:r w:rsidR="00152518" w:rsidRPr="00BE4EAB">
        <w:rPr>
          <w:rFonts w:ascii="Times New Roman" w:hAnsi="Times New Roman" w:cs="Times New Roman"/>
          <w:sz w:val="24"/>
          <w:szCs w:val="24"/>
        </w:rPr>
        <w:t xml:space="preserve"> p. 203-219, jan./</w:t>
      </w:r>
      <w:r w:rsidRPr="00BE4EAB">
        <w:rPr>
          <w:rFonts w:ascii="Times New Roman" w:hAnsi="Times New Roman" w:cs="Times New Roman"/>
          <w:sz w:val="24"/>
          <w:szCs w:val="24"/>
        </w:rPr>
        <w:t>mar.</w:t>
      </w:r>
      <w:r w:rsidR="00152518" w:rsidRPr="00BE4EAB">
        <w:rPr>
          <w:rFonts w:ascii="Times New Roman" w:hAnsi="Times New Roman" w:cs="Times New Roman"/>
          <w:sz w:val="24"/>
          <w:szCs w:val="24"/>
        </w:rPr>
        <w:t>,</w:t>
      </w:r>
      <w:r w:rsidRPr="00BE4EAB">
        <w:rPr>
          <w:rFonts w:ascii="Times New Roman" w:hAnsi="Times New Roman" w:cs="Times New Roman"/>
          <w:sz w:val="24"/>
          <w:szCs w:val="24"/>
        </w:rPr>
        <w:t xml:space="preserve"> 2016. Disponível em: &lt;https://bdjur.stj.jus.br/jspui/bitstream/2011/100621/qualificadora_feminicidio_natureza_bianchini.pdf&gt;. Acesso em: 10 maio 2019.</w:t>
      </w:r>
    </w:p>
    <w:p w:rsidR="00225AAE" w:rsidRPr="00BE4EAB" w:rsidRDefault="00225AAE" w:rsidP="00BE4EAB">
      <w:pPr>
        <w:spacing w:after="0" w:line="240" w:lineRule="auto"/>
        <w:jc w:val="both"/>
        <w:rPr>
          <w:rFonts w:ascii="Times New Roman" w:hAnsi="Times New Roman" w:cs="Times New Roman"/>
          <w:sz w:val="24"/>
          <w:szCs w:val="24"/>
        </w:rPr>
      </w:pPr>
    </w:p>
    <w:p w:rsidR="00BE4EAB" w:rsidRPr="00BE4EAB" w:rsidRDefault="00BE4EAB" w:rsidP="00BE4EAB">
      <w:pPr>
        <w:spacing w:after="0" w:line="240" w:lineRule="auto"/>
        <w:jc w:val="both"/>
        <w:rPr>
          <w:rFonts w:ascii="Times New Roman" w:hAnsi="Times New Roman" w:cs="Times New Roman"/>
          <w:sz w:val="24"/>
          <w:szCs w:val="24"/>
        </w:rPr>
      </w:pPr>
      <w:r w:rsidRPr="00BE4EAB">
        <w:rPr>
          <w:rFonts w:ascii="Times New Roman" w:hAnsi="Times New Roman" w:cs="Times New Roman"/>
          <w:sz w:val="24"/>
          <w:szCs w:val="24"/>
        </w:rPr>
        <w:t xml:space="preserve">BRANDALISE, Camila. </w:t>
      </w:r>
      <w:r w:rsidRPr="00BE4EAB">
        <w:rPr>
          <w:rFonts w:ascii="Times New Roman" w:hAnsi="Times New Roman" w:cs="Times New Roman"/>
          <w:b/>
          <w:sz w:val="24"/>
          <w:szCs w:val="24"/>
        </w:rPr>
        <w:t>Violência contra a mulher</w:t>
      </w:r>
      <w:r w:rsidRPr="00BE4EAB">
        <w:rPr>
          <w:rFonts w:ascii="Times New Roman" w:hAnsi="Times New Roman" w:cs="Times New Roman"/>
          <w:sz w:val="24"/>
          <w:szCs w:val="24"/>
        </w:rPr>
        <w:t xml:space="preserve">. Brasília: Universa, 2018. Disponível em: &lt;https://universa.uol.com.br/noticias/redacao/2018/08/18/lei-maria-da-penha-x-lei-do-feminicidio-qual-a-diferenca.htm&gt;. Acesso em: 10 maio 2019. </w:t>
      </w:r>
    </w:p>
    <w:p w:rsidR="00BE4EAB" w:rsidRPr="00BE4EAB" w:rsidRDefault="00BE4EAB" w:rsidP="00BE4EAB">
      <w:pPr>
        <w:spacing w:after="0" w:line="240" w:lineRule="auto"/>
        <w:jc w:val="both"/>
        <w:rPr>
          <w:rFonts w:ascii="Times New Roman" w:hAnsi="Times New Roman" w:cs="Times New Roman"/>
          <w:sz w:val="24"/>
          <w:szCs w:val="24"/>
        </w:rPr>
      </w:pPr>
    </w:p>
    <w:p w:rsidR="00225AAE" w:rsidRPr="00BE4EAB" w:rsidRDefault="00225AAE" w:rsidP="00BE4EAB">
      <w:pPr>
        <w:spacing w:after="0" w:line="240" w:lineRule="auto"/>
        <w:jc w:val="both"/>
        <w:rPr>
          <w:rFonts w:ascii="Times New Roman" w:hAnsi="Times New Roman" w:cs="Times New Roman"/>
          <w:sz w:val="24"/>
          <w:szCs w:val="24"/>
        </w:rPr>
      </w:pPr>
      <w:r w:rsidRPr="00BE4EAB">
        <w:rPr>
          <w:rFonts w:ascii="Times New Roman" w:hAnsi="Times New Roman" w:cs="Times New Roman"/>
          <w:sz w:val="24"/>
          <w:szCs w:val="24"/>
        </w:rPr>
        <w:t>BRASIL. Lei n° 10406, de 10 de janeiro de 2002.</w:t>
      </w:r>
      <w:r w:rsidRPr="00BE4EAB">
        <w:rPr>
          <w:rFonts w:ascii="Times New Roman" w:hAnsi="Times New Roman" w:cs="Times New Roman"/>
          <w:sz w:val="24"/>
          <w:szCs w:val="24"/>
          <w:shd w:val="clear" w:color="auto" w:fill="FFFFFF"/>
        </w:rPr>
        <w:t xml:space="preserve"> Institui o Código Civil.</w:t>
      </w:r>
      <w:r w:rsidRPr="00BE4EAB">
        <w:rPr>
          <w:rFonts w:ascii="Times New Roman" w:hAnsi="Times New Roman" w:cs="Times New Roman"/>
          <w:b/>
          <w:sz w:val="24"/>
          <w:szCs w:val="24"/>
        </w:rPr>
        <w:t xml:space="preserve"> Diário Oficial [da] República Federativa</w:t>
      </w:r>
      <w:r w:rsidRPr="00BE4EAB">
        <w:rPr>
          <w:rFonts w:ascii="Times New Roman" w:hAnsi="Times New Roman" w:cs="Times New Roman"/>
          <w:sz w:val="24"/>
          <w:szCs w:val="24"/>
        </w:rPr>
        <w:t>. Brasília-DF, 2002. Disponível em: &lt;http://www.planalto.gov.br/ccivil_03/leis/2002/l10406.htm&gt;. Acesso em: Acesso em: 17 maio 2019.</w:t>
      </w:r>
    </w:p>
    <w:p w:rsidR="005637CB" w:rsidRPr="00BE4EAB" w:rsidRDefault="005637CB" w:rsidP="00BE4EAB">
      <w:pPr>
        <w:spacing w:after="0" w:line="240" w:lineRule="auto"/>
        <w:jc w:val="both"/>
        <w:rPr>
          <w:rFonts w:ascii="Times New Roman" w:hAnsi="Times New Roman" w:cs="Times New Roman"/>
          <w:sz w:val="24"/>
          <w:szCs w:val="24"/>
        </w:rPr>
      </w:pPr>
    </w:p>
    <w:p w:rsidR="00225AAE" w:rsidRPr="00BE4EAB" w:rsidRDefault="00225AAE" w:rsidP="00BE4EAB">
      <w:pPr>
        <w:spacing w:after="0" w:line="240" w:lineRule="auto"/>
        <w:jc w:val="both"/>
        <w:rPr>
          <w:rFonts w:ascii="Times New Roman" w:hAnsi="Times New Roman" w:cs="Times New Roman"/>
          <w:sz w:val="24"/>
          <w:szCs w:val="24"/>
        </w:rPr>
      </w:pPr>
      <w:r w:rsidRPr="00BE4EAB">
        <w:rPr>
          <w:rFonts w:ascii="Times New Roman" w:hAnsi="Times New Roman" w:cs="Times New Roman"/>
          <w:sz w:val="24"/>
          <w:szCs w:val="24"/>
        </w:rPr>
        <w:t xml:space="preserve">______. Constituição da República Federativa do Brasil. </w:t>
      </w:r>
      <w:r w:rsidRPr="00BE4EAB">
        <w:rPr>
          <w:rFonts w:ascii="Times New Roman" w:hAnsi="Times New Roman" w:cs="Times New Roman"/>
          <w:b/>
          <w:sz w:val="24"/>
          <w:szCs w:val="24"/>
        </w:rPr>
        <w:t>Diário Oficial [da] República Federativa</w:t>
      </w:r>
      <w:r w:rsidRPr="00BE4EAB">
        <w:rPr>
          <w:rFonts w:ascii="Times New Roman" w:hAnsi="Times New Roman" w:cs="Times New Roman"/>
          <w:sz w:val="24"/>
          <w:szCs w:val="24"/>
        </w:rPr>
        <w:t>. Brasília-DF, 1988. Disponível em: &lt;http://www.planalto.gov.br/ccivil_03/constituicao/constituicaocompilado.htm&gt;. Acesso em: Acesso em: 17 maio 2019.</w:t>
      </w:r>
    </w:p>
    <w:p w:rsidR="00225AAE" w:rsidRPr="00BE4EAB" w:rsidRDefault="00225AAE" w:rsidP="00BE4EAB">
      <w:pPr>
        <w:spacing w:after="0" w:line="240" w:lineRule="auto"/>
        <w:jc w:val="both"/>
        <w:rPr>
          <w:rFonts w:ascii="Times New Roman" w:hAnsi="Times New Roman" w:cs="Times New Roman"/>
          <w:sz w:val="24"/>
          <w:szCs w:val="24"/>
        </w:rPr>
      </w:pPr>
    </w:p>
    <w:p w:rsidR="00225AAE" w:rsidRPr="00BE4EAB" w:rsidRDefault="00225AAE" w:rsidP="00BE4EAB">
      <w:pPr>
        <w:spacing w:after="0" w:line="240" w:lineRule="auto"/>
        <w:jc w:val="both"/>
        <w:rPr>
          <w:rFonts w:ascii="Times New Roman" w:hAnsi="Times New Roman" w:cs="Times New Roman"/>
          <w:sz w:val="24"/>
          <w:szCs w:val="24"/>
        </w:rPr>
      </w:pPr>
      <w:r w:rsidRPr="00BE4EAB">
        <w:rPr>
          <w:rFonts w:ascii="Times New Roman" w:hAnsi="Times New Roman" w:cs="Times New Roman"/>
          <w:sz w:val="24"/>
          <w:szCs w:val="24"/>
        </w:rPr>
        <w:t>______. Lei nº 13.104, de 9 de março de 2015. Altera o art. 121 do Decreto-Lei no 2.848, de 7 de dezembro de 1940 - Código Penal, para prever o feminicídio como circunstância qualificadora do crime de homicídio.</w:t>
      </w:r>
      <w:r w:rsidRPr="00BE4EAB">
        <w:rPr>
          <w:rFonts w:ascii="Times New Roman" w:hAnsi="Times New Roman" w:cs="Times New Roman"/>
          <w:b/>
          <w:sz w:val="24"/>
          <w:szCs w:val="24"/>
        </w:rPr>
        <w:t xml:space="preserve"> Diário Oficial [da] República Federativa</w:t>
      </w:r>
      <w:r w:rsidRPr="00BE4EAB">
        <w:rPr>
          <w:rFonts w:ascii="Times New Roman" w:hAnsi="Times New Roman" w:cs="Times New Roman"/>
          <w:sz w:val="24"/>
          <w:szCs w:val="24"/>
        </w:rPr>
        <w:t>. Brasília-DF, 2015. Disponível em: &lt;http://www.planalto.gov.br/ccivil_03/_ato2015-2018/2015/lei/l13104.htm&gt;. Acesso em: Acesso em: 17 maio 2019.</w:t>
      </w:r>
    </w:p>
    <w:p w:rsidR="00225AAE" w:rsidRPr="00BE4EAB" w:rsidRDefault="00225AAE" w:rsidP="00BE4EAB">
      <w:pPr>
        <w:spacing w:after="0" w:line="240" w:lineRule="auto"/>
        <w:jc w:val="both"/>
        <w:rPr>
          <w:rFonts w:ascii="Times New Roman" w:hAnsi="Times New Roman" w:cs="Times New Roman"/>
          <w:sz w:val="24"/>
          <w:szCs w:val="24"/>
        </w:rPr>
      </w:pPr>
    </w:p>
    <w:p w:rsidR="00BE4EAB" w:rsidRPr="00BE4EAB" w:rsidRDefault="00BE4EAB" w:rsidP="00BE4EAB">
      <w:pPr>
        <w:spacing w:after="0" w:line="240" w:lineRule="auto"/>
        <w:jc w:val="both"/>
        <w:rPr>
          <w:rFonts w:ascii="Times New Roman" w:hAnsi="Times New Roman" w:cs="Times New Roman"/>
          <w:sz w:val="24"/>
          <w:szCs w:val="24"/>
        </w:rPr>
      </w:pPr>
      <w:r w:rsidRPr="00BE4EAB">
        <w:rPr>
          <w:rFonts w:ascii="Times New Roman" w:hAnsi="Times New Roman" w:cs="Times New Roman"/>
          <w:sz w:val="24"/>
          <w:szCs w:val="24"/>
        </w:rPr>
        <w:t xml:space="preserve">______. </w:t>
      </w:r>
      <w:r w:rsidRPr="00BE4EAB">
        <w:rPr>
          <w:rFonts w:ascii="Times New Roman" w:hAnsi="Times New Roman" w:cs="Times New Roman"/>
          <w:b/>
          <w:sz w:val="24"/>
          <w:szCs w:val="24"/>
        </w:rPr>
        <w:t>Visível e invisível:</w:t>
      </w:r>
      <w:r w:rsidRPr="00BE4EAB">
        <w:rPr>
          <w:rFonts w:ascii="Times New Roman" w:hAnsi="Times New Roman" w:cs="Times New Roman"/>
          <w:sz w:val="24"/>
          <w:szCs w:val="24"/>
        </w:rPr>
        <w:t xml:space="preserve"> a vitimização de mulheres no Brasil. Brasília: FBSP, 2017. Disponível em: &lt;http://www.forumseguranca.org.br/wp-content/uploads/2017/03/relatorio-pesquisa-vs4.pdf&gt;. Acesso em: 10 maio 2019.</w:t>
      </w:r>
    </w:p>
    <w:p w:rsidR="00BE4EAB" w:rsidRPr="00BE4EAB" w:rsidRDefault="00BE4EAB" w:rsidP="00BE4EAB">
      <w:pPr>
        <w:spacing w:after="0" w:line="240" w:lineRule="auto"/>
        <w:jc w:val="both"/>
        <w:rPr>
          <w:rFonts w:ascii="Times New Roman" w:hAnsi="Times New Roman" w:cs="Times New Roman"/>
          <w:sz w:val="24"/>
          <w:szCs w:val="24"/>
        </w:rPr>
      </w:pPr>
    </w:p>
    <w:p w:rsidR="00BE4EAB" w:rsidRPr="00BE4EAB" w:rsidRDefault="00BE4EAB" w:rsidP="00BE4EAB">
      <w:pPr>
        <w:spacing w:after="0" w:line="240" w:lineRule="auto"/>
        <w:jc w:val="both"/>
        <w:rPr>
          <w:rFonts w:ascii="Times New Roman" w:hAnsi="Times New Roman" w:cs="Times New Roman"/>
          <w:sz w:val="24"/>
          <w:szCs w:val="24"/>
        </w:rPr>
      </w:pPr>
      <w:r w:rsidRPr="00BE4EAB">
        <w:rPr>
          <w:rFonts w:ascii="Times New Roman" w:hAnsi="Times New Roman" w:cs="Times New Roman"/>
          <w:sz w:val="24"/>
          <w:szCs w:val="24"/>
        </w:rPr>
        <w:t xml:space="preserve">______. </w:t>
      </w:r>
      <w:r w:rsidRPr="00BE4EAB">
        <w:rPr>
          <w:rFonts w:ascii="Times New Roman" w:hAnsi="Times New Roman" w:cs="Times New Roman"/>
          <w:b/>
          <w:sz w:val="24"/>
          <w:szCs w:val="24"/>
        </w:rPr>
        <w:t>Relatório final comissão parlamentar mista de inquérito</w:t>
      </w:r>
      <w:r w:rsidRPr="00BE4EAB">
        <w:rPr>
          <w:rFonts w:ascii="Times New Roman" w:hAnsi="Times New Roman" w:cs="Times New Roman"/>
          <w:sz w:val="24"/>
          <w:szCs w:val="24"/>
        </w:rPr>
        <w:t>. Brasília: Subsecretaria de Apoio às Comissões Especiais e Parlamentares de Inquérito, 2013. Disponível em: &lt;https://www12.senado.leg.br/institucional/omv/entenda-a-violencia/pdfs/relatorio-final-da-comissao-parlamentar-mista-de-inquerito-sobre-a-violencia-contra-as-mulheres&gt;. Acesso em: 10 maio 2019.</w:t>
      </w:r>
    </w:p>
    <w:p w:rsidR="00BE4EAB" w:rsidRPr="00BE4EAB" w:rsidRDefault="00BE4EAB" w:rsidP="00BE4EAB">
      <w:pPr>
        <w:spacing w:after="0" w:line="240" w:lineRule="auto"/>
        <w:jc w:val="both"/>
        <w:rPr>
          <w:rFonts w:ascii="Times New Roman" w:hAnsi="Times New Roman" w:cs="Times New Roman"/>
          <w:sz w:val="24"/>
          <w:szCs w:val="24"/>
        </w:rPr>
      </w:pPr>
    </w:p>
    <w:p w:rsidR="00BE4EAB" w:rsidRPr="00BE4EAB" w:rsidRDefault="00BE4EAB" w:rsidP="00BE4EAB">
      <w:pPr>
        <w:spacing w:after="0" w:line="240" w:lineRule="auto"/>
        <w:jc w:val="both"/>
        <w:rPr>
          <w:rFonts w:ascii="Times New Roman" w:hAnsi="Times New Roman" w:cs="Times New Roman"/>
          <w:sz w:val="24"/>
          <w:szCs w:val="24"/>
        </w:rPr>
      </w:pPr>
      <w:r w:rsidRPr="00BE4EAB">
        <w:rPr>
          <w:rFonts w:ascii="Times New Roman" w:hAnsi="Times New Roman" w:cs="Times New Roman"/>
          <w:sz w:val="24"/>
          <w:szCs w:val="24"/>
        </w:rPr>
        <w:t xml:space="preserve">BUENO, S.; LIMA, R. S. de. </w:t>
      </w:r>
      <w:r w:rsidRPr="00BE4EAB">
        <w:rPr>
          <w:rFonts w:ascii="Times New Roman" w:hAnsi="Times New Roman" w:cs="Times New Roman"/>
          <w:b/>
          <w:sz w:val="24"/>
          <w:szCs w:val="24"/>
        </w:rPr>
        <w:t>Dados de violência contra a mulher são a evidência da desigualdade de gênero no Brasil</w:t>
      </w:r>
      <w:r w:rsidRPr="00BE4EAB">
        <w:rPr>
          <w:rFonts w:ascii="Times New Roman" w:hAnsi="Times New Roman" w:cs="Times New Roman"/>
          <w:sz w:val="24"/>
          <w:szCs w:val="24"/>
        </w:rPr>
        <w:t xml:space="preserve">. Fórum Brasileiro de Segurança Pública. Rio Grande do Sul: Ugeirm Sindicato representa os agentes de polícia do Rio Grande do Sul – inspetores, escrivães e investigadores, 2019. Disponível em: &lt;https://ugeirmsindicato.com.br/dados-de-violencia-contra-a-mulher-sao-a-evidencia-da-desigualdade-de-genero-no-brasil/&gt;. Acesso em: 10 maio 2019. </w:t>
      </w:r>
    </w:p>
    <w:p w:rsidR="00BE4EAB" w:rsidRPr="00BE4EAB" w:rsidRDefault="00BE4EAB" w:rsidP="00BE4EAB">
      <w:pPr>
        <w:spacing w:after="0" w:line="240" w:lineRule="auto"/>
        <w:jc w:val="both"/>
        <w:rPr>
          <w:rFonts w:ascii="Times New Roman" w:hAnsi="Times New Roman" w:cs="Times New Roman"/>
          <w:sz w:val="24"/>
          <w:szCs w:val="24"/>
        </w:rPr>
      </w:pPr>
    </w:p>
    <w:p w:rsidR="00BE4EAB" w:rsidRPr="00BE4EAB" w:rsidRDefault="00BE4EAB" w:rsidP="00BE4EAB">
      <w:pPr>
        <w:spacing w:after="0" w:line="240" w:lineRule="auto"/>
        <w:jc w:val="both"/>
        <w:rPr>
          <w:rFonts w:ascii="Times New Roman" w:hAnsi="Times New Roman" w:cs="Times New Roman"/>
          <w:sz w:val="24"/>
          <w:szCs w:val="24"/>
        </w:rPr>
      </w:pPr>
      <w:r w:rsidRPr="00BE4EAB">
        <w:rPr>
          <w:rFonts w:ascii="Times New Roman" w:hAnsi="Times New Roman" w:cs="Times New Roman"/>
          <w:sz w:val="24"/>
          <w:szCs w:val="24"/>
        </w:rPr>
        <w:t xml:space="preserve">CALCAGNO, V. Mais de 200 feminicídios ocorreram no país em 2019, segundo pesquisador. </w:t>
      </w:r>
      <w:r w:rsidRPr="00BE4EAB">
        <w:rPr>
          <w:rFonts w:ascii="Times New Roman" w:hAnsi="Times New Roman" w:cs="Times New Roman"/>
          <w:b/>
          <w:sz w:val="24"/>
          <w:szCs w:val="24"/>
        </w:rPr>
        <w:t>Jornal O Globo</w:t>
      </w:r>
      <w:r w:rsidRPr="00BE4EAB">
        <w:rPr>
          <w:rFonts w:ascii="Times New Roman" w:hAnsi="Times New Roman" w:cs="Times New Roman"/>
          <w:sz w:val="24"/>
          <w:szCs w:val="24"/>
        </w:rPr>
        <w:t xml:space="preserve">. Sociedade. São Pailo, 2019. Disponível em: &lt;https://oglobo.globo.com/sociedade/mais-de-200-feminicidios-ocorreram-no-pais-em-2019-segundo-pesquisador-23505351&gt;. Acesso em: 10 maio 2019. </w:t>
      </w:r>
    </w:p>
    <w:p w:rsidR="00BE4EAB" w:rsidRPr="00BE4EAB" w:rsidRDefault="00BE4EAB" w:rsidP="00BE4EAB">
      <w:pPr>
        <w:spacing w:after="0" w:line="240" w:lineRule="auto"/>
        <w:jc w:val="both"/>
        <w:rPr>
          <w:rFonts w:ascii="Times New Roman" w:hAnsi="Times New Roman" w:cs="Times New Roman"/>
          <w:sz w:val="24"/>
          <w:szCs w:val="24"/>
        </w:rPr>
      </w:pPr>
    </w:p>
    <w:p w:rsidR="00EB1FF8" w:rsidRPr="00BE4EAB" w:rsidRDefault="009D2478" w:rsidP="00BE4EAB">
      <w:pPr>
        <w:spacing w:after="0" w:line="240" w:lineRule="auto"/>
        <w:jc w:val="both"/>
        <w:rPr>
          <w:rFonts w:ascii="Times New Roman" w:hAnsi="Times New Roman" w:cs="Times New Roman"/>
          <w:sz w:val="24"/>
          <w:szCs w:val="24"/>
          <w:highlight w:val="white"/>
        </w:rPr>
      </w:pPr>
      <w:r w:rsidRPr="00BE4EAB">
        <w:rPr>
          <w:rFonts w:ascii="Times New Roman" w:hAnsi="Times New Roman" w:cs="Times New Roman"/>
          <w:sz w:val="24"/>
          <w:szCs w:val="24"/>
          <w:highlight w:val="white"/>
        </w:rPr>
        <w:t>CAMPOS, C</w:t>
      </w:r>
      <w:r w:rsidR="00225AAE" w:rsidRPr="00BE4EAB">
        <w:rPr>
          <w:rFonts w:ascii="Times New Roman" w:hAnsi="Times New Roman" w:cs="Times New Roman"/>
          <w:sz w:val="24"/>
          <w:szCs w:val="24"/>
          <w:highlight w:val="white"/>
        </w:rPr>
        <w:t>.</w:t>
      </w:r>
      <w:r w:rsidRPr="00BE4EAB">
        <w:rPr>
          <w:rFonts w:ascii="Times New Roman" w:hAnsi="Times New Roman" w:cs="Times New Roman"/>
          <w:sz w:val="24"/>
          <w:szCs w:val="24"/>
          <w:highlight w:val="white"/>
        </w:rPr>
        <w:t xml:space="preserve"> H</w:t>
      </w:r>
      <w:r w:rsidR="00225AAE" w:rsidRPr="00BE4EAB">
        <w:rPr>
          <w:rFonts w:ascii="Times New Roman" w:hAnsi="Times New Roman" w:cs="Times New Roman"/>
          <w:sz w:val="24"/>
          <w:szCs w:val="24"/>
          <w:highlight w:val="white"/>
        </w:rPr>
        <w:t>. de</w:t>
      </w:r>
      <w:r w:rsidRPr="00BE4EAB">
        <w:rPr>
          <w:rFonts w:ascii="Times New Roman" w:hAnsi="Times New Roman" w:cs="Times New Roman"/>
          <w:sz w:val="24"/>
          <w:szCs w:val="24"/>
          <w:highlight w:val="white"/>
        </w:rPr>
        <w:t xml:space="preserve">. Dossiê </w:t>
      </w:r>
      <w:r w:rsidR="005A2354" w:rsidRPr="00BE4EAB">
        <w:rPr>
          <w:rFonts w:ascii="Times New Roman" w:hAnsi="Times New Roman" w:cs="Times New Roman"/>
          <w:sz w:val="24"/>
          <w:szCs w:val="24"/>
          <w:highlight w:val="white"/>
        </w:rPr>
        <w:t xml:space="preserve">criminologia e feminismo - uma </w:t>
      </w:r>
      <w:r w:rsidRPr="00BE4EAB">
        <w:rPr>
          <w:rFonts w:ascii="Times New Roman" w:hAnsi="Times New Roman" w:cs="Times New Roman"/>
          <w:sz w:val="24"/>
          <w:szCs w:val="24"/>
          <w:highlight w:val="white"/>
        </w:rPr>
        <w:t xml:space="preserve">apresentação. </w:t>
      </w:r>
      <w:r w:rsidRPr="00BE4EAB">
        <w:rPr>
          <w:rFonts w:ascii="Times New Roman" w:hAnsi="Times New Roman" w:cs="Times New Roman"/>
          <w:b/>
          <w:sz w:val="24"/>
          <w:szCs w:val="24"/>
          <w:highlight w:val="white"/>
        </w:rPr>
        <w:t>Sistema Penal &amp; Violência</w:t>
      </w:r>
      <w:r w:rsidRPr="00BE4EAB">
        <w:rPr>
          <w:rFonts w:ascii="Times New Roman" w:hAnsi="Times New Roman" w:cs="Times New Roman"/>
          <w:sz w:val="24"/>
          <w:szCs w:val="24"/>
          <w:highlight w:val="white"/>
        </w:rPr>
        <w:t xml:space="preserve">, </w:t>
      </w:r>
      <w:r w:rsidR="00AA283A" w:rsidRPr="00BE4EAB">
        <w:rPr>
          <w:rFonts w:ascii="Times New Roman" w:hAnsi="Times New Roman" w:cs="Times New Roman"/>
          <w:sz w:val="24"/>
          <w:szCs w:val="24"/>
          <w:highlight w:val="white"/>
        </w:rPr>
        <w:t>Porto Alegre</w:t>
      </w:r>
      <w:r w:rsidR="005A2354" w:rsidRPr="00BE4EAB">
        <w:rPr>
          <w:rFonts w:ascii="Times New Roman" w:hAnsi="Times New Roman" w:cs="Times New Roman"/>
          <w:sz w:val="24"/>
          <w:szCs w:val="24"/>
          <w:highlight w:val="white"/>
        </w:rPr>
        <w:t xml:space="preserve">, </w:t>
      </w:r>
      <w:r w:rsidRPr="00BE4EAB">
        <w:rPr>
          <w:rFonts w:ascii="Times New Roman" w:hAnsi="Times New Roman" w:cs="Times New Roman"/>
          <w:sz w:val="24"/>
          <w:szCs w:val="24"/>
          <w:highlight w:val="white"/>
        </w:rPr>
        <w:t>v. 8, n. 1, p. 1-2</w:t>
      </w:r>
      <w:r w:rsidR="00AA283A" w:rsidRPr="00BE4EAB">
        <w:rPr>
          <w:rFonts w:ascii="Times New Roman" w:hAnsi="Times New Roman" w:cs="Times New Roman"/>
          <w:sz w:val="24"/>
          <w:szCs w:val="24"/>
          <w:highlight w:val="white"/>
        </w:rPr>
        <w:t>, 2016</w:t>
      </w:r>
      <w:r w:rsidRPr="00BE4EAB">
        <w:rPr>
          <w:rFonts w:ascii="Times New Roman" w:hAnsi="Times New Roman" w:cs="Times New Roman"/>
          <w:sz w:val="24"/>
          <w:szCs w:val="24"/>
          <w:highlight w:val="white"/>
        </w:rPr>
        <w:t>.</w:t>
      </w:r>
    </w:p>
    <w:p w:rsidR="00EB1FF8" w:rsidRPr="00BE4EAB" w:rsidRDefault="00EB1FF8" w:rsidP="00BE4EAB">
      <w:pPr>
        <w:spacing w:after="0" w:line="240" w:lineRule="auto"/>
        <w:jc w:val="both"/>
        <w:rPr>
          <w:rFonts w:ascii="Times New Roman" w:hAnsi="Times New Roman" w:cs="Times New Roman"/>
          <w:sz w:val="24"/>
          <w:szCs w:val="24"/>
          <w:highlight w:val="white"/>
        </w:rPr>
      </w:pPr>
    </w:p>
    <w:p w:rsidR="009C1D22" w:rsidRPr="00BE4EAB" w:rsidRDefault="009C1D22" w:rsidP="00BE4EAB">
      <w:pPr>
        <w:spacing w:after="0" w:line="240" w:lineRule="auto"/>
        <w:jc w:val="both"/>
        <w:rPr>
          <w:rFonts w:ascii="Times New Roman" w:hAnsi="Times New Roman" w:cs="Times New Roman"/>
          <w:sz w:val="24"/>
          <w:szCs w:val="24"/>
        </w:rPr>
      </w:pPr>
      <w:r w:rsidRPr="00BE4EAB">
        <w:rPr>
          <w:rFonts w:ascii="Times New Roman" w:hAnsi="Times New Roman" w:cs="Times New Roman"/>
          <w:sz w:val="24"/>
          <w:szCs w:val="24"/>
        </w:rPr>
        <w:lastRenderedPageBreak/>
        <w:t xml:space="preserve">CAVALCANTI, S. V. S. de F. </w:t>
      </w:r>
      <w:r w:rsidRPr="00BE4EAB">
        <w:rPr>
          <w:rFonts w:ascii="Times New Roman" w:hAnsi="Times New Roman" w:cs="Times New Roman"/>
          <w:b/>
          <w:sz w:val="24"/>
          <w:szCs w:val="24"/>
        </w:rPr>
        <w:t>Violência doméstica</w:t>
      </w:r>
      <w:r w:rsidRPr="00BE4EAB">
        <w:rPr>
          <w:rFonts w:ascii="Times New Roman" w:hAnsi="Times New Roman" w:cs="Times New Roman"/>
          <w:sz w:val="24"/>
          <w:szCs w:val="24"/>
        </w:rPr>
        <w:t xml:space="preserve"> – análise da lei “Maria da Penha”, n.º 11.340/06. Slvador: Pdivm, 2007.</w:t>
      </w:r>
    </w:p>
    <w:p w:rsidR="009C1D22" w:rsidRPr="00BE4EAB" w:rsidRDefault="009C1D22" w:rsidP="00BE4EAB">
      <w:pPr>
        <w:spacing w:after="0" w:line="240" w:lineRule="auto"/>
        <w:jc w:val="both"/>
        <w:rPr>
          <w:rFonts w:ascii="Times New Roman" w:hAnsi="Times New Roman" w:cs="Times New Roman"/>
          <w:sz w:val="24"/>
          <w:szCs w:val="24"/>
        </w:rPr>
      </w:pPr>
    </w:p>
    <w:p w:rsidR="00225AAE" w:rsidRPr="00BE4EAB" w:rsidRDefault="00225AAE" w:rsidP="00BE4EAB">
      <w:pPr>
        <w:spacing w:after="0" w:line="240" w:lineRule="auto"/>
        <w:jc w:val="both"/>
        <w:rPr>
          <w:rFonts w:ascii="Times New Roman" w:hAnsi="Times New Roman" w:cs="Times New Roman"/>
          <w:sz w:val="24"/>
          <w:szCs w:val="24"/>
        </w:rPr>
      </w:pPr>
      <w:r w:rsidRPr="00BE4EAB">
        <w:rPr>
          <w:rFonts w:ascii="Times New Roman" w:hAnsi="Times New Roman" w:cs="Times New Roman"/>
          <w:sz w:val="24"/>
          <w:szCs w:val="24"/>
        </w:rPr>
        <w:t xml:space="preserve">COSTA, G. </w:t>
      </w:r>
      <w:r w:rsidRPr="00BE4EAB">
        <w:rPr>
          <w:rFonts w:ascii="Times New Roman" w:hAnsi="Times New Roman" w:cs="Times New Roman"/>
          <w:b/>
          <w:sz w:val="24"/>
          <w:szCs w:val="24"/>
        </w:rPr>
        <w:t>Aumenta julgamento de casos de violência contra a mulher, diz CNJ</w:t>
      </w:r>
      <w:r w:rsidRPr="00BE4EAB">
        <w:rPr>
          <w:rFonts w:ascii="Times New Roman" w:hAnsi="Times New Roman" w:cs="Times New Roman"/>
          <w:sz w:val="24"/>
          <w:szCs w:val="24"/>
        </w:rPr>
        <w:t>. Justiça</w:t>
      </w:r>
      <w:r w:rsidRPr="00BE4EAB">
        <w:rPr>
          <w:rFonts w:ascii="Times New Roman" w:hAnsi="Times New Roman" w:cs="Times New Roman"/>
          <w:i/>
          <w:iCs/>
          <w:color w:val="3C8DBF"/>
          <w:sz w:val="24"/>
          <w:szCs w:val="24"/>
          <w:shd w:val="clear" w:color="auto" w:fill="FFFFFF"/>
        </w:rPr>
        <w:t xml:space="preserve"> </w:t>
      </w:r>
      <w:r w:rsidRPr="00BE4EAB">
        <w:rPr>
          <w:rFonts w:ascii="Times New Roman" w:hAnsi="Times New Roman" w:cs="Times New Roman"/>
          <w:iCs/>
          <w:sz w:val="24"/>
          <w:szCs w:val="24"/>
          <w:shd w:val="clear" w:color="auto" w:fill="FFFFFF"/>
        </w:rPr>
        <w:t xml:space="preserve">Agência Brasil: </w:t>
      </w:r>
      <w:r w:rsidRPr="00BE4EAB">
        <w:rPr>
          <w:rStyle w:val="newslocation"/>
          <w:rFonts w:ascii="Times New Roman" w:hAnsi="Times New Roman" w:cs="Times New Roman"/>
          <w:iCs/>
          <w:sz w:val="24"/>
          <w:szCs w:val="24"/>
          <w:shd w:val="clear" w:color="auto" w:fill="FFFFFF"/>
        </w:rPr>
        <w:t>Brasília, 2019. Disponível em: &lt;</w:t>
      </w:r>
      <w:r w:rsidRPr="00BE4EAB">
        <w:rPr>
          <w:rFonts w:ascii="Times New Roman" w:hAnsi="Times New Roman" w:cs="Times New Roman"/>
          <w:sz w:val="24"/>
          <w:szCs w:val="24"/>
        </w:rPr>
        <w:t>http://agenciabrasil.ebc.com.br/justica/noticia/2019-03/aumenta-julgamento-de-casos-de-violencia-contra-mulher-diz-cnj-0&gt;. Acesso em: 22 abr. 2019.</w:t>
      </w:r>
    </w:p>
    <w:p w:rsidR="00225AAE" w:rsidRPr="00BE4EAB" w:rsidRDefault="00225AAE" w:rsidP="00BE4EAB">
      <w:pPr>
        <w:spacing w:after="0" w:line="240" w:lineRule="auto"/>
        <w:jc w:val="both"/>
        <w:rPr>
          <w:rFonts w:ascii="Times New Roman" w:hAnsi="Times New Roman" w:cs="Times New Roman"/>
          <w:sz w:val="24"/>
          <w:szCs w:val="24"/>
        </w:rPr>
      </w:pPr>
    </w:p>
    <w:p w:rsidR="00225AAE" w:rsidRPr="00BE4EAB" w:rsidRDefault="00225AAE" w:rsidP="00BE4EAB">
      <w:pPr>
        <w:spacing w:after="0" w:line="240" w:lineRule="auto"/>
        <w:jc w:val="both"/>
        <w:rPr>
          <w:rFonts w:ascii="Times New Roman" w:hAnsi="Times New Roman" w:cs="Times New Roman"/>
          <w:sz w:val="24"/>
          <w:szCs w:val="24"/>
        </w:rPr>
      </w:pPr>
      <w:r w:rsidRPr="00BE4EAB">
        <w:rPr>
          <w:rFonts w:ascii="Times New Roman" w:hAnsi="Times New Roman" w:cs="Times New Roman"/>
          <w:sz w:val="24"/>
          <w:szCs w:val="24"/>
        </w:rPr>
        <w:t xml:space="preserve">DAMASCENA, C. </w:t>
      </w:r>
      <w:r w:rsidRPr="00BE4EAB">
        <w:rPr>
          <w:rFonts w:ascii="Times New Roman" w:hAnsi="Times New Roman" w:cs="Times New Roman"/>
          <w:b/>
          <w:sz w:val="24"/>
          <w:szCs w:val="24"/>
        </w:rPr>
        <w:t>Violência contra a mulher</w:t>
      </w:r>
      <w:r w:rsidRPr="00BE4EAB">
        <w:rPr>
          <w:rFonts w:ascii="Times New Roman" w:hAnsi="Times New Roman" w:cs="Times New Roman"/>
          <w:sz w:val="24"/>
          <w:szCs w:val="24"/>
        </w:rPr>
        <w:t>: quais são os tipos e como denunciar. Blog Mulheres Bem Resolvidas: São Paulo, 2018. Disponível em: &lt;https://www.mulheresbemresolvidas.com.br/violencia-contra-a-mulher/&gt;. Acesso em: 10 maio 2019.</w:t>
      </w:r>
    </w:p>
    <w:p w:rsidR="00225AAE" w:rsidRPr="00BE4EAB" w:rsidRDefault="00225AAE" w:rsidP="00BE4EAB">
      <w:pPr>
        <w:spacing w:after="0" w:line="240" w:lineRule="auto"/>
        <w:jc w:val="both"/>
        <w:rPr>
          <w:rFonts w:ascii="Times New Roman" w:hAnsi="Times New Roman" w:cs="Times New Roman"/>
          <w:sz w:val="24"/>
          <w:szCs w:val="24"/>
        </w:rPr>
      </w:pPr>
    </w:p>
    <w:p w:rsidR="00EB1FF8" w:rsidRPr="00BE4EAB" w:rsidRDefault="009D2478" w:rsidP="00BE4EAB">
      <w:pPr>
        <w:spacing w:after="0" w:line="240" w:lineRule="auto"/>
        <w:jc w:val="both"/>
        <w:rPr>
          <w:rFonts w:ascii="Times New Roman" w:hAnsi="Times New Roman" w:cs="Times New Roman"/>
          <w:sz w:val="24"/>
          <w:szCs w:val="24"/>
        </w:rPr>
      </w:pPr>
      <w:r w:rsidRPr="00BE4EAB">
        <w:rPr>
          <w:rFonts w:ascii="Times New Roman" w:hAnsi="Times New Roman" w:cs="Times New Roman"/>
          <w:sz w:val="24"/>
          <w:szCs w:val="24"/>
        </w:rPr>
        <w:t>DIAS, M</w:t>
      </w:r>
      <w:r w:rsidR="00AA283A" w:rsidRPr="00BE4EAB">
        <w:rPr>
          <w:rFonts w:ascii="Times New Roman" w:hAnsi="Times New Roman" w:cs="Times New Roman"/>
          <w:sz w:val="24"/>
          <w:szCs w:val="24"/>
        </w:rPr>
        <w:t>.</w:t>
      </w:r>
      <w:r w:rsidRPr="00BE4EAB">
        <w:rPr>
          <w:rFonts w:ascii="Times New Roman" w:hAnsi="Times New Roman" w:cs="Times New Roman"/>
          <w:sz w:val="24"/>
          <w:szCs w:val="24"/>
        </w:rPr>
        <w:t xml:space="preserve"> B. </w:t>
      </w:r>
      <w:r w:rsidRPr="00BE4EAB">
        <w:rPr>
          <w:rFonts w:ascii="Times New Roman" w:hAnsi="Times New Roman" w:cs="Times New Roman"/>
          <w:b/>
          <w:sz w:val="24"/>
          <w:szCs w:val="24"/>
        </w:rPr>
        <w:t xml:space="preserve">A </w:t>
      </w:r>
      <w:r w:rsidR="00AA283A" w:rsidRPr="00BE4EAB">
        <w:rPr>
          <w:rFonts w:ascii="Times New Roman" w:hAnsi="Times New Roman" w:cs="Times New Roman"/>
          <w:b/>
          <w:sz w:val="24"/>
          <w:szCs w:val="24"/>
        </w:rPr>
        <w:t>l</w:t>
      </w:r>
      <w:r w:rsidRPr="00BE4EAB">
        <w:rPr>
          <w:rFonts w:ascii="Times New Roman" w:hAnsi="Times New Roman" w:cs="Times New Roman"/>
          <w:b/>
          <w:sz w:val="24"/>
          <w:szCs w:val="24"/>
        </w:rPr>
        <w:t>ei Maria da Penha na justiça</w:t>
      </w:r>
      <w:r w:rsidRPr="00BE4EAB">
        <w:rPr>
          <w:rFonts w:ascii="Times New Roman" w:hAnsi="Times New Roman" w:cs="Times New Roman"/>
          <w:sz w:val="24"/>
          <w:szCs w:val="24"/>
        </w:rPr>
        <w:t xml:space="preserve">: a efetividade da Lei </w:t>
      </w:r>
      <w:r w:rsidR="00AA283A" w:rsidRPr="00BE4EAB">
        <w:rPr>
          <w:rFonts w:ascii="Times New Roman" w:hAnsi="Times New Roman" w:cs="Times New Roman"/>
          <w:sz w:val="24"/>
          <w:szCs w:val="24"/>
        </w:rPr>
        <w:t xml:space="preserve">n.º </w:t>
      </w:r>
      <w:r w:rsidRPr="00BE4EAB">
        <w:rPr>
          <w:rFonts w:ascii="Times New Roman" w:hAnsi="Times New Roman" w:cs="Times New Roman"/>
          <w:sz w:val="24"/>
          <w:szCs w:val="24"/>
        </w:rPr>
        <w:t xml:space="preserve">11.340/2006 de combate à violência doméstica e familiar contra a mulher. São Paulo: Editora Revista dos Tribunais, 2015. </w:t>
      </w:r>
    </w:p>
    <w:p w:rsidR="00AA283A" w:rsidRPr="00BE4EAB" w:rsidRDefault="00AA283A" w:rsidP="00BE4EAB">
      <w:pPr>
        <w:spacing w:after="0" w:line="240" w:lineRule="auto"/>
        <w:jc w:val="both"/>
        <w:rPr>
          <w:rFonts w:ascii="Times New Roman" w:hAnsi="Times New Roman" w:cs="Times New Roman"/>
          <w:sz w:val="24"/>
          <w:szCs w:val="24"/>
        </w:rPr>
      </w:pPr>
    </w:p>
    <w:p w:rsidR="00225AAE" w:rsidRPr="00BE4EAB" w:rsidRDefault="00225AAE" w:rsidP="00BE4EAB">
      <w:pPr>
        <w:spacing w:after="0" w:line="240" w:lineRule="auto"/>
        <w:jc w:val="both"/>
        <w:rPr>
          <w:rFonts w:ascii="Times New Roman" w:hAnsi="Times New Roman" w:cs="Times New Roman"/>
          <w:sz w:val="24"/>
          <w:szCs w:val="24"/>
        </w:rPr>
      </w:pPr>
      <w:r w:rsidRPr="00BE4EAB">
        <w:rPr>
          <w:rFonts w:ascii="Times New Roman" w:hAnsi="Times New Roman" w:cs="Times New Roman"/>
          <w:sz w:val="24"/>
          <w:szCs w:val="24"/>
        </w:rPr>
        <w:t xml:space="preserve">DÍAZ, Gerardo Landrove. </w:t>
      </w:r>
      <w:r w:rsidRPr="00BE4EAB">
        <w:rPr>
          <w:rFonts w:ascii="Times New Roman" w:hAnsi="Times New Roman" w:cs="Times New Roman"/>
          <w:b/>
          <w:sz w:val="24"/>
          <w:szCs w:val="24"/>
        </w:rPr>
        <w:t>La moderna victimología</w:t>
      </w:r>
      <w:r w:rsidRPr="00BE4EAB">
        <w:rPr>
          <w:rFonts w:ascii="Times New Roman" w:hAnsi="Times New Roman" w:cs="Times New Roman"/>
          <w:sz w:val="24"/>
          <w:szCs w:val="24"/>
        </w:rPr>
        <w:t>. Valencia: Tirant lo Blanch, 1998.</w:t>
      </w:r>
    </w:p>
    <w:p w:rsidR="00225AAE" w:rsidRPr="00BE4EAB" w:rsidRDefault="00225AAE" w:rsidP="00BE4EAB">
      <w:pPr>
        <w:spacing w:after="0" w:line="240" w:lineRule="auto"/>
        <w:jc w:val="both"/>
        <w:rPr>
          <w:rFonts w:ascii="Times New Roman" w:hAnsi="Times New Roman" w:cs="Times New Roman"/>
          <w:sz w:val="24"/>
          <w:szCs w:val="24"/>
        </w:rPr>
      </w:pPr>
    </w:p>
    <w:p w:rsidR="00EB1FF8" w:rsidRPr="00BE4EAB" w:rsidRDefault="009D2478" w:rsidP="00BE4EAB">
      <w:pPr>
        <w:spacing w:after="0" w:line="240" w:lineRule="auto"/>
        <w:jc w:val="both"/>
        <w:rPr>
          <w:rFonts w:ascii="Times New Roman" w:hAnsi="Times New Roman" w:cs="Times New Roman"/>
          <w:sz w:val="24"/>
          <w:szCs w:val="24"/>
        </w:rPr>
      </w:pPr>
      <w:r w:rsidRPr="00BE4EAB">
        <w:rPr>
          <w:rFonts w:ascii="Times New Roman" w:hAnsi="Times New Roman" w:cs="Times New Roman"/>
          <w:sz w:val="24"/>
          <w:szCs w:val="24"/>
        </w:rPr>
        <w:t>FERREIRA,</w:t>
      </w:r>
      <w:r w:rsidR="00AA283A" w:rsidRPr="00BE4EAB">
        <w:rPr>
          <w:rFonts w:ascii="Times New Roman" w:hAnsi="Times New Roman" w:cs="Times New Roman"/>
          <w:sz w:val="24"/>
          <w:szCs w:val="24"/>
        </w:rPr>
        <w:t xml:space="preserve"> I. S</w:t>
      </w:r>
      <w:r w:rsidRPr="00BE4EAB">
        <w:rPr>
          <w:rFonts w:ascii="Times New Roman" w:hAnsi="Times New Roman" w:cs="Times New Roman"/>
          <w:sz w:val="24"/>
          <w:szCs w:val="24"/>
        </w:rPr>
        <w:t xml:space="preserve">. </w:t>
      </w:r>
      <w:r w:rsidRPr="00BE4EAB">
        <w:rPr>
          <w:rFonts w:ascii="Times New Roman" w:hAnsi="Times New Roman" w:cs="Times New Roman"/>
          <w:b/>
          <w:sz w:val="24"/>
          <w:szCs w:val="24"/>
        </w:rPr>
        <w:t xml:space="preserve">O </w:t>
      </w:r>
      <w:r w:rsidR="00AA283A" w:rsidRPr="00BE4EAB">
        <w:rPr>
          <w:rFonts w:ascii="Times New Roman" w:hAnsi="Times New Roman" w:cs="Times New Roman"/>
          <w:b/>
          <w:sz w:val="24"/>
          <w:szCs w:val="24"/>
        </w:rPr>
        <w:t>feminicídio como crime hediondo</w:t>
      </w:r>
      <w:r w:rsidRPr="00BE4EAB">
        <w:rPr>
          <w:rFonts w:ascii="Times New Roman" w:hAnsi="Times New Roman" w:cs="Times New Roman"/>
          <w:sz w:val="24"/>
          <w:szCs w:val="24"/>
        </w:rPr>
        <w:t xml:space="preserve">. </w:t>
      </w:r>
      <w:r w:rsidR="00AA283A" w:rsidRPr="00BE4EAB">
        <w:rPr>
          <w:rFonts w:ascii="Times New Roman" w:hAnsi="Times New Roman" w:cs="Times New Roman"/>
          <w:sz w:val="24"/>
          <w:szCs w:val="24"/>
        </w:rPr>
        <w:t xml:space="preserve">OAB: São Paulo, 2019. </w:t>
      </w:r>
      <w:r w:rsidRPr="00BE4EAB">
        <w:rPr>
          <w:rFonts w:ascii="Times New Roman" w:hAnsi="Times New Roman" w:cs="Times New Roman"/>
          <w:sz w:val="24"/>
          <w:szCs w:val="24"/>
        </w:rPr>
        <w:t>Disponível em: &lt;file:///C:/Users/Aluno.CESED.000/Downloads/FemicidioCrimeHediondo.pdf&gt;</w:t>
      </w:r>
      <w:r w:rsidR="00AA283A" w:rsidRPr="00BE4EAB">
        <w:rPr>
          <w:rFonts w:ascii="Times New Roman" w:hAnsi="Times New Roman" w:cs="Times New Roman"/>
          <w:sz w:val="24"/>
          <w:szCs w:val="24"/>
        </w:rPr>
        <w:t>. Acess</w:t>
      </w:r>
      <w:r w:rsidRPr="00BE4EAB">
        <w:rPr>
          <w:rFonts w:ascii="Times New Roman" w:hAnsi="Times New Roman" w:cs="Times New Roman"/>
          <w:sz w:val="24"/>
          <w:szCs w:val="24"/>
        </w:rPr>
        <w:t>o</w:t>
      </w:r>
      <w:r w:rsidR="00AA283A" w:rsidRPr="00BE4EAB">
        <w:rPr>
          <w:rFonts w:ascii="Times New Roman" w:hAnsi="Times New Roman" w:cs="Times New Roman"/>
          <w:sz w:val="24"/>
          <w:szCs w:val="24"/>
        </w:rPr>
        <w:t xml:space="preserve"> em:</w:t>
      </w:r>
      <w:r w:rsidRPr="00BE4EAB">
        <w:rPr>
          <w:rFonts w:ascii="Times New Roman" w:hAnsi="Times New Roman" w:cs="Times New Roman"/>
          <w:sz w:val="24"/>
          <w:szCs w:val="24"/>
        </w:rPr>
        <w:t xml:space="preserve"> 01 </w:t>
      </w:r>
      <w:r w:rsidR="00AA283A" w:rsidRPr="00BE4EAB">
        <w:rPr>
          <w:rFonts w:ascii="Times New Roman" w:hAnsi="Times New Roman" w:cs="Times New Roman"/>
          <w:sz w:val="24"/>
          <w:szCs w:val="24"/>
        </w:rPr>
        <w:t>mar. 2019</w:t>
      </w:r>
      <w:r w:rsidRPr="00BE4EAB">
        <w:rPr>
          <w:rFonts w:ascii="Times New Roman" w:hAnsi="Times New Roman" w:cs="Times New Roman"/>
          <w:sz w:val="24"/>
          <w:szCs w:val="24"/>
        </w:rPr>
        <w:t>.</w:t>
      </w:r>
    </w:p>
    <w:p w:rsidR="005637CB" w:rsidRPr="00BE4EAB" w:rsidRDefault="005637CB" w:rsidP="00BE4EAB">
      <w:pPr>
        <w:spacing w:after="0" w:line="240" w:lineRule="auto"/>
        <w:jc w:val="both"/>
        <w:rPr>
          <w:rFonts w:ascii="Times New Roman" w:hAnsi="Times New Roman" w:cs="Times New Roman"/>
          <w:sz w:val="24"/>
          <w:szCs w:val="24"/>
        </w:rPr>
      </w:pPr>
    </w:p>
    <w:p w:rsidR="00225AAE" w:rsidRPr="00BE4EAB" w:rsidRDefault="00225AAE" w:rsidP="00BE4EAB">
      <w:pPr>
        <w:spacing w:after="0" w:line="240" w:lineRule="auto"/>
        <w:jc w:val="both"/>
        <w:rPr>
          <w:rFonts w:ascii="Times New Roman" w:hAnsi="Times New Roman" w:cs="Times New Roman"/>
          <w:sz w:val="24"/>
          <w:szCs w:val="24"/>
        </w:rPr>
      </w:pPr>
      <w:r w:rsidRPr="00BE4EAB">
        <w:rPr>
          <w:rFonts w:ascii="Times New Roman" w:hAnsi="Times New Roman" w:cs="Times New Roman"/>
          <w:sz w:val="24"/>
          <w:szCs w:val="24"/>
        </w:rPr>
        <w:t>GARCEL, F. Homem é suspeito de matar esposa e montar cenário de suicídio para despistar a polícia. Paraná Portal: Paraná, 2018. Disponível em: &lt;https://paranaportal.uol.com.br/cidades/homem-e-suspeito-de-matar-esposa-e-montar-cenario-de-suicidio-para-despistar-a-policia/&gt;. Acesso em: 10 maio 2019.</w:t>
      </w:r>
    </w:p>
    <w:p w:rsidR="00225AAE" w:rsidRPr="00BE4EAB" w:rsidRDefault="00225AAE" w:rsidP="00BE4EAB">
      <w:pPr>
        <w:spacing w:after="0" w:line="240" w:lineRule="auto"/>
        <w:jc w:val="both"/>
        <w:rPr>
          <w:rFonts w:ascii="Times New Roman" w:hAnsi="Times New Roman" w:cs="Times New Roman"/>
          <w:sz w:val="24"/>
          <w:szCs w:val="24"/>
        </w:rPr>
      </w:pPr>
    </w:p>
    <w:p w:rsidR="00225AAE" w:rsidRPr="00BE4EAB" w:rsidRDefault="00225AAE" w:rsidP="00BE4EAB">
      <w:pPr>
        <w:spacing w:after="0" w:line="240" w:lineRule="auto"/>
        <w:jc w:val="both"/>
        <w:rPr>
          <w:rFonts w:ascii="Times New Roman" w:hAnsi="Times New Roman" w:cs="Times New Roman"/>
          <w:sz w:val="24"/>
          <w:szCs w:val="24"/>
          <w:highlight w:val="white"/>
        </w:rPr>
      </w:pPr>
      <w:r w:rsidRPr="00BE4EAB">
        <w:rPr>
          <w:rFonts w:ascii="Times New Roman" w:hAnsi="Times New Roman" w:cs="Times New Roman"/>
          <w:sz w:val="24"/>
          <w:szCs w:val="24"/>
          <w:highlight w:val="white"/>
        </w:rPr>
        <w:t>GOMES, C. A.; BATISTA, M. F. Feminicídio: paradigmas para analise da violência de gênero com apontamentos à Lei Maria da Penha. In.: SEMINÁRIO DE PESQUISA INTERDISCIPLINAR</w:t>
      </w:r>
      <w:r w:rsidRPr="00BE4EAB">
        <w:rPr>
          <w:rFonts w:ascii="Times New Roman" w:hAnsi="Times New Roman" w:cs="Times New Roman"/>
          <w:sz w:val="24"/>
          <w:szCs w:val="24"/>
        </w:rPr>
        <w:t xml:space="preserve">. 7, </w:t>
      </w:r>
      <w:r w:rsidRPr="00BE4EAB">
        <w:rPr>
          <w:rFonts w:ascii="Times New Roman" w:hAnsi="Times New Roman" w:cs="Times New Roman"/>
          <w:sz w:val="24"/>
          <w:szCs w:val="24"/>
          <w:highlight w:val="white"/>
        </w:rPr>
        <w:t xml:space="preserve">3 a 5 de junho, </w:t>
      </w:r>
      <w:r w:rsidRPr="00BE4EAB">
        <w:rPr>
          <w:rFonts w:ascii="Times New Roman" w:hAnsi="Times New Roman" w:cs="Times New Roman"/>
          <w:b/>
          <w:sz w:val="24"/>
          <w:szCs w:val="24"/>
          <w:highlight w:val="white"/>
        </w:rPr>
        <w:t>Anais...</w:t>
      </w:r>
      <w:r w:rsidRPr="00BE4EAB">
        <w:rPr>
          <w:rFonts w:ascii="Times New Roman" w:hAnsi="Times New Roman" w:cs="Times New Roman"/>
          <w:sz w:val="24"/>
          <w:szCs w:val="24"/>
          <w:highlight w:val="white"/>
        </w:rPr>
        <w:t xml:space="preserve"> UNISUL. Santa Catarina, 2015.</w:t>
      </w:r>
    </w:p>
    <w:p w:rsidR="00225AAE" w:rsidRPr="00BE4EAB" w:rsidRDefault="00225AAE" w:rsidP="00BE4EAB">
      <w:pPr>
        <w:spacing w:after="0" w:line="240" w:lineRule="auto"/>
        <w:jc w:val="both"/>
        <w:rPr>
          <w:rFonts w:ascii="Times New Roman" w:hAnsi="Times New Roman" w:cs="Times New Roman"/>
          <w:sz w:val="24"/>
          <w:szCs w:val="24"/>
          <w:highlight w:val="white"/>
        </w:rPr>
      </w:pPr>
    </w:p>
    <w:p w:rsidR="00225AAE" w:rsidRPr="00BE4EAB" w:rsidRDefault="00225AAE" w:rsidP="00BE4EAB">
      <w:pPr>
        <w:spacing w:after="0" w:line="240" w:lineRule="auto"/>
        <w:jc w:val="both"/>
        <w:rPr>
          <w:rFonts w:ascii="Times New Roman" w:hAnsi="Times New Roman" w:cs="Times New Roman"/>
          <w:sz w:val="24"/>
          <w:szCs w:val="24"/>
        </w:rPr>
      </w:pPr>
      <w:r w:rsidRPr="00BE4EAB">
        <w:rPr>
          <w:rFonts w:ascii="Times New Roman" w:hAnsi="Times New Roman" w:cs="Times New Roman"/>
          <w:sz w:val="24"/>
          <w:szCs w:val="24"/>
        </w:rPr>
        <w:t xml:space="preserve">GRECO, R. </w:t>
      </w:r>
      <w:r w:rsidRPr="00BE4EAB">
        <w:rPr>
          <w:rFonts w:ascii="Times New Roman" w:hAnsi="Times New Roman" w:cs="Times New Roman"/>
          <w:b/>
          <w:sz w:val="24"/>
          <w:szCs w:val="24"/>
        </w:rPr>
        <w:t>Feminicídio, comentários sobre a Lei n.13.104 de 09 de março de 2015</w:t>
      </w:r>
      <w:r w:rsidRPr="00BE4EAB">
        <w:rPr>
          <w:rFonts w:ascii="Times New Roman" w:hAnsi="Times New Roman" w:cs="Times New Roman"/>
          <w:sz w:val="24"/>
          <w:szCs w:val="24"/>
        </w:rPr>
        <w:t>. JusBrasil: Brasília, 2015. Disponível em: &lt;http://www.rogeriogreco.com.br/?p=2906&gt;. Acesso em: 10 maio 2019.</w:t>
      </w:r>
    </w:p>
    <w:p w:rsidR="00225AAE" w:rsidRPr="00BE4EAB" w:rsidRDefault="00225AAE" w:rsidP="00BE4EAB">
      <w:pPr>
        <w:spacing w:after="0" w:line="240" w:lineRule="auto"/>
        <w:jc w:val="both"/>
        <w:rPr>
          <w:rFonts w:ascii="Times New Roman" w:hAnsi="Times New Roman" w:cs="Times New Roman"/>
          <w:sz w:val="24"/>
          <w:szCs w:val="24"/>
        </w:rPr>
      </w:pPr>
    </w:p>
    <w:p w:rsidR="00BE4EAB" w:rsidRPr="00BE4EAB" w:rsidRDefault="00BE4EAB" w:rsidP="00BE4EAB">
      <w:pPr>
        <w:spacing w:after="0" w:line="240" w:lineRule="auto"/>
        <w:jc w:val="both"/>
        <w:rPr>
          <w:rFonts w:ascii="Times New Roman" w:hAnsi="Times New Roman" w:cs="Times New Roman"/>
          <w:sz w:val="24"/>
          <w:szCs w:val="24"/>
        </w:rPr>
      </w:pPr>
      <w:r w:rsidRPr="00BE4EAB">
        <w:rPr>
          <w:rFonts w:ascii="Times New Roman" w:hAnsi="Times New Roman" w:cs="Times New Roman"/>
          <w:sz w:val="24"/>
          <w:szCs w:val="24"/>
        </w:rPr>
        <w:t xml:space="preserve">INSTITUTO PATRÍCIA GALVÃO. </w:t>
      </w:r>
      <w:r w:rsidRPr="00BE4EAB">
        <w:rPr>
          <w:rFonts w:ascii="Times New Roman" w:hAnsi="Times New Roman" w:cs="Times New Roman"/>
          <w:b/>
          <w:sz w:val="24"/>
          <w:szCs w:val="24"/>
        </w:rPr>
        <w:t>Feminicídio</w:t>
      </w:r>
      <w:r w:rsidRPr="00BE4EAB">
        <w:rPr>
          <w:rFonts w:ascii="Times New Roman" w:hAnsi="Times New Roman" w:cs="Times New Roman"/>
          <w:sz w:val="24"/>
          <w:szCs w:val="24"/>
        </w:rPr>
        <w:t>: invisibilidade mata. Brasília: Fundação Rosa Luxemburg, 2017. Disponível em: &lt;https://assets-institucional-ipg.sfo2.cdn.digitaloceanspaces.com/2017/03/LivroFeminicidio_InvisibilidadeMata.pdf&gt;. Acesso em: 10 maio 2019.</w:t>
      </w:r>
    </w:p>
    <w:p w:rsidR="00225AAE" w:rsidRPr="00BE4EAB" w:rsidRDefault="00225AAE" w:rsidP="00BE4EAB">
      <w:pPr>
        <w:spacing w:after="0" w:line="240" w:lineRule="auto"/>
        <w:jc w:val="both"/>
        <w:rPr>
          <w:rFonts w:ascii="Times New Roman" w:hAnsi="Times New Roman" w:cs="Times New Roman"/>
          <w:sz w:val="24"/>
          <w:szCs w:val="24"/>
        </w:rPr>
      </w:pPr>
    </w:p>
    <w:p w:rsidR="00225AAE" w:rsidRPr="00BE4EAB" w:rsidRDefault="00225AAE" w:rsidP="00BE4EAB">
      <w:pPr>
        <w:spacing w:after="0" w:line="240" w:lineRule="auto"/>
        <w:jc w:val="both"/>
        <w:rPr>
          <w:rFonts w:ascii="Times New Roman" w:hAnsi="Times New Roman" w:cs="Times New Roman"/>
          <w:sz w:val="24"/>
          <w:szCs w:val="24"/>
        </w:rPr>
      </w:pPr>
      <w:r w:rsidRPr="00BE4EAB">
        <w:rPr>
          <w:rFonts w:ascii="Times New Roman" w:hAnsi="Times New Roman" w:cs="Times New Roman"/>
          <w:sz w:val="24"/>
          <w:szCs w:val="24"/>
        </w:rPr>
        <w:t xml:space="preserve">MARCONDES FILHO, C. Violência fundadora e violência reativa na cultura brasileira. </w:t>
      </w:r>
      <w:r w:rsidRPr="00BE4EAB">
        <w:rPr>
          <w:rFonts w:ascii="Times New Roman" w:hAnsi="Times New Roman" w:cs="Times New Roman"/>
          <w:b/>
          <w:sz w:val="24"/>
          <w:szCs w:val="24"/>
        </w:rPr>
        <w:t>São Paulo Perspectiva</w:t>
      </w:r>
      <w:r w:rsidRPr="00BE4EAB">
        <w:rPr>
          <w:rFonts w:ascii="Times New Roman" w:hAnsi="Times New Roman" w:cs="Times New Roman"/>
          <w:sz w:val="24"/>
          <w:szCs w:val="24"/>
        </w:rPr>
        <w:t>, São Paulo, v. 15 n. 2, abr./jun., 2001.</w:t>
      </w:r>
    </w:p>
    <w:p w:rsidR="00225AAE" w:rsidRPr="00BE4EAB" w:rsidRDefault="00225AAE" w:rsidP="00BE4EAB">
      <w:pPr>
        <w:spacing w:after="0" w:line="240" w:lineRule="auto"/>
        <w:jc w:val="both"/>
        <w:rPr>
          <w:rFonts w:ascii="Times New Roman" w:hAnsi="Times New Roman" w:cs="Times New Roman"/>
          <w:sz w:val="24"/>
          <w:szCs w:val="24"/>
        </w:rPr>
      </w:pPr>
    </w:p>
    <w:p w:rsidR="00BE4EAB" w:rsidRPr="00BE4EAB" w:rsidRDefault="00BE4EAB" w:rsidP="00BE4EAB">
      <w:pPr>
        <w:spacing w:after="0" w:line="240" w:lineRule="auto"/>
        <w:jc w:val="both"/>
        <w:rPr>
          <w:rFonts w:ascii="Times New Roman" w:hAnsi="Times New Roman" w:cs="Times New Roman"/>
          <w:sz w:val="24"/>
          <w:szCs w:val="24"/>
        </w:rPr>
      </w:pPr>
      <w:r w:rsidRPr="00BE4EAB">
        <w:rPr>
          <w:rFonts w:ascii="Times New Roman" w:hAnsi="Times New Roman" w:cs="Times New Roman"/>
          <w:sz w:val="24"/>
          <w:szCs w:val="24"/>
        </w:rPr>
        <w:t xml:space="preserve">MELLO, A. R. de. Breves comentários à Lei 13.104/2015. Revista dos Tribunais, Brasília, v. 958, ago., 2015. Disponível em: &lt;http://www.mpsp.mp.br/portal/page/portal/documentacao_e_divulgacao/doc_biblioteca/bibli_servicos_produtos/bibli_boletim/bibli_bol_2006/RTrib_n.958.11.PDF&gt;. Acesso em: 10 maio 2019. </w:t>
      </w:r>
    </w:p>
    <w:p w:rsidR="00BE4EAB" w:rsidRPr="00BE4EAB" w:rsidRDefault="00BE4EAB" w:rsidP="00BE4EAB">
      <w:pPr>
        <w:spacing w:after="0" w:line="240" w:lineRule="auto"/>
        <w:jc w:val="both"/>
        <w:rPr>
          <w:rFonts w:ascii="Times New Roman" w:hAnsi="Times New Roman" w:cs="Times New Roman"/>
          <w:sz w:val="24"/>
          <w:szCs w:val="24"/>
        </w:rPr>
      </w:pPr>
    </w:p>
    <w:p w:rsidR="00225AAE" w:rsidRPr="00BE4EAB" w:rsidRDefault="00225AAE" w:rsidP="00BE4EAB">
      <w:pPr>
        <w:spacing w:after="0" w:line="240" w:lineRule="auto"/>
        <w:jc w:val="both"/>
        <w:rPr>
          <w:rFonts w:ascii="Times New Roman" w:hAnsi="Times New Roman" w:cs="Times New Roman"/>
          <w:sz w:val="24"/>
          <w:szCs w:val="24"/>
        </w:rPr>
      </w:pPr>
      <w:r w:rsidRPr="00BE4EAB">
        <w:rPr>
          <w:rFonts w:ascii="Times New Roman" w:hAnsi="Times New Roman" w:cs="Times New Roman"/>
          <w:sz w:val="24"/>
          <w:szCs w:val="24"/>
          <w:highlight w:val="white"/>
        </w:rPr>
        <w:lastRenderedPageBreak/>
        <w:t>MENDES</w:t>
      </w:r>
      <w:r w:rsidR="00152518" w:rsidRPr="00BE4EAB">
        <w:rPr>
          <w:rFonts w:ascii="Times New Roman" w:hAnsi="Times New Roman" w:cs="Times New Roman"/>
          <w:sz w:val="24"/>
          <w:szCs w:val="24"/>
          <w:highlight w:val="white"/>
        </w:rPr>
        <w:t>, L. T</w:t>
      </w:r>
      <w:r w:rsidRPr="00BE4EAB">
        <w:rPr>
          <w:rFonts w:ascii="Times New Roman" w:hAnsi="Times New Roman" w:cs="Times New Roman"/>
          <w:sz w:val="24"/>
          <w:szCs w:val="24"/>
          <w:highlight w:val="white"/>
        </w:rPr>
        <w:t xml:space="preserve">. CINTRA, </w:t>
      </w:r>
      <w:r w:rsidR="00152518" w:rsidRPr="00BE4EAB">
        <w:rPr>
          <w:rFonts w:ascii="Times New Roman" w:hAnsi="Times New Roman" w:cs="Times New Roman"/>
          <w:sz w:val="24"/>
          <w:szCs w:val="24"/>
          <w:highlight w:val="white"/>
        </w:rPr>
        <w:t>E. A</w:t>
      </w:r>
      <w:r w:rsidRPr="00BE4EAB">
        <w:rPr>
          <w:rFonts w:ascii="Times New Roman" w:hAnsi="Times New Roman" w:cs="Times New Roman"/>
          <w:sz w:val="24"/>
          <w:szCs w:val="24"/>
          <w:highlight w:val="white"/>
        </w:rPr>
        <w:t xml:space="preserve">. </w:t>
      </w:r>
      <w:r w:rsidRPr="00BE4EAB">
        <w:rPr>
          <w:rFonts w:ascii="Times New Roman" w:hAnsi="Times New Roman" w:cs="Times New Roman"/>
          <w:b/>
          <w:sz w:val="24"/>
          <w:szCs w:val="24"/>
        </w:rPr>
        <w:t>Lei Maria da Penha</w:t>
      </w:r>
      <w:r w:rsidRPr="00BE4EAB">
        <w:rPr>
          <w:rFonts w:ascii="Times New Roman" w:hAnsi="Times New Roman" w:cs="Times New Roman"/>
          <w:sz w:val="24"/>
          <w:szCs w:val="24"/>
        </w:rPr>
        <w:t xml:space="preserve">: feminicídio. </w:t>
      </w:r>
      <w:r w:rsidRPr="00BE4EAB">
        <w:rPr>
          <w:rFonts w:ascii="Times New Roman" w:hAnsi="Times New Roman" w:cs="Times New Roman"/>
          <w:sz w:val="24"/>
          <w:szCs w:val="24"/>
          <w:highlight w:val="white"/>
        </w:rPr>
        <w:t>75f. 2015.</w:t>
      </w:r>
      <w:r w:rsidRPr="00BE4EAB">
        <w:rPr>
          <w:rFonts w:ascii="Times New Roman" w:hAnsi="Times New Roman" w:cs="Times New Roman"/>
          <w:sz w:val="24"/>
          <w:szCs w:val="24"/>
        </w:rPr>
        <w:t xml:space="preserve"> Trabalho de Conclusão de Curso (Curso Técnico em Serviço Jurídico)-Etec Jorge Street. Centro Estadual de Educação Tecnológica. São Caetano do Sul, 2015.</w:t>
      </w:r>
      <w:r w:rsidRPr="00BE4EAB">
        <w:rPr>
          <w:rStyle w:val="newslocation"/>
          <w:rFonts w:ascii="Times New Roman" w:hAnsi="Times New Roman" w:cs="Times New Roman"/>
          <w:iCs/>
          <w:sz w:val="24"/>
          <w:szCs w:val="24"/>
          <w:shd w:val="clear" w:color="auto" w:fill="FFFFFF"/>
        </w:rPr>
        <w:t xml:space="preserve"> Disponível em: &lt;</w:t>
      </w:r>
      <w:r w:rsidRPr="00BE4EAB">
        <w:rPr>
          <w:rFonts w:ascii="Times New Roman" w:hAnsi="Times New Roman" w:cs="Times New Roman"/>
          <w:sz w:val="24"/>
          <w:szCs w:val="24"/>
        </w:rPr>
        <w:t>http://www.educatronica.com.br/excute/Monografias%2041%C2%AA%20EXCUTE/Servi%C3%A7os%20Jur%C3%ADdicos/Lei%20Maria%20da%20Penha%20-%20Feminic%C3%ADdio.pdf&gt;. Acesso em: 22 abr. 2019.</w:t>
      </w:r>
    </w:p>
    <w:p w:rsidR="00225AAE" w:rsidRPr="00BE4EAB" w:rsidRDefault="00225AAE" w:rsidP="00BE4EAB">
      <w:pPr>
        <w:spacing w:after="0" w:line="240" w:lineRule="auto"/>
        <w:jc w:val="both"/>
        <w:rPr>
          <w:rFonts w:ascii="Times New Roman" w:hAnsi="Times New Roman" w:cs="Times New Roman"/>
          <w:sz w:val="24"/>
          <w:szCs w:val="24"/>
        </w:rPr>
      </w:pPr>
    </w:p>
    <w:p w:rsidR="00F02D3B" w:rsidRPr="00BE4EAB" w:rsidRDefault="00F02D3B" w:rsidP="00BE4EAB">
      <w:pPr>
        <w:spacing w:after="0" w:line="240" w:lineRule="auto"/>
        <w:jc w:val="both"/>
        <w:rPr>
          <w:rFonts w:ascii="Times New Roman" w:hAnsi="Times New Roman" w:cs="Times New Roman"/>
          <w:sz w:val="24"/>
          <w:szCs w:val="24"/>
          <w:highlight w:val="yellow"/>
        </w:rPr>
      </w:pPr>
      <w:r w:rsidRPr="00BE4EAB">
        <w:rPr>
          <w:rFonts w:ascii="Times New Roman" w:hAnsi="Times New Roman" w:cs="Times New Roman"/>
          <w:sz w:val="24"/>
          <w:szCs w:val="24"/>
        </w:rPr>
        <w:t xml:space="preserve">OLIVEIRA, A. C. G.; COSTA, M. J. S.; SOUSA, E. S. S. Feminicídio e violência de gênero: aspectos sociojurídicos. </w:t>
      </w:r>
      <w:r w:rsidRPr="00BE4EAB">
        <w:rPr>
          <w:rFonts w:ascii="Times New Roman" w:hAnsi="Times New Roman" w:cs="Times New Roman"/>
          <w:b/>
          <w:sz w:val="24"/>
          <w:szCs w:val="24"/>
        </w:rPr>
        <w:t>Revista Tema</w:t>
      </w:r>
      <w:r w:rsidRPr="00BE4EAB">
        <w:rPr>
          <w:rFonts w:ascii="Times New Roman" w:hAnsi="Times New Roman" w:cs="Times New Roman"/>
          <w:sz w:val="24"/>
          <w:szCs w:val="24"/>
        </w:rPr>
        <w:t>, São Paulo, v. 16, n. 24/25, jan./dez., 2015.</w:t>
      </w:r>
      <w:r w:rsidRPr="00BE4EAB">
        <w:rPr>
          <w:rFonts w:ascii="Times New Roman" w:hAnsi="Times New Roman" w:cs="Times New Roman"/>
          <w:sz w:val="24"/>
          <w:szCs w:val="24"/>
          <w:highlight w:val="yellow"/>
        </w:rPr>
        <w:t xml:space="preserve"> </w:t>
      </w:r>
    </w:p>
    <w:p w:rsidR="00225AAE" w:rsidRPr="00BE4EAB" w:rsidRDefault="00225AAE" w:rsidP="00BE4EAB">
      <w:pPr>
        <w:spacing w:after="0" w:line="240" w:lineRule="auto"/>
        <w:jc w:val="both"/>
        <w:rPr>
          <w:rFonts w:ascii="Times New Roman" w:hAnsi="Times New Roman" w:cs="Times New Roman"/>
          <w:sz w:val="24"/>
          <w:szCs w:val="24"/>
          <w:highlight w:val="yellow"/>
        </w:rPr>
      </w:pPr>
    </w:p>
    <w:p w:rsidR="00BE4EAB" w:rsidRPr="00BE4EAB" w:rsidRDefault="00BE4EAB" w:rsidP="00BE4EAB">
      <w:pPr>
        <w:spacing w:after="0" w:line="240" w:lineRule="auto"/>
        <w:jc w:val="both"/>
        <w:rPr>
          <w:rFonts w:ascii="Times New Roman" w:hAnsi="Times New Roman" w:cs="Times New Roman"/>
          <w:sz w:val="24"/>
          <w:szCs w:val="24"/>
        </w:rPr>
      </w:pPr>
      <w:r w:rsidRPr="00027368">
        <w:rPr>
          <w:rFonts w:ascii="Times New Roman" w:hAnsi="Times New Roman" w:cs="Times New Roman"/>
          <w:sz w:val="24"/>
          <w:szCs w:val="24"/>
          <w:highlight w:val="white"/>
        </w:rPr>
        <w:t xml:space="preserve">RODRIGUES, A. S. C. et al. </w:t>
      </w:r>
      <w:r w:rsidRPr="00BE4EAB">
        <w:rPr>
          <w:rFonts w:ascii="Times New Roman" w:hAnsi="Times New Roman" w:cs="Times New Roman"/>
          <w:b/>
          <w:sz w:val="24"/>
          <w:szCs w:val="24"/>
          <w:highlight w:val="white"/>
        </w:rPr>
        <w:t>Feminicídio no Brasil</w:t>
      </w:r>
      <w:r w:rsidRPr="00BE4EAB">
        <w:rPr>
          <w:rFonts w:ascii="Times New Roman" w:hAnsi="Times New Roman" w:cs="Times New Roman"/>
          <w:sz w:val="24"/>
          <w:szCs w:val="24"/>
          <w:highlight w:val="white"/>
        </w:rPr>
        <w:t xml:space="preserve">: uma reflexão sobre o direito penal como instrumento de combate à violência de gênero. 83f. 2016. Trabalho de Conclusão de Curso (graduação em </w:t>
      </w:r>
      <w:r w:rsidRPr="00BE4EAB">
        <w:rPr>
          <w:rFonts w:ascii="Times New Roman" w:hAnsi="Times New Roman" w:cs="Times New Roman"/>
          <w:sz w:val="24"/>
          <w:szCs w:val="24"/>
        </w:rPr>
        <w:t>Direito)-Instituto de Ciências Humanas e Sociais. Universidade Federal Fluminense</w:t>
      </w:r>
      <w:r w:rsidRPr="00BE4EAB">
        <w:rPr>
          <w:rFonts w:ascii="Times New Roman" w:hAnsi="Times New Roman" w:cs="Times New Roman"/>
          <w:sz w:val="24"/>
          <w:szCs w:val="24"/>
          <w:highlight w:val="white"/>
        </w:rPr>
        <w:t xml:space="preserve"> Volta Redonda: UFF, 2016.</w:t>
      </w:r>
      <w:r w:rsidRPr="00BE4EAB">
        <w:rPr>
          <w:rStyle w:val="newslocation"/>
          <w:rFonts w:ascii="Times New Roman" w:hAnsi="Times New Roman" w:cs="Times New Roman"/>
          <w:iCs/>
          <w:sz w:val="24"/>
          <w:szCs w:val="24"/>
          <w:shd w:val="clear" w:color="auto" w:fill="FFFFFF"/>
        </w:rPr>
        <w:t xml:space="preserve"> Disponível em: &lt;</w:t>
      </w:r>
      <w:r w:rsidRPr="00BE4EAB">
        <w:rPr>
          <w:rFonts w:ascii="Times New Roman" w:hAnsi="Times New Roman" w:cs="Times New Roman"/>
          <w:sz w:val="24"/>
          <w:szCs w:val="24"/>
        </w:rPr>
        <w:t>https://app.uff.br/riuff/bitstream/1/4840/1/ANNELISE%20SIQUEIRA%20COSTA%20RODRIGUES%20-%20FEMINIC%C3%8DDIO%20NO%20BRASIL.pdf&gt;. Acesso em: 22 abr. 2019.</w:t>
      </w:r>
    </w:p>
    <w:p w:rsidR="00BE4EAB" w:rsidRPr="00BE4EAB" w:rsidRDefault="00BE4EAB" w:rsidP="00BE4EAB">
      <w:pPr>
        <w:spacing w:after="0" w:line="240" w:lineRule="auto"/>
        <w:jc w:val="both"/>
        <w:rPr>
          <w:rFonts w:ascii="Times New Roman" w:hAnsi="Times New Roman" w:cs="Times New Roman"/>
          <w:sz w:val="24"/>
          <w:szCs w:val="24"/>
        </w:rPr>
      </w:pPr>
    </w:p>
    <w:p w:rsidR="00EB1FF8" w:rsidRPr="00BE4EAB" w:rsidRDefault="00CC5601" w:rsidP="00BE4EAB">
      <w:pPr>
        <w:spacing w:after="0" w:line="240" w:lineRule="auto"/>
        <w:jc w:val="both"/>
        <w:rPr>
          <w:rFonts w:ascii="Times New Roman" w:hAnsi="Times New Roman" w:cs="Times New Roman"/>
          <w:sz w:val="24"/>
          <w:szCs w:val="24"/>
        </w:rPr>
      </w:pPr>
      <w:r w:rsidRPr="00BE4EAB">
        <w:rPr>
          <w:rFonts w:ascii="Times New Roman" w:hAnsi="Times New Roman" w:cs="Times New Roman"/>
          <w:sz w:val="24"/>
          <w:szCs w:val="24"/>
        </w:rPr>
        <w:t>SANTIAGO</w:t>
      </w:r>
      <w:r w:rsidR="009D2478" w:rsidRPr="00BE4EAB">
        <w:rPr>
          <w:rFonts w:ascii="Times New Roman" w:hAnsi="Times New Roman" w:cs="Times New Roman"/>
          <w:sz w:val="24"/>
          <w:szCs w:val="24"/>
        </w:rPr>
        <w:t>, R</w:t>
      </w:r>
      <w:r w:rsidRPr="00BE4EAB">
        <w:rPr>
          <w:rFonts w:ascii="Times New Roman" w:hAnsi="Times New Roman" w:cs="Times New Roman"/>
          <w:sz w:val="24"/>
          <w:szCs w:val="24"/>
        </w:rPr>
        <w:t>.</w:t>
      </w:r>
      <w:r w:rsidR="009D2478" w:rsidRPr="00BE4EAB">
        <w:rPr>
          <w:rFonts w:ascii="Times New Roman" w:hAnsi="Times New Roman" w:cs="Times New Roman"/>
          <w:sz w:val="24"/>
          <w:szCs w:val="24"/>
        </w:rPr>
        <w:t xml:space="preserve"> A</w:t>
      </w:r>
      <w:r w:rsidRPr="00BE4EAB">
        <w:rPr>
          <w:rFonts w:ascii="Times New Roman" w:hAnsi="Times New Roman" w:cs="Times New Roman"/>
          <w:sz w:val="24"/>
          <w:szCs w:val="24"/>
        </w:rPr>
        <w:t>.; COELHO</w:t>
      </w:r>
      <w:r w:rsidR="009D2478" w:rsidRPr="00BE4EAB">
        <w:rPr>
          <w:rFonts w:ascii="Times New Roman" w:hAnsi="Times New Roman" w:cs="Times New Roman"/>
          <w:sz w:val="24"/>
          <w:szCs w:val="24"/>
        </w:rPr>
        <w:t>, M</w:t>
      </w:r>
      <w:r w:rsidRPr="00BE4EAB">
        <w:rPr>
          <w:rFonts w:ascii="Times New Roman" w:hAnsi="Times New Roman" w:cs="Times New Roman"/>
          <w:sz w:val="24"/>
          <w:szCs w:val="24"/>
        </w:rPr>
        <w:t>.</w:t>
      </w:r>
      <w:r w:rsidR="009D2478" w:rsidRPr="00BE4EAB">
        <w:rPr>
          <w:rFonts w:ascii="Times New Roman" w:hAnsi="Times New Roman" w:cs="Times New Roman"/>
          <w:sz w:val="24"/>
          <w:szCs w:val="24"/>
        </w:rPr>
        <w:t xml:space="preserve"> T</w:t>
      </w:r>
      <w:r w:rsidRPr="00BE4EAB">
        <w:rPr>
          <w:rFonts w:ascii="Times New Roman" w:hAnsi="Times New Roman" w:cs="Times New Roman"/>
          <w:sz w:val="24"/>
          <w:szCs w:val="24"/>
        </w:rPr>
        <w:t xml:space="preserve">. </w:t>
      </w:r>
      <w:r w:rsidR="009D2478" w:rsidRPr="00BE4EAB">
        <w:rPr>
          <w:rFonts w:ascii="Times New Roman" w:hAnsi="Times New Roman" w:cs="Times New Roman"/>
          <w:sz w:val="24"/>
          <w:szCs w:val="24"/>
        </w:rPr>
        <w:t>A</w:t>
      </w:r>
      <w:r w:rsidRPr="00BE4EAB">
        <w:rPr>
          <w:rFonts w:ascii="Times New Roman" w:hAnsi="Times New Roman" w:cs="Times New Roman"/>
          <w:sz w:val="24"/>
          <w:szCs w:val="24"/>
        </w:rPr>
        <w:t>.</w:t>
      </w:r>
      <w:r w:rsidR="009D2478" w:rsidRPr="00BE4EAB">
        <w:rPr>
          <w:rFonts w:ascii="Times New Roman" w:hAnsi="Times New Roman" w:cs="Times New Roman"/>
          <w:sz w:val="24"/>
          <w:szCs w:val="24"/>
        </w:rPr>
        <w:t xml:space="preserve"> </w:t>
      </w:r>
      <w:r w:rsidRPr="00BE4EAB">
        <w:rPr>
          <w:rFonts w:ascii="Times New Roman" w:hAnsi="Times New Roman" w:cs="Times New Roman"/>
          <w:sz w:val="24"/>
          <w:szCs w:val="24"/>
        </w:rPr>
        <w:t xml:space="preserve">DANTAS, </w:t>
      </w:r>
      <w:r w:rsidR="009D2478" w:rsidRPr="00BE4EAB">
        <w:rPr>
          <w:rFonts w:ascii="Times New Roman" w:hAnsi="Times New Roman" w:cs="Times New Roman"/>
          <w:sz w:val="24"/>
          <w:szCs w:val="24"/>
        </w:rPr>
        <w:t xml:space="preserve">Á. A violência contra a mulher: antecedentes históricos. </w:t>
      </w:r>
      <w:r w:rsidRPr="00BE4EAB">
        <w:rPr>
          <w:rFonts w:ascii="Times New Roman" w:hAnsi="Times New Roman" w:cs="Times New Roman"/>
          <w:b/>
          <w:color w:val="111111"/>
          <w:sz w:val="24"/>
          <w:szCs w:val="24"/>
        </w:rPr>
        <w:t>Revistas – SEER</w:t>
      </w:r>
      <w:r w:rsidRPr="00BE4EAB">
        <w:rPr>
          <w:rFonts w:ascii="Times New Roman" w:hAnsi="Times New Roman" w:cs="Times New Roman"/>
          <w:color w:val="111111"/>
          <w:sz w:val="24"/>
          <w:szCs w:val="24"/>
        </w:rPr>
        <w:t>, São Paulo,</w:t>
      </w:r>
      <w:r w:rsidRPr="00BE4EAB">
        <w:rPr>
          <w:rFonts w:ascii="Times New Roman" w:hAnsi="Times New Roman" w:cs="Times New Roman"/>
          <w:sz w:val="24"/>
          <w:szCs w:val="24"/>
        </w:rPr>
        <w:t xml:space="preserve"> v. 11, n. 1, 2007</w:t>
      </w:r>
      <w:r w:rsidR="009D2478" w:rsidRPr="00BE4EAB">
        <w:rPr>
          <w:rFonts w:ascii="Times New Roman" w:hAnsi="Times New Roman" w:cs="Times New Roman"/>
          <w:sz w:val="24"/>
          <w:szCs w:val="24"/>
        </w:rPr>
        <w:t>. Disponível em: &lt;</w:t>
      </w:r>
      <w:r w:rsidRPr="00BE4EAB">
        <w:rPr>
          <w:rFonts w:ascii="Times New Roman" w:hAnsi="Times New Roman" w:cs="Times New Roman"/>
          <w:sz w:val="24"/>
          <w:szCs w:val="24"/>
        </w:rPr>
        <w:t>https://revistas.unifacs.br/index.php/sepa/article/view/313/261</w:t>
      </w:r>
      <w:r w:rsidR="009D2478" w:rsidRPr="00BE4EAB">
        <w:rPr>
          <w:rFonts w:ascii="Times New Roman" w:hAnsi="Times New Roman" w:cs="Times New Roman"/>
          <w:sz w:val="24"/>
          <w:szCs w:val="24"/>
        </w:rPr>
        <w:t>&gt;</w:t>
      </w:r>
      <w:r w:rsidRPr="00BE4EAB">
        <w:rPr>
          <w:rFonts w:ascii="Times New Roman" w:hAnsi="Times New Roman" w:cs="Times New Roman"/>
          <w:sz w:val="24"/>
          <w:szCs w:val="24"/>
        </w:rPr>
        <w:t>.</w:t>
      </w:r>
      <w:r w:rsidR="009D2478" w:rsidRPr="00BE4EAB">
        <w:rPr>
          <w:rFonts w:ascii="Times New Roman" w:hAnsi="Times New Roman" w:cs="Times New Roman"/>
          <w:sz w:val="24"/>
          <w:szCs w:val="24"/>
        </w:rPr>
        <w:t xml:space="preserve"> Acesso em: 01 </w:t>
      </w:r>
      <w:r w:rsidRPr="00BE4EAB">
        <w:rPr>
          <w:rFonts w:ascii="Times New Roman" w:hAnsi="Times New Roman" w:cs="Times New Roman"/>
          <w:sz w:val="24"/>
          <w:szCs w:val="24"/>
        </w:rPr>
        <w:t>mar. 2019</w:t>
      </w:r>
      <w:r w:rsidR="009D2478" w:rsidRPr="00BE4EAB">
        <w:rPr>
          <w:rFonts w:ascii="Times New Roman" w:hAnsi="Times New Roman" w:cs="Times New Roman"/>
          <w:sz w:val="24"/>
          <w:szCs w:val="24"/>
        </w:rPr>
        <w:t>.</w:t>
      </w:r>
    </w:p>
    <w:p w:rsidR="00CC5601" w:rsidRPr="00BE4EAB" w:rsidRDefault="00CC5601" w:rsidP="00BE4EAB">
      <w:pPr>
        <w:spacing w:after="0" w:line="240" w:lineRule="auto"/>
        <w:jc w:val="both"/>
        <w:rPr>
          <w:rFonts w:ascii="Times New Roman" w:hAnsi="Times New Roman" w:cs="Times New Roman"/>
          <w:sz w:val="24"/>
          <w:szCs w:val="24"/>
        </w:rPr>
      </w:pPr>
    </w:p>
    <w:p w:rsidR="00BE4EAB" w:rsidRPr="00BE4EAB" w:rsidRDefault="00BE4EAB" w:rsidP="00BE4EAB">
      <w:pPr>
        <w:spacing w:after="0" w:line="240" w:lineRule="auto"/>
        <w:jc w:val="both"/>
        <w:rPr>
          <w:rFonts w:ascii="Times New Roman" w:hAnsi="Times New Roman" w:cs="Times New Roman"/>
          <w:sz w:val="24"/>
          <w:szCs w:val="24"/>
        </w:rPr>
      </w:pPr>
      <w:r w:rsidRPr="00BE4EAB">
        <w:rPr>
          <w:rFonts w:ascii="Times New Roman" w:hAnsi="Times New Roman" w:cs="Times New Roman"/>
          <w:sz w:val="24"/>
          <w:szCs w:val="24"/>
        </w:rPr>
        <w:t xml:space="preserve">SIGNIFICADOS. </w:t>
      </w:r>
      <w:r w:rsidRPr="00BE4EAB">
        <w:rPr>
          <w:rFonts w:ascii="Times New Roman" w:hAnsi="Times New Roman" w:cs="Times New Roman"/>
          <w:b/>
          <w:sz w:val="24"/>
          <w:szCs w:val="24"/>
        </w:rPr>
        <w:t>Significado de feminicídio</w:t>
      </w:r>
      <w:r w:rsidRPr="00BE4EAB">
        <w:rPr>
          <w:rFonts w:ascii="Times New Roman" w:hAnsi="Times New Roman" w:cs="Times New Roman"/>
          <w:sz w:val="24"/>
          <w:szCs w:val="24"/>
        </w:rPr>
        <w:t>. 2019. Disponível em: &lt;https://www.significados.com.br/feminicidio/&gt;. Acesso em: 10 maio 2019.</w:t>
      </w:r>
    </w:p>
    <w:p w:rsidR="00BE4EAB" w:rsidRPr="00BE4EAB" w:rsidRDefault="00BE4EAB" w:rsidP="00BE4EAB">
      <w:pPr>
        <w:spacing w:after="0" w:line="240" w:lineRule="auto"/>
        <w:jc w:val="both"/>
        <w:rPr>
          <w:rFonts w:ascii="Times New Roman" w:hAnsi="Times New Roman" w:cs="Times New Roman"/>
          <w:sz w:val="24"/>
          <w:szCs w:val="24"/>
        </w:rPr>
      </w:pPr>
    </w:p>
    <w:p w:rsidR="00EB1FF8" w:rsidRPr="00BE4EAB" w:rsidRDefault="009D2478" w:rsidP="00BE4EAB">
      <w:pPr>
        <w:spacing w:after="0" w:line="240" w:lineRule="auto"/>
        <w:jc w:val="both"/>
        <w:rPr>
          <w:rFonts w:ascii="Times New Roman" w:hAnsi="Times New Roman" w:cs="Times New Roman"/>
          <w:sz w:val="24"/>
          <w:szCs w:val="24"/>
        </w:rPr>
      </w:pPr>
      <w:r w:rsidRPr="00BE4EAB">
        <w:rPr>
          <w:rFonts w:ascii="Times New Roman" w:hAnsi="Times New Roman" w:cs="Times New Roman"/>
          <w:sz w:val="24"/>
          <w:szCs w:val="24"/>
        </w:rPr>
        <w:t>SILVA, M</w:t>
      </w:r>
      <w:r w:rsidR="00CC5601" w:rsidRPr="00BE4EAB">
        <w:rPr>
          <w:rFonts w:ascii="Times New Roman" w:hAnsi="Times New Roman" w:cs="Times New Roman"/>
          <w:sz w:val="24"/>
          <w:szCs w:val="24"/>
        </w:rPr>
        <w:t>.</w:t>
      </w:r>
      <w:r w:rsidRPr="00BE4EAB">
        <w:rPr>
          <w:rFonts w:ascii="Times New Roman" w:hAnsi="Times New Roman" w:cs="Times New Roman"/>
          <w:sz w:val="24"/>
          <w:szCs w:val="24"/>
        </w:rPr>
        <w:t xml:space="preserve"> B</w:t>
      </w:r>
      <w:r w:rsidR="00CC5601" w:rsidRPr="00BE4EAB">
        <w:rPr>
          <w:rFonts w:ascii="Times New Roman" w:hAnsi="Times New Roman" w:cs="Times New Roman"/>
          <w:sz w:val="24"/>
          <w:szCs w:val="24"/>
        </w:rPr>
        <w:t>.</w:t>
      </w:r>
      <w:r w:rsidRPr="00BE4EAB">
        <w:rPr>
          <w:rFonts w:ascii="Times New Roman" w:hAnsi="Times New Roman" w:cs="Times New Roman"/>
          <w:sz w:val="24"/>
          <w:szCs w:val="24"/>
        </w:rPr>
        <w:t xml:space="preserve"> M</w:t>
      </w:r>
      <w:r w:rsidR="00CC5601" w:rsidRPr="00BE4EAB">
        <w:rPr>
          <w:rFonts w:ascii="Times New Roman" w:hAnsi="Times New Roman" w:cs="Times New Roman"/>
          <w:sz w:val="24"/>
          <w:szCs w:val="24"/>
        </w:rPr>
        <w:t>.</w:t>
      </w:r>
      <w:r w:rsidRPr="00BE4EAB">
        <w:rPr>
          <w:rFonts w:ascii="Times New Roman" w:hAnsi="Times New Roman" w:cs="Times New Roman"/>
          <w:sz w:val="24"/>
          <w:szCs w:val="24"/>
        </w:rPr>
        <w:t xml:space="preserve"> da. Lei </w:t>
      </w:r>
      <w:r w:rsidR="00CC5601" w:rsidRPr="00BE4EAB">
        <w:rPr>
          <w:rFonts w:ascii="Times New Roman" w:hAnsi="Times New Roman" w:cs="Times New Roman"/>
          <w:sz w:val="24"/>
          <w:szCs w:val="24"/>
        </w:rPr>
        <w:t xml:space="preserve">n.º </w:t>
      </w:r>
      <w:r w:rsidRPr="00BE4EAB">
        <w:rPr>
          <w:rFonts w:ascii="Times New Roman" w:hAnsi="Times New Roman" w:cs="Times New Roman"/>
          <w:sz w:val="24"/>
          <w:szCs w:val="24"/>
        </w:rPr>
        <w:t xml:space="preserve">11.340/2006 e seus mecanismos de enfrentamento à violência contra a mulher. </w:t>
      </w:r>
      <w:r w:rsidR="00A26146" w:rsidRPr="00BE4EAB">
        <w:rPr>
          <w:rFonts w:ascii="Times New Roman" w:hAnsi="Times New Roman" w:cs="Times New Roman"/>
          <w:b/>
          <w:sz w:val="24"/>
          <w:szCs w:val="24"/>
          <w:shd w:val="clear" w:color="auto" w:fill="FFFFFF"/>
        </w:rPr>
        <w:t>Revista Jus Navigandi</w:t>
      </w:r>
      <w:r w:rsidR="00A26146" w:rsidRPr="00BE4EAB">
        <w:rPr>
          <w:rFonts w:ascii="Times New Roman" w:hAnsi="Times New Roman" w:cs="Times New Roman"/>
          <w:color w:val="333333"/>
          <w:sz w:val="24"/>
          <w:szCs w:val="24"/>
          <w:shd w:val="clear" w:color="auto" w:fill="FFFFFF"/>
        </w:rPr>
        <w:t>. São Paulo,</w:t>
      </w:r>
      <w:r w:rsidR="00A26146" w:rsidRPr="00BE4EAB">
        <w:rPr>
          <w:rFonts w:ascii="Times New Roman" w:hAnsi="Times New Roman" w:cs="Times New Roman"/>
          <w:sz w:val="24"/>
          <w:szCs w:val="24"/>
        </w:rPr>
        <w:t xml:space="preserve"> </w:t>
      </w:r>
      <w:r w:rsidRPr="00BE4EAB">
        <w:rPr>
          <w:rFonts w:ascii="Times New Roman" w:hAnsi="Times New Roman" w:cs="Times New Roman"/>
          <w:sz w:val="24"/>
          <w:szCs w:val="24"/>
        </w:rPr>
        <w:t xml:space="preserve">2016. </w:t>
      </w:r>
      <w:r w:rsidR="00A26146" w:rsidRPr="00BE4EAB">
        <w:rPr>
          <w:rFonts w:ascii="Times New Roman" w:hAnsi="Times New Roman" w:cs="Times New Roman"/>
          <w:sz w:val="24"/>
          <w:szCs w:val="24"/>
        </w:rPr>
        <w:t>Disponível em: &lt;</w:t>
      </w:r>
      <w:r w:rsidRPr="00BE4EAB">
        <w:rPr>
          <w:rFonts w:ascii="Times New Roman" w:hAnsi="Times New Roman" w:cs="Times New Roman"/>
          <w:sz w:val="24"/>
          <w:szCs w:val="24"/>
        </w:rPr>
        <w:t>https://jus.com.br/artigos/52355/lei-11-340-2006-e-seus-mecanismos-de-enfrentamento-a-vio</w:t>
      </w:r>
      <w:r w:rsidR="00A26146" w:rsidRPr="00BE4EAB">
        <w:rPr>
          <w:rFonts w:ascii="Times New Roman" w:hAnsi="Times New Roman" w:cs="Times New Roman"/>
          <w:sz w:val="24"/>
          <w:szCs w:val="24"/>
        </w:rPr>
        <w:t>lencia-contra-a-mulher&gt;. Acess</w:t>
      </w:r>
      <w:r w:rsidRPr="00BE4EAB">
        <w:rPr>
          <w:rFonts w:ascii="Times New Roman" w:hAnsi="Times New Roman" w:cs="Times New Roman"/>
          <w:sz w:val="24"/>
          <w:szCs w:val="24"/>
        </w:rPr>
        <w:t xml:space="preserve">o em: 30 </w:t>
      </w:r>
      <w:r w:rsidR="00A26146" w:rsidRPr="00BE4EAB">
        <w:rPr>
          <w:rFonts w:ascii="Times New Roman" w:hAnsi="Times New Roman" w:cs="Times New Roman"/>
          <w:sz w:val="24"/>
          <w:szCs w:val="24"/>
        </w:rPr>
        <w:t>mar. 2019</w:t>
      </w:r>
      <w:r w:rsidRPr="00BE4EAB">
        <w:rPr>
          <w:rFonts w:ascii="Times New Roman" w:hAnsi="Times New Roman" w:cs="Times New Roman"/>
          <w:sz w:val="24"/>
          <w:szCs w:val="24"/>
        </w:rPr>
        <w:t>.</w:t>
      </w:r>
    </w:p>
    <w:p w:rsidR="00A26146" w:rsidRPr="00BE4EAB" w:rsidRDefault="00A26146" w:rsidP="00BE4EAB">
      <w:pPr>
        <w:spacing w:after="0" w:line="240" w:lineRule="auto"/>
        <w:jc w:val="both"/>
        <w:rPr>
          <w:rFonts w:ascii="Times New Roman" w:hAnsi="Times New Roman" w:cs="Times New Roman"/>
          <w:sz w:val="24"/>
          <w:szCs w:val="24"/>
        </w:rPr>
      </w:pPr>
    </w:p>
    <w:p w:rsidR="003F41B2" w:rsidRDefault="003F41B2" w:rsidP="00BE4EA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VEJA. </w:t>
      </w:r>
      <w:r w:rsidRPr="003F41B2">
        <w:rPr>
          <w:rFonts w:ascii="Times New Roman" w:hAnsi="Times New Roman" w:cs="Times New Roman"/>
          <w:sz w:val="24"/>
          <w:szCs w:val="24"/>
        </w:rPr>
        <w:t>Morre jovem de 19 anos queimada pelo namorado em SP</w:t>
      </w:r>
      <w:r>
        <w:rPr>
          <w:rFonts w:ascii="Times New Roman" w:hAnsi="Times New Roman" w:cs="Times New Roman"/>
          <w:sz w:val="24"/>
          <w:szCs w:val="24"/>
        </w:rPr>
        <w:t xml:space="preserve">. </w:t>
      </w:r>
      <w:r w:rsidRPr="005F4841">
        <w:rPr>
          <w:rFonts w:ascii="Times New Roman" w:hAnsi="Times New Roman" w:cs="Times New Roman"/>
          <w:b/>
          <w:sz w:val="24"/>
          <w:szCs w:val="24"/>
        </w:rPr>
        <w:t>Estadão Conteúdo</w:t>
      </w:r>
      <w:r>
        <w:rPr>
          <w:rFonts w:ascii="Times New Roman" w:hAnsi="Times New Roman" w:cs="Times New Roman"/>
          <w:sz w:val="24"/>
          <w:szCs w:val="24"/>
        </w:rPr>
        <w:t>. São Paulo, 2019.</w:t>
      </w:r>
      <w:r w:rsidRPr="003F41B2">
        <w:rPr>
          <w:rFonts w:ascii="Times New Roman" w:hAnsi="Times New Roman" w:cs="Times New Roman"/>
          <w:sz w:val="24"/>
          <w:szCs w:val="24"/>
        </w:rPr>
        <w:t xml:space="preserve"> </w:t>
      </w:r>
      <w:r w:rsidRPr="00BE4EAB">
        <w:rPr>
          <w:rFonts w:ascii="Times New Roman" w:hAnsi="Times New Roman" w:cs="Times New Roman"/>
          <w:sz w:val="24"/>
          <w:szCs w:val="24"/>
        </w:rPr>
        <w:t>Disponível em</w:t>
      </w:r>
      <w:r w:rsidRPr="003F41B2">
        <w:rPr>
          <w:rFonts w:ascii="Times New Roman" w:hAnsi="Times New Roman" w:cs="Times New Roman"/>
          <w:sz w:val="24"/>
          <w:szCs w:val="24"/>
        </w:rPr>
        <w:t xml:space="preserve">: &lt;https://veja.abril.com.br/brasil/jovem-de-19-anos-morre-apos-ser-queimada-pelo-namorado-em-sp/&gt;. Acesso </w:t>
      </w:r>
      <w:r w:rsidRPr="00BE4EAB">
        <w:rPr>
          <w:rFonts w:ascii="Times New Roman" w:hAnsi="Times New Roman" w:cs="Times New Roman"/>
          <w:sz w:val="24"/>
          <w:szCs w:val="24"/>
        </w:rPr>
        <w:t>em: 10 maio 2019.</w:t>
      </w:r>
    </w:p>
    <w:p w:rsidR="003F41B2" w:rsidRPr="00A0534A" w:rsidRDefault="003F41B2" w:rsidP="00A0534A">
      <w:pPr>
        <w:spacing w:after="0" w:line="240" w:lineRule="auto"/>
        <w:rPr>
          <w:rFonts w:ascii="Times New Roman" w:hAnsi="Times New Roman" w:cs="Times New Roman"/>
          <w:sz w:val="24"/>
          <w:szCs w:val="24"/>
        </w:rPr>
      </w:pPr>
    </w:p>
    <w:p w:rsidR="00A0534A" w:rsidRPr="00A0534A" w:rsidRDefault="00A0534A" w:rsidP="00A0534A">
      <w:pPr>
        <w:spacing w:after="0" w:line="240" w:lineRule="auto"/>
        <w:rPr>
          <w:rFonts w:ascii="Times New Roman" w:hAnsi="Times New Roman" w:cs="Times New Roman"/>
          <w:sz w:val="24"/>
          <w:szCs w:val="24"/>
        </w:rPr>
      </w:pPr>
      <w:r w:rsidRPr="00A0534A">
        <w:rPr>
          <w:rFonts w:ascii="Times New Roman" w:hAnsi="Times New Roman" w:cs="Times New Roman"/>
          <w:sz w:val="24"/>
          <w:szCs w:val="24"/>
        </w:rPr>
        <w:t>VELASCO</w:t>
      </w:r>
      <w:r>
        <w:rPr>
          <w:rFonts w:ascii="Times New Roman" w:hAnsi="Times New Roman" w:cs="Times New Roman"/>
          <w:sz w:val="24"/>
          <w:szCs w:val="24"/>
        </w:rPr>
        <w:t>,</w:t>
      </w:r>
      <w:r w:rsidRPr="00A0534A">
        <w:rPr>
          <w:rFonts w:ascii="Times New Roman" w:hAnsi="Times New Roman" w:cs="Times New Roman"/>
          <w:sz w:val="24"/>
          <w:szCs w:val="24"/>
        </w:rPr>
        <w:t xml:space="preserve"> Clara</w:t>
      </w:r>
      <w:r>
        <w:rPr>
          <w:rFonts w:ascii="Times New Roman" w:hAnsi="Times New Roman" w:cs="Times New Roman"/>
          <w:sz w:val="24"/>
          <w:szCs w:val="24"/>
        </w:rPr>
        <w:t>;</w:t>
      </w:r>
      <w:r w:rsidRPr="00A0534A">
        <w:rPr>
          <w:rFonts w:ascii="Times New Roman" w:hAnsi="Times New Roman" w:cs="Times New Roman"/>
          <w:sz w:val="24"/>
          <w:szCs w:val="24"/>
        </w:rPr>
        <w:t xml:space="preserve"> CAESAR</w:t>
      </w:r>
      <w:r>
        <w:rPr>
          <w:rFonts w:ascii="Times New Roman" w:hAnsi="Times New Roman" w:cs="Times New Roman"/>
          <w:sz w:val="24"/>
          <w:szCs w:val="24"/>
        </w:rPr>
        <w:t>,</w:t>
      </w:r>
      <w:r w:rsidRPr="00A0534A">
        <w:rPr>
          <w:rFonts w:ascii="Times New Roman" w:hAnsi="Times New Roman" w:cs="Times New Roman"/>
          <w:sz w:val="24"/>
          <w:szCs w:val="24"/>
        </w:rPr>
        <w:t xml:space="preserve"> Gabriela</w:t>
      </w:r>
      <w:r>
        <w:rPr>
          <w:rFonts w:ascii="Times New Roman" w:hAnsi="Times New Roman" w:cs="Times New Roman"/>
          <w:sz w:val="24"/>
          <w:szCs w:val="24"/>
        </w:rPr>
        <w:t>;</w:t>
      </w:r>
      <w:r w:rsidRPr="00A0534A">
        <w:rPr>
          <w:rFonts w:ascii="Times New Roman" w:hAnsi="Times New Roman" w:cs="Times New Roman"/>
          <w:sz w:val="24"/>
          <w:szCs w:val="24"/>
        </w:rPr>
        <w:t xml:space="preserve"> REIS</w:t>
      </w:r>
      <w:r>
        <w:rPr>
          <w:rFonts w:ascii="Times New Roman" w:hAnsi="Times New Roman" w:cs="Times New Roman"/>
          <w:sz w:val="24"/>
          <w:szCs w:val="24"/>
        </w:rPr>
        <w:t>,</w:t>
      </w:r>
      <w:r w:rsidRPr="00A0534A">
        <w:rPr>
          <w:rFonts w:ascii="Times New Roman" w:hAnsi="Times New Roman" w:cs="Times New Roman"/>
          <w:sz w:val="24"/>
          <w:szCs w:val="24"/>
        </w:rPr>
        <w:t xml:space="preserve"> Thiago. Cai o número de mulheres vítimas de homicídio, mas registros de feminicídio crescem no Brasil.</w:t>
      </w:r>
      <w:r>
        <w:rPr>
          <w:rFonts w:ascii="Times New Roman" w:hAnsi="Times New Roman" w:cs="Times New Roman"/>
          <w:sz w:val="24"/>
          <w:szCs w:val="24"/>
        </w:rPr>
        <w:t xml:space="preserve"> G1 Notícias. São Paulo, </w:t>
      </w:r>
      <w:r w:rsidR="00D40014">
        <w:rPr>
          <w:rFonts w:ascii="Times New Roman" w:hAnsi="Times New Roman" w:cs="Times New Roman"/>
          <w:sz w:val="24"/>
          <w:szCs w:val="24"/>
        </w:rPr>
        <w:t>2019.</w:t>
      </w:r>
      <w:r w:rsidR="00D40014" w:rsidRPr="00D40014">
        <w:rPr>
          <w:rFonts w:ascii="Times New Roman" w:hAnsi="Times New Roman" w:cs="Times New Roman"/>
          <w:sz w:val="24"/>
          <w:szCs w:val="24"/>
        </w:rPr>
        <w:t xml:space="preserve"> </w:t>
      </w:r>
      <w:r w:rsidR="00D40014" w:rsidRPr="00BE4EAB">
        <w:rPr>
          <w:rFonts w:ascii="Times New Roman" w:hAnsi="Times New Roman" w:cs="Times New Roman"/>
          <w:sz w:val="24"/>
          <w:szCs w:val="24"/>
        </w:rPr>
        <w:t xml:space="preserve">Disponível em: </w:t>
      </w:r>
      <w:r w:rsidR="00D40014" w:rsidRPr="00D40014">
        <w:rPr>
          <w:rFonts w:ascii="Times New Roman" w:hAnsi="Times New Roman" w:cs="Times New Roman"/>
          <w:sz w:val="24"/>
          <w:szCs w:val="24"/>
        </w:rPr>
        <w:t>&lt;https://www.geledes.org.br/cai-o-no-de-mulheres-vitimas-de-homicidio-mas-registros-de-feminicidio-crescem-no-brasil/&gt;.</w:t>
      </w:r>
      <w:r w:rsidR="00D40014" w:rsidRPr="00BE4EAB">
        <w:rPr>
          <w:rFonts w:ascii="Times New Roman" w:hAnsi="Times New Roman" w:cs="Times New Roman"/>
          <w:sz w:val="24"/>
          <w:szCs w:val="24"/>
        </w:rPr>
        <w:t xml:space="preserve"> Acesso em: 10 maio 2019.</w:t>
      </w:r>
    </w:p>
    <w:p w:rsidR="00A0534A" w:rsidRPr="00A0534A" w:rsidRDefault="00A0534A" w:rsidP="00A0534A">
      <w:pPr>
        <w:spacing w:after="0" w:line="240" w:lineRule="auto"/>
        <w:rPr>
          <w:rFonts w:ascii="Times New Roman" w:hAnsi="Times New Roman" w:cs="Times New Roman"/>
          <w:sz w:val="24"/>
          <w:szCs w:val="24"/>
        </w:rPr>
      </w:pPr>
    </w:p>
    <w:p w:rsidR="00EB1FF8" w:rsidRPr="00BE4EAB" w:rsidRDefault="00225AAE" w:rsidP="00BE4EAB">
      <w:pPr>
        <w:spacing w:after="0" w:line="240" w:lineRule="auto"/>
        <w:jc w:val="both"/>
        <w:rPr>
          <w:rFonts w:ascii="Times New Roman" w:hAnsi="Times New Roman" w:cs="Times New Roman"/>
          <w:sz w:val="24"/>
          <w:szCs w:val="24"/>
        </w:rPr>
      </w:pPr>
      <w:r w:rsidRPr="00BE4EAB">
        <w:rPr>
          <w:rFonts w:ascii="Times New Roman" w:hAnsi="Times New Roman" w:cs="Times New Roman"/>
          <w:sz w:val="24"/>
          <w:szCs w:val="24"/>
        </w:rPr>
        <w:t xml:space="preserve">VIANA, A. C.; KREUZ, L. </w:t>
      </w:r>
      <w:r w:rsidRPr="00BE4EAB">
        <w:rPr>
          <w:rFonts w:ascii="Times New Roman" w:hAnsi="Times New Roman" w:cs="Times New Roman"/>
          <w:b/>
          <w:sz w:val="24"/>
          <w:szCs w:val="24"/>
        </w:rPr>
        <w:t>Precisamos levar a sério o crime de feminicídio</w:t>
      </w:r>
      <w:r w:rsidRPr="00BE4EAB">
        <w:rPr>
          <w:rFonts w:ascii="Times New Roman" w:hAnsi="Times New Roman" w:cs="Times New Roman"/>
          <w:sz w:val="24"/>
          <w:szCs w:val="24"/>
        </w:rPr>
        <w:t>. Justificando, São Paulo, 2018. Disponível em: &lt;http://www.justificando.com/2018/08/09/precisamos-levar-a-serio-o-crime-de-feminicidio/&gt;. Acesso em: 10 maio 2019.</w:t>
      </w:r>
    </w:p>
    <w:sectPr w:rsidR="00EB1FF8" w:rsidRPr="00BE4EAB" w:rsidSect="008E1CB0">
      <w:headerReference w:type="default" r:id="rId10"/>
      <w:footnotePr>
        <w:numStart w:val="2"/>
      </w:footnotePr>
      <w:pgSz w:w="11906" w:h="16838"/>
      <w:pgMar w:top="1701" w:right="1134" w:bottom="1134" w:left="1701" w:header="709" w:footer="709" w:gutter="0"/>
      <w:pgNumType w:start="4"/>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0710A" w:rsidRDefault="00E0710A" w:rsidP="00EB1FF8">
      <w:pPr>
        <w:spacing w:after="0" w:line="240" w:lineRule="auto"/>
      </w:pPr>
      <w:r>
        <w:separator/>
      </w:r>
    </w:p>
  </w:endnote>
  <w:endnote w:type="continuationSeparator" w:id="1">
    <w:p w:rsidR="00E0710A" w:rsidRDefault="00E0710A" w:rsidP="00EB1FF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0710A" w:rsidRDefault="00E0710A" w:rsidP="00EB1FF8">
      <w:pPr>
        <w:spacing w:after="0" w:line="240" w:lineRule="auto"/>
      </w:pPr>
      <w:r>
        <w:separator/>
      </w:r>
    </w:p>
  </w:footnote>
  <w:footnote w:type="continuationSeparator" w:id="1">
    <w:p w:rsidR="00E0710A" w:rsidRDefault="00E0710A" w:rsidP="00EB1FF8">
      <w:pPr>
        <w:spacing w:after="0" w:line="240" w:lineRule="auto"/>
      </w:pPr>
      <w:r>
        <w:continuationSeparator/>
      </w:r>
    </w:p>
  </w:footnote>
  <w:footnote w:id="2">
    <w:p w:rsidR="00A64E2F" w:rsidRPr="00CE2D1F" w:rsidRDefault="00A64E2F">
      <w:pPr>
        <w:pStyle w:val="Textodenotaderodap"/>
        <w:rPr>
          <w:rFonts w:ascii="Times New Roman" w:hAnsi="Times New Roman" w:cs="Times New Roman"/>
        </w:rPr>
      </w:pPr>
      <w:r w:rsidRPr="00F45B1E">
        <w:rPr>
          <w:rStyle w:val="Refdenotaderodap"/>
          <w:rFonts w:ascii="Times New Roman" w:hAnsi="Times New Roman" w:cs="Times New Roman"/>
        </w:rPr>
        <w:sym w:font="Symbol" w:char="F02A"/>
      </w:r>
      <w:r w:rsidRPr="00F45B1E">
        <w:rPr>
          <w:rFonts w:ascii="Times New Roman" w:hAnsi="Times New Roman" w:cs="Times New Roman"/>
        </w:rPr>
        <w:t xml:space="preserve"> </w:t>
      </w:r>
      <w:r w:rsidRPr="00F45B1E">
        <w:rPr>
          <w:rFonts w:ascii="Times New Roman" w:eastAsia="Times New Roman" w:hAnsi="Times New Roman" w:cs="Times New Roman"/>
        </w:rPr>
        <w:t>Graduanda do Curso Superior em Direito. Endereço eletrônico: josefaevangelista1@hotmail.com</w:t>
      </w:r>
      <w:r>
        <w:rPr>
          <w:rFonts w:ascii="Times New Roman" w:eastAsia="Times New Roman" w:hAnsi="Times New Roman" w:cs="Times New Roman"/>
        </w:rPr>
        <w:t>.</w:t>
      </w:r>
    </w:p>
  </w:footnote>
  <w:footnote w:id="3">
    <w:p w:rsidR="00A64E2F" w:rsidRPr="00F45B1E" w:rsidRDefault="00A64E2F" w:rsidP="00F45B1E">
      <w:pPr>
        <w:pStyle w:val="normal0"/>
        <w:spacing w:after="0" w:line="240" w:lineRule="auto"/>
        <w:jc w:val="both"/>
        <w:rPr>
          <w:rFonts w:ascii="Times New Roman" w:hAnsi="Times New Roman" w:cs="Times New Roman"/>
          <w:sz w:val="20"/>
          <w:szCs w:val="20"/>
        </w:rPr>
      </w:pPr>
      <w:r w:rsidRPr="00CE2D1F">
        <w:rPr>
          <w:rStyle w:val="Refdenotaderodap"/>
          <w:rFonts w:ascii="Times New Roman" w:hAnsi="Times New Roman" w:cs="Times New Roman"/>
          <w:sz w:val="20"/>
          <w:szCs w:val="20"/>
        </w:rPr>
        <w:t>**</w:t>
      </w:r>
      <w:r w:rsidRPr="00CE2D1F">
        <w:rPr>
          <w:rFonts w:ascii="Times New Roman" w:hAnsi="Times New Roman" w:cs="Times New Roman"/>
          <w:sz w:val="20"/>
          <w:szCs w:val="20"/>
        </w:rPr>
        <w:t xml:space="preserve">Professor Orientador. </w:t>
      </w:r>
      <w:r>
        <w:rPr>
          <w:rFonts w:ascii="Times New Roman" w:hAnsi="Times New Roman" w:cs="Times New Roman"/>
          <w:sz w:val="20"/>
          <w:szCs w:val="20"/>
        </w:rPr>
        <w:t xml:space="preserve">Graduado em Direito </w:t>
      </w:r>
      <w:r w:rsidRPr="00CE2D1F">
        <w:rPr>
          <w:rFonts w:ascii="Times New Roman" w:hAnsi="Times New Roman" w:cs="Times New Roman"/>
          <w:sz w:val="20"/>
          <w:szCs w:val="20"/>
        </w:rPr>
        <w:t>pela Universidade</w:t>
      </w:r>
      <w:r>
        <w:rPr>
          <w:rFonts w:ascii="Times New Roman" w:hAnsi="Times New Roman" w:cs="Times New Roman"/>
          <w:sz w:val="20"/>
          <w:szCs w:val="20"/>
        </w:rPr>
        <w:t xml:space="preserve"> Estadual da Paraíba</w:t>
      </w:r>
      <w:r w:rsidRPr="00CE2D1F">
        <w:rPr>
          <w:rFonts w:ascii="Times New Roman" w:hAnsi="Times New Roman" w:cs="Times New Roman"/>
          <w:sz w:val="20"/>
          <w:szCs w:val="20"/>
        </w:rPr>
        <w:t xml:space="preserve">, </w:t>
      </w:r>
      <w:r w:rsidRPr="00F45B1E">
        <w:rPr>
          <w:rFonts w:ascii="Times New Roman" w:hAnsi="Times New Roman" w:cs="Times New Roman"/>
          <w:sz w:val="20"/>
          <w:szCs w:val="20"/>
        </w:rPr>
        <w:t xml:space="preserve">Mestre em </w:t>
      </w:r>
      <w:r>
        <w:rPr>
          <w:rFonts w:ascii="Times New Roman" w:hAnsi="Times New Roman" w:cs="Times New Roman"/>
          <w:sz w:val="20"/>
          <w:szCs w:val="20"/>
        </w:rPr>
        <w:t>E</w:t>
      </w:r>
      <w:r w:rsidRPr="00F45B1E">
        <w:rPr>
          <w:rFonts w:ascii="Times New Roman" w:hAnsi="Times New Roman" w:cs="Times New Roman"/>
          <w:sz w:val="20"/>
          <w:szCs w:val="20"/>
        </w:rPr>
        <w:t>ducação pela</w:t>
      </w:r>
      <w:r>
        <w:rPr>
          <w:rFonts w:ascii="Times New Roman" w:hAnsi="Times New Roman" w:cs="Times New Roman"/>
          <w:sz w:val="20"/>
          <w:szCs w:val="20"/>
        </w:rPr>
        <w:t xml:space="preserve"> Universidade Técnica de Lisboa; </w:t>
      </w:r>
      <w:r w:rsidRPr="00F45B1E">
        <w:rPr>
          <w:rFonts w:ascii="Times New Roman" w:hAnsi="Times New Roman" w:cs="Times New Roman"/>
          <w:sz w:val="20"/>
          <w:szCs w:val="20"/>
        </w:rPr>
        <w:t xml:space="preserve">Dr. </w:t>
      </w:r>
      <w:r>
        <w:rPr>
          <w:rFonts w:ascii="Times New Roman" w:hAnsi="Times New Roman" w:cs="Times New Roman"/>
          <w:sz w:val="20"/>
          <w:szCs w:val="20"/>
        </w:rPr>
        <w:t>e</w:t>
      </w:r>
      <w:r w:rsidRPr="00F45B1E">
        <w:rPr>
          <w:rFonts w:ascii="Times New Roman" w:hAnsi="Times New Roman" w:cs="Times New Roman"/>
          <w:sz w:val="20"/>
          <w:szCs w:val="20"/>
        </w:rPr>
        <w:t xml:space="preserve">m </w:t>
      </w:r>
      <w:r>
        <w:rPr>
          <w:rFonts w:ascii="Times New Roman" w:hAnsi="Times New Roman" w:cs="Times New Roman"/>
          <w:sz w:val="20"/>
          <w:szCs w:val="20"/>
        </w:rPr>
        <w:t>S</w:t>
      </w:r>
      <w:r w:rsidRPr="00F45B1E">
        <w:rPr>
          <w:rFonts w:ascii="Times New Roman" w:hAnsi="Times New Roman" w:cs="Times New Roman"/>
          <w:sz w:val="20"/>
          <w:szCs w:val="20"/>
        </w:rPr>
        <w:t xml:space="preserve">ociologia pela Universidade Federal </w:t>
      </w:r>
      <w:r>
        <w:rPr>
          <w:rFonts w:ascii="Times New Roman" w:hAnsi="Times New Roman" w:cs="Times New Roman"/>
          <w:sz w:val="20"/>
          <w:szCs w:val="20"/>
        </w:rPr>
        <w:t>d</w:t>
      </w:r>
      <w:r w:rsidRPr="00F45B1E">
        <w:rPr>
          <w:rFonts w:ascii="Times New Roman" w:hAnsi="Times New Roman" w:cs="Times New Roman"/>
          <w:sz w:val="20"/>
          <w:szCs w:val="20"/>
        </w:rPr>
        <w:t>a Paraíba.</w:t>
      </w:r>
      <w:r>
        <w:rPr>
          <w:rFonts w:ascii="Times New Roman" w:hAnsi="Times New Roman" w:cs="Times New Roman"/>
          <w:sz w:val="20"/>
          <w:szCs w:val="20"/>
        </w:rPr>
        <w:t xml:space="preserve"> </w:t>
      </w:r>
      <w:r w:rsidRPr="00CE2D1F">
        <w:rPr>
          <w:rFonts w:ascii="Times New Roman" w:hAnsi="Times New Roman" w:cs="Times New Roman"/>
          <w:sz w:val="20"/>
          <w:szCs w:val="20"/>
        </w:rPr>
        <w:t xml:space="preserve">Docente do Curso Superior em </w:t>
      </w:r>
      <w:r>
        <w:rPr>
          <w:rFonts w:ascii="Times New Roman" w:hAnsi="Times New Roman" w:cs="Times New Roman"/>
          <w:sz w:val="20"/>
          <w:szCs w:val="20"/>
        </w:rPr>
        <w:t xml:space="preserve">Direito da UniFacisa. Endereço </w:t>
      </w:r>
      <w:r w:rsidRPr="00F45B1E">
        <w:rPr>
          <w:rFonts w:ascii="Times New Roman" w:hAnsi="Times New Roman" w:cs="Times New Roman"/>
          <w:sz w:val="20"/>
          <w:szCs w:val="20"/>
        </w:rPr>
        <w:t>eletrônico.</w:t>
      </w:r>
      <w:r w:rsidRPr="00F45B1E">
        <w:rPr>
          <w:sz w:val="20"/>
          <w:szCs w:val="20"/>
        </w:rPr>
        <w:t xml:space="preserve"> </w:t>
      </w:r>
      <w:r w:rsidRPr="00F45B1E">
        <w:rPr>
          <w:rFonts w:ascii="Times New Roman" w:hAnsi="Times New Roman" w:cs="Times New Roman"/>
          <w:sz w:val="20"/>
          <w:szCs w:val="20"/>
        </w:rPr>
        <w:t>brenowanderleyadvg@gmail.com</w:t>
      </w:r>
      <w:r>
        <w:rPr>
          <w:rFonts w:ascii="Times New Roman" w:hAnsi="Times New Roman" w:cs="Times New Roman"/>
          <w:sz w:val="20"/>
          <w:szCs w:val="20"/>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9901580"/>
      <w:docPartObj>
        <w:docPartGallery w:val="Page Numbers (Top of Page)"/>
        <w:docPartUnique/>
      </w:docPartObj>
    </w:sdtPr>
    <w:sdtEndPr>
      <w:rPr>
        <w:rFonts w:ascii="Times New Roman" w:hAnsi="Times New Roman" w:cs="Times New Roman"/>
        <w:sz w:val="20"/>
        <w:szCs w:val="20"/>
      </w:rPr>
    </w:sdtEndPr>
    <w:sdtContent>
      <w:p w:rsidR="00A64E2F" w:rsidRPr="00635ADF" w:rsidRDefault="00A64E2F" w:rsidP="00635ADF">
        <w:pPr>
          <w:pStyle w:val="Cabealho"/>
          <w:jc w:val="right"/>
          <w:rPr>
            <w:rFonts w:ascii="Times New Roman" w:hAnsi="Times New Roman" w:cs="Times New Roman"/>
            <w:sz w:val="20"/>
            <w:szCs w:val="20"/>
          </w:rPr>
        </w:pPr>
        <w:r w:rsidRPr="00635ADF">
          <w:rPr>
            <w:rFonts w:ascii="Times New Roman" w:hAnsi="Times New Roman" w:cs="Times New Roman"/>
            <w:sz w:val="20"/>
            <w:szCs w:val="20"/>
          </w:rPr>
          <w:fldChar w:fldCharType="begin"/>
        </w:r>
        <w:r w:rsidRPr="00635ADF">
          <w:rPr>
            <w:rFonts w:ascii="Times New Roman" w:hAnsi="Times New Roman" w:cs="Times New Roman"/>
            <w:sz w:val="20"/>
            <w:szCs w:val="20"/>
          </w:rPr>
          <w:instrText xml:space="preserve"> PAGE   \* MERGEFORMAT </w:instrText>
        </w:r>
        <w:r w:rsidRPr="00635ADF">
          <w:rPr>
            <w:rFonts w:ascii="Times New Roman" w:hAnsi="Times New Roman" w:cs="Times New Roman"/>
            <w:sz w:val="20"/>
            <w:szCs w:val="20"/>
          </w:rPr>
          <w:fldChar w:fldCharType="separate"/>
        </w:r>
        <w:r w:rsidR="002B0895">
          <w:rPr>
            <w:rFonts w:ascii="Times New Roman" w:hAnsi="Times New Roman" w:cs="Times New Roman"/>
            <w:noProof/>
            <w:sz w:val="20"/>
            <w:szCs w:val="20"/>
          </w:rPr>
          <w:t>10</w:t>
        </w:r>
        <w:r w:rsidRPr="00635ADF">
          <w:rPr>
            <w:rFonts w:ascii="Times New Roman" w:hAnsi="Times New Roman" w:cs="Times New Roman"/>
            <w:sz w:val="20"/>
            <w:szCs w:val="20"/>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6E04BBB"/>
    <w:multiLevelType w:val="hybridMultilevel"/>
    <w:tmpl w:val="F9143F9C"/>
    <w:lvl w:ilvl="0" w:tplc="490A6F58">
      <w:start w:val="1"/>
      <w:numFmt w:val="decimal"/>
      <w:lvlText w:val="%1."/>
      <w:lvlJc w:val="left"/>
      <w:pPr>
        <w:ind w:left="926" w:hanging="360"/>
      </w:pPr>
      <w:rPr>
        <w:rFonts w:hint="default"/>
        <w:color w:val="000000"/>
      </w:rPr>
    </w:lvl>
    <w:lvl w:ilvl="1" w:tplc="04160019" w:tentative="1">
      <w:start w:val="1"/>
      <w:numFmt w:val="lowerLetter"/>
      <w:lvlText w:val="%2."/>
      <w:lvlJc w:val="left"/>
      <w:pPr>
        <w:ind w:left="1646" w:hanging="360"/>
      </w:pPr>
    </w:lvl>
    <w:lvl w:ilvl="2" w:tplc="0416001B" w:tentative="1">
      <w:start w:val="1"/>
      <w:numFmt w:val="lowerRoman"/>
      <w:lvlText w:val="%3."/>
      <w:lvlJc w:val="right"/>
      <w:pPr>
        <w:ind w:left="2366" w:hanging="180"/>
      </w:pPr>
    </w:lvl>
    <w:lvl w:ilvl="3" w:tplc="0416000F" w:tentative="1">
      <w:start w:val="1"/>
      <w:numFmt w:val="decimal"/>
      <w:lvlText w:val="%4."/>
      <w:lvlJc w:val="left"/>
      <w:pPr>
        <w:ind w:left="3086" w:hanging="360"/>
      </w:pPr>
    </w:lvl>
    <w:lvl w:ilvl="4" w:tplc="04160019" w:tentative="1">
      <w:start w:val="1"/>
      <w:numFmt w:val="lowerLetter"/>
      <w:lvlText w:val="%5."/>
      <w:lvlJc w:val="left"/>
      <w:pPr>
        <w:ind w:left="3806" w:hanging="360"/>
      </w:pPr>
    </w:lvl>
    <w:lvl w:ilvl="5" w:tplc="0416001B" w:tentative="1">
      <w:start w:val="1"/>
      <w:numFmt w:val="lowerRoman"/>
      <w:lvlText w:val="%6."/>
      <w:lvlJc w:val="right"/>
      <w:pPr>
        <w:ind w:left="4526" w:hanging="180"/>
      </w:pPr>
    </w:lvl>
    <w:lvl w:ilvl="6" w:tplc="0416000F" w:tentative="1">
      <w:start w:val="1"/>
      <w:numFmt w:val="decimal"/>
      <w:lvlText w:val="%7."/>
      <w:lvlJc w:val="left"/>
      <w:pPr>
        <w:ind w:left="5246" w:hanging="360"/>
      </w:pPr>
    </w:lvl>
    <w:lvl w:ilvl="7" w:tplc="04160019" w:tentative="1">
      <w:start w:val="1"/>
      <w:numFmt w:val="lowerLetter"/>
      <w:lvlText w:val="%8."/>
      <w:lvlJc w:val="left"/>
      <w:pPr>
        <w:ind w:left="5966" w:hanging="360"/>
      </w:pPr>
    </w:lvl>
    <w:lvl w:ilvl="8" w:tplc="0416001B" w:tentative="1">
      <w:start w:val="1"/>
      <w:numFmt w:val="lowerRoman"/>
      <w:lvlText w:val="%9."/>
      <w:lvlJc w:val="right"/>
      <w:pPr>
        <w:ind w:left="6686"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numStart w:val="2"/>
    <w:footnote w:id="0"/>
    <w:footnote w:id="1"/>
  </w:footnotePr>
  <w:endnotePr>
    <w:endnote w:id="0"/>
    <w:endnote w:id="1"/>
  </w:endnotePr>
  <w:compat/>
  <w:rsids>
    <w:rsidRoot w:val="00EB1FF8"/>
    <w:rsid w:val="000272E9"/>
    <w:rsid w:val="00027368"/>
    <w:rsid w:val="000739C7"/>
    <w:rsid w:val="00115910"/>
    <w:rsid w:val="00152518"/>
    <w:rsid w:val="001C465D"/>
    <w:rsid w:val="001D67F5"/>
    <w:rsid w:val="0020555C"/>
    <w:rsid w:val="00225AAE"/>
    <w:rsid w:val="00297EDF"/>
    <w:rsid w:val="002B0895"/>
    <w:rsid w:val="0036059A"/>
    <w:rsid w:val="00372755"/>
    <w:rsid w:val="003B6F5E"/>
    <w:rsid w:val="003F263E"/>
    <w:rsid w:val="003F41B2"/>
    <w:rsid w:val="0047651F"/>
    <w:rsid w:val="004B4325"/>
    <w:rsid w:val="004D6E94"/>
    <w:rsid w:val="004F39E8"/>
    <w:rsid w:val="0050624F"/>
    <w:rsid w:val="005637CB"/>
    <w:rsid w:val="005826CF"/>
    <w:rsid w:val="005A2354"/>
    <w:rsid w:val="005A2E18"/>
    <w:rsid w:val="005E79E2"/>
    <w:rsid w:val="005F4485"/>
    <w:rsid w:val="005F4841"/>
    <w:rsid w:val="00635ADF"/>
    <w:rsid w:val="006362FE"/>
    <w:rsid w:val="006956C1"/>
    <w:rsid w:val="006A48E0"/>
    <w:rsid w:val="006F3E0E"/>
    <w:rsid w:val="006F4BDB"/>
    <w:rsid w:val="0070071E"/>
    <w:rsid w:val="0074740A"/>
    <w:rsid w:val="007A3CD8"/>
    <w:rsid w:val="008A38C6"/>
    <w:rsid w:val="008D7932"/>
    <w:rsid w:val="008E1CB0"/>
    <w:rsid w:val="00927852"/>
    <w:rsid w:val="00931B43"/>
    <w:rsid w:val="00975236"/>
    <w:rsid w:val="009C1D22"/>
    <w:rsid w:val="009D2478"/>
    <w:rsid w:val="00A0534A"/>
    <w:rsid w:val="00A142FC"/>
    <w:rsid w:val="00A26146"/>
    <w:rsid w:val="00A64E2F"/>
    <w:rsid w:val="00A86C93"/>
    <w:rsid w:val="00A931BA"/>
    <w:rsid w:val="00AA283A"/>
    <w:rsid w:val="00AC6083"/>
    <w:rsid w:val="00AE644F"/>
    <w:rsid w:val="00B66BA8"/>
    <w:rsid w:val="00B71408"/>
    <w:rsid w:val="00BD7754"/>
    <w:rsid w:val="00BE4EAB"/>
    <w:rsid w:val="00CC5601"/>
    <w:rsid w:val="00CD6E33"/>
    <w:rsid w:val="00CE2D1F"/>
    <w:rsid w:val="00D31FB6"/>
    <w:rsid w:val="00D40014"/>
    <w:rsid w:val="00D57CF1"/>
    <w:rsid w:val="00D70328"/>
    <w:rsid w:val="00D7061D"/>
    <w:rsid w:val="00E0710A"/>
    <w:rsid w:val="00E45E96"/>
    <w:rsid w:val="00EB1FF8"/>
    <w:rsid w:val="00EE0735"/>
    <w:rsid w:val="00F02D3B"/>
    <w:rsid w:val="00F41627"/>
    <w:rsid w:val="00F45B1E"/>
    <w:rsid w:val="00F7232A"/>
    <w:rsid w:val="00FC66B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4485"/>
  </w:style>
  <w:style w:type="paragraph" w:styleId="Ttulo1">
    <w:name w:val="heading 1"/>
    <w:basedOn w:val="normal0"/>
    <w:next w:val="normal0"/>
    <w:rsid w:val="00EB1FF8"/>
    <w:pPr>
      <w:pBdr>
        <w:top w:val="nil"/>
        <w:left w:val="nil"/>
        <w:bottom w:val="nil"/>
        <w:right w:val="nil"/>
        <w:between w:val="nil"/>
      </w:pBdr>
      <w:spacing w:before="100" w:after="100" w:line="240" w:lineRule="auto"/>
      <w:outlineLvl w:val="0"/>
    </w:pPr>
    <w:rPr>
      <w:rFonts w:ascii="Times New Roman" w:eastAsia="Times New Roman" w:hAnsi="Times New Roman" w:cs="Times New Roman"/>
      <w:b/>
      <w:color w:val="000000"/>
      <w:sz w:val="48"/>
      <w:szCs w:val="48"/>
    </w:rPr>
  </w:style>
  <w:style w:type="paragraph" w:styleId="Ttulo2">
    <w:name w:val="heading 2"/>
    <w:basedOn w:val="normal0"/>
    <w:next w:val="normal0"/>
    <w:rsid w:val="00EB1FF8"/>
    <w:pPr>
      <w:keepNext/>
      <w:keepLines/>
      <w:pBdr>
        <w:top w:val="nil"/>
        <w:left w:val="nil"/>
        <w:bottom w:val="nil"/>
        <w:right w:val="nil"/>
        <w:between w:val="nil"/>
      </w:pBdr>
      <w:spacing w:before="360" w:after="80"/>
      <w:outlineLvl w:val="1"/>
    </w:pPr>
    <w:rPr>
      <w:b/>
      <w:color w:val="000000"/>
      <w:sz w:val="36"/>
      <w:szCs w:val="36"/>
    </w:rPr>
  </w:style>
  <w:style w:type="paragraph" w:styleId="Ttulo3">
    <w:name w:val="heading 3"/>
    <w:basedOn w:val="normal0"/>
    <w:next w:val="normal0"/>
    <w:rsid w:val="00EB1FF8"/>
    <w:pPr>
      <w:keepNext/>
      <w:keepLines/>
      <w:pBdr>
        <w:top w:val="nil"/>
        <w:left w:val="nil"/>
        <w:bottom w:val="nil"/>
        <w:right w:val="nil"/>
        <w:between w:val="nil"/>
      </w:pBdr>
      <w:spacing w:before="280" w:after="80"/>
      <w:outlineLvl w:val="2"/>
    </w:pPr>
    <w:rPr>
      <w:b/>
      <w:color w:val="000000"/>
      <w:sz w:val="28"/>
      <w:szCs w:val="28"/>
    </w:rPr>
  </w:style>
  <w:style w:type="paragraph" w:styleId="Ttulo4">
    <w:name w:val="heading 4"/>
    <w:basedOn w:val="normal0"/>
    <w:next w:val="normal0"/>
    <w:rsid w:val="00EB1FF8"/>
    <w:pPr>
      <w:keepNext/>
      <w:keepLines/>
      <w:pBdr>
        <w:top w:val="nil"/>
        <w:left w:val="nil"/>
        <w:bottom w:val="nil"/>
        <w:right w:val="nil"/>
        <w:between w:val="nil"/>
      </w:pBdr>
      <w:spacing w:before="240" w:after="40"/>
      <w:outlineLvl w:val="3"/>
    </w:pPr>
    <w:rPr>
      <w:b/>
      <w:color w:val="000000"/>
      <w:sz w:val="24"/>
      <w:szCs w:val="24"/>
    </w:rPr>
  </w:style>
  <w:style w:type="paragraph" w:styleId="Ttulo5">
    <w:name w:val="heading 5"/>
    <w:basedOn w:val="normal0"/>
    <w:next w:val="normal0"/>
    <w:rsid w:val="00EB1FF8"/>
    <w:pPr>
      <w:keepNext/>
      <w:keepLines/>
      <w:pBdr>
        <w:top w:val="nil"/>
        <w:left w:val="nil"/>
        <w:bottom w:val="nil"/>
        <w:right w:val="nil"/>
        <w:between w:val="nil"/>
      </w:pBdr>
      <w:spacing w:before="220" w:after="40"/>
      <w:outlineLvl w:val="4"/>
    </w:pPr>
    <w:rPr>
      <w:b/>
      <w:color w:val="000000"/>
    </w:rPr>
  </w:style>
  <w:style w:type="paragraph" w:styleId="Ttulo6">
    <w:name w:val="heading 6"/>
    <w:basedOn w:val="normal0"/>
    <w:next w:val="normal0"/>
    <w:rsid w:val="00EB1FF8"/>
    <w:pPr>
      <w:keepNext/>
      <w:keepLines/>
      <w:pBdr>
        <w:top w:val="nil"/>
        <w:left w:val="nil"/>
        <w:bottom w:val="nil"/>
        <w:right w:val="nil"/>
        <w:between w:val="nil"/>
      </w:pBdr>
      <w:spacing w:before="200" w:after="40"/>
      <w:outlineLvl w:val="5"/>
    </w:pPr>
    <w:rPr>
      <w:b/>
      <w:color w:val="000000"/>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ormal0">
    <w:name w:val="normal"/>
    <w:rsid w:val="00EB1FF8"/>
  </w:style>
  <w:style w:type="table" w:customStyle="1" w:styleId="TableNormal">
    <w:name w:val="Table Normal"/>
    <w:rsid w:val="00EB1FF8"/>
    <w:tblPr>
      <w:tblCellMar>
        <w:top w:w="0" w:type="dxa"/>
        <w:left w:w="0" w:type="dxa"/>
        <w:bottom w:w="0" w:type="dxa"/>
        <w:right w:w="0" w:type="dxa"/>
      </w:tblCellMar>
    </w:tblPr>
  </w:style>
  <w:style w:type="paragraph" w:styleId="Ttulo">
    <w:name w:val="Title"/>
    <w:basedOn w:val="normal0"/>
    <w:next w:val="normal0"/>
    <w:rsid w:val="00EB1FF8"/>
    <w:pPr>
      <w:keepNext/>
      <w:keepLines/>
      <w:pBdr>
        <w:top w:val="nil"/>
        <w:left w:val="nil"/>
        <w:bottom w:val="nil"/>
        <w:right w:val="nil"/>
        <w:between w:val="nil"/>
      </w:pBdr>
      <w:spacing w:before="480" w:after="120"/>
    </w:pPr>
    <w:rPr>
      <w:b/>
      <w:color w:val="000000"/>
      <w:sz w:val="72"/>
      <w:szCs w:val="72"/>
    </w:rPr>
  </w:style>
  <w:style w:type="paragraph" w:styleId="Subttulo">
    <w:name w:val="Subtitle"/>
    <w:basedOn w:val="normal0"/>
    <w:next w:val="normal0"/>
    <w:rsid w:val="00EB1FF8"/>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paragraph" w:styleId="Cabealho">
    <w:name w:val="header"/>
    <w:basedOn w:val="Normal"/>
    <w:link w:val="CabealhoChar"/>
    <w:uiPriority w:val="99"/>
    <w:unhideWhenUsed/>
    <w:rsid w:val="008E1CB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E1CB0"/>
  </w:style>
  <w:style w:type="paragraph" w:styleId="Rodap">
    <w:name w:val="footer"/>
    <w:basedOn w:val="Normal"/>
    <w:link w:val="RodapChar"/>
    <w:uiPriority w:val="99"/>
    <w:semiHidden/>
    <w:unhideWhenUsed/>
    <w:rsid w:val="008E1CB0"/>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8E1CB0"/>
  </w:style>
  <w:style w:type="character" w:styleId="Hyperlink">
    <w:name w:val="Hyperlink"/>
    <w:basedOn w:val="Fontepargpadro"/>
    <w:uiPriority w:val="99"/>
    <w:unhideWhenUsed/>
    <w:rsid w:val="00D31FB6"/>
    <w:rPr>
      <w:color w:val="0000FF" w:themeColor="hyperlink"/>
      <w:u w:val="single"/>
    </w:rPr>
  </w:style>
  <w:style w:type="character" w:customStyle="1" w:styleId="newslocation">
    <w:name w:val="newslocation"/>
    <w:basedOn w:val="Fontepargpadro"/>
    <w:rsid w:val="00115910"/>
  </w:style>
  <w:style w:type="character" w:customStyle="1" w:styleId="current">
    <w:name w:val="current"/>
    <w:basedOn w:val="Fontepargpadro"/>
    <w:rsid w:val="003B6F5E"/>
  </w:style>
  <w:style w:type="character" w:customStyle="1" w:styleId="author-name">
    <w:name w:val="author-name"/>
    <w:basedOn w:val="Fontepargpadro"/>
    <w:rsid w:val="003B6F5E"/>
  </w:style>
  <w:style w:type="paragraph" w:styleId="Textodebalo">
    <w:name w:val="Balloon Text"/>
    <w:basedOn w:val="Normal"/>
    <w:link w:val="TextodebaloChar"/>
    <w:uiPriority w:val="99"/>
    <w:semiHidden/>
    <w:unhideWhenUsed/>
    <w:rsid w:val="003B6F5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B6F5E"/>
    <w:rPr>
      <w:rFonts w:ascii="Tahoma" w:hAnsi="Tahoma" w:cs="Tahoma"/>
      <w:sz w:val="16"/>
      <w:szCs w:val="16"/>
    </w:rPr>
  </w:style>
  <w:style w:type="paragraph" w:styleId="Textodenotaderodap">
    <w:name w:val="footnote text"/>
    <w:basedOn w:val="Normal"/>
    <w:link w:val="TextodenotaderodapChar"/>
    <w:uiPriority w:val="99"/>
    <w:semiHidden/>
    <w:unhideWhenUsed/>
    <w:rsid w:val="00CE2D1F"/>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CE2D1F"/>
    <w:rPr>
      <w:sz w:val="20"/>
      <w:szCs w:val="20"/>
    </w:rPr>
  </w:style>
  <w:style w:type="character" w:styleId="Refdenotaderodap">
    <w:name w:val="footnote reference"/>
    <w:basedOn w:val="Fontepargpadro"/>
    <w:uiPriority w:val="99"/>
    <w:semiHidden/>
    <w:unhideWhenUsed/>
    <w:rsid w:val="00CE2D1F"/>
    <w:rPr>
      <w:vertAlign w:val="superscript"/>
    </w:rPr>
  </w:style>
  <w:style w:type="paragraph" w:customStyle="1" w:styleId="m-1605154506647591202gmail-normal">
    <w:name w:val="m_-1605154506647591202gmail-normal"/>
    <w:basedOn w:val="Normal"/>
    <w:rsid w:val="0020555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85655763">
      <w:bodyDiv w:val="1"/>
      <w:marLeft w:val="0"/>
      <w:marRight w:val="0"/>
      <w:marTop w:val="0"/>
      <w:marBottom w:val="0"/>
      <w:divBdr>
        <w:top w:val="none" w:sz="0" w:space="0" w:color="auto"/>
        <w:left w:val="none" w:sz="0" w:space="0" w:color="auto"/>
        <w:bottom w:val="none" w:sz="0" w:space="0" w:color="auto"/>
        <w:right w:val="none" w:sz="0" w:space="0" w:color="auto"/>
      </w:divBdr>
    </w:div>
    <w:div w:id="1000615995">
      <w:bodyDiv w:val="1"/>
      <w:marLeft w:val="0"/>
      <w:marRight w:val="0"/>
      <w:marTop w:val="0"/>
      <w:marBottom w:val="0"/>
      <w:divBdr>
        <w:top w:val="none" w:sz="0" w:space="0" w:color="auto"/>
        <w:left w:val="none" w:sz="0" w:space="0" w:color="auto"/>
        <w:bottom w:val="none" w:sz="0" w:space="0" w:color="auto"/>
        <w:right w:val="none" w:sz="0" w:space="0" w:color="auto"/>
      </w:divBdr>
    </w:div>
    <w:div w:id="1006247882">
      <w:bodyDiv w:val="1"/>
      <w:marLeft w:val="0"/>
      <w:marRight w:val="0"/>
      <w:marTop w:val="0"/>
      <w:marBottom w:val="0"/>
      <w:divBdr>
        <w:top w:val="none" w:sz="0" w:space="0" w:color="auto"/>
        <w:left w:val="none" w:sz="0" w:space="0" w:color="auto"/>
        <w:bottom w:val="none" w:sz="0" w:space="0" w:color="auto"/>
        <w:right w:val="none" w:sz="0" w:space="0" w:color="auto"/>
      </w:divBdr>
    </w:div>
    <w:div w:id="1070814267">
      <w:bodyDiv w:val="1"/>
      <w:marLeft w:val="0"/>
      <w:marRight w:val="0"/>
      <w:marTop w:val="0"/>
      <w:marBottom w:val="0"/>
      <w:divBdr>
        <w:top w:val="none" w:sz="0" w:space="0" w:color="auto"/>
        <w:left w:val="none" w:sz="0" w:space="0" w:color="auto"/>
        <w:bottom w:val="none" w:sz="0" w:space="0" w:color="auto"/>
        <w:right w:val="none" w:sz="0" w:space="0" w:color="auto"/>
      </w:divBdr>
    </w:div>
    <w:div w:id="1101758145">
      <w:bodyDiv w:val="1"/>
      <w:marLeft w:val="0"/>
      <w:marRight w:val="0"/>
      <w:marTop w:val="0"/>
      <w:marBottom w:val="0"/>
      <w:divBdr>
        <w:top w:val="none" w:sz="0" w:space="0" w:color="auto"/>
        <w:left w:val="none" w:sz="0" w:space="0" w:color="auto"/>
        <w:bottom w:val="none" w:sz="0" w:space="0" w:color="auto"/>
        <w:right w:val="none" w:sz="0" w:space="0" w:color="auto"/>
      </w:divBdr>
    </w:div>
    <w:div w:id="1171259409">
      <w:bodyDiv w:val="1"/>
      <w:marLeft w:val="0"/>
      <w:marRight w:val="0"/>
      <w:marTop w:val="0"/>
      <w:marBottom w:val="0"/>
      <w:divBdr>
        <w:top w:val="none" w:sz="0" w:space="0" w:color="auto"/>
        <w:left w:val="none" w:sz="0" w:space="0" w:color="auto"/>
        <w:bottom w:val="none" w:sz="0" w:space="0" w:color="auto"/>
        <w:right w:val="none" w:sz="0" w:space="0" w:color="auto"/>
      </w:divBdr>
    </w:div>
    <w:div w:id="1243100227">
      <w:bodyDiv w:val="1"/>
      <w:marLeft w:val="0"/>
      <w:marRight w:val="0"/>
      <w:marTop w:val="0"/>
      <w:marBottom w:val="0"/>
      <w:divBdr>
        <w:top w:val="none" w:sz="0" w:space="0" w:color="auto"/>
        <w:left w:val="none" w:sz="0" w:space="0" w:color="auto"/>
        <w:bottom w:val="none" w:sz="0" w:space="0" w:color="auto"/>
        <w:right w:val="none" w:sz="0" w:space="0" w:color="auto"/>
      </w:divBdr>
      <w:divsChild>
        <w:div w:id="1549145205">
          <w:marLeft w:val="0"/>
          <w:marRight w:val="0"/>
          <w:marTop w:val="360"/>
          <w:marBottom w:val="225"/>
          <w:divBdr>
            <w:top w:val="none" w:sz="0" w:space="0" w:color="auto"/>
            <w:left w:val="none" w:sz="0" w:space="0" w:color="auto"/>
            <w:bottom w:val="none" w:sz="0" w:space="0" w:color="auto"/>
            <w:right w:val="none" w:sz="0" w:space="0" w:color="auto"/>
          </w:divBdr>
        </w:div>
      </w:divsChild>
    </w:div>
    <w:div w:id="1315373620">
      <w:bodyDiv w:val="1"/>
      <w:marLeft w:val="0"/>
      <w:marRight w:val="0"/>
      <w:marTop w:val="0"/>
      <w:marBottom w:val="0"/>
      <w:divBdr>
        <w:top w:val="none" w:sz="0" w:space="0" w:color="auto"/>
        <w:left w:val="none" w:sz="0" w:space="0" w:color="auto"/>
        <w:bottom w:val="none" w:sz="0" w:space="0" w:color="auto"/>
        <w:right w:val="none" w:sz="0" w:space="0" w:color="auto"/>
      </w:divBdr>
    </w:div>
    <w:div w:id="1446727712">
      <w:bodyDiv w:val="1"/>
      <w:marLeft w:val="0"/>
      <w:marRight w:val="0"/>
      <w:marTop w:val="0"/>
      <w:marBottom w:val="0"/>
      <w:divBdr>
        <w:top w:val="none" w:sz="0" w:space="0" w:color="auto"/>
        <w:left w:val="none" w:sz="0" w:space="0" w:color="auto"/>
        <w:bottom w:val="none" w:sz="0" w:space="0" w:color="auto"/>
        <w:right w:val="none" w:sz="0" w:space="0" w:color="auto"/>
      </w:divBdr>
      <w:divsChild>
        <w:div w:id="822937072">
          <w:marLeft w:val="0"/>
          <w:marRight w:val="0"/>
          <w:marTop w:val="360"/>
          <w:marBottom w:val="225"/>
          <w:divBdr>
            <w:top w:val="none" w:sz="0" w:space="0" w:color="auto"/>
            <w:left w:val="none" w:sz="0" w:space="0" w:color="auto"/>
            <w:bottom w:val="none" w:sz="0" w:space="0" w:color="auto"/>
            <w:right w:val="none" w:sz="0" w:space="0" w:color="auto"/>
          </w:divBdr>
        </w:div>
      </w:divsChild>
    </w:div>
    <w:div w:id="1544443388">
      <w:bodyDiv w:val="1"/>
      <w:marLeft w:val="0"/>
      <w:marRight w:val="0"/>
      <w:marTop w:val="0"/>
      <w:marBottom w:val="0"/>
      <w:divBdr>
        <w:top w:val="none" w:sz="0" w:space="0" w:color="auto"/>
        <w:left w:val="none" w:sz="0" w:space="0" w:color="auto"/>
        <w:bottom w:val="none" w:sz="0" w:space="0" w:color="auto"/>
        <w:right w:val="none" w:sz="0" w:space="0" w:color="auto"/>
      </w:divBdr>
    </w:div>
    <w:div w:id="1577936356">
      <w:bodyDiv w:val="1"/>
      <w:marLeft w:val="0"/>
      <w:marRight w:val="0"/>
      <w:marTop w:val="0"/>
      <w:marBottom w:val="0"/>
      <w:divBdr>
        <w:top w:val="none" w:sz="0" w:space="0" w:color="auto"/>
        <w:left w:val="none" w:sz="0" w:space="0" w:color="auto"/>
        <w:bottom w:val="none" w:sz="0" w:space="0" w:color="auto"/>
        <w:right w:val="none" w:sz="0" w:space="0" w:color="auto"/>
      </w:divBdr>
    </w:div>
    <w:div w:id="1731423286">
      <w:bodyDiv w:val="1"/>
      <w:marLeft w:val="0"/>
      <w:marRight w:val="0"/>
      <w:marTop w:val="0"/>
      <w:marBottom w:val="0"/>
      <w:divBdr>
        <w:top w:val="none" w:sz="0" w:space="0" w:color="auto"/>
        <w:left w:val="none" w:sz="0" w:space="0" w:color="auto"/>
        <w:bottom w:val="none" w:sz="0" w:space="0" w:color="auto"/>
        <w:right w:val="none" w:sz="0" w:space="0" w:color="auto"/>
      </w:divBdr>
    </w:div>
    <w:div w:id="1751389597">
      <w:bodyDiv w:val="1"/>
      <w:marLeft w:val="0"/>
      <w:marRight w:val="0"/>
      <w:marTop w:val="0"/>
      <w:marBottom w:val="0"/>
      <w:divBdr>
        <w:top w:val="none" w:sz="0" w:space="0" w:color="auto"/>
        <w:left w:val="none" w:sz="0" w:space="0" w:color="auto"/>
        <w:bottom w:val="none" w:sz="0" w:space="0" w:color="auto"/>
        <w:right w:val="none" w:sz="0" w:space="0" w:color="auto"/>
      </w:divBdr>
    </w:div>
    <w:div w:id="17676500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file:///C:\Users\PC\Downloads\20275-88053-2-PB.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file:///C:\Users\PC\Downloads\20275-88053-2-PB.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E70AC305-3232-4B0D-A5B9-7B7F8993D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24</Pages>
  <Words>8669</Words>
  <Characters>46817</Characters>
  <Application>Microsoft Office Word</Application>
  <DocSecurity>0</DocSecurity>
  <Lines>390</Lines>
  <Paragraphs>110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55376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Helena Oliveira</dc:creator>
  <cp:lastModifiedBy>PC</cp:lastModifiedBy>
  <cp:revision>3</cp:revision>
  <dcterms:created xsi:type="dcterms:W3CDTF">2019-05-27T23:33:00Z</dcterms:created>
  <dcterms:modified xsi:type="dcterms:W3CDTF">2019-05-27T23:55:00Z</dcterms:modified>
</cp:coreProperties>
</file>