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38091580" wp14:editId="4F8A9748">
            <wp:simplePos x="0" y="0"/>
            <wp:positionH relativeFrom="column">
              <wp:align>center</wp:align>
            </wp:positionH>
            <wp:positionV relativeFrom="paragraph">
              <wp:posOffset>-899795</wp:posOffset>
            </wp:positionV>
            <wp:extent cx="1905000" cy="19050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</w:pPr>
    </w:p>
    <w:p w:rsidR="00DA6357" w:rsidRDefault="00DA6357" w:rsidP="00DA6357">
      <w:pPr>
        <w:spacing w:after="0" w:line="240" w:lineRule="auto"/>
        <w:ind w:right="-568"/>
        <w:jc w:val="both"/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Default="00DA6357" w:rsidP="00DA635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right="-56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>UNIFACISA – CENTRO UNIVERSITÁRIO</w:t>
      </w: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>CESED – CENTRO DE ENSINO SUPERIOR E DESENVOLVIMENTO</w:t>
      </w:r>
    </w:p>
    <w:p w:rsidR="00DA6357" w:rsidRPr="00F0466B" w:rsidRDefault="00DA6357" w:rsidP="009A4B9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>CURSO DE DIREITO</w:t>
      </w:r>
    </w:p>
    <w:p w:rsidR="00DA6357" w:rsidRPr="00F0466B" w:rsidRDefault="00DA6357" w:rsidP="009A4B9A">
      <w:pPr>
        <w:spacing w:after="0" w:line="36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9A4B9A" w:rsidP="009A4B9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>A</w:t>
      </w:r>
      <w:r w:rsidR="00DA6357" w:rsidRPr="00F0466B">
        <w:rPr>
          <w:rFonts w:ascii="Arial" w:hAnsi="Arial" w:cs="Arial"/>
          <w:b/>
          <w:color w:val="auto"/>
          <w:sz w:val="24"/>
          <w:szCs w:val="24"/>
        </w:rPr>
        <w:t>UGUSTO CESAR ANDRADE DE BRITO</w:t>
      </w: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A6357" w:rsidRPr="00F0466B" w:rsidRDefault="00DA6357" w:rsidP="00DA6357">
      <w:pPr>
        <w:tabs>
          <w:tab w:val="left" w:pos="607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ab/>
      </w:r>
    </w:p>
    <w:p w:rsidR="00DA6357" w:rsidRPr="00F0466B" w:rsidRDefault="003F15CB" w:rsidP="00DA6357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 xml:space="preserve">TELEMEDICINA: </w:t>
      </w:r>
      <w:r w:rsidR="00DA6357" w:rsidRPr="00F0466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34417">
        <w:rPr>
          <w:rFonts w:ascii="Arial" w:hAnsi="Arial" w:cs="Arial"/>
          <w:b/>
          <w:color w:val="auto"/>
          <w:sz w:val="24"/>
          <w:szCs w:val="24"/>
        </w:rPr>
        <w:t>ANÁLISE DA VIABILIDADE</w:t>
      </w:r>
      <w:r w:rsidR="00DA6357" w:rsidRPr="00F0466B">
        <w:rPr>
          <w:rFonts w:ascii="Arial" w:hAnsi="Arial" w:cs="Arial"/>
          <w:b/>
          <w:color w:val="auto"/>
          <w:sz w:val="24"/>
          <w:szCs w:val="24"/>
        </w:rPr>
        <w:t xml:space="preserve"> FÁTICA E JURÍDICA A PARTIR DA RESOLUÇÃO </w:t>
      </w:r>
      <w:r w:rsidR="005D7F65" w:rsidRPr="00F0466B">
        <w:rPr>
          <w:rFonts w:ascii="Arial" w:hAnsi="Arial" w:cs="Arial"/>
          <w:b/>
          <w:color w:val="auto"/>
          <w:sz w:val="24"/>
          <w:szCs w:val="24"/>
        </w:rPr>
        <w:t xml:space="preserve">Nº </w:t>
      </w:r>
      <w:r w:rsidR="00DA6357" w:rsidRPr="00F0466B">
        <w:rPr>
          <w:rFonts w:ascii="Arial" w:hAnsi="Arial" w:cs="Arial"/>
          <w:b/>
          <w:color w:val="auto"/>
          <w:sz w:val="24"/>
          <w:szCs w:val="24"/>
        </w:rPr>
        <w:t>2</w:t>
      </w:r>
      <w:r w:rsidR="000058C9" w:rsidRPr="00F0466B">
        <w:rPr>
          <w:rFonts w:ascii="Arial" w:hAnsi="Arial" w:cs="Arial"/>
          <w:b/>
          <w:color w:val="auto"/>
          <w:sz w:val="24"/>
          <w:szCs w:val="24"/>
        </w:rPr>
        <w:t>.</w:t>
      </w:r>
      <w:r w:rsidR="00DA6357" w:rsidRPr="00F0466B">
        <w:rPr>
          <w:rFonts w:ascii="Arial" w:hAnsi="Arial" w:cs="Arial"/>
          <w:b/>
          <w:color w:val="auto"/>
          <w:sz w:val="24"/>
          <w:szCs w:val="24"/>
        </w:rPr>
        <w:t>227/2018</w:t>
      </w:r>
      <w:r w:rsidR="00F16157">
        <w:rPr>
          <w:rFonts w:ascii="Arial" w:hAnsi="Arial" w:cs="Arial"/>
          <w:b/>
          <w:color w:val="auto"/>
          <w:sz w:val="24"/>
          <w:szCs w:val="24"/>
        </w:rPr>
        <w:t xml:space="preserve"> DO CFM</w:t>
      </w:r>
      <w:r w:rsidR="00DA6357" w:rsidRPr="00F0466B">
        <w:rPr>
          <w:rFonts w:ascii="Arial" w:hAnsi="Arial" w:cs="Arial"/>
          <w:b/>
          <w:color w:val="auto"/>
          <w:sz w:val="24"/>
          <w:szCs w:val="24"/>
        </w:rPr>
        <w:t>.</w:t>
      </w: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32"/>
          <w:szCs w:val="32"/>
        </w:rPr>
      </w:pPr>
    </w:p>
    <w:p w:rsidR="00DA6357" w:rsidRPr="00F0466B" w:rsidRDefault="00DA6357" w:rsidP="00DA6357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CAMPINA GRANDE-PB</w:t>
      </w:r>
    </w:p>
    <w:p w:rsidR="0094203B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2019</w:t>
      </w: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lastRenderedPageBreak/>
        <w:t xml:space="preserve">AUGUSTO CESAR ANDRADE DE BRITO </w:t>
      </w:r>
    </w:p>
    <w:p w:rsidR="00DA6357" w:rsidRPr="00F0466B" w:rsidRDefault="00DA6357" w:rsidP="009A4B9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9A4B9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 xml:space="preserve">TELEMEDICINA: </w:t>
      </w:r>
      <w:r w:rsidR="00434417">
        <w:rPr>
          <w:rFonts w:ascii="Arial" w:hAnsi="Arial" w:cs="Arial"/>
          <w:b/>
          <w:color w:val="auto"/>
          <w:sz w:val="24"/>
          <w:szCs w:val="24"/>
        </w:rPr>
        <w:t xml:space="preserve">ANÁLISE DA </w:t>
      </w:r>
      <w:r w:rsidRPr="00F0466B">
        <w:rPr>
          <w:rFonts w:ascii="Arial" w:hAnsi="Arial" w:cs="Arial"/>
          <w:b/>
          <w:color w:val="auto"/>
          <w:sz w:val="24"/>
          <w:szCs w:val="24"/>
        </w:rPr>
        <w:t>VIABILIDADE FÁTICA E JURÍDICA A PARTIR DA RESOLUÇÃO</w:t>
      </w:r>
      <w:r w:rsidR="005D7F65" w:rsidRPr="00F0466B">
        <w:rPr>
          <w:rFonts w:ascii="Arial" w:hAnsi="Arial" w:cs="Arial"/>
          <w:b/>
          <w:color w:val="auto"/>
          <w:sz w:val="24"/>
          <w:szCs w:val="24"/>
        </w:rPr>
        <w:t xml:space="preserve"> Nº</w:t>
      </w:r>
      <w:r w:rsidRPr="00F0466B">
        <w:rPr>
          <w:rFonts w:ascii="Arial" w:hAnsi="Arial" w:cs="Arial"/>
          <w:b/>
          <w:color w:val="auto"/>
          <w:sz w:val="24"/>
          <w:szCs w:val="24"/>
        </w:rPr>
        <w:t xml:space="preserve"> 2</w:t>
      </w:r>
      <w:r w:rsidR="005D7F65" w:rsidRPr="00F0466B">
        <w:rPr>
          <w:rFonts w:ascii="Arial" w:hAnsi="Arial" w:cs="Arial"/>
          <w:b/>
          <w:color w:val="auto"/>
          <w:sz w:val="24"/>
          <w:szCs w:val="24"/>
        </w:rPr>
        <w:t>.</w:t>
      </w:r>
      <w:r w:rsidRPr="00F0466B">
        <w:rPr>
          <w:rFonts w:ascii="Arial" w:hAnsi="Arial" w:cs="Arial"/>
          <w:b/>
          <w:color w:val="auto"/>
          <w:sz w:val="24"/>
          <w:szCs w:val="24"/>
        </w:rPr>
        <w:t>227/2018</w:t>
      </w:r>
      <w:r w:rsidR="00F16157">
        <w:rPr>
          <w:rFonts w:ascii="Arial" w:hAnsi="Arial" w:cs="Arial"/>
          <w:b/>
          <w:color w:val="auto"/>
          <w:sz w:val="24"/>
          <w:szCs w:val="24"/>
        </w:rPr>
        <w:t xml:space="preserve"> DO CFM</w:t>
      </w:r>
      <w:r w:rsidR="004A05C5">
        <w:rPr>
          <w:rFonts w:ascii="Arial" w:hAnsi="Arial" w:cs="Arial"/>
          <w:b/>
          <w:color w:val="auto"/>
          <w:sz w:val="24"/>
          <w:szCs w:val="24"/>
        </w:rPr>
        <w:t xml:space="preserve"> NO BRASIL</w:t>
      </w:r>
      <w:r w:rsidRPr="00F0466B">
        <w:rPr>
          <w:rFonts w:ascii="Arial" w:hAnsi="Arial" w:cs="Arial"/>
          <w:b/>
          <w:color w:val="auto"/>
          <w:sz w:val="24"/>
          <w:szCs w:val="24"/>
        </w:rPr>
        <w:t>.</w:t>
      </w: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9A4B9A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Trabalho de Conclusão de C</w:t>
      </w:r>
      <w:r w:rsidR="00DA6357" w:rsidRPr="00F0466B">
        <w:rPr>
          <w:rFonts w:ascii="Arial" w:hAnsi="Arial" w:cs="Arial"/>
          <w:color w:val="auto"/>
          <w:sz w:val="24"/>
          <w:szCs w:val="24"/>
        </w:rPr>
        <w:t xml:space="preserve">urso 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– Artigo Científico – </w:t>
      </w:r>
      <w:r w:rsidR="00DA6357" w:rsidRPr="00F0466B">
        <w:rPr>
          <w:rFonts w:ascii="Arial" w:hAnsi="Arial" w:cs="Arial"/>
          <w:color w:val="auto"/>
          <w:sz w:val="24"/>
          <w:szCs w:val="24"/>
        </w:rPr>
        <w:t>apr</w:t>
      </w:r>
      <w:r w:rsidR="000058C9" w:rsidRPr="00F0466B">
        <w:rPr>
          <w:rFonts w:ascii="Arial" w:hAnsi="Arial" w:cs="Arial"/>
          <w:color w:val="auto"/>
          <w:sz w:val="24"/>
          <w:szCs w:val="24"/>
        </w:rPr>
        <w:t>esentado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como pré-requisito para a obtenção do título de Bacharel em Direito pela UniFacisa – Centro Universitário.</w:t>
      </w:r>
      <w:r w:rsidR="000058C9" w:rsidRPr="00F0466B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A6357" w:rsidRPr="00F0466B" w:rsidRDefault="009A4B9A" w:rsidP="009A4B9A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Área de Concentração: Direito Médico.</w:t>
      </w:r>
    </w:p>
    <w:p w:rsidR="00DA6357" w:rsidRPr="00F0466B" w:rsidRDefault="009A4B9A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Orientador</w:t>
      </w:r>
      <w:r w:rsidR="00DA6357" w:rsidRPr="00F0466B">
        <w:rPr>
          <w:rFonts w:ascii="Arial" w:hAnsi="Arial" w:cs="Arial"/>
          <w:color w:val="auto"/>
          <w:sz w:val="24"/>
          <w:szCs w:val="24"/>
        </w:rPr>
        <w:t>: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Prof.º da UniFacisa</w:t>
      </w:r>
      <w:r w:rsidR="00DA6357" w:rsidRPr="00F0466B">
        <w:rPr>
          <w:rFonts w:ascii="Arial" w:hAnsi="Arial" w:cs="Arial"/>
          <w:color w:val="auto"/>
          <w:sz w:val="24"/>
          <w:szCs w:val="24"/>
        </w:rPr>
        <w:t xml:space="preserve"> Igor 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de Lucena </w:t>
      </w:r>
      <w:r w:rsidRPr="00F0466B">
        <w:rPr>
          <w:rFonts w:ascii="Arial" w:hAnsi="Arial" w:cs="Arial"/>
          <w:color w:val="auto"/>
          <w:sz w:val="24"/>
          <w:szCs w:val="24"/>
        </w:rPr>
        <w:t>Mascarenhas.</w:t>
      </w: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9A4B9A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ind w:left="2832"/>
        <w:jc w:val="both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A6357" w:rsidRPr="00F0466B" w:rsidRDefault="00DA6357" w:rsidP="00DA6357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CAMPINA GRANDE</w:t>
      </w:r>
      <w:r w:rsidR="000058C9" w:rsidRPr="00F0466B">
        <w:rPr>
          <w:rFonts w:ascii="Arial" w:hAnsi="Arial" w:cs="Arial"/>
          <w:color w:val="auto"/>
          <w:sz w:val="24"/>
          <w:szCs w:val="24"/>
        </w:rPr>
        <w:t>/</w:t>
      </w:r>
      <w:r w:rsidRPr="00F0466B">
        <w:rPr>
          <w:rFonts w:ascii="Arial" w:hAnsi="Arial" w:cs="Arial"/>
          <w:color w:val="auto"/>
          <w:sz w:val="24"/>
          <w:szCs w:val="24"/>
        </w:rPr>
        <w:t>PB</w:t>
      </w:r>
    </w:p>
    <w:p w:rsidR="00F0466B" w:rsidRPr="005923DA" w:rsidRDefault="00321C04" w:rsidP="005923DA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2019</w:t>
      </w:r>
    </w:p>
    <w:p w:rsidR="00F0466B" w:rsidRPr="00F0466B" w:rsidRDefault="00F0466B" w:rsidP="009A4B9A">
      <w:pPr>
        <w:pStyle w:val="Default"/>
        <w:jc w:val="center"/>
        <w:rPr>
          <w:color w:val="auto"/>
          <w:sz w:val="20"/>
          <w:szCs w:val="20"/>
        </w:rPr>
      </w:pPr>
    </w:p>
    <w:p w:rsidR="009A4B9A" w:rsidRPr="00F0466B" w:rsidRDefault="009A4B9A" w:rsidP="009A4B9A">
      <w:pPr>
        <w:pStyle w:val="Default"/>
        <w:jc w:val="center"/>
        <w:rPr>
          <w:color w:val="auto"/>
          <w:sz w:val="20"/>
          <w:szCs w:val="20"/>
        </w:rPr>
      </w:pPr>
      <w:r w:rsidRPr="00F0466B">
        <w:rPr>
          <w:color w:val="auto"/>
          <w:sz w:val="20"/>
          <w:szCs w:val="20"/>
        </w:rPr>
        <w:t>Dados Internacionais de Catalogação na Publicação</w:t>
      </w:r>
    </w:p>
    <w:p w:rsidR="009A4B9A" w:rsidRPr="00F0466B" w:rsidRDefault="009A4B9A" w:rsidP="009A4B9A">
      <w:pPr>
        <w:pStyle w:val="Default"/>
        <w:jc w:val="center"/>
        <w:rPr>
          <w:color w:val="auto"/>
          <w:sz w:val="20"/>
          <w:szCs w:val="20"/>
        </w:rPr>
      </w:pPr>
      <w:r w:rsidRPr="00F0466B">
        <w:rPr>
          <w:color w:val="auto"/>
          <w:sz w:val="20"/>
          <w:szCs w:val="20"/>
        </w:rPr>
        <w:t>(Biblioteca da UniFacisa)</w:t>
      </w:r>
    </w:p>
    <w:p w:rsidR="005923DA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</w:p>
    <w:p w:rsidR="005923DA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</w:p>
    <w:p w:rsidR="005923DA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</w:p>
    <w:p w:rsidR="005923DA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</w:p>
    <w:p w:rsidR="005923DA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</w:p>
    <w:p w:rsidR="009A4B9A" w:rsidRPr="00F0466B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Brito</w:t>
      </w:r>
      <w:r w:rsidR="009A4B9A" w:rsidRPr="00F0466B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>Augusto Cesar Andrade</w:t>
      </w:r>
      <w:r w:rsidR="009A4B9A" w:rsidRPr="00F0466B">
        <w:rPr>
          <w:color w:val="auto"/>
          <w:sz w:val="20"/>
          <w:szCs w:val="20"/>
        </w:rPr>
        <w:t>.</w:t>
      </w:r>
    </w:p>
    <w:p w:rsidR="009A4B9A" w:rsidRPr="00F0466B" w:rsidRDefault="005923D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Telemedicina: Análise da viabilidade fática e jurídica a partir da resolução nº 2227/2018 do CFM no Brasil</w:t>
      </w:r>
      <w:r w:rsidR="009A4B9A" w:rsidRPr="00F0466B">
        <w:rPr>
          <w:color w:val="auto"/>
          <w:sz w:val="20"/>
          <w:szCs w:val="20"/>
        </w:rPr>
        <w:t xml:space="preserve"> / </w:t>
      </w:r>
      <w:r>
        <w:rPr>
          <w:color w:val="auto"/>
          <w:sz w:val="20"/>
          <w:szCs w:val="20"/>
        </w:rPr>
        <w:t>Augusto Cesar Andrade de Brito</w:t>
      </w:r>
      <w:r w:rsidR="009A4B9A" w:rsidRPr="00F0466B">
        <w:rPr>
          <w:color w:val="auto"/>
          <w:sz w:val="20"/>
          <w:szCs w:val="20"/>
        </w:rPr>
        <w:t xml:space="preserve">. – </w:t>
      </w:r>
      <w:r w:rsidR="009B331A">
        <w:rPr>
          <w:color w:val="auto"/>
          <w:sz w:val="20"/>
          <w:szCs w:val="20"/>
        </w:rPr>
        <w:t>Revista Tema</w:t>
      </w:r>
      <w:r w:rsidR="009A4B9A" w:rsidRPr="00F0466B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>2019</w:t>
      </w:r>
      <w:r w:rsidR="009A4B9A" w:rsidRPr="00F0466B">
        <w:rPr>
          <w:color w:val="auto"/>
          <w:sz w:val="20"/>
          <w:szCs w:val="20"/>
        </w:rPr>
        <w:t>.</w:t>
      </w:r>
    </w:p>
    <w:p w:rsidR="009A4B9A" w:rsidRPr="00F0466B" w:rsidRDefault="009A4B9A" w:rsidP="004F00B3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F0466B">
        <w:rPr>
          <w:color w:val="auto"/>
          <w:sz w:val="20"/>
          <w:szCs w:val="20"/>
        </w:rPr>
        <w:t>Originalmente apresentada como Artigo Científico de bacharelado em Direito do autor (bacharel – UniFa</w:t>
      </w:r>
      <w:r w:rsidR="005923DA">
        <w:rPr>
          <w:color w:val="auto"/>
          <w:sz w:val="20"/>
          <w:szCs w:val="20"/>
        </w:rPr>
        <w:t>cisa – Centro Universitário, 2019</w:t>
      </w:r>
      <w:r w:rsidRPr="00F0466B">
        <w:rPr>
          <w:color w:val="auto"/>
          <w:sz w:val="20"/>
          <w:szCs w:val="20"/>
        </w:rPr>
        <w:t>).</w:t>
      </w:r>
    </w:p>
    <w:p w:rsidR="009A4B9A" w:rsidRPr="00F0466B" w:rsidRDefault="009A4B9A" w:rsidP="004F00B3">
      <w:pPr>
        <w:pStyle w:val="Default"/>
        <w:jc w:val="both"/>
        <w:rPr>
          <w:color w:val="auto"/>
          <w:sz w:val="20"/>
          <w:szCs w:val="20"/>
        </w:rPr>
      </w:pPr>
      <w:r w:rsidRPr="00F0466B">
        <w:rPr>
          <w:color w:val="auto"/>
          <w:sz w:val="20"/>
          <w:szCs w:val="20"/>
        </w:rPr>
        <w:t>Referências.</w:t>
      </w:r>
    </w:p>
    <w:p w:rsidR="009A4B9A" w:rsidRPr="00F0466B" w:rsidRDefault="009A4B9A" w:rsidP="004F00B3">
      <w:pPr>
        <w:pStyle w:val="Default"/>
        <w:jc w:val="both"/>
        <w:rPr>
          <w:color w:val="auto"/>
          <w:sz w:val="20"/>
          <w:szCs w:val="20"/>
        </w:rPr>
      </w:pPr>
      <w:r w:rsidRPr="009B331A">
        <w:rPr>
          <w:color w:val="auto"/>
          <w:sz w:val="20"/>
          <w:szCs w:val="20"/>
        </w:rPr>
        <w:t xml:space="preserve">1. </w:t>
      </w:r>
      <w:r w:rsidR="009B331A" w:rsidRPr="009B331A">
        <w:rPr>
          <w:color w:val="auto"/>
          <w:sz w:val="20"/>
          <w:szCs w:val="20"/>
        </w:rPr>
        <w:t>Telemedicina</w:t>
      </w:r>
      <w:r w:rsidRPr="009B331A">
        <w:rPr>
          <w:color w:val="auto"/>
          <w:sz w:val="20"/>
          <w:szCs w:val="20"/>
        </w:rPr>
        <w:t xml:space="preserve">. 2. </w:t>
      </w:r>
      <w:r w:rsidR="009B331A" w:rsidRPr="009B331A">
        <w:rPr>
          <w:color w:val="auto"/>
          <w:sz w:val="20"/>
          <w:szCs w:val="20"/>
        </w:rPr>
        <w:t>Políticas públicas</w:t>
      </w:r>
      <w:r w:rsidRPr="009B331A">
        <w:rPr>
          <w:color w:val="auto"/>
          <w:sz w:val="20"/>
          <w:szCs w:val="20"/>
        </w:rPr>
        <w:t xml:space="preserve">. 3. </w:t>
      </w:r>
      <w:r w:rsidR="009B331A" w:rsidRPr="009B331A">
        <w:rPr>
          <w:color w:val="auto"/>
          <w:sz w:val="20"/>
          <w:szCs w:val="20"/>
        </w:rPr>
        <w:t>Inovação</w:t>
      </w:r>
      <w:r w:rsidRPr="00F0466B">
        <w:rPr>
          <w:color w:val="auto"/>
          <w:sz w:val="20"/>
          <w:szCs w:val="20"/>
        </w:rPr>
        <w:t xml:space="preserve">. </w:t>
      </w:r>
      <w:r w:rsidR="005923DA">
        <w:rPr>
          <w:color w:val="auto"/>
          <w:sz w:val="20"/>
          <w:szCs w:val="20"/>
        </w:rPr>
        <w:t>Telemedicina: Análise da viabilidade fática e jurídica a partir da resolução nº 2227/2018 do CFM no Brasil.</w:t>
      </w:r>
    </w:p>
    <w:p w:rsidR="009A4B9A" w:rsidRPr="00F0466B" w:rsidRDefault="009A4B9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F0466B" w:rsidRDefault="00F0466B" w:rsidP="00F0466B">
      <w:pPr>
        <w:pStyle w:val="Default"/>
        <w:rPr>
          <w:rFonts w:eastAsia="Calibri"/>
          <w:color w:val="auto"/>
        </w:rPr>
      </w:pPr>
    </w:p>
    <w:p w:rsidR="005923DA" w:rsidRPr="00F0466B" w:rsidRDefault="005923DA" w:rsidP="00F0466B">
      <w:pPr>
        <w:pStyle w:val="Default"/>
        <w:rPr>
          <w:rFonts w:eastAsia="Calibri"/>
          <w:color w:val="auto"/>
        </w:rPr>
      </w:pPr>
    </w:p>
    <w:p w:rsidR="00F0466B" w:rsidRPr="00F0466B" w:rsidRDefault="00F0466B" w:rsidP="00F0466B">
      <w:pPr>
        <w:pStyle w:val="Default"/>
        <w:rPr>
          <w:color w:val="auto"/>
          <w:sz w:val="23"/>
          <w:szCs w:val="23"/>
        </w:rPr>
      </w:pPr>
    </w:p>
    <w:p w:rsidR="00F0466B" w:rsidRDefault="00F0466B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9B331A" w:rsidRDefault="009B331A" w:rsidP="004F00B3">
      <w:pPr>
        <w:pStyle w:val="Default"/>
        <w:ind w:left="2832"/>
        <w:rPr>
          <w:color w:val="auto"/>
          <w:sz w:val="23"/>
          <w:szCs w:val="23"/>
        </w:rPr>
      </w:pPr>
    </w:p>
    <w:p w:rsidR="009B331A" w:rsidRDefault="009B331A" w:rsidP="004F00B3">
      <w:pPr>
        <w:pStyle w:val="Default"/>
        <w:ind w:left="2832"/>
        <w:rPr>
          <w:color w:val="auto"/>
          <w:sz w:val="23"/>
          <w:szCs w:val="23"/>
        </w:rPr>
      </w:pPr>
    </w:p>
    <w:p w:rsidR="009B331A" w:rsidRDefault="009B331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5923DA" w:rsidRPr="00F0466B" w:rsidRDefault="005923DA" w:rsidP="004F00B3">
      <w:pPr>
        <w:pStyle w:val="Default"/>
        <w:ind w:left="2832"/>
        <w:rPr>
          <w:color w:val="auto"/>
          <w:sz w:val="23"/>
          <w:szCs w:val="23"/>
        </w:rPr>
      </w:pPr>
    </w:p>
    <w:p w:rsidR="004F00B3" w:rsidRPr="009A40CE" w:rsidRDefault="004F00B3" w:rsidP="009A40CE">
      <w:pPr>
        <w:pStyle w:val="Default"/>
        <w:ind w:left="2832"/>
        <w:jc w:val="both"/>
        <w:rPr>
          <w:color w:val="auto"/>
          <w:szCs w:val="23"/>
        </w:rPr>
      </w:pPr>
      <w:r w:rsidRPr="009A40CE">
        <w:rPr>
          <w:color w:val="auto"/>
          <w:szCs w:val="23"/>
        </w:rPr>
        <w:lastRenderedPageBreak/>
        <w:t xml:space="preserve">Trabalho de Conclusão de Curso - Artigo Científico – </w:t>
      </w:r>
      <w:r w:rsidR="004E4969" w:rsidRPr="009A40CE">
        <w:rPr>
          <w:color w:val="auto"/>
          <w:szCs w:val="23"/>
        </w:rPr>
        <w:t xml:space="preserve">Telemedicina: </w:t>
      </w:r>
      <w:r w:rsidR="00046AC7">
        <w:rPr>
          <w:color w:val="auto"/>
          <w:szCs w:val="23"/>
        </w:rPr>
        <w:t>A</w:t>
      </w:r>
      <w:r w:rsidR="00434417">
        <w:rPr>
          <w:color w:val="auto"/>
          <w:szCs w:val="23"/>
        </w:rPr>
        <w:t xml:space="preserve">nálise da </w:t>
      </w:r>
      <w:r w:rsidR="004E4969" w:rsidRPr="009A40CE">
        <w:rPr>
          <w:color w:val="auto"/>
          <w:szCs w:val="23"/>
        </w:rPr>
        <w:t>viabilidade fática e jurídica a partir da resolução nº 2227/18</w:t>
      </w:r>
      <w:r w:rsidR="00F16157">
        <w:rPr>
          <w:color w:val="auto"/>
          <w:szCs w:val="23"/>
        </w:rPr>
        <w:t xml:space="preserve"> do CFM</w:t>
      </w:r>
      <w:r w:rsidR="00FA4DBD">
        <w:rPr>
          <w:color w:val="auto"/>
          <w:szCs w:val="23"/>
        </w:rPr>
        <w:t xml:space="preserve"> no Brasil</w:t>
      </w:r>
      <w:r w:rsidRPr="009A40CE">
        <w:rPr>
          <w:color w:val="auto"/>
          <w:szCs w:val="23"/>
        </w:rPr>
        <w:t xml:space="preserve">, como parte dos requisitos para obtenção do título de Bacharel em Direito, outorgado pela UniFacisa – Centro Universitário. </w:t>
      </w: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  <w:r w:rsidRPr="00F0466B">
        <w:rPr>
          <w:color w:val="auto"/>
          <w:sz w:val="23"/>
          <w:szCs w:val="23"/>
        </w:rPr>
        <w:t xml:space="preserve">APROVADO EM_______/______/______ </w:t>
      </w:r>
    </w:p>
    <w:p w:rsidR="004F00B3" w:rsidRPr="009A40CE" w:rsidRDefault="004F00B3" w:rsidP="004F00B3">
      <w:pPr>
        <w:pStyle w:val="Default"/>
        <w:ind w:left="2832"/>
        <w:rPr>
          <w:color w:val="auto"/>
          <w:szCs w:val="23"/>
        </w:rPr>
      </w:pPr>
      <w:r w:rsidRPr="009A40CE">
        <w:rPr>
          <w:color w:val="auto"/>
          <w:szCs w:val="23"/>
        </w:rPr>
        <w:t xml:space="preserve">BANCA EXAMINADORA: </w:t>
      </w: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  <w:r w:rsidRPr="00F0466B">
        <w:rPr>
          <w:color w:val="auto"/>
          <w:sz w:val="23"/>
          <w:szCs w:val="23"/>
        </w:rPr>
        <w:t xml:space="preserve">__________________________________ </w:t>
      </w: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  <w:r w:rsidRPr="00F0466B">
        <w:rPr>
          <w:color w:val="auto"/>
          <w:sz w:val="23"/>
          <w:szCs w:val="23"/>
        </w:rPr>
        <w:t xml:space="preserve">Prof.º da UniFacisa </w:t>
      </w:r>
      <w:r w:rsidR="00F16157">
        <w:rPr>
          <w:color w:val="auto"/>
          <w:sz w:val="23"/>
          <w:szCs w:val="23"/>
        </w:rPr>
        <w:t>IGOR DE LUCENA MASCARENHAS</w:t>
      </w:r>
      <w:r w:rsidRPr="00F0466B">
        <w:rPr>
          <w:color w:val="auto"/>
          <w:sz w:val="23"/>
          <w:szCs w:val="23"/>
        </w:rPr>
        <w:t xml:space="preserve">, </w:t>
      </w:r>
      <w:r w:rsidR="009B331A">
        <w:rPr>
          <w:color w:val="auto"/>
          <w:sz w:val="23"/>
          <w:szCs w:val="23"/>
        </w:rPr>
        <w:t>Doutor.</w:t>
      </w:r>
      <w:r w:rsidRPr="00F0466B">
        <w:rPr>
          <w:color w:val="auto"/>
          <w:sz w:val="23"/>
          <w:szCs w:val="23"/>
        </w:rPr>
        <w:t xml:space="preserve"> </w:t>
      </w: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  <w:r w:rsidRPr="00F0466B">
        <w:rPr>
          <w:color w:val="auto"/>
          <w:sz w:val="23"/>
          <w:szCs w:val="23"/>
        </w:rPr>
        <w:t xml:space="preserve">Orientador </w:t>
      </w: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  <w:r w:rsidRPr="00F0466B">
        <w:rPr>
          <w:color w:val="auto"/>
          <w:sz w:val="23"/>
          <w:szCs w:val="23"/>
        </w:rPr>
        <w:t xml:space="preserve">_________________________________ </w:t>
      </w:r>
    </w:p>
    <w:p w:rsidR="004F00B3" w:rsidRPr="009A40CE" w:rsidRDefault="004F00B3" w:rsidP="004F00B3">
      <w:pPr>
        <w:pStyle w:val="Default"/>
        <w:ind w:left="2832"/>
        <w:rPr>
          <w:color w:val="auto"/>
          <w:szCs w:val="23"/>
        </w:rPr>
      </w:pPr>
      <w:r w:rsidRPr="009A40CE">
        <w:rPr>
          <w:color w:val="auto"/>
          <w:szCs w:val="23"/>
        </w:rPr>
        <w:t xml:space="preserve">Prof.º da UniFacisa NOME COMPLETO DO SEGUNDO MEMBRO, TITULAÇÃO. </w:t>
      </w: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</w:p>
    <w:p w:rsidR="004F00B3" w:rsidRPr="00F0466B" w:rsidRDefault="004F00B3" w:rsidP="004F00B3">
      <w:pPr>
        <w:pStyle w:val="Default"/>
        <w:ind w:left="2832"/>
        <w:rPr>
          <w:color w:val="auto"/>
          <w:sz w:val="23"/>
          <w:szCs w:val="23"/>
        </w:rPr>
      </w:pPr>
      <w:r w:rsidRPr="00F0466B">
        <w:rPr>
          <w:color w:val="auto"/>
          <w:sz w:val="23"/>
          <w:szCs w:val="23"/>
        </w:rPr>
        <w:t xml:space="preserve">_________________________________ </w:t>
      </w:r>
    </w:p>
    <w:p w:rsidR="009A4B9A" w:rsidRDefault="004F00B3" w:rsidP="004F00B3">
      <w:pPr>
        <w:spacing w:after="0" w:line="240" w:lineRule="auto"/>
        <w:ind w:left="2832"/>
        <w:rPr>
          <w:rFonts w:ascii="Arial" w:hAnsi="Arial" w:cs="Arial"/>
          <w:color w:val="auto"/>
          <w:sz w:val="24"/>
          <w:szCs w:val="24"/>
        </w:rPr>
      </w:pPr>
      <w:r w:rsidRPr="009A40CE">
        <w:rPr>
          <w:rFonts w:ascii="Arial" w:hAnsi="Arial" w:cs="Arial"/>
          <w:color w:val="auto"/>
          <w:sz w:val="24"/>
          <w:szCs w:val="24"/>
        </w:rPr>
        <w:t>Prof.º da UniFacisa NOME COMPLETO DO TERCEIRO MEMBRO, TITULAÇÃO.</w:t>
      </w:r>
    </w:p>
    <w:p w:rsidR="005923DA" w:rsidRDefault="005923DA" w:rsidP="004F00B3">
      <w:pPr>
        <w:spacing w:after="0" w:line="240" w:lineRule="auto"/>
        <w:ind w:left="2832"/>
        <w:rPr>
          <w:rFonts w:ascii="Arial" w:hAnsi="Arial" w:cs="Arial"/>
          <w:color w:val="auto"/>
          <w:sz w:val="24"/>
          <w:szCs w:val="24"/>
        </w:rPr>
      </w:pPr>
    </w:p>
    <w:p w:rsidR="005923DA" w:rsidRPr="009A40CE" w:rsidRDefault="005923DA" w:rsidP="004F00B3">
      <w:pPr>
        <w:spacing w:after="0" w:line="240" w:lineRule="auto"/>
        <w:ind w:left="2832"/>
        <w:rPr>
          <w:rFonts w:ascii="Arial" w:hAnsi="Arial" w:cs="Arial"/>
          <w:color w:val="auto"/>
          <w:sz w:val="24"/>
          <w:szCs w:val="24"/>
        </w:rPr>
      </w:pPr>
    </w:p>
    <w:p w:rsidR="009A4B9A" w:rsidRDefault="009A4B9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06652B" w:rsidRPr="00F0466B" w:rsidRDefault="0006652B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F00B3" w:rsidRPr="00F0466B" w:rsidRDefault="004F00B3" w:rsidP="00F0466B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4F00B3" w:rsidRPr="00F0466B" w:rsidRDefault="004F00B3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lastRenderedPageBreak/>
        <w:t xml:space="preserve">TELEMEDICINA: </w:t>
      </w:r>
      <w:r w:rsidR="00F16157">
        <w:rPr>
          <w:rFonts w:ascii="Arial" w:hAnsi="Arial" w:cs="Arial"/>
          <w:color w:val="auto"/>
          <w:sz w:val="24"/>
          <w:szCs w:val="24"/>
        </w:rPr>
        <w:t>Análise da Viabilidade Fática e Jurídica a partir da R</w:t>
      </w:r>
      <w:r w:rsidRPr="00F0466B">
        <w:rPr>
          <w:rFonts w:ascii="Arial" w:hAnsi="Arial" w:cs="Arial"/>
          <w:color w:val="auto"/>
          <w:sz w:val="24"/>
          <w:szCs w:val="24"/>
        </w:rPr>
        <w:t>esolução</w:t>
      </w:r>
      <w:r w:rsidR="00A52085" w:rsidRPr="00F0466B">
        <w:rPr>
          <w:rFonts w:ascii="Arial" w:hAnsi="Arial" w:cs="Arial"/>
          <w:color w:val="auto"/>
          <w:sz w:val="24"/>
          <w:szCs w:val="24"/>
        </w:rPr>
        <w:t xml:space="preserve"> nº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2.227/18</w:t>
      </w:r>
      <w:r w:rsidR="00F16157">
        <w:rPr>
          <w:rFonts w:ascii="Arial" w:hAnsi="Arial" w:cs="Arial"/>
          <w:color w:val="auto"/>
          <w:sz w:val="24"/>
          <w:szCs w:val="24"/>
        </w:rPr>
        <w:t xml:space="preserve"> do CFM</w:t>
      </w:r>
      <w:r w:rsidR="00FA4DBD">
        <w:rPr>
          <w:rFonts w:ascii="Arial" w:hAnsi="Arial" w:cs="Arial"/>
          <w:color w:val="auto"/>
          <w:sz w:val="24"/>
          <w:szCs w:val="24"/>
        </w:rPr>
        <w:t xml:space="preserve"> no Brasil</w:t>
      </w:r>
      <w:r w:rsidR="00A52085" w:rsidRPr="00F0466B">
        <w:rPr>
          <w:rFonts w:ascii="Arial" w:hAnsi="Arial" w:cs="Arial"/>
          <w:color w:val="auto"/>
          <w:sz w:val="24"/>
          <w:szCs w:val="24"/>
        </w:rPr>
        <w:t>.</w:t>
      </w:r>
    </w:p>
    <w:p w:rsidR="004F00B3" w:rsidRPr="00F0466B" w:rsidRDefault="004F00B3" w:rsidP="004F00B3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F00B3" w:rsidRPr="00F0466B" w:rsidRDefault="004F00B3" w:rsidP="004F00B3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F00B3" w:rsidRPr="00F0466B" w:rsidRDefault="004F00B3" w:rsidP="004F00B3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 xml:space="preserve">Augusto Cesar Andrade de Brito </w:t>
      </w:r>
    </w:p>
    <w:p w:rsidR="004F00B3" w:rsidRPr="00F0466B" w:rsidRDefault="004F00B3" w:rsidP="004F00B3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Igor de Lucena Mascarenhas</w:t>
      </w:r>
    </w:p>
    <w:p w:rsidR="004F00B3" w:rsidRPr="00F0466B" w:rsidRDefault="004F00B3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F0466B" w:rsidRDefault="009A4B9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F00B3" w:rsidRPr="00F0466B" w:rsidRDefault="004F00B3" w:rsidP="009B331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0466B">
        <w:rPr>
          <w:rFonts w:ascii="Arial" w:hAnsi="Arial" w:cs="Arial"/>
          <w:b/>
          <w:color w:val="auto"/>
          <w:sz w:val="24"/>
          <w:szCs w:val="24"/>
        </w:rPr>
        <w:t>RESUMO</w:t>
      </w:r>
    </w:p>
    <w:p w:rsidR="009A4B9A" w:rsidRPr="00F0466B" w:rsidRDefault="009A4B9A" w:rsidP="009B331A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F00B3" w:rsidRPr="009B331A" w:rsidRDefault="009B331A" w:rsidP="009B331A">
      <w:pPr>
        <w:spacing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9B331A">
        <w:rPr>
          <w:rFonts w:ascii="Arial" w:hAnsi="Arial" w:cs="Arial"/>
          <w:color w:val="000000"/>
          <w:sz w:val="24"/>
          <w:szCs w:val="24"/>
          <w:shd w:val="clear" w:color="auto" w:fill="FFFFFF"/>
        </w:rPr>
        <w:t>A telemedicina está sendo vista como uma ferramenta importante para enfrentar os desafios dos sistemas de saúde universais. O objetivo deste artigo foi discutir os principais desafios para a sua plena disseminação no Brasil. Em função do caráter relativamente emergente desta área, existe uma escassez relativa de trabalhos científicos que a sistematizem. Por isso, este artigo se enquadra na categoria de trabalho exploratório, já que tem por objetivo proporcionar uma visão geral sobre o tema. Destaca-se, que do ponto de vista econômico, a telemedicina se constitui em uma área estratégica por seu potencial intrínseco de ser fonte geradora de inovações, por demandar e incorporar avanços tecnológicos oriundos de outras áreas e, em função da sua natureza interdisciplinar e de suas inter-relações dinâmicas, pela possibilidade de impulsionar diferentes indústrias. Do ponto de vista social, tem o potencial de democratizar o acesso aos serviços de saúde, integrando regiões remotas com serviços de saúde localizados em hospitais e centros de referência no que se refere à prevenção, diagnóstico e tratamento.</w:t>
      </w:r>
    </w:p>
    <w:p w:rsidR="009B331A" w:rsidRDefault="009B331A" w:rsidP="009B331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34417" w:rsidRDefault="00434417" w:rsidP="009B331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ABSTRACT</w:t>
      </w:r>
    </w:p>
    <w:p w:rsidR="009B331A" w:rsidRDefault="009B331A" w:rsidP="009B331A">
      <w:pPr>
        <w:spacing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434417" w:rsidRPr="00434417" w:rsidRDefault="009B331A" w:rsidP="009B331A">
      <w:pPr>
        <w:spacing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Telemedicine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being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seen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as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important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tool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address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challenges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universal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health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systems. The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objective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article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was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discuss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main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challenges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for its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full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dissemination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in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Brazil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Due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relatively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emerging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character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area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there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a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relative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scarcity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scientific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works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that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systematize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it.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Therefore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article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falls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within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category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exploratory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work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since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it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aims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provide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overview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subject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. It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noteworthy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that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from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economic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point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view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telemedicine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a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strategic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area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because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its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intrinsic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potential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as a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source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innovation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gramStart"/>
      <w:r w:rsidRPr="009B331A">
        <w:rPr>
          <w:rFonts w:ascii="Arial" w:hAnsi="Arial" w:cs="Arial"/>
          <w:color w:val="auto"/>
          <w:sz w:val="24"/>
          <w:szCs w:val="24"/>
        </w:rPr>
        <w:t>as it</w:t>
      </w:r>
      <w:proofErr w:type="gram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demands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incorporates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technological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advances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from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other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Areas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lastRenderedPageBreak/>
        <w:t>and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in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light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their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interdisciplinary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nature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their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dynamic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interrelationships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by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possibility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boosting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different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industries.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From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social point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of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view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it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has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potential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democratize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access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health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services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integrating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remote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regions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with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health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services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located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in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hospitals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referral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centers in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regard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to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B331A">
        <w:rPr>
          <w:rFonts w:ascii="Arial" w:hAnsi="Arial" w:cs="Arial"/>
          <w:color w:val="auto"/>
          <w:sz w:val="24"/>
          <w:szCs w:val="24"/>
        </w:rPr>
        <w:t>prev</w:t>
      </w:r>
      <w:r>
        <w:rPr>
          <w:rFonts w:ascii="Arial" w:hAnsi="Arial" w:cs="Arial"/>
          <w:color w:val="auto"/>
          <w:sz w:val="24"/>
          <w:szCs w:val="24"/>
        </w:rPr>
        <w:t>ention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diagnosis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treatment</w:t>
      </w:r>
      <w:proofErr w:type="spellEnd"/>
      <w:r w:rsidRPr="009B331A">
        <w:rPr>
          <w:rFonts w:ascii="Arial" w:hAnsi="Arial" w:cs="Arial"/>
          <w:color w:val="auto"/>
          <w:sz w:val="24"/>
          <w:szCs w:val="24"/>
        </w:rPr>
        <w:t>.</w:t>
      </w:r>
    </w:p>
    <w:p w:rsidR="00434417" w:rsidRPr="00434417" w:rsidRDefault="00434417" w:rsidP="009B331A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PALAVRAS CHAVES:</w:t>
      </w:r>
    </w:p>
    <w:p w:rsidR="009B331A" w:rsidRDefault="009B331A" w:rsidP="00321C04">
      <w:pPr>
        <w:spacing w:after="0" w:line="240" w:lineRule="auto"/>
        <w:jc w:val="center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4F00B3" w:rsidRPr="00F0466B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>Telemedicina; Políticas Públicas; Desenvolvimento Sustentável; Inovação</w:t>
      </w:r>
    </w:p>
    <w:p w:rsidR="004F00B3" w:rsidRDefault="004F00B3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3498A" w:rsidRDefault="00D3498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3498A" w:rsidRDefault="00D3498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B331A" w:rsidRDefault="009B331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923DA" w:rsidRDefault="005923DA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A4067" w:rsidRPr="00F0466B" w:rsidRDefault="002A4067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F00B3" w:rsidRPr="00F0466B" w:rsidRDefault="004F00B3" w:rsidP="00321C0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A4B9A" w:rsidRPr="00DA157A" w:rsidRDefault="005923DA" w:rsidP="00DA157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A157A">
        <w:rPr>
          <w:rFonts w:ascii="Arial" w:hAnsi="Arial" w:cs="Arial"/>
          <w:b/>
          <w:color w:val="auto"/>
          <w:sz w:val="24"/>
          <w:szCs w:val="24"/>
        </w:rPr>
        <w:lastRenderedPageBreak/>
        <w:t>I</w:t>
      </w:r>
      <w:r w:rsidR="00E34A3F" w:rsidRPr="00DA157A">
        <w:rPr>
          <w:rFonts w:ascii="Arial" w:hAnsi="Arial" w:cs="Arial"/>
          <w:b/>
          <w:color w:val="auto"/>
          <w:sz w:val="24"/>
          <w:szCs w:val="24"/>
        </w:rPr>
        <w:t>ntrodução</w:t>
      </w:r>
    </w:p>
    <w:p w:rsidR="005D7F65" w:rsidRDefault="005D7F65" w:rsidP="00CB7B7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CB7B72" w:rsidRPr="00F0466B" w:rsidRDefault="00CB7B72" w:rsidP="00CB7B7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321C04" w:rsidRPr="00F0466B" w:rsidRDefault="00321C04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F0466B">
        <w:rPr>
          <w:rFonts w:ascii="Arial" w:hAnsi="Arial" w:cs="Arial"/>
          <w:color w:val="auto"/>
          <w:sz w:val="24"/>
          <w:szCs w:val="24"/>
        </w:rPr>
        <w:t>A Telemedicina pode ser</w:t>
      </w:r>
      <w:r w:rsidR="00D02DC8">
        <w:rPr>
          <w:rFonts w:ascii="Arial" w:hAnsi="Arial" w:cs="Arial"/>
          <w:color w:val="auto"/>
          <w:sz w:val="24"/>
          <w:szCs w:val="24"/>
        </w:rPr>
        <w:t xml:space="preserve"> assim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definida como o uso de</w:t>
      </w:r>
      <w:r w:rsidR="00D02DC8">
        <w:rPr>
          <w:rFonts w:ascii="Arial" w:hAnsi="Arial" w:cs="Arial"/>
          <w:color w:val="auto"/>
          <w:sz w:val="24"/>
          <w:szCs w:val="24"/>
        </w:rPr>
        <w:t xml:space="preserve"> determinados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meios de comunicação </w:t>
      </w:r>
      <w:r w:rsidR="00D02DC8">
        <w:rPr>
          <w:rFonts w:ascii="Arial" w:hAnsi="Arial" w:cs="Arial"/>
          <w:color w:val="auto"/>
          <w:sz w:val="24"/>
          <w:szCs w:val="24"/>
        </w:rPr>
        <w:t xml:space="preserve">eletrônica para que haja a transmissão de </w:t>
      </w:r>
      <w:r w:rsidRPr="00F0466B">
        <w:rPr>
          <w:rFonts w:ascii="Arial" w:hAnsi="Arial" w:cs="Arial"/>
          <w:color w:val="auto"/>
          <w:sz w:val="24"/>
          <w:szCs w:val="24"/>
        </w:rPr>
        <w:t>dados médicos</w:t>
      </w:r>
      <w:r w:rsidR="00D02DC8">
        <w:rPr>
          <w:rFonts w:ascii="Arial" w:hAnsi="Arial" w:cs="Arial"/>
          <w:color w:val="auto"/>
          <w:sz w:val="24"/>
          <w:szCs w:val="24"/>
        </w:rPr>
        <w:t xml:space="preserve"> e também informações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de um local a outro, com o </w:t>
      </w:r>
      <w:r w:rsidR="00D02DC8">
        <w:rPr>
          <w:rFonts w:ascii="Arial" w:hAnsi="Arial" w:cs="Arial"/>
          <w:color w:val="auto"/>
          <w:sz w:val="24"/>
          <w:szCs w:val="24"/>
        </w:rPr>
        <w:t>propósito de abranger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serviços de saúde de centros especializados para regiões </w:t>
      </w:r>
      <w:r w:rsidR="00D02DC8">
        <w:rPr>
          <w:rFonts w:ascii="Arial" w:hAnsi="Arial" w:cs="Arial"/>
          <w:color w:val="auto"/>
          <w:sz w:val="24"/>
          <w:szCs w:val="24"/>
        </w:rPr>
        <w:t xml:space="preserve">escassas de </w:t>
      </w:r>
      <w:r w:rsidRPr="00F0466B">
        <w:rPr>
          <w:rFonts w:ascii="Arial" w:hAnsi="Arial" w:cs="Arial"/>
          <w:color w:val="auto"/>
          <w:sz w:val="24"/>
          <w:szCs w:val="24"/>
        </w:rPr>
        <w:t>assistência médica satisfatória.</w:t>
      </w:r>
    </w:p>
    <w:p w:rsidR="00321C04" w:rsidRPr="00F0466B" w:rsidRDefault="00D02DC8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Consequentemente, no futuro, a facilidade do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uso da Internet mudará totalmente </w:t>
      </w:r>
      <w:r>
        <w:rPr>
          <w:rFonts w:ascii="Arial" w:hAnsi="Arial" w:cs="Arial"/>
          <w:color w:val="auto"/>
          <w:sz w:val="24"/>
          <w:szCs w:val="24"/>
        </w:rPr>
        <w:t>o jeito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de praticar e promover a medicina e </w:t>
      </w:r>
      <w:r>
        <w:rPr>
          <w:rFonts w:ascii="Arial" w:hAnsi="Arial" w:cs="Arial"/>
          <w:color w:val="auto"/>
          <w:sz w:val="24"/>
          <w:szCs w:val="24"/>
        </w:rPr>
        <w:t>tudo o que a engloba, tais como as ações de saúde em ger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al, desde um </w:t>
      </w:r>
      <w:r>
        <w:rPr>
          <w:rFonts w:ascii="Arial" w:hAnsi="Arial" w:cs="Arial"/>
          <w:color w:val="auto"/>
          <w:sz w:val="24"/>
          <w:szCs w:val="24"/>
        </w:rPr>
        <w:t>comum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resultado de exame por </w:t>
      </w:r>
      <w:r w:rsidR="00321C04" w:rsidRPr="00D02DC8">
        <w:rPr>
          <w:rFonts w:ascii="Arial" w:hAnsi="Arial" w:cs="Arial"/>
          <w:i/>
          <w:color w:val="auto"/>
          <w:sz w:val="24"/>
          <w:szCs w:val="24"/>
        </w:rPr>
        <w:t>e-mail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até o controle das filas de transplantes</w:t>
      </w:r>
      <w:r>
        <w:rPr>
          <w:rFonts w:ascii="Arial" w:hAnsi="Arial" w:cs="Arial"/>
          <w:color w:val="auto"/>
          <w:sz w:val="24"/>
          <w:szCs w:val="24"/>
        </w:rPr>
        <w:t>, com relação à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 distância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. A telemedicina é, </w:t>
      </w:r>
      <w:r>
        <w:rPr>
          <w:rFonts w:ascii="Arial" w:hAnsi="Arial" w:cs="Arial"/>
          <w:color w:val="auto"/>
          <w:sz w:val="24"/>
          <w:szCs w:val="24"/>
        </w:rPr>
        <w:t>seguramente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 xml:space="preserve">uma das </w:t>
      </w:r>
      <w:r w:rsidR="00321C04" w:rsidRPr="00F0466B">
        <w:rPr>
          <w:rFonts w:ascii="Arial" w:hAnsi="Arial" w:cs="Arial"/>
          <w:color w:val="auto"/>
          <w:sz w:val="24"/>
          <w:szCs w:val="24"/>
        </w:rPr>
        <w:t>maior</w:t>
      </w:r>
      <w:r>
        <w:rPr>
          <w:rFonts w:ascii="Arial" w:hAnsi="Arial" w:cs="Arial"/>
          <w:color w:val="auto"/>
          <w:sz w:val="24"/>
          <w:szCs w:val="24"/>
        </w:rPr>
        <w:t>es revoluções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na assistência em saúde nestes últimos anos. </w:t>
      </w:r>
      <w:r w:rsidR="003D0936">
        <w:rPr>
          <w:rStyle w:val="Refdenotaderodap"/>
          <w:rFonts w:ascii="Arial" w:hAnsi="Arial" w:cs="Arial"/>
          <w:color w:val="auto"/>
          <w:sz w:val="24"/>
          <w:szCs w:val="24"/>
        </w:rPr>
        <w:footnoteReference w:id="1"/>
      </w:r>
    </w:p>
    <w:p w:rsidR="00321C04" w:rsidRPr="00F0466B" w:rsidRDefault="00D02DC8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Apesar disso, dentre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as profissões técnicas </w:t>
      </w:r>
      <w:r>
        <w:rPr>
          <w:rFonts w:ascii="Arial" w:hAnsi="Arial" w:cs="Arial"/>
          <w:color w:val="auto"/>
          <w:sz w:val="24"/>
          <w:szCs w:val="24"/>
        </w:rPr>
        <w:t xml:space="preserve">se observa que 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a </w:t>
      </w:r>
      <w:r>
        <w:rPr>
          <w:rFonts w:ascii="Arial" w:hAnsi="Arial" w:cs="Arial"/>
          <w:color w:val="auto"/>
          <w:sz w:val="24"/>
          <w:szCs w:val="24"/>
        </w:rPr>
        <w:t>medicina é a que até agora pouco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se beneficiou da tecnologia, </w:t>
      </w:r>
      <w:r>
        <w:rPr>
          <w:rFonts w:ascii="Arial" w:hAnsi="Arial" w:cs="Arial"/>
          <w:color w:val="auto"/>
          <w:sz w:val="24"/>
          <w:szCs w:val="24"/>
        </w:rPr>
        <w:t xml:space="preserve">e também, é </w:t>
      </w:r>
      <w:r w:rsidR="00321C04" w:rsidRPr="00F0466B">
        <w:rPr>
          <w:rFonts w:ascii="Arial" w:hAnsi="Arial" w:cs="Arial"/>
          <w:color w:val="auto"/>
          <w:sz w:val="24"/>
          <w:szCs w:val="24"/>
        </w:rPr>
        <w:t>a que</w:t>
      </w:r>
      <w:r>
        <w:rPr>
          <w:rFonts w:ascii="Arial" w:hAnsi="Arial" w:cs="Arial"/>
          <w:color w:val="auto"/>
          <w:sz w:val="24"/>
          <w:szCs w:val="24"/>
        </w:rPr>
        <w:t xml:space="preserve"> menos se esforça nesse sentido, considerando-se que é a mais necessitada para 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se beneficiar. </w:t>
      </w:r>
      <w:r>
        <w:rPr>
          <w:rFonts w:ascii="Arial" w:hAnsi="Arial" w:cs="Arial"/>
          <w:color w:val="auto"/>
          <w:sz w:val="24"/>
          <w:szCs w:val="24"/>
        </w:rPr>
        <w:t>Para tanto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, o médico </w:t>
      </w:r>
      <w:r>
        <w:rPr>
          <w:rFonts w:ascii="Arial" w:hAnsi="Arial" w:cs="Arial"/>
          <w:color w:val="auto"/>
          <w:sz w:val="24"/>
          <w:szCs w:val="24"/>
        </w:rPr>
        <w:t>deverá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de </w:t>
      </w:r>
      <w:r>
        <w:rPr>
          <w:rFonts w:ascii="Arial" w:hAnsi="Arial" w:cs="Arial"/>
          <w:color w:val="auto"/>
          <w:sz w:val="24"/>
          <w:szCs w:val="24"/>
        </w:rPr>
        <w:t>alterar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substancialm</w:t>
      </w:r>
      <w:r>
        <w:rPr>
          <w:rFonts w:ascii="Arial" w:hAnsi="Arial" w:cs="Arial"/>
          <w:color w:val="auto"/>
          <w:sz w:val="24"/>
          <w:szCs w:val="24"/>
        </w:rPr>
        <w:t>ente sua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qualificação</w:t>
      </w:r>
      <w:r>
        <w:rPr>
          <w:rFonts w:ascii="Arial" w:hAnsi="Arial" w:cs="Arial"/>
          <w:color w:val="auto"/>
          <w:sz w:val="24"/>
          <w:szCs w:val="24"/>
        </w:rPr>
        <w:t>, sua formação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e o próprio comportamento profissional. </w:t>
      </w:r>
    </w:p>
    <w:p w:rsidR="00321C04" w:rsidRPr="00F0466B" w:rsidRDefault="00B46FAF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Desta maneira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, pode-se </w:t>
      </w:r>
      <w:r>
        <w:rPr>
          <w:rFonts w:ascii="Arial" w:hAnsi="Arial" w:cs="Arial"/>
          <w:color w:val="auto"/>
          <w:sz w:val="24"/>
          <w:szCs w:val="24"/>
        </w:rPr>
        <w:t xml:space="preserve">ter um conceito da telemedicina como todo aquele esforço </w:t>
      </w:r>
      <w:r w:rsidR="00321C04" w:rsidRPr="00F0466B">
        <w:rPr>
          <w:rFonts w:ascii="Arial" w:hAnsi="Arial" w:cs="Arial"/>
          <w:color w:val="auto"/>
          <w:sz w:val="24"/>
          <w:szCs w:val="24"/>
        </w:rPr>
        <w:t>eficiente do exercício méd</w:t>
      </w:r>
      <w:r>
        <w:rPr>
          <w:rFonts w:ascii="Arial" w:hAnsi="Arial" w:cs="Arial"/>
          <w:color w:val="auto"/>
          <w:sz w:val="24"/>
          <w:szCs w:val="24"/>
        </w:rPr>
        <w:t xml:space="preserve">ico a distância </w:t>
      </w:r>
      <w:r w:rsidR="00B37B8A">
        <w:rPr>
          <w:rFonts w:ascii="Arial" w:hAnsi="Arial" w:cs="Arial"/>
          <w:color w:val="auto"/>
          <w:sz w:val="24"/>
          <w:szCs w:val="24"/>
        </w:rPr>
        <w:t>que foque n</w:t>
      </w:r>
      <w:r w:rsidR="00321C04" w:rsidRPr="00F0466B">
        <w:rPr>
          <w:rFonts w:ascii="Arial" w:hAnsi="Arial" w:cs="Arial"/>
          <w:color w:val="auto"/>
          <w:sz w:val="24"/>
          <w:szCs w:val="24"/>
        </w:rPr>
        <w:t>o diagnóstico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 w:rsidR="00B37B8A">
        <w:rPr>
          <w:rFonts w:ascii="Arial" w:hAnsi="Arial" w:cs="Arial"/>
          <w:color w:val="auto"/>
          <w:sz w:val="24"/>
          <w:szCs w:val="24"/>
        </w:rPr>
        <w:t>n</w:t>
      </w:r>
      <w:r>
        <w:rPr>
          <w:rFonts w:ascii="Arial" w:hAnsi="Arial" w:cs="Arial"/>
          <w:color w:val="auto"/>
          <w:sz w:val="24"/>
          <w:szCs w:val="24"/>
        </w:rPr>
        <w:t>a prevenção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e </w:t>
      </w:r>
      <w:r w:rsidR="00B37B8A">
        <w:rPr>
          <w:rFonts w:ascii="Arial" w:hAnsi="Arial" w:cs="Arial"/>
          <w:color w:val="auto"/>
          <w:sz w:val="24"/>
          <w:szCs w:val="24"/>
        </w:rPr>
        <w:t>n</w:t>
      </w:r>
      <w:r w:rsidR="00321C04" w:rsidRPr="00F0466B">
        <w:rPr>
          <w:rFonts w:ascii="Arial" w:hAnsi="Arial" w:cs="Arial"/>
          <w:color w:val="auto"/>
          <w:sz w:val="24"/>
          <w:szCs w:val="24"/>
        </w:rPr>
        <w:t>o tratament</w:t>
      </w:r>
      <w:r w:rsidR="00B37B8A">
        <w:rPr>
          <w:rFonts w:ascii="Arial" w:hAnsi="Arial" w:cs="Arial"/>
          <w:color w:val="auto"/>
          <w:sz w:val="24"/>
          <w:szCs w:val="24"/>
        </w:rPr>
        <w:t>o de indivíduos</w:t>
      </w:r>
      <w:r>
        <w:rPr>
          <w:rFonts w:ascii="Arial" w:hAnsi="Arial" w:cs="Arial"/>
          <w:color w:val="auto"/>
          <w:sz w:val="24"/>
          <w:szCs w:val="24"/>
        </w:rPr>
        <w:t xml:space="preserve">, desde que baseados em documentos, </w:t>
      </w:r>
      <w:r w:rsidR="00B37B8A">
        <w:rPr>
          <w:rFonts w:ascii="Arial" w:hAnsi="Arial" w:cs="Arial"/>
          <w:color w:val="auto"/>
          <w:sz w:val="24"/>
          <w:szCs w:val="24"/>
        </w:rPr>
        <w:t>ou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qualquer tipo de informação </w:t>
      </w:r>
      <w:r>
        <w:rPr>
          <w:rFonts w:ascii="Arial" w:hAnsi="Arial" w:cs="Arial"/>
          <w:color w:val="auto"/>
          <w:sz w:val="24"/>
          <w:szCs w:val="24"/>
        </w:rPr>
        <w:t xml:space="preserve">que seja </w:t>
      </w:r>
      <w:r w:rsidR="00321C04" w:rsidRPr="00F0466B">
        <w:rPr>
          <w:rFonts w:ascii="Arial" w:hAnsi="Arial" w:cs="Arial"/>
          <w:color w:val="auto"/>
          <w:sz w:val="24"/>
          <w:szCs w:val="24"/>
        </w:rPr>
        <w:t>confiável,</w:t>
      </w:r>
      <w:r>
        <w:rPr>
          <w:rFonts w:ascii="Arial" w:hAnsi="Arial" w:cs="Arial"/>
          <w:color w:val="auto"/>
          <w:sz w:val="24"/>
          <w:szCs w:val="24"/>
        </w:rPr>
        <w:t xml:space="preserve"> mas 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sempre transmitida através dos recursos da telecomunicação. </w:t>
      </w:r>
      <w:r>
        <w:rPr>
          <w:rFonts w:ascii="Arial" w:hAnsi="Arial" w:cs="Arial"/>
          <w:color w:val="auto"/>
          <w:sz w:val="24"/>
          <w:szCs w:val="24"/>
        </w:rPr>
        <w:t>Acrescente-se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a isto a possibilidade ef</w:t>
      </w:r>
      <w:r>
        <w:rPr>
          <w:rFonts w:ascii="Arial" w:hAnsi="Arial" w:cs="Arial"/>
          <w:color w:val="auto"/>
          <w:sz w:val="24"/>
          <w:szCs w:val="24"/>
        </w:rPr>
        <w:t>icaz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do acesso à informação através dos diversos </w:t>
      </w:r>
      <w:r>
        <w:rPr>
          <w:rFonts w:ascii="Arial" w:hAnsi="Arial" w:cs="Arial"/>
          <w:color w:val="auto"/>
          <w:sz w:val="24"/>
          <w:szCs w:val="24"/>
        </w:rPr>
        <w:t>tipos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</w:t>
      </w:r>
      <w:r w:rsidR="00B37B8A">
        <w:rPr>
          <w:rFonts w:ascii="Arial" w:hAnsi="Arial" w:cs="Arial"/>
          <w:color w:val="auto"/>
          <w:sz w:val="24"/>
          <w:szCs w:val="24"/>
        </w:rPr>
        <w:t>de ensino médico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0E3A2E" w:rsidRPr="000E3A2E">
        <w:rPr>
          <w:rFonts w:ascii="Arial" w:hAnsi="Arial" w:cs="Arial"/>
          <w:color w:val="auto"/>
          <w:sz w:val="24"/>
          <w:szCs w:val="24"/>
        </w:rPr>
        <w:t xml:space="preserve">Referido conceito foi sugerido pela Declaração de </w:t>
      </w:r>
      <w:proofErr w:type="spellStart"/>
      <w:r w:rsidR="000E3A2E" w:rsidRPr="000E3A2E">
        <w:rPr>
          <w:rFonts w:ascii="Arial" w:hAnsi="Arial" w:cs="Arial"/>
          <w:color w:val="auto"/>
          <w:sz w:val="24"/>
          <w:szCs w:val="24"/>
        </w:rPr>
        <w:t>Tel</w:t>
      </w:r>
      <w:proofErr w:type="spellEnd"/>
      <w:r w:rsidR="000E3A2E" w:rsidRPr="000E3A2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E3A2E" w:rsidRPr="000E3A2E">
        <w:rPr>
          <w:rFonts w:ascii="Arial" w:hAnsi="Arial" w:cs="Arial"/>
          <w:color w:val="auto"/>
          <w:sz w:val="24"/>
          <w:szCs w:val="24"/>
        </w:rPr>
        <w:t>Aviv</w:t>
      </w:r>
      <w:proofErr w:type="spellEnd"/>
      <w:r w:rsidR="000E3A2E" w:rsidRPr="000E3A2E">
        <w:rPr>
          <w:rFonts w:ascii="Arial" w:hAnsi="Arial" w:cs="Arial"/>
          <w:color w:val="auto"/>
          <w:sz w:val="24"/>
          <w:szCs w:val="24"/>
        </w:rPr>
        <w:t>, onde foi adotada pela 51ª Assembleia Geral da Associação Médica Mundial, onde se trata de "Normas ético-legais na utilização da telemedicina".</w:t>
      </w:r>
      <w:r w:rsidR="003D0936">
        <w:rPr>
          <w:rStyle w:val="Refdenotaderodap"/>
          <w:rFonts w:ascii="Arial" w:hAnsi="Arial" w:cs="Arial"/>
          <w:color w:val="auto"/>
          <w:sz w:val="24"/>
          <w:szCs w:val="24"/>
        </w:rPr>
        <w:footnoteReference w:id="2"/>
      </w:r>
      <w:r w:rsidR="000E3A2E" w:rsidRPr="000E3A2E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321C04" w:rsidRPr="00F0466B" w:rsidRDefault="00CA595B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Aparentemente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, pode-se </w:t>
      </w:r>
      <w:r>
        <w:rPr>
          <w:rFonts w:ascii="Arial" w:hAnsi="Arial" w:cs="Arial"/>
          <w:color w:val="auto"/>
          <w:sz w:val="24"/>
          <w:szCs w:val="24"/>
        </w:rPr>
        <w:t>concluir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que a telemedicina tem vantagens pot</w:t>
      </w:r>
      <w:r>
        <w:rPr>
          <w:rFonts w:ascii="Arial" w:hAnsi="Arial" w:cs="Arial"/>
          <w:color w:val="auto"/>
          <w:sz w:val="24"/>
          <w:szCs w:val="24"/>
        </w:rPr>
        <w:t>enciais e sua demanda aumentará, em decorrência de que à medida 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os meios de telecomunicação </w:t>
      </w:r>
      <w:r w:rsidR="00F32002" w:rsidRPr="00F0466B">
        <w:rPr>
          <w:rFonts w:ascii="Arial" w:hAnsi="Arial" w:cs="Arial"/>
          <w:color w:val="auto"/>
          <w:sz w:val="24"/>
          <w:szCs w:val="24"/>
        </w:rPr>
        <w:t>se tornem</w:t>
      </w:r>
      <w:r>
        <w:rPr>
          <w:rFonts w:ascii="Arial" w:hAnsi="Arial" w:cs="Arial"/>
          <w:color w:val="auto"/>
          <w:sz w:val="24"/>
          <w:szCs w:val="24"/>
        </w:rPr>
        <w:t xml:space="preserve"> cada vez mais </w:t>
      </w:r>
      <w:r w:rsidR="00321C04" w:rsidRPr="00F0466B">
        <w:rPr>
          <w:rFonts w:ascii="Arial" w:hAnsi="Arial" w:cs="Arial"/>
          <w:color w:val="auto"/>
          <w:sz w:val="24"/>
          <w:szCs w:val="24"/>
        </w:rPr>
        <w:t>confiáveis</w:t>
      </w:r>
      <w:r>
        <w:rPr>
          <w:rFonts w:ascii="Arial" w:hAnsi="Arial" w:cs="Arial"/>
          <w:color w:val="auto"/>
          <w:sz w:val="24"/>
          <w:szCs w:val="24"/>
        </w:rPr>
        <w:t xml:space="preserve"> e disponíveis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. Os pacientes </w:t>
      </w:r>
      <w:r>
        <w:rPr>
          <w:rFonts w:ascii="Arial" w:hAnsi="Arial" w:cs="Arial"/>
          <w:color w:val="auto"/>
          <w:sz w:val="24"/>
          <w:szCs w:val="24"/>
        </w:rPr>
        <w:t>que terão mais benefícios serão certamente os que não possuem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acesso a especialistas</w:t>
      </w:r>
      <w:r>
        <w:rPr>
          <w:rFonts w:ascii="Arial" w:hAnsi="Arial" w:cs="Arial"/>
          <w:color w:val="auto"/>
          <w:sz w:val="24"/>
          <w:szCs w:val="24"/>
        </w:rPr>
        <w:t xml:space="preserve"> nas áreas medicas desejados</w:t>
      </w:r>
      <w:r w:rsidR="00321C04" w:rsidRPr="00F0466B">
        <w:rPr>
          <w:rFonts w:ascii="Arial" w:hAnsi="Arial" w:cs="Arial"/>
          <w:color w:val="auto"/>
          <w:sz w:val="24"/>
          <w:szCs w:val="24"/>
        </w:rPr>
        <w:t>, ou aqueles</w:t>
      </w:r>
      <w:r>
        <w:rPr>
          <w:rFonts w:ascii="Arial" w:hAnsi="Arial" w:cs="Arial"/>
          <w:color w:val="auto"/>
          <w:sz w:val="24"/>
          <w:szCs w:val="24"/>
        </w:rPr>
        <w:t xml:space="preserve"> cuja atenção básica é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inexistente</w:t>
      </w:r>
      <w:r>
        <w:rPr>
          <w:rFonts w:ascii="Arial" w:hAnsi="Arial" w:cs="Arial"/>
          <w:color w:val="auto"/>
          <w:sz w:val="24"/>
          <w:szCs w:val="24"/>
        </w:rPr>
        <w:t xml:space="preserve"> ou precária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. Muitas especialidades que trabalham com imagens médicas, como, patologia, </w:t>
      </w:r>
      <w:r w:rsidRPr="00F0466B">
        <w:rPr>
          <w:rFonts w:ascii="Arial" w:hAnsi="Arial" w:cs="Arial"/>
          <w:color w:val="auto"/>
          <w:sz w:val="24"/>
          <w:szCs w:val="24"/>
        </w:rPr>
        <w:t>dermatologia</w:t>
      </w:r>
      <w:r w:rsidR="00321C04" w:rsidRPr="00F0466B">
        <w:rPr>
          <w:rFonts w:ascii="Arial" w:hAnsi="Arial" w:cs="Arial"/>
          <w:color w:val="auto"/>
          <w:sz w:val="24"/>
          <w:szCs w:val="24"/>
        </w:rPr>
        <w:t>, cardiologia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</w:t>
      </w:r>
      <w:r w:rsidRPr="00F0466B">
        <w:rPr>
          <w:rFonts w:ascii="Arial" w:hAnsi="Arial" w:cs="Arial"/>
          <w:color w:val="auto"/>
          <w:sz w:val="24"/>
          <w:szCs w:val="24"/>
        </w:rPr>
        <w:t xml:space="preserve">radiologia 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e </w:t>
      </w:r>
      <w:r w:rsidRPr="00F0466B">
        <w:rPr>
          <w:rFonts w:ascii="Arial" w:hAnsi="Arial" w:cs="Arial"/>
          <w:color w:val="auto"/>
          <w:sz w:val="24"/>
          <w:szCs w:val="24"/>
        </w:rPr>
        <w:t>ortopedia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, poderão </w:t>
      </w:r>
      <w:r>
        <w:rPr>
          <w:rFonts w:ascii="Arial" w:hAnsi="Arial" w:cs="Arial"/>
          <w:color w:val="auto"/>
          <w:sz w:val="24"/>
          <w:szCs w:val="24"/>
        </w:rPr>
        <w:t>usufruir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dos recu</w:t>
      </w:r>
      <w:r>
        <w:rPr>
          <w:rFonts w:ascii="Arial" w:hAnsi="Arial" w:cs="Arial"/>
          <w:color w:val="auto"/>
          <w:sz w:val="24"/>
          <w:szCs w:val="24"/>
        </w:rPr>
        <w:t>rsos tecnológicos da comunicação. Além disto</w:t>
      </w:r>
      <w:r w:rsidR="00321C04" w:rsidRPr="00F0466B">
        <w:rPr>
          <w:rFonts w:ascii="Arial" w:hAnsi="Arial" w:cs="Arial"/>
          <w:color w:val="auto"/>
          <w:sz w:val="24"/>
          <w:szCs w:val="24"/>
        </w:rPr>
        <w:t>, a telemedicina será de grande</w:t>
      </w:r>
      <w:r>
        <w:rPr>
          <w:rFonts w:ascii="Arial" w:hAnsi="Arial" w:cs="Arial"/>
          <w:color w:val="auto"/>
          <w:sz w:val="24"/>
          <w:szCs w:val="24"/>
        </w:rPr>
        <w:t xml:space="preserve"> importância 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utilidade na contribuição da pesquisa</w:t>
      </w:r>
      <w:r>
        <w:rPr>
          <w:rFonts w:ascii="Arial" w:hAnsi="Arial" w:cs="Arial"/>
          <w:color w:val="auto"/>
          <w:sz w:val="24"/>
          <w:szCs w:val="24"/>
        </w:rPr>
        <w:t xml:space="preserve"> e </w:t>
      </w:r>
      <w:r w:rsidRPr="00F0466B">
        <w:rPr>
          <w:rFonts w:ascii="Arial" w:hAnsi="Arial" w:cs="Arial"/>
          <w:color w:val="auto"/>
          <w:sz w:val="24"/>
          <w:szCs w:val="24"/>
        </w:rPr>
        <w:t>na educação médica continuada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2A4067" w:rsidRDefault="003D0936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Atualmente, não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cabe </w:t>
      </w:r>
      <w:r>
        <w:rPr>
          <w:rFonts w:ascii="Arial" w:hAnsi="Arial" w:cs="Arial"/>
          <w:color w:val="auto"/>
          <w:sz w:val="24"/>
          <w:szCs w:val="24"/>
        </w:rPr>
        <w:t xml:space="preserve">mais </w:t>
      </w:r>
      <w:r w:rsidR="00321C04" w:rsidRPr="00F0466B">
        <w:rPr>
          <w:rFonts w:ascii="Arial" w:hAnsi="Arial" w:cs="Arial"/>
          <w:color w:val="auto"/>
          <w:sz w:val="24"/>
          <w:szCs w:val="24"/>
        </w:rPr>
        <w:t>discutir se as</w:t>
      </w:r>
      <w:r>
        <w:rPr>
          <w:rFonts w:ascii="Arial" w:hAnsi="Arial" w:cs="Arial"/>
          <w:color w:val="auto"/>
          <w:sz w:val="24"/>
          <w:szCs w:val="24"/>
        </w:rPr>
        <w:t xml:space="preserve"> tecnologias de informação poderão ser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ou não utilizadas nos projetos preventivos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propedêutico</w:t>
      </w:r>
      <w:r>
        <w:rPr>
          <w:rFonts w:ascii="Arial" w:hAnsi="Arial" w:cs="Arial"/>
          <w:color w:val="auto"/>
          <w:sz w:val="24"/>
          <w:szCs w:val="24"/>
        </w:rPr>
        <w:t>s e terapêuticos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em favor dos níveis de vida e de saúde das populaçõ</w:t>
      </w:r>
      <w:r>
        <w:rPr>
          <w:rFonts w:ascii="Arial" w:hAnsi="Arial" w:cs="Arial"/>
          <w:color w:val="auto"/>
          <w:sz w:val="24"/>
          <w:szCs w:val="24"/>
        </w:rPr>
        <w:t>es, entretanto,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não se sabe como essas informações irão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ocorrer ao longo </w:t>
      </w:r>
      <w:r>
        <w:rPr>
          <w:rFonts w:ascii="Arial" w:hAnsi="Arial" w:cs="Arial"/>
          <w:color w:val="auto"/>
          <w:sz w:val="24"/>
          <w:szCs w:val="24"/>
        </w:rPr>
        <w:t>do tempo com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proteção </w:t>
      </w:r>
      <w:r>
        <w:rPr>
          <w:rFonts w:ascii="Arial" w:hAnsi="Arial" w:cs="Arial"/>
          <w:color w:val="auto"/>
          <w:sz w:val="24"/>
          <w:szCs w:val="24"/>
        </w:rPr>
        <w:t xml:space="preserve">e segurança 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da confidencialidade. </w:t>
      </w:r>
      <w:r>
        <w:rPr>
          <w:rFonts w:ascii="Arial" w:hAnsi="Arial" w:cs="Arial"/>
          <w:color w:val="auto"/>
          <w:sz w:val="24"/>
          <w:szCs w:val="24"/>
        </w:rPr>
        <w:t>Além do mais porque existe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um nível na proteção da saúde, </w:t>
      </w:r>
      <w:r>
        <w:rPr>
          <w:rFonts w:ascii="Arial" w:hAnsi="Arial" w:cs="Arial"/>
          <w:color w:val="auto"/>
          <w:sz w:val="24"/>
          <w:szCs w:val="24"/>
        </w:rPr>
        <w:t>como nas ações preventivas, na qual</w:t>
      </w:r>
      <w:r w:rsidR="00321C04" w:rsidRPr="00F0466B">
        <w:rPr>
          <w:rFonts w:ascii="Arial" w:hAnsi="Arial" w:cs="Arial"/>
          <w:color w:val="auto"/>
          <w:sz w:val="24"/>
          <w:szCs w:val="24"/>
        </w:rPr>
        <w:t xml:space="preserve"> a informação é um elemento de </w:t>
      </w:r>
      <w:r>
        <w:rPr>
          <w:rFonts w:ascii="Arial" w:hAnsi="Arial" w:cs="Arial"/>
          <w:color w:val="auto"/>
          <w:sz w:val="24"/>
          <w:szCs w:val="24"/>
        </w:rPr>
        <w:t>extrema necessidade para as</w:t>
      </w:r>
      <w:r w:rsidR="00CA595B">
        <w:rPr>
          <w:rFonts w:ascii="Arial" w:hAnsi="Arial" w:cs="Arial"/>
          <w:color w:val="auto"/>
          <w:sz w:val="24"/>
          <w:szCs w:val="24"/>
        </w:rPr>
        <w:t xml:space="preserve"> animação coletivas</w:t>
      </w:r>
      <w:r>
        <w:rPr>
          <w:rFonts w:ascii="Arial" w:hAnsi="Arial" w:cs="Arial"/>
          <w:color w:val="auto"/>
          <w:sz w:val="24"/>
          <w:szCs w:val="24"/>
        </w:rPr>
        <w:t xml:space="preserve"> e para a propagação</w:t>
      </w:r>
      <w:r w:rsidR="00CA595B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todavia</w:t>
      </w:r>
      <w:r w:rsidR="00CA595B">
        <w:rPr>
          <w:rFonts w:ascii="Arial" w:hAnsi="Arial" w:cs="Arial"/>
          <w:color w:val="auto"/>
          <w:sz w:val="24"/>
          <w:szCs w:val="24"/>
        </w:rPr>
        <w:t>, no Brasil ainda há que se reaver muitos pontos a respeito da telemedicina, tais como as responsabilidades contratuais dos médicos, os meios tecnológicos que serão utilizados pelos pacientes quanto os médicos, a estrutura que será disponibilizada pa</w:t>
      </w:r>
      <w:r>
        <w:rPr>
          <w:rFonts w:ascii="Arial" w:hAnsi="Arial" w:cs="Arial"/>
          <w:color w:val="auto"/>
          <w:sz w:val="24"/>
          <w:szCs w:val="24"/>
        </w:rPr>
        <w:t xml:space="preserve">ra que possa dar prosseguimento, e por fim se há meios suficientes para que as classes menos favorecidas possam desfrutar e terem garantias de uma saúde de qualidade, de um acompanhamento médico digno e de diagnósticos corretos e cabíveis, principalmente para aqueles em áreas geograficamente afastadas, sem estabilidade médica, nem controle básico de saúde. </w:t>
      </w:r>
      <w:r w:rsidR="00CA595B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92931" w:rsidRDefault="00F92931" w:rsidP="00F92931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CB7B72" w:rsidRPr="00F92931" w:rsidRDefault="00E34A3F" w:rsidP="00F9293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2931">
        <w:rPr>
          <w:rFonts w:ascii="Arial" w:hAnsi="Arial" w:cs="Arial"/>
          <w:b/>
          <w:color w:val="auto"/>
          <w:sz w:val="24"/>
          <w:szCs w:val="24"/>
        </w:rPr>
        <w:t>O avanço da telemedicina como facilitador das relações humanas</w:t>
      </w:r>
    </w:p>
    <w:p w:rsidR="00CB7B72" w:rsidRDefault="00CB7B72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861737" w:rsidRPr="00F0466B" w:rsidRDefault="00046AC7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046AC7">
        <w:rPr>
          <w:rFonts w:ascii="Arial" w:hAnsi="Arial" w:cs="Arial"/>
          <w:color w:val="auto"/>
          <w:sz w:val="24"/>
          <w:szCs w:val="24"/>
        </w:rPr>
        <w:t>Nos anos</w:t>
      </w:r>
      <w:r w:rsidR="005D7F65" w:rsidRPr="00046AC7">
        <w:rPr>
          <w:rFonts w:ascii="Arial" w:hAnsi="Arial" w:cs="Arial"/>
          <w:color w:val="auto"/>
          <w:sz w:val="24"/>
          <w:szCs w:val="24"/>
        </w:rPr>
        <w:t xml:space="preserve"> 70, </w:t>
      </w:r>
      <w:r w:rsidRPr="00046AC7">
        <w:rPr>
          <w:rFonts w:ascii="Arial" w:hAnsi="Arial" w:cs="Arial"/>
          <w:color w:val="auto"/>
          <w:sz w:val="24"/>
          <w:szCs w:val="24"/>
        </w:rPr>
        <w:t>precisando de uma melhoria n</w:t>
      </w:r>
      <w:r w:rsidR="005D7F65" w:rsidRPr="00046AC7">
        <w:rPr>
          <w:rFonts w:ascii="Arial" w:hAnsi="Arial" w:cs="Arial"/>
          <w:color w:val="auto"/>
          <w:sz w:val="24"/>
          <w:szCs w:val="24"/>
        </w:rPr>
        <w:t xml:space="preserve">o atendimento médico em </w:t>
      </w:r>
      <w:r w:rsidRPr="00046AC7">
        <w:rPr>
          <w:rFonts w:ascii="Arial" w:hAnsi="Arial" w:cs="Arial"/>
          <w:color w:val="auto"/>
          <w:sz w:val="24"/>
          <w:szCs w:val="24"/>
        </w:rPr>
        <w:t>algumas zonas rurais d</w:t>
      </w:r>
      <w:r w:rsidR="005D7F65" w:rsidRPr="00046AC7">
        <w:rPr>
          <w:rFonts w:ascii="Arial" w:hAnsi="Arial" w:cs="Arial"/>
          <w:color w:val="auto"/>
          <w:sz w:val="24"/>
          <w:szCs w:val="24"/>
        </w:rPr>
        <w:t>os EUA (</w:t>
      </w:r>
      <w:r w:rsidRPr="00046AC7">
        <w:rPr>
          <w:rFonts w:ascii="Arial" w:hAnsi="Arial" w:cs="Arial"/>
          <w:color w:val="auto"/>
          <w:sz w:val="24"/>
          <w:szCs w:val="24"/>
        </w:rPr>
        <w:t xml:space="preserve">um dos projetos primordiais de demonstração, onde, envolveu </w:t>
      </w:r>
      <w:r w:rsidRPr="00046AC7">
        <w:rPr>
          <w:rFonts w:ascii="Arial" w:hAnsi="Arial" w:cs="Arial"/>
          <w:color w:val="auto"/>
          <w:sz w:val="24"/>
          <w:szCs w:val="24"/>
        </w:rPr>
        <w:lastRenderedPageBreak/>
        <w:t>a utilidade de capacidades de consultas</w:t>
      </w:r>
      <w:r w:rsidR="005D7F65" w:rsidRPr="00046AC7">
        <w:rPr>
          <w:rFonts w:ascii="Arial" w:hAnsi="Arial" w:cs="Arial"/>
          <w:color w:val="auto"/>
          <w:sz w:val="24"/>
          <w:szCs w:val="24"/>
        </w:rPr>
        <w:t xml:space="preserve"> em radiolog</w:t>
      </w:r>
      <w:r w:rsidR="003F03D2" w:rsidRPr="00046AC7">
        <w:rPr>
          <w:rFonts w:ascii="Arial" w:hAnsi="Arial" w:cs="Arial"/>
          <w:color w:val="auto"/>
          <w:sz w:val="24"/>
          <w:szCs w:val="24"/>
        </w:rPr>
        <w:t xml:space="preserve">ia), como afirma Jay </w:t>
      </w:r>
      <w:proofErr w:type="spellStart"/>
      <w:r w:rsidR="003F03D2" w:rsidRPr="00046AC7">
        <w:rPr>
          <w:rFonts w:ascii="Arial" w:hAnsi="Arial" w:cs="Arial"/>
          <w:color w:val="auto"/>
          <w:sz w:val="24"/>
          <w:szCs w:val="24"/>
        </w:rPr>
        <w:t>Sanders</w:t>
      </w:r>
      <w:proofErr w:type="spellEnd"/>
      <w:r w:rsidR="00F16157" w:rsidRPr="00046AC7">
        <w:rPr>
          <w:rStyle w:val="Refdenotaderodap"/>
          <w:rFonts w:ascii="Arial" w:hAnsi="Arial" w:cs="Arial"/>
          <w:color w:val="auto"/>
          <w:sz w:val="24"/>
          <w:szCs w:val="24"/>
        </w:rPr>
        <w:footnoteReference w:id="3"/>
      </w:r>
      <w:r w:rsidR="00F16157" w:rsidRPr="00046AC7">
        <w:rPr>
          <w:rFonts w:ascii="Arial" w:hAnsi="Arial" w:cs="Arial"/>
          <w:color w:val="auto"/>
          <w:sz w:val="24"/>
          <w:szCs w:val="24"/>
        </w:rPr>
        <w:t>,</w:t>
      </w:r>
      <w:r w:rsidR="005D7F65" w:rsidRPr="00046AC7">
        <w:rPr>
          <w:rFonts w:ascii="Arial" w:hAnsi="Arial" w:cs="Arial"/>
          <w:color w:val="auto"/>
          <w:sz w:val="24"/>
          <w:szCs w:val="24"/>
        </w:rPr>
        <w:t xml:space="preserve"> presidente da Associação Americana de </w:t>
      </w:r>
      <w:r w:rsidR="008D049F" w:rsidRPr="00046AC7">
        <w:rPr>
          <w:rFonts w:ascii="Arial" w:hAnsi="Arial" w:cs="Arial"/>
          <w:color w:val="auto"/>
          <w:sz w:val="24"/>
          <w:szCs w:val="24"/>
        </w:rPr>
        <w:t>Telemedicina (ATA), nascia a</w:t>
      </w:r>
      <w:r w:rsidRPr="00046AC7">
        <w:rPr>
          <w:rFonts w:ascii="Arial" w:hAnsi="Arial" w:cs="Arial"/>
          <w:color w:val="auto"/>
          <w:sz w:val="24"/>
          <w:szCs w:val="24"/>
        </w:rPr>
        <w:t>li uma nova</w:t>
      </w:r>
      <w:r w:rsidR="008D049F" w:rsidRPr="00046AC7">
        <w:rPr>
          <w:rFonts w:ascii="Arial" w:hAnsi="Arial" w:cs="Arial"/>
          <w:color w:val="auto"/>
          <w:sz w:val="24"/>
          <w:szCs w:val="24"/>
        </w:rPr>
        <w:t xml:space="preserve"> ide</w:t>
      </w:r>
      <w:r w:rsidR="005D7F65" w:rsidRPr="00046AC7">
        <w:rPr>
          <w:rFonts w:ascii="Arial" w:hAnsi="Arial" w:cs="Arial"/>
          <w:color w:val="auto"/>
          <w:sz w:val="24"/>
          <w:szCs w:val="24"/>
        </w:rPr>
        <w:t>ia de que</w:t>
      </w:r>
      <w:r w:rsidRPr="00046AC7">
        <w:rPr>
          <w:rFonts w:ascii="Arial" w:hAnsi="Arial" w:cs="Arial"/>
          <w:color w:val="auto"/>
          <w:sz w:val="24"/>
          <w:szCs w:val="24"/>
        </w:rPr>
        <w:t xml:space="preserve"> possivelmente</w:t>
      </w:r>
      <w:r w:rsidR="005D7F65" w:rsidRPr="00046AC7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o paciente não precisaria se locomover de hospital a hospital, tendo em vista que o médico poderia observar e examinar seus pacientes sem ter que se. </w:t>
      </w:r>
      <w:r w:rsidR="00A87ACA" w:rsidRPr="00A87ACA">
        <w:rPr>
          <w:rFonts w:ascii="Arial" w:hAnsi="Arial" w:cs="Arial"/>
          <w:color w:val="auto"/>
          <w:sz w:val="24"/>
          <w:szCs w:val="24"/>
        </w:rPr>
        <w:t xml:space="preserve">No </w:t>
      </w:r>
      <w:r w:rsidR="005D7F65" w:rsidRPr="00A87ACA">
        <w:rPr>
          <w:rFonts w:ascii="Arial" w:hAnsi="Arial" w:cs="Arial"/>
          <w:color w:val="auto"/>
          <w:sz w:val="24"/>
          <w:szCs w:val="24"/>
        </w:rPr>
        <w:t>Hospital Geral de Boston, Massachusetts, no início dos anos 70</w:t>
      </w:r>
      <w:r w:rsidR="00A87ACA" w:rsidRPr="00A87ACA">
        <w:rPr>
          <w:rFonts w:ascii="Arial" w:hAnsi="Arial" w:cs="Arial"/>
          <w:color w:val="auto"/>
          <w:sz w:val="24"/>
          <w:szCs w:val="24"/>
        </w:rPr>
        <w:t>, foi idealizado e criado um projeto com esse objetivo de facilitar a relação do médico e do paciente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. Desta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maneira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, </w:t>
      </w:r>
      <w:r w:rsidR="00A87ACA" w:rsidRPr="00A87ACA">
        <w:rPr>
          <w:rFonts w:ascii="Arial" w:hAnsi="Arial" w:cs="Arial"/>
          <w:color w:val="auto"/>
          <w:sz w:val="24"/>
          <w:szCs w:val="24"/>
        </w:rPr>
        <w:t xml:space="preserve">com os meios e </w:t>
      </w:r>
      <w:r w:rsidR="005D7F65" w:rsidRPr="00A87ACA">
        <w:rPr>
          <w:rFonts w:ascii="Arial" w:hAnsi="Arial" w:cs="Arial"/>
          <w:color w:val="auto"/>
          <w:sz w:val="24"/>
          <w:szCs w:val="24"/>
        </w:rPr>
        <w:t>à facilidade de acesso aos recursos tecnológicos e</w:t>
      </w:r>
      <w:r w:rsidR="00A87ACA" w:rsidRPr="00A87ACA">
        <w:rPr>
          <w:rFonts w:ascii="Arial" w:hAnsi="Arial" w:cs="Arial"/>
          <w:color w:val="auto"/>
          <w:sz w:val="24"/>
          <w:szCs w:val="24"/>
        </w:rPr>
        <w:t xml:space="preserve"> de interação,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relacionada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a ideia</w:t>
      </w:r>
      <w:r w:rsidR="00A87ACA" w:rsidRPr="00A87ACA">
        <w:rPr>
          <w:rFonts w:ascii="Arial" w:hAnsi="Arial" w:cs="Arial"/>
          <w:color w:val="auto"/>
          <w:sz w:val="24"/>
          <w:szCs w:val="24"/>
        </w:rPr>
        <w:t>s inovadoras em medicina, surgia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uma nova área de pesquisa denominada Telemedicina, a qual reúne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Saúde, Telecomunicação e Ciência da Computação</w:t>
      </w:r>
      <w:r w:rsidR="005D7F65" w:rsidRPr="00A87ACA">
        <w:rPr>
          <w:rFonts w:ascii="Arial" w:hAnsi="Arial" w:cs="Arial"/>
          <w:color w:val="auto"/>
          <w:sz w:val="24"/>
          <w:szCs w:val="24"/>
        </w:rPr>
        <w:t>.</w:t>
      </w:r>
      <w:r w:rsidR="005D7F65" w:rsidRPr="00F0466B">
        <w:rPr>
          <w:rFonts w:ascii="Arial" w:hAnsi="Arial" w:cs="Arial"/>
          <w:color w:val="auto"/>
          <w:sz w:val="24"/>
          <w:szCs w:val="24"/>
        </w:rPr>
        <w:t xml:space="preserve">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Daí em diante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, a Telemedicina despertou o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fascínio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por parte de algumas Instituições vinculadas à saúde como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um meio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de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abranger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os serviços de saúde de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locais mais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desenvolvidos para áreas geograficamente distantes</w:t>
      </w:r>
      <w:r w:rsidR="00A87ACA" w:rsidRPr="00A87ACA">
        <w:rPr>
          <w:rFonts w:ascii="Arial" w:hAnsi="Arial" w:cs="Arial"/>
          <w:color w:val="auto"/>
          <w:sz w:val="24"/>
          <w:szCs w:val="24"/>
        </w:rPr>
        <w:t>, de difícil acesso</w:t>
      </w:r>
      <w:r w:rsidR="005D7F65" w:rsidRPr="00A87ACA">
        <w:rPr>
          <w:rFonts w:ascii="Arial" w:hAnsi="Arial" w:cs="Arial"/>
          <w:color w:val="auto"/>
          <w:sz w:val="24"/>
          <w:szCs w:val="24"/>
        </w:rPr>
        <w:t>,</w:t>
      </w:r>
      <w:r w:rsidR="00A87ACA" w:rsidRPr="00A87ACA">
        <w:rPr>
          <w:rFonts w:ascii="Arial" w:hAnsi="Arial" w:cs="Arial"/>
          <w:color w:val="auto"/>
          <w:sz w:val="24"/>
          <w:szCs w:val="24"/>
        </w:rPr>
        <w:t xml:space="preserve"> aquelas que não possuem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atendimento médico especializado.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A posteriori</w:t>
      </w:r>
      <w:r w:rsidR="005D7F65" w:rsidRPr="00A87ACA">
        <w:rPr>
          <w:rFonts w:ascii="Arial" w:hAnsi="Arial" w:cs="Arial"/>
          <w:color w:val="auto"/>
          <w:sz w:val="24"/>
          <w:szCs w:val="24"/>
        </w:rPr>
        <w:t>, a Telemedicina trouxe</w:t>
      </w:r>
      <w:r w:rsidR="00A87ACA" w:rsidRPr="00A87ACA">
        <w:rPr>
          <w:rFonts w:ascii="Arial" w:hAnsi="Arial" w:cs="Arial"/>
          <w:color w:val="auto"/>
          <w:sz w:val="24"/>
          <w:szCs w:val="24"/>
        </w:rPr>
        <w:t xml:space="preserve"> algumas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possibilidade</w:t>
      </w:r>
      <w:r w:rsidR="00A87ACA" w:rsidRPr="00A87ACA">
        <w:rPr>
          <w:rFonts w:ascii="Arial" w:hAnsi="Arial" w:cs="Arial"/>
          <w:color w:val="auto"/>
          <w:sz w:val="24"/>
          <w:szCs w:val="24"/>
        </w:rPr>
        <w:t>s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</w:t>
      </w:r>
      <w:r w:rsidR="00A87ACA" w:rsidRPr="00A87ACA">
        <w:rPr>
          <w:rFonts w:ascii="Arial" w:hAnsi="Arial" w:cs="Arial"/>
          <w:color w:val="auto"/>
          <w:sz w:val="24"/>
          <w:szCs w:val="24"/>
        </w:rPr>
        <w:t>tais como de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consultas</w:t>
      </w:r>
      <w:r w:rsidR="00A87ACA" w:rsidRPr="00A87ACA">
        <w:rPr>
          <w:rFonts w:ascii="Arial" w:hAnsi="Arial" w:cs="Arial"/>
          <w:color w:val="auto"/>
          <w:sz w:val="24"/>
          <w:szCs w:val="24"/>
        </w:rPr>
        <w:t>, exames</w:t>
      </w:r>
      <w:r w:rsidR="005D7F65" w:rsidRPr="00A87ACA">
        <w:rPr>
          <w:rFonts w:ascii="Arial" w:hAnsi="Arial" w:cs="Arial"/>
          <w:color w:val="auto"/>
          <w:sz w:val="24"/>
          <w:szCs w:val="24"/>
        </w:rPr>
        <w:t xml:space="preserve"> e até </w:t>
      </w:r>
      <w:r w:rsidR="005D7F65" w:rsidRPr="00A87ACA">
        <w:rPr>
          <w:rFonts w:ascii="Arial" w:hAnsi="Arial" w:cs="Arial"/>
          <w:color w:val="auto"/>
          <w:sz w:val="24"/>
        </w:rPr>
        <w:t xml:space="preserve">cirurgias serem feitas remotamente </w:t>
      </w:r>
      <w:r w:rsidR="00A87ACA">
        <w:rPr>
          <w:rFonts w:ascii="Arial" w:hAnsi="Arial" w:cs="Arial"/>
          <w:color w:val="auto"/>
          <w:sz w:val="24"/>
        </w:rPr>
        <w:t xml:space="preserve">por </w:t>
      </w:r>
      <w:r w:rsidR="005D7F65" w:rsidRPr="00A87ACA">
        <w:rPr>
          <w:rFonts w:ascii="Arial" w:hAnsi="Arial" w:cs="Arial"/>
          <w:color w:val="auto"/>
          <w:sz w:val="24"/>
        </w:rPr>
        <w:t xml:space="preserve">médicos especialistas. </w:t>
      </w:r>
      <w:r w:rsidR="00A87ACA" w:rsidRPr="002B3DFB">
        <w:rPr>
          <w:rFonts w:ascii="Arial" w:hAnsi="Arial" w:cs="Arial"/>
          <w:color w:val="auto"/>
          <w:sz w:val="24"/>
        </w:rPr>
        <w:t>Além disso</w:t>
      </w:r>
      <w:r w:rsidR="005D7F65" w:rsidRPr="002B3DFB">
        <w:rPr>
          <w:rFonts w:ascii="Arial" w:hAnsi="Arial" w:cs="Arial"/>
          <w:color w:val="auto"/>
          <w:sz w:val="24"/>
        </w:rPr>
        <w:t xml:space="preserve">, o uso da Telemedicina </w:t>
      </w:r>
      <w:r w:rsidR="002B3DFB" w:rsidRPr="002B3DFB">
        <w:rPr>
          <w:rFonts w:ascii="Arial" w:hAnsi="Arial" w:cs="Arial"/>
          <w:color w:val="auto"/>
          <w:sz w:val="24"/>
        </w:rPr>
        <w:t>se caracteriza por oferecer</w:t>
      </w:r>
      <w:r w:rsidR="00A87ACA" w:rsidRPr="002B3DFB">
        <w:rPr>
          <w:rFonts w:ascii="Arial" w:hAnsi="Arial" w:cs="Arial"/>
          <w:color w:val="auto"/>
          <w:sz w:val="24"/>
        </w:rPr>
        <w:t xml:space="preserve"> um grande</w:t>
      </w:r>
      <w:r w:rsidR="002B3DFB" w:rsidRPr="002B3DFB">
        <w:rPr>
          <w:rFonts w:ascii="Arial" w:hAnsi="Arial" w:cs="Arial"/>
          <w:color w:val="auto"/>
          <w:sz w:val="24"/>
        </w:rPr>
        <w:t xml:space="preserve"> acesso</w:t>
      </w:r>
      <w:r w:rsidR="005D7F65" w:rsidRPr="002B3DFB">
        <w:rPr>
          <w:rFonts w:ascii="Arial" w:hAnsi="Arial" w:cs="Arial"/>
          <w:color w:val="auto"/>
          <w:sz w:val="24"/>
        </w:rPr>
        <w:t xml:space="preserve"> à Pesquisa Médica</w:t>
      </w:r>
      <w:r w:rsidR="002B3DFB" w:rsidRPr="002B3DFB">
        <w:rPr>
          <w:rFonts w:ascii="Arial" w:hAnsi="Arial" w:cs="Arial"/>
          <w:color w:val="auto"/>
          <w:sz w:val="24"/>
        </w:rPr>
        <w:t xml:space="preserve"> e à Educação</w:t>
      </w:r>
      <w:r w:rsidR="005D7F65" w:rsidRPr="002B3DFB">
        <w:rPr>
          <w:rFonts w:ascii="Arial" w:hAnsi="Arial" w:cs="Arial"/>
          <w:color w:val="auto"/>
          <w:sz w:val="24"/>
        </w:rPr>
        <w:t xml:space="preserve">, </w:t>
      </w:r>
      <w:r w:rsidR="002B3DFB" w:rsidRPr="002B3DFB">
        <w:rPr>
          <w:rFonts w:ascii="Arial" w:hAnsi="Arial" w:cs="Arial"/>
          <w:color w:val="auto"/>
          <w:sz w:val="24"/>
        </w:rPr>
        <w:t xml:space="preserve">tanto para estudantes, quanto para </w:t>
      </w:r>
      <w:r w:rsidR="005D7F65" w:rsidRPr="002B3DFB">
        <w:rPr>
          <w:rFonts w:ascii="Arial" w:hAnsi="Arial" w:cs="Arial"/>
          <w:color w:val="auto"/>
          <w:sz w:val="24"/>
        </w:rPr>
        <w:t>médicos que se encontram em regiões distantes, em especial num país com grande extensão territorial, como é o caso do Brasil.</w:t>
      </w:r>
      <w:r w:rsidR="00C27A7F" w:rsidRPr="002B3DFB">
        <w:rPr>
          <w:rStyle w:val="Refdenotaderodap"/>
          <w:rFonts w:ascii="Arial" w:hAnsi="Arial" w:cs="Arial"/>
          <w:color w:val="auto"/>
          <w:sz w:val="24"/>
        </w:rPr>
        <w:footnoteReference w:id="4"/>
      </w:r>
    </w:p>
    <w:p w:rsidR="00DA157A" w:rsidRDefault="002B3DFB" w:rsidP="00DA157A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Há um certo tempo que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grandes são os números de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oportunidades em que os médicos </w:t>
      </w:r>
      <w:r>
        <w:rPr>
          <w:rFonts w:ascii="Arial" w:hAnsi="Arial" w:cs="Arial"/>
          <w:color w:val="auto"/>
          <w:sz w:val="24"/>
          <w:szCs w:val="24"/>
        </w:rPr>
        <w:t xml:space="preserve">foram favorecidos com 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os recursos tecnológicos </w:t>
      </w:r>
      <w:r>
        <w:rPr>
          <w:rFonts w:ascii="Arial" w:hAnsi="Arial" w:cs="Arial"/>
          <w:color w:val="auto"/>
          <w:sz w:val="24"/>
          <w:szCs w:val="24"/>
        </w:rPr>
        <w:t>da comunicação, a exemplo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do telefone,</w:t>
      </w:r>
      <w:r>
        <w:rPr>
          <w:rFonts w:ascii="Arial" w:hAnsi="Arial" w:cs="Arial"/>
          <w:color w:val="auto"/>
          <w:sz w:val="24"/>
          <w:szCs w:val="24"/>
        </w:rPr>
        <w:t xml:space="preserve"> do correio eletrônico, do fax e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da videoconferência, como forma de atender e </w:t>
      </w:r>
      <w:r>
        <w:rPr>
          <w:rFonts w:ascii="Arial" w:hAnsi="Arial" w:cs="Arial"/>
          <w:color w:val="auto"/>
          <w:sz w:val="24"/>
          <w:szCs w:val="24"/>
        </w:rPr>
        <w:t xml:space="preserve">ser mais benéfico para os </w:t>
      </w:r>
      <w:r w:rsidR="008E09C9" w:rsidRPr="00F0466B">
        <w:rPr>
          <w:rFonts w:ascii="Arial" w:hAnsi="Arial" w:cs="Arial"/>
          <w:color w:val="auto"/>
          <w:sz w:val="24"/>
          <w:szCs w:val="24"/>
        </w:rPr>
        <w:t>seus pacientes. Estes mei</w:t>
      </w:r>
      <w:r>
        <w:rPr>
          <w:rFonts w:ascii="Arial" w:hAnsi="Arial" w:cs="Arial"/>
          <w:color w:val="auto"/>
          <w:sz w:val="24"/>
          <w:szCs w:val="24"/>
        </w:rPr>
        <w:t xml:space="preserve">os mais sofisticados da 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tecnologia da informação </w:t>
      </w:r>
      <w:r>
        <w:rPr>
          <w:rFonts w:ascii="Arial" w:hAnsi="Arial" w:cs="Arial"/>
          <w:color w:val="auto"/>
          <w:sz w:val="24"/>
          <w:szCs w:val="24"/>
        </w:rPr>
        <w:t>de fato irão facilitar ainda mais não só a interação, quanto o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intercâmbio dos profissionais de saúde </w:t>
      </w:r>
      <w:r>
        <w:rPr>
          <w:rFonts w:ascii="Arial" w:hAnsi="Arial" w:cs="Arial"/>
          <w:color w:val="auto"/>
          <w:sz w:val="24"/>
          <w:szCs w:val="24"/>
        </w:rPr>
        <w:t>entre si e com os pacientes, todavia,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também propiciar a resolução a distância de casos de ordem propedêutica e te</w:t>
      </w:r>
      <w:r>
        <w:rPr>
          <w:rFonts w:ascii="Arial" w:hAnsi="Arial" w:cs="Arial"/>
          <w:color w:val="auto"/>
          <w:sz w:val="24"/>
          <w:szCs w:val="24"/>
        </w:rPr>
        <w:t>rapêutica. Já se encontra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possível, hoje, </w:t>
      </w:r>
      <w:r>
        <w:rPr>
          <w:rFonts w:ascii="Arial" w:hAnsi="Arial" w:cs="Arial"/>
          <w:color w:val="auto"/>
          <w:sz w:val="24"/>
          <w:szCs w:val="24"/>
        </w:rPr>
        <w:t>identificar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enfartes por exames através do telefone em tempo real, ter sinais vitais do</w:t>
      </w:r>
      <w:r>
        <w:rPr>
          <w:rFonts w:ascii="Arial" w:hAnsi="Arial" w:cs="Arial"/>
          <w:color w:val="auto"/>
          <w:sz w:val="24"/>
          <w:szCs w:val="24"/>
        </w:rPr>
        <w:t>s seus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paciente</w:t>
      </w:r>
      <w:r>
        <w:rPr>
          <w:rFonts w:ascii="Arial" w:hAnsi="Arial" w:cs="Arial"/>
          <w:color w:val="auto"/>
          <w:sz w:val="24"/>
          <w:szCs w:val="24"/>
        </w:rPr>
        <w:t>s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transmitidos ao </w:t>
      </w:r>
      <w:r>
        <w:rPr>
          <w:rFonts w:ascii="Arial" w:hAnsi="Arial" w:cs="Arial"/>
          <w:color w:val="auto"/>
          <w:sz w:val="24"/>
          <w:szCs w:val="24"/>
        </w:rPr>
        <w:t xml:space="preserve">determinado 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médico pela </w:t>
      </w:r>
      <w:r w:rsidR="008E09C9" w:rsidRPr="002B3DFB">
        <w:rPr>
          <w:rFonts w:ascii="Arial" w:hAnsi="Arial" w:cs="Arial"/>
          <w:i/>
          <w:color w:val="auto"/>
          <w:sz w:val="24"/>
          <w:szCs w:val="24"/>
        </w:rPr>
        <w:t>Web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e poder realizar, por especialistas internacionais, cirurgias por videoconferências. </w:t>
      </w:r>
      <w:r>
        <w:rPr>
          <w:rFonts w:ascii="Arial" w:hAnsi="Arial" w:cs="Arial"/>
          <w:color w:val="auto"/>
          <w:sz w:val="24"/>
          <w:szCs w:val="24"/>
        </w:rPr>
        <w:lastRenderedPageBreak/>
        <w:t>Acrescente-se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a isso, ainda, a </w:t>
      </w:r>
      <w:r>
        <w:rPr>
          <w:rFonts w:ascii="Arial" w:hAnsi="Arial" w:cs="Arial"/>
          <w:color w:val="auto"/>
          <w:sz w:val="24"/>
          <w:szCs w:val="24"/>
        </w:rPr>
        <w:t>oportunidade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do prontuário com acesso à </w:t>
      </w:r>
      <w:r w:rsidR="008E09C9" w:rsidRPr="002B3DFB">
        <w:rPr>
          <w:rFonts w:ascii="Arial" w:hAnsi="Arial" w:cs="Arial"/>
          <w:i/>
          <w:color w:val="auto"/>
          <w:sz w:val="24"/>
          <w:szCs w:val="24"/>
        </w:rPr>
        <w:t>Web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para os profissionais </w:t>
      </w:r>
      <w:r>
        <w:rPr>
          <w:rFonts w:ascii="Arial" w:hAnsi="Arial" w:cs="Arial"/>
          <w:color w:val="auto"/>
          <w:sz w:val="24"/>
          <w:szCs w:val="24"/>
        </w:rPr>
        <w:t xml:space="preserve">da saúde </w:t>
      </w:r>
      <w:r w:rsidR="008E09C9" w:rsidRPr="00F0466B">
        <w:rPr>
          <w:rFonts w:ascii="Arial" w:hAnsi="Arial" w:cs="Arial"/>
          <w:color w:val="auto"/>
          <w:sz w:val="24"/>
          <w:szCs w:val="24"/>
        </w:rPr>
        <w:t>que atuam em campo, e alguns proje</w:t>
      </w:r>
      <w:r>
        <w:rPr>
          <w:rFonts w:ascii="Arial" w:hAnsi="Arial" w:cs="Arial"/>
          <w:color w:val="auto"/>
          <w:sz w:val="24"/>
          <w:szCs w:val="24"/>
        </w:rPr>
        <w:t xml:space="preserve">tos como o de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teleoftalmologia</w:t>
      </w:r>
      <w:proofErr w:type="spellEnd"/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que permite exames </w:t>
      </w:r>
      <w:r w:rsidR="007F36B5">
        <w:rPr>
          <w:rFonts w:ascii="Arial" w:hAnsi="Arial" w:cs="Arial"/>
          <w:color w:val="auto"/>
          <w:sz w:val="24"/>
          <w:szCs w:val="24"/>
        </w:rPr>
        <w:t>habituais</w:t>
      </w:r>
      <w:r w:rsidR="008E09C9" w:rsidRPr="00F0466B">
        <w:rPr>
          <w:rFonts w:ascii="Arial" w:hAnsi="Arial" w:cs="Arial"/>
          <w:color w:val="auto"/>
          <w:sz w:val="24"/>
          <w:szCs w:val="24"/>
        </w:rPr>
        <w:t xml:space="preserve"> e</w:t>
      </w:r>
      <w:r w:rsidR="00321C04" w:rsidRPr="00F0466B">
        <w:rPr>
          <w:rFonts w:ascii="Arial" w:hAnsi="Arial" w:cs="Arial"/>
          <w:color w:val="auto"/>
          <w:sz w:val="24"/>
          <w:szCs w:val="24"/>
        </w:rPr>
        <w:t>m fundo de olho nas comunidades.</w:t>
      </w:r>
      <w:r w:rsidR="0070359A">
        <w:rPr>
          <w:rStyle w:val="Refdenotaderodap"/>
          <w:rFonts w:ascii="Arial" w:hAnsi="Arial" w:cs="Arial"/>
          <w:color w:val="auto"/>
          <w:sz w:val="24"/>
          <w:szCs w:val="24"/>
        </w:rPr>
        <w:footnoteReference w:id="5"/>
      </w:r>
    </w:p>
    <w:p w:rsidR="00DA157A" w:rsidRDefault="00DA157A" w:rsidP="00DA157A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B3603C" w:rsidRPr="00DA157A" w:rsidRDefault="00F92931" w:rsidP="00F92931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2.1- </w:t>
      </w:r>
      <w:r w:rsidR="00E34A3F" w:rsidRPr="00DA157A">
        <w:rPr>
          <w:rFonts w:ascii="Arial" w:hAnsi="Arial" w:cs="Arial"/>
          <w:b/>
          <w:color w:val="auto"/>
          <w:sz w:val="24"/>
          <w:szCs w:val="24"/>
        </w:rPr>
        <w:t xml:space="preserve">O avanço da telemedicina no brasil </w:t>
      </w:r>
    </w:p>
    <w:p w:rsidR="00CB7B72" w:rsidRDefault="00CB7B72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</w:p>
    <w:p w:rsidR="00B3603C" w:rsidRPr="00D5717A" w:rsidRDefault="00B3603C" w:rsidP="00CB7B72">
      <w:pPr>
        <w:spacing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A </w:t>
      </w:r>
      <w:r w:rsid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telemedicina já vem sendo</w:t>
      </w: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uma realidade no Brasil. </w:t>
      </w:r>
      <w:r w:rsid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E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la n</w:t>
      </w: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ão foi inaugurada 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ou sequer criada pela resolução CFM 2.227/18,</w:t>
      </w:r>
      <w:r w:rsid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assim como muitos pensam, é</w:t>
      </w: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que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apesar de </w:t>
      </w: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tanta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s</w:t>
      </w: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controvérsia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s que houve</w:t>
      </w:r>
      <w:r w:rsid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na resolução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, e</w:t>
      </w:r>
      <w:r w:rsid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também</w:t>
      </w:r>
      <w:r w:rsidR="00D5717A"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com a não aceitação das classes médicas e dos conselhos, o</w:t>
      </w:r>
      <w:r w:rsidRPr="00D5717A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Conselho Federal de Medicina (CFM) preferir revogá-la antes mesmo de sua entrada em vigor.</w:t>
      </w:r>
    </w:p>
    <w:p w:rsidR="00B3603C" w:rsidRPr="00F0466B" w:rsidRDefault="00D5717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75CC9">
        <w:rPr>
          <w:rStyle w:val="Forte"/>
          <w:rFonts w:ascii="Arial" w:hAnsi="Arial" w:cs="Arial"/>
          <w:b w:val="0"/>
          <w:color w:val="auto"/>
          <w:spacing w:val="3"/>
          <w:sz w:val="24"/>
          <w:szCs w:val="24"/>
          <w:bdr w:val="none" w:sz="0" w:space="0" w:color="auto" w:frame="1"/>
        </w:rPr>
        <w:t xml:space="preserve">Nos anos </w:t>
      </w:r>
      <w:r w:rsidR="00B3603C" w:rsidRPr="00875CC9">
        <w:rPr>
          <w:rStyle w:val="Forte"/>
          <w:rFonts w:ascii="Arial" w:hAnsi="Arial" w:cs="Arial"/>
          <w:b w:val="0"/>
          <w:color w:val="auto"/>
          <w:spacing w:val="3"/>
          <w:sz w:val="24"/>
          <w:szCs w:val="24"/>
          <w:bdr w:val="none" w:sz="0" w:space="0" w:color="auto" w:frame="1"/>
        </w:rPr>
        <w:t>90</w:t>
      </w:r>
      <w:r w:rsidR="00B3603C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, o Brasil </w:t>
      </w:r>
      <w:r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regulamento</w:t>
      </w:r>
      <w:r w:rsid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u</w:t>
      </w:r>
      <w:r w:rsidR="00B3603C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a elaboração de laudos d</w:t>
      </w:r>
      <w:r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e eletrocardiograma a distância, que logo após foi rotulada de </w:t>
      </w:r>
      <w:proofErr w:type="spellStart"/>
      <w:r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telecardio</w:t>
      </w:r>
      <w:proofErr w:type="spellEnd"/>
      <w:r w:rsidR="00B3603C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. </w:t>
      </w:r>
      <w:r w:rsidR="00875CC9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Ao longo do tempo, p</w:t>
      </w:r>
      <w:r w:rsidR="00B3603C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assou a ser</w:t>
      </w:r>
      <w:r w:rsidR="00875CC9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bastante comum a realização desse exame na própria residência, por exemplo, em um </w:t>
      </w:r>
      <w:proofErr w:type="spellStart"/>
      <w:r w:rsidR="00875CC9" w:rsidRPr="00875CC9">
        <w:rPr>
          <w:rFonts w:ascii="Arial" w:hAnsi="Arial" w:cs="Arial"/>
          <w:i/>
          <w:color w:val="auto"/>
          <w:sz w:val="24"/>
          <w:szCs w:val="24"/>
          <w:bdr w:val="none" w:sz="0" w:space="0" w:color="auto" w:frame="1"/>
        </w:rPr>
        <w:t>check</w:t>
      </w:r>
      <w:proofErr w:type="spellEnd"/>
      <w:r w:rsidR="00875CC9" w:rsidRPr="00875CC9">
        <w:rPr>
          <w:rFonts w:ascii="Arial" w:hAnsi="Arial" w:cs="Arial"/>
          <w:i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75CC9" w:rsidRPr="00875CC9">
        <w:rPr>
          <w:rFonts w:ascii="Arial" w:hAnsi="Arial" w:cs="Arial"/>
          <w:i/>
          <w:color w:val="auto"/>
          <w:sz w:val="24"/>
          <w:szCs w:val="24"/>
          <w:bdr w:val="none" w:sz="0" w:space="0" w:color="auto" w:frame="1"/>
        </w:rPr>
        <w:t>up</w:t>
      </w:r>
      <w:proofErr w:type="spellEnd"/>
      <w:r w:rsidR="00875CC9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anual</w:t>
      </w:r>
      <w:r w:rsidR="00B3603C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  <w:r w:rsid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Antigamente, um enfermeiro iria à residência do paciente, instalava os equipamentos, como os eletrodos e realizava os procedimentos, como no caso da eletrocardiografia,</w:t>
      </w:r>
      <w:r w:rsidR="00B3603C" w:rsidRPr="00875CC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</w:t>
      </w:r>
      <w:r w:rsidR="009563F5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para saber se realmente estava tudo certo, bem posicionados os fixadores, eles realizavam testes prévios</w:t>
      </w:r>
      <w:r w:rsidR="00B714B8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, fazendo com que o próprio sistema analisasse e apontasse se haveria necessidade de ajustes. </w:t>
      </w:r>
      <w:r w:rsidR="00B714B8" w:rsidRPr="00B714B8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Portanto, esses dados que eram coletados, eram levados para os especialistas, normalmente em um CD. Hoje em dia</w:t>
      </w:r>
      <w:r w:rsidR="00B3603C" w:rsidRPr="00B714B8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, os dados p</w:t>
      </w:r>
      <w:r w:rsidR="00B714B8" w:rsidRPr="00B714B8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odem ser enviados via </w:t>
      </w:r>
      <w:r w:rsidR="00B3603C" w:rsidRPr="00B714B8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tran</w:t>
      </w:r>
      <w:r w:rsidR="00B714B8" w:rsidRPr="00B714B8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smissão dos dados pela internet, em boa parte dos serviços, em um notebook ou em um pen drive.</w:t>
      </w:r>
      <w:r w:rsidR="00B3603C" w:rsidRPr="00F0466B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 </w:t>
      </w:r>
    </w:p>
    <w:p w:rsidR="00B3603C" w:rsidRDefault="00B714B8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pacing w:val="3"/>
          <w:sz w:val="24"/>
          <w:shd w:val="clear" w:color="auto" w:fill="FFFFFF"/>
        </w:rPr>
      </w:pPr>
      <w:r>
        <w:rPr>
          <w:rFonts w:ascii="Arial" w:hAnsi="Arial" w:cs="Arial"/>
          <w:color w:val="auto"/>
          <w:spacing w:val="3"/>
          <w:sz w:val="24"/>
          <w:shd w:val="clear" w:color="auto" w:fill="FFFFFF"/>
        </w:rPr>
        <w:t>Observa-se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>, assim, que </w:t>
      </w:r>
      <w:r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>por volta de</w:t>
      </w:r>
      <w:r w:rsidR="00B3603C" w:rsidRPr="00F0466B"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 xml:space="preserve"> 30 anos </w:t>
      </w:r>
      <w:r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>havia</w:t>
      </w:r>
      <w:r w:rsidR="00B3603C" w:rsidRPr="00F0466B"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 xml:space="preserve"> situações em que não-médicos compareciam à residên</w:t>
      </w:r>
      <w:r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>cia dos pacientes, para a realização de</w:t>
      </w:r>
      <w:r w:rsidR="00B3603C" w:rsidRPr="00F0466B"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 xml:space="preserve"> exames médicos, que seriam </w:t>
      </w:r>
      <w:r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>concluídos</w:t>
      </w:r>
      <w:r w:rsidR="00B3603C" w:rsidRPr="00F0466B">
        <w:rPr>
          <w:rStyle w:val="Forte"/>
          <w:rFonts w:ascii="Arial" w:hAnsi="Arial" w:cs="Arial"/>
          <w:b w:val="0"/>
          <w:color w:val="auto"/>
          <w:spacing w:val="3"/>
          <w:sz w:val="24"/>
          <w:bdr w:val="none" w:sz="0" w:space="0" w:color="auto" w:frame="1"/>
          <w:shd w:val="clear" w:color="auto" w:fill="FFFFFF"/>
        </w:rPr>
        <w:t xml:space="preserve"> a distância</w:t>
      </w:r>
      <w:r>
        <w:rPr>
          <w:rFonts w:ascii="Arial" w:hAnsi="Arial" w:cs="Arial"/>
          <w:color w:val="auto"/>
          <w:spacing w:val="3"/>
          <w:sz w:val="24"/>
          <w:shd w:val="clear" w:color="auto" w:fill="FFFFFF"/>
        </w:rPr>
        <w:t>, em outra ocasião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>.</w:t>
      </w:r>
      <w:r w:rsidR="00C27A7F">
        <w:rPr>
          <w:rStyle w:val="Refdenotaderodap"/>
          <w:rFonts w:ascii="Arial" w:hAnsi="Arial" w:cs="Arial"/>
          <w:color w:val="auto"/>
          <w:spacing w:val="3"/>
          <w:sz w:val="24"/>
          <w:shd w:val="clear" w:color="auto" w:fill="FFFFFF"/>
        </w:rPr>
        <w:footnoteReference w:id="6"/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pacing w:val="3"/>
          <w:sz w:val="24"/>
          <w:shd w:val="clear" w:color="auto" w:fill="FFFFFF"/>
        </w:rPr>
        <w:t>Mesmo assim não houve um aumento de erros médicos nesses exames. Vale uma lida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dessa história na Dissertação de Mestrado da Dra. </w:t>
      </w:r>
      <w:proofErr w:type="spellStart"/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>Sumaia</w:t>
      </w:r>
      <w:proofErr w:type="spellEnd"/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Georges El Khouri, 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na qual foi 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lastRenderedPageBreak/>
        <w:t>defendida na Faculdade de Medicina da USP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.</w:t>
      </w:r>
      <w:r w:rsidR="00C27A7F">
        <w:rPr>
          <w:rStyle w:val="Refdenotaderodap"/>
          <w:rFonts w:ascii="Arial" w:hAnsi="Arial" w:cs="Arial"/>
          <w:color w:val="auto"/>
          <w:spacing w:val="3"/>
          <w:sz w:val="24"/>
          <w:shd w:val="clear" w:color="auto" w:fill="FFFFFF"/>
        </w:rPr>
        <w:footnoteReference w:id="7"/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Mais de 170 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>mil exames como esse fo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ram realizados na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época. O Incor, da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FMUSP, foi um dos personagens principais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da ideia, e 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tudo o que foi colhido, foi motivo de admiração e serviu de modelo para outros países.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Cabe deixar claro que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>, em 2015, o CR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EMESP se posicionou, ainda que tão só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p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ontualmente, em desfavor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 xml:space="preserve"> </w:t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d</w:t>
      </w:r>
      <w:r w:rsidR="00B3603C" w:rsidRPr="00F0466B">
        <w:rPr>
          <w:rFonts w:ascii="Arial" w:hAnsi="Arial" w:cs="Arial"/>
          <w:color w:val="auto"/>
          <w:spacing w:val="3"/>
          <w:sz w:val="24"/>
          <w:shd w:val="clear" w:color="auto" w:fill="FFFFFF"/>
        </w:rPr>
        <w:t>essa prática específica</w:t>
      </w:r>
      <w:r w:rsidR="00C27A7F">
        <w:rPr>
          <w:rStyle w:val="Refdenotaderodap"/>
          <w:rFonts w:ascii="Arial" w:hAnsi="Arial" w:cs="Arial"/>
          <w:color w:val="auto"/>
          <w:spacing w:val="3"/>
          <w:sz w:val="24"/>
          <w:shd w:val="clear" w:color="auto" w:fill="FFFFFF"/>
        </w:rPr>
        <w:footnoteReference w:id="8"/>
      </w:r>
      <w:r w:rsidR="00694EDF">
        <w:rPr>
          <w:rFonts w:ascii="Arial" w:hAnsi="Arial" w:cs="Arial"/>
          <w:color w:val="auto"/>
          <w:spacing w:val="3"/>
          <w:sz w:val="24"/>
          <w:shd w:val="clear" w:color="auto" w:fill="FFFFFF"/>
        </w:rPr>
        <w:t>.</w:t>
      </w:r>
    </w:p>
    <w:p w:rsidR="00F92931" w:rsidRDefault="00F92931" w:rsidP="00F92931">
      <w:pPr>
        <w:spacing w:line="360" w:lineRule="auto"/>
        <w:jc w:val="both"/>
        <w:rPr>
          <w:rFonts w:ascii="Arial" w:hAnsi="Arial" w:cs="Arial"/>
          <w:color w:val="auto"/>
          <w:sz w:val="28"/>
          <w:szCs w:val="24"/>
        </w:rPr>
      </w:pPr>
    </w:p>
    <w:p w:rsidR="00CB7B72" w:rsidRPr="00DA157A" w:rsidRDefault="00F92931" w:rsidP="00F92931">
      <w:pPr>
        <w:spacing w:line="360" w:lineRule="auto"/>
        <w:ind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92931">
        <w:rPr>
          <w:rFonts w:ascii="Arial" w:hAnsi="Arial" w:cs="Arial"/>
          <w:b/>
          <w:color w:val="auto"/>
          <w:sz w:val="24"/>
          <w:szCs w:val="24"/>
        </w:rPr>
        <w:t>2.2-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E34A3F" w:rsidRPr="00DA157A">
        <w:rPr>
          <w:rFonts w:ascii="Arial" w:hAnsi="Arial" w:cs="Arial"/>
          <w:b/>
          <w:color w:val="auto"/>
          <w:sz w:val="24"/>
          <w:szCs w:val="24"/>
        </w:rPr>
        <w:t xml:space="preserve">Obstáculos para implantação da telemedicina no brasil </w:t>
      </w:r>
    </w:p>
    <w:p w:rsidR="00D3498A" w:rsidRPr="00D3498A" w:rsidRDefault="00D3498A" w:rsidP="00D3498A">
      <w:pPr>
        <w:pStyle w:val="PargrafodaLista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E0254" w:rsidRPr="00311D9F" w:rsidRDefault="00311D9F" w:rsidP="00CB7B72">
      <w:pPr>
        <w:spacing w:line="360" w:lineRule="auto"/>
        <w:ind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11D9F">
        <w:rPr>
          <w:rFonts w:ascii="Arial" w:hAnsi="Arial" w:cs="Arial"/>
          <w:color w:val="auto"/>
          <w:sz w:val="24"/>
          <w:shd w:val="clear" w:color="auto" w:fill="FFFFFF"/>
        </w:rPr>
        <w:t>As vantagens da telemedicina no Brasil poderiam ser enormes, tendo em vista que é um país com extensão territorial bastante ampla e também pela má distribuição de determinados recursos. Entres estas vantagens, cita-se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a facilitação do acesso a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pesquisa colaborativa, a educação a distância,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protocolos sistematizados, 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>sessões com segundas opiniões, além de oferecer uma assistência melhor para a popu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lação, principalmente em regiões 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>que com mais dificuldades, aquelas deficientes e remotas, o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>nde o acesso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e a disponibilidade aos serviços médicos são 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>precário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>s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>.</w:t>
      </w:r>
      <w:r w:rsidRPr="00311D9F">
        <w:rPr>
          <w:rStyle w:val="Refdenotaderodap"/>
          <w:rFonts w:ascii="Arial" w:hAnsi="Arial" w:cs="Arial"/>
          <w:color w:val="auto"/>
          <w:sz w:val="24"/>
          <w:shd w:val="clear" w:color="auto" w:fill="FFFFFF"/>
        </w:rPr>
        <w:t xml:space="preserve"> </w:t>
      </w:r>
      <w:r w:rsidRPr="00311D9F">
        <w:rPr>
          <w:rStyle w:val="Refdenotaderodap"/>
          <w:rFonts w:ascii="Arial" w:hAnsi="Arial" w:cs="Arial"/>
          <w:color w:val="auto"/>
          <w:sz w:val="24"/>
          <w:shd w:val="clear" w:color="auto" w:fill="FFFFFF"/>
        </w:rPr>
        <w:footnoteReference w:id="9"/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>  Outro ponto, seria a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distânc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>ia entr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>e o tratamento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e o tempo de diagnostico que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diminui, aumenta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>ndo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 a eficiência dos serviços médicos, </w:t>
      </w:r>
      <w:r w:rsidRPr="00311D9F">
        <w:rPr>
          <w:rFonts w:ascii="Arial" w:hAnsi="Arial" w:cs="Arial"/>
          <w:color w:val="auto"/>
          <w:sz w:val="24"/>
          <w:shd w:val="clear" w:color="auto" w:fill="FFFFFF"/>
        </w:rPr>
        <w:t xml:space="preserve">portanto, deverá se justificar com grandes investimentos na qualificação dos profissionais de medicina, como também </w:t>
      </w:r>
      <w:r w:rsidR="008E0254" w:rsidRPr="00311D9F">
        <w:rPr>
          <w:rFonts w:ascii="Arial" w:hAnsi="Arial" w:cs="Arial"/>
          <w:color w:val="auto"/>
          <w:sz w:val="24"/>
          <w:shd w:val="clear" w:color="auto" w:fill="FFFFFF"/>
        </w:rPr>
        <w:t>em tecnologia.</w:t>
      </w:r>
    </w:p>
    <w:p w:rsidR="006814EA" w:rsidRPr="0006652B" w:rsidRDefault="00311D9F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  <w:highlight w:val="yellow"/>
        </w:rPr>
      </w:pPr>
      <w:r w:rsidRPr="009709E4">
        <w:rPr>
          <w:rFonts w:ascii="Arial" w:hAnsi="Arial" w:cs="Arial"/>
          <w:color w:val="auto"/>
          <w:sz w:val="24"/>
          <w:szCs w:val="24"/>
        </w:rPr>
        <w:t>Não obstante a óbvia necessidade, um ambiente moderadamente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favorável para</w:t>
      </w:r>
      <w:r w:rsidRPr="009709E4">
        <w:rPr>
          <w:rFonts w:ascii="Arial" w:hAnsi="Arial" w:cs="Arial"/>
          <w:color w:val="auto"/>
          <w:sz w:val="24"/>
          <w:szCs w:val="24"/>
        </w:rPr>
        <w:t xml:space="preserve"> seu desenvolvimento, um leque 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de fatores </w:t>
      </w:r>
      <w:r w:rsidR="009709E4" w:rsidRPr="009709E4">
        <w:rPr>
          <w:rFonts w:ascii="Arial" w:hAnsi="Arial" w:cs="Arial"/>
          <w:color w:val="auto"/>
          <w:sz w:val="24"/>
          <w:szCs w:val="24"/>
        </w:rPr>
        <w:t>atrasou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bastante o início da telemedicina no Brasil. </w:t>
      </w:r>
      <w:r w:rsidR="009709E4">
        <w:rPr>
          <w:rFonts w:ascii="Arial" w:hAnsi="Arial" w:cs="Arial"/>
          <w:color w:val="auto"/>
          <w:sz w:val="24"/>
          <w:szCs w:val="24"/>
        </w:rPr>
        <w:t xml:space="preserve"> Entre eles, alguns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</w:t>
      </w:r>
      <w:r w:rsidR="009709E4">
        <w:rPr>
          <w:rFonts w:ascii="Arial" w:hAnsi="Arial" w:cs="Arial"/>
          <w:color w:val="auto"/>
          <w:sz w:val="24"/>
          <w:szCs w:val="24"/>
        </w:rPr>
        <w:t>foram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a falta de cultura específica para isso por parte dos usuários médicos</w:t>
      </w:r>
      <w:r w:rsidR="009709E4">
        <w:rPr>
          <w:rFonts w:ascii="Arial" w:hAnsi="Arial" w:cs="Arial"/>
          <w:color w:val="auto"/>
          <w:sz w:val="24"/>
          <w:szCs w:val="24"/>
        </w:rPr>
        <w:t xml:space="preserve">, </w:t>
      </w:r>
      <w:r w:rsidR="009709E4" w:rsidRPr="009709E4">
        <w:rPr>
          <w:rFonts w:ascii="Arial" w:hAnsi="Arial" w:cs="Arial"/>
          <w:color w:val="auto"/>
          <w:sz w:val="24"/>
          <w:szCs w:val="24"/>
        </w:rPr>
        <w:t>o meio que seria utilizado, como também a qualificação e especialização que os mesmos não possuem</w:t>
      </w:r>
      <w:r w:rsidR="003A0B8A" w:rsidRPr="009709E4">
        <w:rPr>
          <w:rFonts w:ascii="Arial" w:hAnsi="Arial" w:cs="Arial"/>
          <w:color w:val="auto"/>
          <w:sz w:val="24"/>
          <w:szCs w:val="24"/>
        </w:rPr>
        <w:t>,</w:t>
      </w:r>
      <w:r w:rsidR="009709E4">
        <w:rPr>
          <w:rFonts w:ascii="Arial" w:hAnsi="Arial" w:cs="Arial"/>
          <w:color w:val="auto"/>
          <w:sz w:val="24"/>
          <w:szCs w:val="24"/>
        </w:rPr>
        <w:t xml:space="preserve"> e não instruídos diariamente para que ocorra a mudança,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</w:t>
      </w:r>
      <w:r w:rsidR="009709E4" w:rsidRPr="009709E4">
        <w:rPr>
          <w:rFonts w:ascii="Arial" w:hAnsi="Arial" w:cs="Arial"/>
          <w:color w:val="auto"/>
          <w:sz w:val="24"/>
          <w:szCs w:val="24"/>
        </w:rPr>
        <w:t xml:space="preserve">não conseguindo </w:t>
      </w:r>
      <w:r w:rsidR="009709E4">
        <w:rPr>
          <w:rFonts w:ascii="Arial" w:hAnsi="Arial" w:cs="Arial"/>
          <w:color w:val="auto"/>
          <w:sz w:val="24"/>
          <w:szCs w:val="24"/>
        </w:rPr>
        <w:t xml:space="preserve">assim, </w:t>
      </w:r>
      <w:r w:rsidR="009709E4" w:rsidRPr="009709E4">
        <w:rPr>
          <w:rFonts w:ascii="Arial" w:hAnsi="Arial" w:cs="Arial"/>
          <w:color w:val="auto"/>
          <w:sz w:val="24"/>
          <w:szCs w:val="24"/>
        </w:rPr>
        <w:t xml:space="preserve">enxergar 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seus benefícios. Outro </w:t>
      </w:r>
      <w:r w:rsidR="009709E4" w:rsidRPr="009709E4">
        <w:rPr>
          <w:rFonts w:ascii="Arial" w:hAnsi="Arial" w:cs="Arial"/>
          <w:color w:val="auto"/>
          <w:sz w:val="24"/>
          <w:szCs w:val="24"/>
        </w:rPr>
        <w:t xml:space="preserve">ponto negativo tem sido o 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custo </w:t>
      </w:r>
      <w:r w:rsidR="009709E4" w:rsidRPr="009709E4">
        <w:rPr>
          <w:rFonts w:ascii="Arial" w:hAnsi="Arial" w:cs="Arial"/>
          <w:color w:val="auto"/>
          <w:sz w:val="24"/>
          <w:szCs w:val="24"/>
        </w:rPr>
        <w:t xml:space="preserve">elevado 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dos equipamentos de videoconferência e </w:t>
      </w:r>
      <w:r w:rsidR="009709E4" w:rsidRPr="009709E4">
        <w:rPr>
          <w:rFonts w:ascii="Arial" w:hAnsi="Arial" w:cs="Arial"/>
          <w:color w:val="auto"/>
          <w:sz w:val="24"/>
          <w:szCs w:val="24"/>
        </w:rPr>
        <w:t xml:space="preserve">também 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das linhas de conexão de alta velocidade, </w:t>
      </w:r>
      <w:r w:rsidR="009709E4">
        <w:rPr>
          <w:rFonts w:ascii="Arial" w:hAnsi="Arial" w:cs="Arial"/>
          <w:color w:val="auto"/>
          <w:sz w:val="24"/>
          <w:szCs w:val="24"/>
        </w:rPr>
        <w:t>visto que</w:t>
      </w:r>
      <w:r w:rsidR="009709E4" w:rsidRPr="009709E4">
        <w:rPr>
          <w:rFonts w:ascii="Arial" w:hAnsi="Arial" w:cs="Arial"/>
          <w:color w:val="auto"/>
          <w:sz w:val="24"/>
          <w:szCs w:val="24"/>
        </w:rPr>
        <w:t xml:space="preserve">, existe </w:t>
      </w:r>
      <w:r w:rsidR="009709E4" w:rsidRPr="009709E4">
        <w:rPr>
          <w:rFonts w:ascii="Arial" w:hAnsi="Arial" w:cs="Arial"/>
          <w:color w:val="auto"/>
          <w:sz w:val="24"/>
          <w:szCs w:val="24"/>
        </w:rPr>
        <w:lastRenderedPageBreak/>
        <w:t>uma desigualdade na distribuição entre pontos do território nacional,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</w:t>
      </w:r>
      <w:r w:rsidR="009709E4" w:rsidRPr="009709E4">
        <w:rPr>
          <w:rFonts w:ascii="Arial" w:hAnsi="Arial" w:cs="Arial"/>
          <w:color w:val="auto"/>
          <w:sz w:val="24"/>
          <w:szCs w:val="24"/>
        </w:rPr>
        <w:t>exatamente nos pontos daqueles que</w:t>
      </w:r>
      <w:r w:rsidR="003A0B8A" w:rsidRPr="009709E4">
        <w:rPr>
          <w:rFonts w:ascii="Arial" w:hAnsi="Arial" w:cs="Arial"/>
          <w:color w:val="auto"/>
          <w:sz w:val="24"/>
          <w:szCs w:val="24"/>
        </w:rPr>
        <w:t xml:space="preserve"> mais precisam de serviços de telemedicina.</w:t>
      </w:r>
    </w:p>
    <w:p w:rsidR="003A0B8A" w:rsidRPr="0006652B" w:rsidRDefault="003A0B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  <w:highlight w:val="yellow"/>
        </w:rPr>
      </w:pPr>
      <w:r w:rsidRPr="00491832">
        <w:rPr>
          <w:rFonts w:ascii="Arial" w:hAnsi="Arial" w:cs="Arial"/>
          <w:color w:val="auto"/>
          <w:sz w:val="24"/>
          <w:szCs w:val="24"/>
        </w:rPr>
        <w:t xml:space="preserve">O </w:t>
      </w:r>
      <w:r w:rsidR="00491832" w:rsidRPr="00491832">
        <w:rPr>
          <w:rFonts w:ascii="Arial" w:hAnsi="Arial" w:cs="Arial"/>
          <w:color w:val="auto"/>
          <w:sz w:val="24"/>
          <w:szCs w:val="24"/>
        </w:rPr>
        <w:t>avanço</w:t>
      </w:r>
      <w:r w:rsidRPr="00491832">
        <w:rPr>
          <w:rFonts w:ascii="Arial" w:hAnsi="Arial" w:cs="Arial"/>
          <w:color w:val="auto"/>
          <w:sz w:val="24"/>
          <w:szCs w:val="24"/>
        </w:rPr>
        <w:t xml:space="preserve"> dos serviços privados de telemedicina ocorre i</w:t>
      </w:r>
      <w:r w:rsidR="00491832" w:rsidRPr="00491832">
        <w:rPr>
          <w:rFonts w:ascii="Arial" w:hAnsi="Arial" w:cs="Arial"/>
          <w:color w:val="auto"/>
          <w:sz w:val="24"/>
          <w:szCs w:val="24"/>
        </w:rPr>
        <w:t>nevitavelmente após isso, e r</w:t>
      </w:r>
      <w:r w:rsidRPr="00491832">
        <w:rPr>
          <w:rFonts w:ascii="Arial" w:hAnsi="Arial" w:cs="Arial"/>
          <w:color w:val="auto"/>
          <w:sz w:val="24"/>
          <w:szCs w:val="24"/>
        </w:rPr>
        <w:t xml:space="preserve">ealmente tem acontecido no Brasil. </w:t>
      </w:r>
      <w:r w:rsidR="00491832" w:rsidRPr="00491832">
        <w:rPr>
          <w:rFonts w:ascii="Arial" w:hAnsi="Arial" w:cs="Arial"/>
          <w:color w:val="auto"/>
          <w:sz w:val="24"/>
          <w:szCs w:val="24"/>
        </w:rPr>
        <w:t xml:space="preserve">O grande empecilho para essa adoção e desenvolvimento </w:t>
      </w:r>
      <w:r w:rsidRPr="00491832">
        <w:rPr>
          <w:rFonts w:ascii="Arial" w:hAnsi="Arial" w:cs="Arial"/>
          <w:color w:val="auto"/>
          <w:sz w:val="24"/>
          <w:szCs w:val="24"/>
        </w:rPr>
        <w:t>ainda é a falta de</w:t>
      </w:r>
      <w:r w:rsidR="00491832">
        <w:rPr>
          <w:rFonts w:ascii="Arial" w:hAnsi="Arial" w:cs="Arial"/>
          <w:color w:val="auto"/>
          <w:sz w:val="24"/>
          <w:szCs w:val="24"/>
        </w:rPr>
        <w:t xml:space="preserve"> um modelo</w:t>
      </w:r>
      <w:r w:rsidR="00491832" w:rsidRPr="00491832">
        <w:rPr>
          <w:rFonts w:ascii="Arial" w:hAnsi="Arial" w:cs="Arial"/>
          <w:color w:val="auto"/>
          <w:sz w:val="24"/>
          <w:szCs w:val="24"/>
        </w:rPr>
        <w:t xml:space="preserve"> de pagamento para os serviços prestados na telemedicina</w:t>
      </w:r>
      <w:r w:rsidRPr="00491832">
        <w:rPr>
          <w:rFonts w:ascii="Arial" w:hAnsi="Arial" w:cs="Arial"/>
          <w:color w:val="auto"/>
          <w:sz w:val="24"/>
          <w:szCs w:val="24"/>
        </w:rPr>
        <w:t xml:space="preserve">. </w:t>
      </w:r>
      <w:r w:rsidRPr="000522C3">
        <w:rPr>
          <w:rFonts w:ascii="Arial" w:hAnsi="Arial" w:cs="Arial"/>
          <w:color w:val="auto"/>
          <w:sz w:val="24"/>
          <w:szCs w:val="24"/>
        </w:rPr>
        <w:t>No</w:t>
      </w:r>
      <w:r w:rsidR="00491832" w:rsidRPr="000522C3">
        <w:rPr>
          <w:rFonts w:ascii="Arial" w:hAnsi="Arial" w:cs="Arial"/>
          <w:color w:val="auto"/>
          <w:sz w:val="24"/>
          <w:szCs w:val="24"/>
        </w:rPr>
        <w:t xml:space="preserve"> Brasil, é praticamente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inexistente a presença de consultas </w:t>
      </w:r>
      <w:r w:rsidR="00491832" w:rsidRPr="000522C3">
        <w:rPr>
          <w:rFonts w:ascii="Arial" w:hAnsi="Arial" w:cs="Arial"/>
          <w:color w:val="auto"/>
          <w:sz w:val="24"/>
          <w:szCs w:val="24"/>
        </w:rPr>
        <w:t xml:space="preserve">e procedimentos </w:t>
      </w:r>
      <w:r w:rsidRPr="000522C3">
        <w:rPr>
          <w:rFonts w:ascii="Arial" w:hAnsi="Arial" w:cs="Arial"/>
          <w:color w:val="auto"/>
          <w:sz w:val="24"/>
          <w:szCs w:val="24"/>
        </w:rPr>
        <w:t>de telemedicina nas tabelas de honorári</w:t>
      </w:r>
      <w:r w:rsidR="00491832" w:rsidRPr="000522C3">
        <w:rPr>
          <w:rFonts w:ascii="Arial" w:hAnsi="Arial" w:cs="Arial"/>
          <w:color w:val="auto"/>
          <w:sz w:val="24"/>
          <w:szCs w:val="24"/>
        </w:rPr>
        <w:t xml:space="preserve">os e de serviços </w:t>
      </w:r>
      <w:r w:rsidRPr="000522C3">
        <w:rPr>
          <w:rFonts w:ascii="Arial" w:hAnsi="Arial" w:cs="Arial"/>
          <w:color w:val="auto"/>
          <w:sz w:val="24"/>
          <w:szCs w:val="24"/>
        </w:rPr>
        <w:t>das cooperativas médicas</w:t>
      </w:r>
      <w:r w:rsidR="000522C3" w:rsidRPr="000522C3">
        <w:rPr>
          <w:rFonts w:ascii="Arial" w:hAnsi="Arial" w:cs="Arial"/>
          <w:color w:val="auto"/>
          <w:sz w:val="24"/>
          <w:szCs w:val="24"/>
        </w:rPr>
        <w:t>, da medicina em grupo e dos planos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</w:t>
      </w:r>
      <w:r w:rsidR="000522C3" w:rsidRPr="000522C3">
        <w:rPr>
          <w:rFonts w:ascii="Arial" w:hAnsi="Arial" w:cs="Arial"/>
          <w:color w:val="auto"/>
          <w:sz w:val="24"/>
          <w:szCs w:val="24"/>
        </w:rPr>
        <w:t>de</w:t>
      </w:r>
      <w:r w:rsidR="00491832" w:rsidRPr="000522C3">
        <w:rPr>
          <w:rFonts w:ascii="Arial" w:hAnsi="Arial" w:cs="Arial"/>
          <w:color w:val="auto"/>
          <w:sz w:val="24"/>
          <w:szCs w:val="24"/>
        </w:rPr>
        <w:t xml:space="preserve"> seguradoras de saúde</w:t>
      </w:r>
      <w:r w:rsidRPr="000522C3">
        <w:rPr>
          <w:rFonts w:ascii="Arial" w:hAnsi="Arial" w:cs="Arial"/>
          <w:color w:val="auto"/>
          <w:sz w:val="24"/>
          <w:szCs w:val="24"/>
        </w:rPr>
        <w:t>, sem falar do próprio governo.</w:t>
      </w:r>
      <w:r w:rsidR="000522C3" w:rsidRPr="000522C3">
        <w:rPr>
          <w:rStyle w:val="Refdenotaderodap"/>
          <w:rFonts w:ascii="Arial" w:hAnsi="Arial" w:cs="Arial"/>
          <w:color w:val="auto"/>
          <w:sz w:val="24"/>
          <w:szCs w:val="24"/>
        </w:rPr>
        <w:footnoteReference w:id="10"/>
      </w:r>
      <w:r w:rsidR="000522C3" w:rsidRPr="000522C3">
        <w:rPr>
          <w:rFonts w:ascii="Arial" w:hAnsi="Arial" w:cs="Arial"/>
          <w:color w:val="auto"/>
          <w:sz w:val="24"/>
          <w:szCs w:val="24"/>
        </w:rPr>
        <w:t xml:space="preserve"> 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Enquanto essa situação </w:t>
      </w:r>
      <w:r w:rsidR="000522C3">
        <w:rPr>
          <w:rFonts w:ascii="Arial" w:hAnsi="Arial" w:cs="Arial"/>
          <w:color w:val="auto"/>
          <w:sz w:val="24"/>
          <w:szCs w:val="24"/>
        </w:rPr>
        <w:t>continuar</w:t>
      </w:r>
      <w:r w:rsidRPr="000522C3">
        <w:rPr>
          <w:rFonts w:ascii="Arial" w:hAnsi="Arial" w:cs="Arial"/>
          <w:color w:val="auto"/>
          <w:sz w:val="24"/>
          <w:szCs w:val="24"/>
        </w:rPr>
        <w:t>,</w:t>
      </w:r>
      <w:r w:rsidR="000522C3">
        <w:rPr>
          <w:rFonts w:ascii="Arial" w:hAnsi="Arial" w:cs="Arial"/>
          <w:color w:val="auto"/>
          <w:sz w:val="24"/>
          <w:szCs w:val="24"/>
        </w:rPr>
        <w:t xml:space="preserve"> sem nenhuma melhoria,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a telemedicin</w:t>
      </w:r>
      <w:r w:rsidR="000522C3">
        <w:rPr>
          <w:rFonts w:ascii="Arial" w:hAnsi="Arial" w:cs="Arial"/>
          <w:color w:val="auto"/>
          <w:sz w:val="24"/>
          <w:szCs w:val="24"/>
        </w:rPr>
        <w:t>a privada ficará restrita somente para os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pacientes particulares, e poucos hospitais terão </w:t>
      </w:r>
      <w:r w:rsidR="000522C3">
        <w:rPr>
          <w:rFonts w:ascii="Arial" w:hAnsi="Arial" w:cs="Arial"/>
          <w:color w:val="auto"/>
          <w:sz w:val="24"/>
          <w:szCs w:val="24"/>
        </w:rPr>
        <w:t>a oportunidade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de desenvolver serviços nesse sentido. </w:t>
      </w:r>
    </w:p>
    <w:p w:rsidR="003A0B8A" w:rsidRDefault="000522C3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0522C3">
        <w:rPr>
          <w:rFonts w:ascii="Arial" w:hAnsi="Arial" w:cs="Arial"/>
          <w:color w:val="auto"/>
          <w:sz w:val="24"/>
          <w:szCs w:val="24"/>
        </w:rPr>
        <w:t xml:space="preserve">Também pode-se dizer que </w:t>
      </w:r>
      <w:r w:rsidR="003A0B8A" w:rsidRPr="000522C3">
        <w:rPr>
          <w:rFonts w:ascii="Arial" w:hAnsi="Arial" w:cs="Arial"/>
          <w:color w:val="auto"/>
          <w:sz w:val="24"/>
          <w:szCs w:val="24"/>
        </w:rPr>
        <w:t>um</w:t>
      </w:r>
      <w:r w:rsidRPr="000522C3">
        <w:rPr>
          <w:rFonts w:ascii="Arial" w:hAnsi="Arial" w:cs="Arial"/>
          <w:color w:val="auto"/>
          <w:sz w:val="24"/>
          <w:szCs w:val="24"/>
        </w:rPr>
        <w:t xml:space="preserve"> dos maiores</w:t>
      </w:r>
      <w:r w:rsidR="003A0B8A" w:rsidRPr="000522C3">
        <w:rPr>
          <w:rFonts w:ascii="Arial" w:hAnsi="Arial" w:cs="Arial"/>
          <w:color w:val="auto"/>
          <w:sz w:val="24"/>
          <w:szCs w:val="24"/>
        </w:rPr>
        <w:t xml:space="preserve"> problema</w:t>
      </w:r>
      <w:r w:rsidRPr="000522C3">
        <w:rPr>
          <w:rFonts w:ascii="Arial" w:hAnsi="Arial" w:cs="Arial"/>
          <w:color w:val="auto"/>
          <w:sz w:val="24"/>
          <w:szCs w:val="24"/>
        </w:rPr>
        <w:t>s é</w:t>
      </w:r>
      <w:r w:rsidR="003A0B8A" w:rsidRPr="000522C3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 embaraço representado</w:t>
      </w:r>
      <w:r w:rsidR="003A0B8A" w:rsidRPr="000522C3">
        <w:rPr>
          <w:rFonts w:ascii="Arial" w:hAnsi="Arial" w:cs="Arial"/>
          <w:color w:val="auto"/>
          <w:sz w:val="24"/>
          <w:szCs w:val="24"/>
        </w:rPr>
        <w:t xml:space="preserve"> pela falta de legislação e regulamentação ética restritiva da prática profissional e de responsabilidade jurídica pelos atos praticados.</w:t>
      </w:r>
      <w:r w:rsidR="00617E96" w:rsidRPr="00617E96">
        <w:rPr>
          <w:rStyle w:val="Refdenotaderodap"/>
          <w:rFonts w:ascii="Arial" w:hAnsi="Arial" w:cs="Arial"/>
          <w:color w:val="auto"/>
          <w:sz w:val="24"/>
          <w:szCs w:val="24"/>
        </w:rPr>
        <w:t xml:space="preserve"> </w:t>
      </w:r>
      <w:r w:rsidR="00617E96" w:rsidRPr="00617E96">
        <w:rPr>
          <w:rStyle w:val="Refdenotaderodap"/>
          <w:rFonts w:ascii="Arial" w:hAnsi="Arial" w:cs="Arial"/>
          <w:color w:val="auto"/>
          <w:sz w:val="24"/>
          <w:szCs w:val="24"/>
        </w:rPr>
        <w:footnoteReference w:id="11"/>
      </w:r>
      <w:r w:rsidR="00617E96" w:rsidRPr="000522C3">
        <w:rPr>
          <w:rFonts w:ascii="Arial" w:hAnsi="Arial" w:cs="Arial"/>
          <w:color w:val="auto"/>
          <w:sz w:val="24"/>
          <w:szCs w:val="24"/>
        </w:rPr>
        <w:t xml:space="preserve"> </w:t>
      </w:r>
      <w:r w:rsidR="003A0B8A" w:rsidRPr="000522C3">
        <w:rPr>
          <w:rFonts w:ascii="Arial" w:hAnsi="Arial" w:cs="Arial"/>
          <w:color w:val="auto"/>
          <w:sz w:val="24"/>
          <w:szCs w:val="24"/>
        </w:rPr>
        <w:t xml:space="preserve"> Felizmente, </w:t>
      </w:r>
      <w:r w:rsidRPr="000522C3">
        <w:rPr>
          <w:rFonts w:ascii="Arial" w:hAnsi="Arial" w:cs="Arial"/>
          <w:color w:val="auto"/>
          <w:sz w:val="24"/>
          <w:szCs w:val="24"/>
        </w:rPr>
        <w:t>aos poucos esses empecilhos tem sido gradativamente vencido</w:t>
      </w:r>
      <w:r w:rsidR="003A0B8A" w:rsidRPr="000522C3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2C3">
        <w:rPr>
          <w:rFonts w:ascii="Arial" w:hAnsi="Arial" w:cs="Arial"/>
          <w:color w:val="auto"/>
          <w:sz w:val="24"/>
          <w:szCs w:val="24"/>
        </w:rPr>
        <w:t>essencialmente</w:t>
      </w:r>
      <w:r w:rsidR="003A0B8A" w:rsidRPr="000522C3">
        <w:rPr>
          <w:rFonts w:ascii="Arial" w:hAnsi="Arial" w:cs="Arial"/>
          <w:color w:val="auto"/>
          <w:sz w:val="24"/>
          <w:szCs w:val="24"/>
        </w:rPr>
        <w:t xml:space="preserve"> por uma resolução do Conselho Federal de Medicina, de 2002, que fixou normas de conduta para a utilização ética da telemedicina.</w:t>
      </w:r>
      <w:r w:rsidR="00617E96" w:rsidRPr="00617E96">
        <w:rPr>
          <w:rStyle w:val="Refdenotaderodap"/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Entretanto, </w:t>
      </w:r>
      <w:r w:rsidRPr="00617E96">
        <w:rPr>
          <w:rFonts w:ascii="Arial" w:hAnsi="Arial" w:cs="Arial"/>
          <w:color w:val="auto"/>
          <w:sz w:val="24"/>
          <w:szCs w:val="24"/>
        </w:rPr>
        <w:t>a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lguns aspectos </w:t>
      </w:r>
      <w:r w:rsidRPr="00617E96">
        <w:rPr>
          <w:rFonts w:ascii="Arial" w:hAnsi="Arial" w:cs="Arial"/>
          <w:color w:val="auto"/>
          <w:sz w:val="24"/>
          <w:szCs w:val="24"/>
        </w:rPr>
        <w:t>fundamentais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 precisam ser ainda </w:t>
      </w:r>
      <w:r w:rsidRPr="00617E96">
        <w:rPr>
          <w:rFonts w:ascii="Arial" w:hAnsi="Arial" w:cs="Arial"/>
          <w:color w:val="auto"/>
          <w:sz w:val="24"/>
          <w:szCs w:val="24"/>
        </w:rPr>
        <w:t xml:space="preserve">analisados e </w:t>
      </w:r>
      <w:r w:rsidR="003A0B8A" w:rsidRPr="00617E96">
        <w:rPr>
          <w:rFonts w:ascii="Arial" w:hAnsi="Arial" w:cs="Arial"/>
          <w:color w:val="auto"/>
          <w:sz w:val="24"/>
          <w:szCs w:val="24"/>
        </w:rPr>
        <w:t>resolvidos, como o fato do profissional atendente ser obrigado a po</w:t>
      </w:r>
      <w:r w:rsidRPr="00617E96">
        <w:rPr>
          <w:rFonts w:ascii="Arial" w:hAnsi="Arial" w:cs="Arial"/>
          <w:color w:val="auto"/>
          <w:sz w:val="24"/>
          <w:szCs w:val="24"/>
        </w:rPr>
        <w:t xml:space="preserve">ssuir uma licença profissional, no caso do </w:t>
      </w:r>
      <w:r w:rsidR="003A0B8A" w:rsidRPr="00617E96">
        <w:rPr>
          <w:rFonts w:ascii="Arial" w:hAnsi="Arial" w:cs="Arial"/>
          <w:color w:val="auto"/>
          <w:sz w:val="24"/>
          <w:szCs w:val="24"/>
        </w:rPr>
        <w:t>CRM</w:t>
      </w:r>
      <w:r w:rsidR="00617E96" w:rsidRPr="00617E96">
        <w:rPr>
          <w:rFonts w:ascii="Arial" w:hAnsi="Arial" w:cs="Arial"/>
          <w:color w:val="auto"/>
          <w:sz w:val="24"/>
          <w:szCs w:val="24"/>
        </w:rPr>
        <w:t xml:space="preserve">, por exemplo, para os médicos, </w:t>
      </w:r>
      <w:r w:rsidR="003A0B8A" w:rsidRPr="00617E96">
        <w:rPr>
          <w:rFonts w:ascii="Arial" w:hAnsi="Arial" w:cs="Arial"/>
          <w:color w:val="auto"/>
          <w:sz w:val="24"/>
          <w:szCs w:val="24"/>
        </w:rPr>
        <w:t>para cada</w:t>
      </w:r>
      <w:r w:rsidR="00617E96" w:rsidRPr="00617E96">
        <w:rPr>
          <w:rFonts w:ascii="Arial" w:hAnsi="Arial" w:cs="Arial"/>
          <w:color w:val="auto"/>
          <w:sz w:val="24"/>
          <w:szCs w:val="24"/>
        </w:rPr>
        <w:t xml:space="preserve"> local fora do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 estado em que vai at</w:t>
      </w:r>
      <w:r w:rsidR="00617E96" w:rsidRPr="00617E96">
        <w:rPr>
          <w:rFonts w:ascii="Arial" w:hAnsi="Arial" w:cs="Arial"/>
          <w:color w:val="auto"/>
          <w:sz w:val="24"/>
          <w:szCs w:val="24"/>
        </w:rPr>
        <w:t>uar, mesmo que o atendimento seja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 a distância; a proibição </w:t>
      </w:r>
      <w:r w:rsidR="00617E96" w:rsidRPr="00617E96">
        <w:rPr>
          <w:rFonts w:ascii="Arial" w:hAnsi="Arial" w:cs="Arial"/>
          <w:color w:val="auto"/>
          <w:sz w:val="24"/>
          <w:szCs w:val="24"/>
        </w:rPr>
        <w:t>da realização de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 consultas tele</w:t>
      </w:r>
      <w:r w:rsidR="00625AE7" w:rsidRPr="00617E96">
        <w:rPr>
          <w:rFonts w:ascii="Arial" w:hAnsi="Arial" w:cs="Arial"/>
          <w:color w:val="auto"/>
          <w:sz w:val="24"/>
          <w:szCs w:val="24"/>
        </w:rPr>
        <w:t xml:space="preserve"> </w:t>
      </w:r>
      <w:r w:rsidR="00617E96" w:rsidRPr="00617E96">
        <w:rPr>
          <w:rFonts w:ascii="Arial" w:hAnsi="Arial" w:cs="Arial"/>
          <w:color w:val="auto"/>
          <w:sz w:val="24"/>
          <w:szCs w:val="24"/>
        </w:rPr>
        <w:t>médicas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 entre o paciente e o profissional</w:t>
      </w:r>
      <w:r w:rsidR="00617E96" w:rsidRPr="00617E96">
        <w:rPr>
          <w:rFonts w:ascii="Arial" w:hAnsi="Arial" w:cs="Arial"/>
          <w:color w:val="auto"/>
          <w:sz w:val="24"/>
          <w:szCs w:val="24"/>
        </w:rPr>
        <w:t xml:space="preserve"> de forma direta</w:t>
      </w:r>
      <w:r w:rsidR="003A0B8A" w:rsidRPr="00617E96">
        <w:rPr>
          <w:rFonts w:ascii="Arial" w:hAnsi="Arial" w:cs="Arial"/>
          <w:color w:val="auto"/>
          <w:sz w:val="24"/>
          <w:szCs w:val="24"/>
        </w:rPr>
        <w:t xml:space="preserve">, e a impossibilidade de se realizar telemedicina </w:t>
      </w:r>
      <w:proofErr w:type="spellStart"/>
      <w:r w:rsidR="003A0B8A" w:rsidRPr="00617E96">
        <w:rPr>
          <w:rFonts w:ascii="Arial" w:hAnsi="Arial" w:cs="Arial"/>
          <w:color w:val="auto"/>
          <w:sz w:val="24"/>
          <w:szCs w:val="24"/>
        </w:rPr>
        <w:t>transfronteiras</w:t>
      </w:r>
      <w:proofErr w:type="spellEnd"/>
      <w:r w:rsidR="003A0B8A" w:rsidRPr="00617E96">
        <w:rPr>
          <w:rFonts w:ascii="Arial" w:hAnsi="Arial" w:cs="Arial"/>
          <w:color w:val="auto"/>
          <w:sz w:val="24"/>
          <w:szCs w:val="24"/>
        </w:rPr>
        <w:t>.</w:t>
      </w:r>
    </w:p>
    <w:p w:rsidR="00D3498A" w:rsidRPr="00F0466B" w:rsidRDefault="00D349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B3603C" w:rsidRPr="00F92931" w:rsidRDefault="00F92931" w:rsidP="00F9293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92931">
        <w:rPr>
          <w:rFonts w:ascii="Arial" w:hAnsi="Arial" w:cs="Arial"/>
          <w:b/>
          <w:color w:val="auto"/>
          <w:sz w:val="24"/>
          <w:szCs w:val="24"/>
        </w:rPr>
        <w:t>A</w:t>
      </w:r>
      <w:r w:rsidR="005923DA" w:rsidRPr="00F9293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34A3F" w:rsidRPr="00F92931">
        <w:rPr>
          <w:rFonts w:ascii="Arial" w:hAnsi="Arial" w:cs="Arial"/>
          <w:b/>
          <w:color w:val="auto"/>
          <w:sz w:val="24"/>
          <w:szCs w:val="24"/>
        </w:rPr>
        <w:t>revogação da resolução nº 2.227/</w:t>
      </w:r>
      <w:r w:rsidR="005923DA" w:rsidRPr="00F92931">
        <w:rPr>
          <w:rFonts w:ascii="Arial" w:hAnsi="Arial" w:cs="Arial"/>
          <w:b/>
          <w:color w:val="auto"/>
          <w:sz w:val="24"/>
          <w:szCs w:val="24"/>
        </w:rPr>
        <w:t>20</w:t>
      </w:r>
      <w:r w:rsidR="00E34A3F" w:rsidRPr="00F92931">
        <w:rPr>
          <w:rFonts w:ascii="Arial" w:hAnsi="Arial" w:cs="Arial"/>
          <w:b/>
          <w:color w:val="auto"/>
          <w:sz w:val="24"/>
          <w:szCs w:val="24"/>
        </w:rPr>
        <w:t>18 do CFM</w:t>
      </w:r>
    </w:p>
    <w:p w:rsidR="00D3498A" w:rsidRDefault="00D3498A" w:rsidP="00D3498A">
      <w:pPr>
        <w:spacing w:before="240" w:after="0" w:line="360" w:lineRule="auto"/>
        <w:ind w:left="72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86982" w:rsidRPr="00F0466B" w:rsidRDefault="00D84BD1" w:rsidP="00D3498A">
      <w:pPr>
        <w:spacing w:before="240" w:after="0"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 w:rsidRPr="00B408FD">
        <w:rPr>
          <w:rFonts w:ascii="Arial" w:hAnsi="Arial" w:cs="Arial"/>
          <w:color w:val="auto"/>
          <w:sz w:val="24"/>
        </w:rPr>
        <w:lastRenderedPageBreak/>
        <w:t>Tendo em vista as normas e regulamentos acerca da resolução, faz-se necessária</w:t>
      </w:r>
      <w:r w:rsidR="00C86982" w:rsidRPr="00B408FD">
        <w:rPr>
          <w:rFonts w:ascii="Arial" w:hAnsi="Arial" w:cs="Arial"/>
          <w:color w:val="auto"/>
          <w:sz w:val="24"/>
        </w:rPr>
        <w:t xml:space="preserve"> expor que toda a norma jurídica é, no sentido amplo da palavra, considerada pela literatura do Direito como LEI</w:t>
      </w:r>
      <w:r w:rsidR="00B408FD" w:rsidRPr="00B408FD">
        <w:rPr>
          <w:rStyle w:val="Refdenotaderodap"/>
          <w:rFonts w:ascii="Arial" w:hAnsi="Arial" w:cs="Arial"/>
          <w:color w:val="auto"/>
          <w:sz w:val="24"/>
        </w:rPr>
        <w:footnoteReference w:id="12"/>
      </w:r>
      <w:r w:rsidR="00C86982" w:rsidRPr="00B408FD">
        <w:rPr>
          <w:rFonts w:ascii="Arial" w:hAnsi="Arial" w:cs="Arial"/>
          <w:color w:val="auto"/>
          <w:sz w:val="24"/>
        </w:rPr>
        <w:t xml:space="preserve">, e </w:t>
      </w:r>
      <w:r w:rsidR="00B408FD">
        <w:rPr>
          <w:rFonts w:ascii="Arial" w:hAnsi="Arial" w:cs="Arial"/>
          <w:color w:val="auto"/>
          <w:sz w:val="24"/>
        </w:rPr>
        <w:t xml:space="preserve">consequentemente, </w:t>
      </w:r>
      <w:r w:rsidR="00C86982" w:rsidRPr="00B408FD">
        <w:rPr>
          <w:rFonts w:ascii="Arial" w:hAnsi="Arial" w:cs="Arial"/>
          <w:color w:val="auto"/>
          <w:sz w:val="24"/>
        </w:rPr>
        <w:t>sujeita</w:t>
      </w:r>
      <w:r w:rsidR="00B408FD">
        <w:rPr>
          <w:rFonts w:ascii="Arial" w:hAnsi="Arial" w:cs="Arial"/>
          <w:color w:val="auto"/>
          <w:sz w:val="24"/>
        </w:rPr>
        <w:t>ndo-se</w:t>
      </w:r>
      <w:r w:rsidR="00C86982" w:rsidRPr="00B408FD">
        <w:rPr>
          <w:rFonts w:ascii="Arial" w:hAnsi="Arial" w:cs="Arial"/>
          <w:color w:val="auto"/>
          <w:sz w:val="24"/>
        </w:rPr>
        <w:t xml:space="preserve"> às </w:t>
      </w:r>
      <w:r w:rsidR="00B408FD">
        <w:rPr>
          <w:rFonts w:ascii="Arial" w:hAnsi="Arial" w:cs="Arial"/>
          <w:color w:val="auto"/>
          <w:sz w:val="24"/>
        </w:rPr>
        <w:t>limitações e determinações</w:t>
      </w:r>
      <w:r w:rsidR="00C86982" w:rsidRPr="00B408FD">
        <w:rPr>
          <w:rFonts w:ascii="Arial" w:hAnsi="Arial" w:cs="Arial"/>
          <w:color w:val="auto"/>
          <w:sz w:val="24"/>
        </w:rPr>
        <w:t xml:space="preserve"> da Lei de Introdução às</w:t>
      </w:r>
      <w:r w:rsidR="00B408FD" w:rsidRPr="00B408FD">
        <w:rPr>
          <w:rFonts w:ascii="Arial" w:hAnsi="Arial" w:cs="Arial"/>
          <w:color w:val="auto"/>
          <w:sz w:val="24"/>
        </w:rPr>
        <w:t xml:space="preserve"> Normas do Direito Brasileiro (LINDB) que</w:t>
      </w:r>
      <w:r w:rsidR="00C86982" w:rsidRPr="00B408FD">
        <w:rPr>
          <w:rFonts w:ascii="Arial" w:hAnsi="Arial" w:cs="Arial"/>
          <w:color w:val="auto"/>
          <w:sz w:val="24"/>
        </w:rPr>
        <w:t xml:space="preserve">, em </w:t>
      </w:r>
      <w:r w:rsidR="00B408FD">
        <w:rPr>
          <w:rFonts w:ascii="Arial" w:hAnsi="Arial" w:cs="Arial"/>
          <w:color w:val="auto"/>
          <w:sz w:val="24"/>
        </w:rPr>
        <w:t>sua finalidade</w:t>
      </w:r>
      <w:r w:rsidR="00C86982" w:rsidRPr="00B408FD">
        <w:rPr>
          <w:rFonts w:ascii="Arial" w:hAnsi="Arial" w:cs="Arial"/>
          <w:color w:val="auto"/>
          <w:sz w:val="24"/>
        </w:rPr>
        <w:t xml:space="preserve">, traz regras quanto </w:t>
      </w:r>
      <w:r w:rsidR="00B408FD">
        <w:rPr>
          <w:rFonts w:ascii="Arial" w:hAnsi="Arial" w:cs="Arial"/>
          <w:color w:val="auto"/>
          <w:sz w:val="24"/>
        </w:rPr>
        <w:t>à vigência das leis, em seus artigos 1º e 2º, quanto a respeito</w:t>
      </w:r>
      <w:r w:rsidR="00C86982" w:rsidRPr="00B408FD">
        <w:rPr>
          <w:rFonts w:ascii="Arial" w:hAnsi="Arial" w:cs="Arial"/>
          <w:color w:val="auto"/>
          <w:sz w:val="24"/>
        </w:rPr>
        <w:t xml:space="preserve"> da norma jurídica </w:t>
      </w:r>
      <w:r w:rsidR="00B408FD">
        <w:rPr>
          <w:rFonts w:ascii="Arial" w:hAnsi="Arial" w:cs="Arial"/>
          <w:color w:val="auto"/>
          <w:sz w:val="24"/>
        </w:rPr>
        <w:t xml:space="preserve">e sua aplicação </w:t>
      </w:r>
      <w:r w:rsidR="00C86982" w:rsidRPr="00B408FD">
        <w:rPr>
          <w:rFonts w:ascii="Arial" w:hAnsi="Arial" w:cs="Arial"/>
          <w:color w:val="auto"/>
          <w:sz w:val="24"/>
        </w:rPr>
        <w:t>no tempo</w:t>
      </w:r>
      <w:r w:rsidR="00B408FD">
        <w:rPr>
          <w:rFonts w:ascii="Arial" w:hAnsi="Arial" w:cs="Arial"/>
          <w:color w:val="auto"/>
          <w:sz w:val="24"/>
        </w:rPr>
        <w:t xml:space="preserve"> traz em seus artigos 3º e 6º, </w:t>
      </w:r>
      <w:r w:rsidR="00C86982" w:rsidRPr="00B408FD">
        <w:rPr>
          <w:rFonts w:ascii="Arial" w:hAnsi="Arial" w:cs="Arial"/>
          <w:color w:val="auto"/>
          <w:sz w:val="24"/>
        </w:rPr>
        <w:t xml:space="preserve">bem como no que </w:t>
      </w:r>
      <w:r w:rsidR="00B408FD">
        <w:rPr>
          <w:rFonts w:ascii="Arial" w:hAnsi="Arial" w:cs="Arial"/>
          <w:color w:val="auto"/>
          <w:sz w:val="24"/>
        </w:rPr>
        <w:t>refere-se</w:t>
      </w:r>
      <w:r w:rsidR="00C86982" w:rsidRPr="00B408FD">
        <w:rPr>
          <w:rFonts w:ascii="Arial" w:hAnsi="Arial" w:cs="Arial"/>
          <w:color w:val="auto"/>
          <w:sz w:val="24"/>
        </w:rPr>
        <w:t xml:space="preserve"> à sua subsistência no espaço, </w:t>
      </w:r>
      <w:r w:rsidR="00B408FD">
        <w:rPr>
          <w:rFonts w:ascii="Arial" w:hAnsi="Arial" w:cs="Arial"/>
          <w:color w:val="auto"/>
          <w:sz w:val="24"/>
        </w:rPr>
        <w:t xml:space="preserve">principalmente em </w:t>
      </w:r>
      <w:r w:rsidR="00C86982" w:rsidRPr="00B408FD">
        <w:rPr>
          <w:rFonts w:ascii="Arial" w:hAnsi="Arial" w:cs="Arial"/>
          <w:color w:val="auto"/>
          <w:sz w:val="24"/>
        </w:rPr>
        <w:t>questões de</w:t>
      </w:r>
      <w:r w:rsidR="00B408FD">
        <w:rPr>
          <w:rFonts w:ascii="Arial" w:hAnsi="Arial" w:cs="Arial"/>
          <w:color w:val="auto"/>
          <w:sz w:val="24"/>
        </w:rPr>
        <w:t xml:space="preserve"> âmbito do</w:t>
      </w:r>
      <w:r w:rsidR="00C86982" w:rsidRPr="00B408FD">
        <w:rPr>
          <w:rFonts w:ascii="Arial" w:hAnsi="Arial" w:cs="Arial"/>
          <w:color w:val="auto"/>
          <w:sz w:val="24"/>
        </w:rPr>
        <w:t xml:space="preserve"> Direito Internacional</w:t>
      </w:r>
      <w:r w:rsidR="00B408FD">
        <w:rPr>
          <w:rFonts w:ascii="Arial" w:hAnsi="Arial" w:cs="Arial"/>
          <w:color w:val="auto"/>
          <w:sz w:val="24"/>
        </w:rPr>
        <w:t xml:space="preserve"> em seus artigos 7º ao 19º.</w:t>
      </w:r>
      <w:r w:rsidR="00B408FD" w:rsidRPr="00B408FD">
        <w:rPr>
          <w:rStyle w:val="Refdenotaderodap"/>
          <w:rFonts w:ascii="Arial" w:hAnsi="Arial" w:cs="Arial"/>
          <w:color w:val="auto"/>
          <w:sz w:val="24"/>
        </w:rPr>
        <w:footnoteReference w:id="13"/>
      </w:r>
      <w:r w:rsidR="00C86982" w:rsidRPr="00B408FD">
        <w:rPr>
          <w:rFonts w:ascii="Arial" w:hAnsi="Arial" w:cs="Arial"/>
          <w:color w:val="auto"/>
          <w:sz w:val="24"/>
        </w:rPr>
        <w:t xml:space="preserve">. </w:t>
      </w:r>
      <w:r w:rsidR="008145FB">
        <w:rPr>
          <w:rFonts w:ascii="Arial" w:hAnsi="Arial" w:cs="Arial"/>
          <w:color w:val="auto"/>
          <w:sz w:val="24"/>
        </w:rPr>
        <w:t>No presente momento</w:t>
      </w:r>
      <w:r w:rsidR="00C86982" w:rsidRPr="00B408FD">
        <w:rPr>
          <w:rFonts w:ascii="Arial" w:hAnsi="Arial" w:cs="Arial"/>
          <w:color w:val="auto"/>
          <w:sz w:val="24"/>
        </w:rPr>
        <w:t>, se farão</w:t>
      </w:r>
      <w:r w:rsidR="008145FB">
        <w:rPr>
          <w:rFonts w:ascii="Arial" w:hAnsi="Arial" w:cs="Arial"/>
          <w:color w:val="auto"/>
          <w:sz w:val="24"/>
        </w:rPr>
        <w:t xml:space="preserve"> necessárias e </w:t>
      </w:r>
      <w:r w:rsidR="008145FB" w:rsidRPr="00B408FD">
        <w:rPr>
          <w:rFonts w:ascii="Arial" w:hAnsi="Arial" w:cs="Arial"/>
          <w:color w:val="auto"/>
          <w:sz w:val="24"/>
        </w:rPr>
        <w:t>importantes</w:t>
      </w:r>
      <w:r w:rsidR="00C86982" w:rsidRPr="00B408FD">
        <w:rPr>
          <w:rFonts w:ascii="Arial" w:hAnsi="Arial" w:cs="Arial"/>
          <w:color w:val="auto"/>
          <w:sz w:val="24"/>
        </w:rPr>
        <w:t xml:space="preserve"> as determinações acerca da vigênci</w:t>
      </w:r>
      <w:r w:rsidR="008145FB">
        <w:rPr>
          <w:rFonts w:ascii="Arial" w:hAnsi="Arial" w:cs="Arial"/>
          <w:color w:val="auto"/>
          <w:sz w:val="24"/>
        </w:rPr>
        <w:t>a e aplicação jurídica no tempo, que estão previstas nos seus artigos de 1ª ao 6º.</w:t>
      </w:r>
      <w:r w:rsidR="00FF63D2" w:rsidRPr="00B408FD">
        <w:rPr>
          <w:rStyle w:val="Refdenotaderodap"/>
          <w:rFonts w:ascii="Arial" w:hAnsi="Arial" w:cs="Arial"/>
          <w:color w:val="auto"/>
          <w:sz w:val="24"/>
        </w:rPr>
        <w:footnoteReference w:id="14"/>
      </w:r>
    </w:p>
    <w:p w:rsidR="000D785E" w:rsidRDefault="00C86982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Desde 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de fevereiro do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ano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 atual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, quando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 foi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publicada em </w:t>
      </w:r>
      <w:r w:rsidR="00180404">
        <w:rPr>
          <w:rFonts w:ascii="Arial" w:eastAsia="Times New Roman" w:hAnsi="Arial" w:cs="Arial"/>
          <w:color w:val="auto"/>
          <w:sz w:val="24"/>
          <w:lang w:eastAsia="pt-BR"/>
        </w:rPr>
        <w:t>diário oficial a Resolução do C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FM n</w:t>
      </w:r>
      <w:r w:rsidR="000D785E">
        <w:rPr>
          <w:rFonts w:ascii="Arial" w:eastAsia="Times New Roman" w:hAnsi="Arial" w:cs="Arial"/>
          <w:color w:val="auto"/>
          <w:sz w:val="24"/>
          <w:lang w:eastAsia="pt-BR"/>
        </w:rPr>
        <w:t>º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. 2.227/18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 que se trata da</w:t>
      </w:r>
      <w:r w:rsidR="000D785E">
        <w:rPr>
          <w:rFonts w:ascii="Arial" w:eastAsia="Times New Roman" w:hAnsi="Arial" w:cs="Arial"/>
          <w:color w:val="auto"/>
          <w:sz w:val="24"/>
          <w:lang w:eastAsia="pt-BR"/>
        </w:rPr>
        <w:t xml:space="preserve"> telemedicina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>, a sociedade médica passou a ter uma verdadeira inquietação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. 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Alguns médicos saíram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em defesa 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>da resolução elogiando-a, por outro lado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, </w:t>
      </w:r>
      <w:r w:rsidR="00C65CAB">
        <w:rPr>
          <w:rFonts w:ascii="Arial" w:eastAsia="Times New Roman" w:hAnsi="Arial" w:cs="Arial"/>
          <w:color w:val="auto"/>
          <w:sz w:val="24"/>
          <w:lang w:eastAsia="pt-BR"/>
        </w:rPr>
        <w:t xml:space="preserve">outros, 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>em grande número</w:t>
      </w:r>
      <w:r w:rsidR="000D785E">
        <w:rPr>
          <w:rFonts w:ascii="Arial" w:eastAsia="Times New Roman" w:hAnsi="Arial" w:cs="Arial"/>
          <w:color w:val="auto"/>
          <w:sz w:val="24"/>
          <w:lang w:eastAsia="pt-BR"/>
        </w:rPr>
        <w:t xml:space="preserve">, 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>a criticaram,</w:t>
      </w:r>
      <w:r w:rsidR="00C65CAB">
        <w:rPr>
          <w:rFonts w:ascii="Arial" w:eastAsia="Times New Roman" w:hAnsi="Arial" w:cs="Arial"/>
          <w:color w:val="auto"/>
          <w:sz w:val="24"/>
          <w:lang w:eastAsia="pt-BR"/>
        </w:rPr>
        <w:t xml:space="preserve"> além de entidades de classe e profissionais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 xml:space="preserve"> como </w:t>
      </w:r>
      <w:r w:rsidR="00C65CAB">
        <w:rPr>
          <w:rFonts w:ascii="Arial" w:eastAsia="Times New Roman" w:hAnsi="Arial" w:cs="Arial"/>
          <w:color w:val="auto"/>
          <w:sz w:val="24"/>
          <w:lang w:eastAsia="pt-BR"/>
        </w:rPr>
        <w:t>sindicatos e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  <w:proofErr w:type="spellStart"/>
      <w:r w:rsidR="00C43D33">
        <w:rPr>
          <w:rFonts w:ascii="Arial" w:eastAsia="Times New Roman" w:hAnsi="Arial" w:cs="Arial"/>
          <w:color w:val="auto"/>
          <w:sz w:val="24"/>
          <w:lang w:eastAsia="pt-BR"/>
        </w:rPr>
        <w:t>CRM</w:t>
      </w:r>
      <w:r w:rsidR="00C65CAB">
        <w:rPr>
          <w:rFonts w:ascii="Arial" w:eastAsia="Times New Roman" w:hAnsi="Arial" w:cs="Arial"/>
          <w:color w:val="auto"/>
          <w:sz w:val="24"/>
          <w:lang w:eastAsia="pt-BR"/>
        </w:rPr>
        <w:t>’s</w:t>
      </w:r>
      <w:proofErr w:type="spellEnd"/>
      <w:r w:rsidR="000D785E">
        <w:rPr>
          <w:rFonts w:ascii="Arial" w:eastAsia="Times New Roman" w:hAnsi="Arial" w:cs="Arial"/>
          <w:color w:val="auto"/>
          <w:sz w:val="24"/>
          <w:lang w:eastAsia="pt-BR"/>
        </w:rPr>
        <w:t xml:space="preserve"> que entraram com ações para que a 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 xml:space="preserve">referida </w:t>
      </w:r>
      <w:r w:rsidR="00C65CAB">
        <w:rPr>
          <w:rFonts w:ascii="Arial" w:eastAsia="Times New Roman" w:hAnsi="Arial" w:cs="Arial"/>
          <w:color w:val="auto"/>
          <w:sz w:val="24"/>
          <w:lang w:eastAsia="pt-BR"/>
        </w:rPr>
        <w:t>resolução fosse anulada</w:t>
      </w:r>
      <w:r w:rsidR="000D785E">
        <w:rPr>
          <w:rFonts w:ascii="Arial" w:eastAsia="Times New Roman" w:hAnsi="Arial" w:cs="Arial"/>
          <w:color w:val="auto"/>
          <w:sz w:val="24"/>
          <w:lang w:eastAsia="pt-BR"/>
        </w:rPr>
        <w:t>.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</w:p>
    <w:p w:rsidR="00C86982" w:rsidRPr="00F0466B" w:rsidRDefault="00F85429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>
        <w:rPr>
          <w:rFonts w:ascii="Arial" w:eastAsia="Times New Roman" w:hAnsi="Arial" w:cs="Arial"/>
          <w:color w:val="auto"/>
          <w:sz w:val="24"/>
          <w:lang w:eastAsia="pt-BR"/>
        </w:rPr>
        <w:t>Haja vista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 que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, desde 26 de agosto de 2002</w:t>
      </w:r>
      <w:r w:rsidR="009A40CE">
        <w:rPr>
          <w:rFonts w:ascii="Arial" w:eastAsia="Times New Roman" w:hAnsi="Arial" w:cs="Arial"/>
          <w:color w:val="auto"/>
          <w:sz w:val="24"/>
          <w:lang w:eastAsia="pt-BR"/>
        </w:rPr>
        <w:t>, o CFM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havia regulamentado a prática da telemedicina</w:t>
      </w:r>
      <w:r w:rsidR="004A05C5">
        <w:rPr>
          <w:rStyle w:val="Refdenotaderodap"/>
          <w:rFonts w:ascii="Arial" w:eastAsia="Times New Roman" w:hAnsi="Arial" w:cs="Arial"/>
          <w:color w:val="auto"/>
          <w:sz w:val="24"/>
          <w:lang w:eastAsia="pt-BR"/>
        </w:rPr>
        <w:footnoteReference w:id="15"/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, </w:t>
      </w:r>
      <w:r w:rsidR="00180404" w:rsidRPr="00F0466B">
        <w:rPr>
          <w:rFonts w:ascii="Arial" w:eastAsia="Times New Roman" w:hAnsi="Arial" w:cs="Arial"/>
          <w:color w:val="auto"/>
          <w:sz w:val="24"/>
          <w:lang w:eastAsia="pt-BR"/>
        </w:rPr>
        <w:t>sem,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 ao menos, definir suas diretrizes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, i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sto é, o que os </w:t>
      </w:r>
      <w:r>
        <w:rPr>
          <w:rFonts w:ascii="Arial" w:eastAsia="Times New Roman" w:hAnsi="Arial" w:cs="Arial"/>
          <w:color w:val="auto"/>
          <w:sz w:val="24"/>
          <w:lang w:eastAsia="pt-BR"/>
        </w:rPr>
        <w:t>profissionais de medicina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 iriam poder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ou não fazer pelo </w:t>
      </w:r>
      <w:r w:rsidR="00487FEC">
        <w:rPr>
          <w:rFonts w:ascii="Arial" w:eastAsia="Times New Roman" w:hAnsi="Arial" w:cs="Arial"/>
          <w:color w:val="auto"/>
          <w:sz w:val="24"/>
          <w:lang w:eastAsia="pt-BR"/>
        </w:rPr>
        <w:t xml:space="preserve">referido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método, o que só veio a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 ser apresentado e imposto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com a edição da norma em comento.</w:t>
      </w:r>
    </w:p>
    <w:p w:rsidR="00F85429" w:rsidRDefault="00F85429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>
        <w:rPr>
          <w:rFonts w:ascii="Arial" w:eastAsia="Times New Roman" w:hAnsi="Arial" w:cs="Arial"/>
          <w:color w:val="auto"/>
          <w:sz w:val="24"/>
          <w:lang w:eastAsia="pt-BR"/>
        </w:rPr>
        <w:t>Dito isto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, ao invés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 de haver uma comemoração pela classe médica, eles deveriam ter desprezado a conduta do CFM, visto que, o conselho evidencia uma insegurança do órgão que editou a norma, fazendo com que haja motivos para que possa haver uma nova norma e, outro ponto, com a leitura da resolução anterior a </w:t>
      </w:r>
      <w:r>
        <w:rPr>
          <w:rFonts w:ascii="Arial" w:eastAsia="Times New Roman" w:hAnsi="Arial" w:cs="Arial"/>
          <w:color w:val="auto"/>
          <w:sz w:val="24"/>
          <w:lang w:eastAsia="pt-BR"/>
        </w:rPr>
        <w:lastRenderedPageBreak/>
        <w:t>respeito da telemedicina, não existe nenhum parâmetro para que o médico possa atuar</w:t>
      </w:r>
      <w:r w:rsidR="000B40D3">
        <w:rPr>
          <w:rFonts w:ascii="Arial" w:eastAsia="Times New Roman" w:hAnsi="Arial" w:cs="Arial"/>
          <w:color w:val="auto"/>
          <w:sz w:val="24"/>
          <w:lang w:eastAsia="pt-BR"/>
        </w:rPr>
        <w:t>, nem, quiçá, para preservar as vontades dos pacientes.</w:t>
      </w:r>
    </w:p>
    <w:p w:rsidR="00C86982" w:rsidRPr="00F0466B" w:rsidRDefault="000B40D3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>
        <w:rPr>
          <w:rFonts w:ascii="Arial" w:eastAsia="Times New Roman" w:hAnsi="Arial" w:cs="Arial"/>
          <w:color w:val="auto"/>
          <w:sz w:val="24"/>
          <w:lang w:eastAsia="pt-BR"/>
        </w:rPr>
        <w:t>Por conseguinte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,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 é de extrema importância destacar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que, </w:t>
      </w:r>
      <w:r>
        <w:rPr>
          <w:rFonts w:ascii="Arial" w:eastAsia="Times New Roman" w:hAnsi="Arial" w:cs="Arial"/>
          <w:color w:val="auto"/>
          <w:sz w:val="24"/>
          <w:lang w:eastAsia="pt-BR"/>
        </w:rPr>
        <w:t>à medida que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a norma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 que foi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revogada trazia em seus vinte e três artigos normas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 regulamentos para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  <w:r>
        <w:rPr>
          <w:rFonts w:ascii="Arial" w:eastAsia="Times New Roman" w:hAnsi="Arial" w:cs="Arial"/>
          <w:color w:val="auto"/>
          <w:sz w:val="24"/>
          <w:lang w:eastAsia="pt-BR"/>
        </w:rPr>
        <w:t>que os médicos pudesse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fazer pelo método, </w:t>
      </w:r>
      <w:r>
        <w:rPr>
          <w:rFonts w:ascii="Arial" w:eastAsia="Times New Roman" w:hAnsi="Arial" w:cs="Arial"/>
          <w:color w:val="auto"/>
          <w:sz w:val="24"/>
          <w:lang w:eastAsia="pt-BR"/>
        </w:rPr>
        <w:t>do mesmo modo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, 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existia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limites, a norma anterior, </w:t>
      </w:r>
      <w:r>
        <w:rPr>
          <w:rFonts w:ascii="Arial" w:eastAsia="Times New Roman" w:hAnsi="Arial" w:cs="Arial"/>
          <w:color w:val="auto"/>
          <w:sz w:val="24"/>
          <w:lang w:eastAsia="pt-BR"/>
        </w:rPr>
        <w:t>em seus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sete artigos, </w:t>
      </w:r>
      <w:r w:rsidR="004F617A" w:rsidRPr="004F617A">
        <w:rPr>
          <w:rFonts w:ascii="Arial" w:eastAsia="Times New Roman" w:hAnsi="Arial" w:cs="Arial"/>
          <w:color w:val="auto"/>
          <w:sz w:val="24"/>
          <w:lang w:eastAsia="pt-BR"/>
        </w:rPr>
        <w:t>restringia-se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 xml:space="preserve"> ao conceito da prática, fazendo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ressalvas que o 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>próprio Código de Ética M</w:t>
      </w:r>
      <w:r>
        <w:rPr>
          <w:rFonts w:ascii="Arial" w:eastAsia="Times New Roman" w:hAnsi="Arial" w:cs="Arial"/>
          <w:color w:val="auto"/>
          <w:sz w:val="24"/>
          <w:lang w:eastAsia="pt-BR"/>
        </w:rPr>
        <w:t>édica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 </w:t>
      </w:r>
      <w:r>
        <w:rPr>
          <w:rFonts w:ascii="Arial" w:eastAsia="Times New Roman" w:hAnsi="Arial" w:cs="Arial"/>
          <w:color w:val="auto"/>
          <w:sz w:val="24"/>
          <w:lang w:eastAsia="pt-BR"/>
        </w:rPr>
        <w:t>(</w:t>
      </w:r>
      <w:hyperlink r:id="rId9" w:tooltip="Lei nº 4.737, de 15 de julho de 1965." w:history="1">
        <w:r w:rsidR="00C86982" w:rsidRPr="00F0466B">
          <w:rPr>
            <w:rFonts w:ascii="Arial" w:eastAsia="Times New Roman" w:hAnsi="Arial" w:cs="Arial"/>
            <w:color w:val="auto"/>
            <w:sz w:val="24"/>
            <w:lang w:eastAsia="pt-BR"/>
          </w:rPr>
          <w:t>CE</w:t>
        </w:r>
      </w:hyperlink>
      <w:r>
        <w:rPr>
          <w:rFonts w:ascii="Arial" w:eastAsia="Times New Roman" w:hAnsi="Arial" w:cs="Arial"/>
          <w:color w:val="auto"/>
          <w:sz w:val="24"/>
          <w:lang w:eastAsia="pt-BR"/>
        </w:rPr>
        <w:t>M)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já trazi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>a aos profissionais e determinava início da vigência da prática da telemedicina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.</w:t>
      </w:r>
    </w:p>
    <w:p w:rsidR="00C86982" w:rsidRPr="00F0466B" w:rsidRDefault="00C86982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Além 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>do mais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, a prática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 xml:space="preserve"> da telemedicina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já possuía previsão 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 xml:space="preserve">legal e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expressa no Código de Ética Médica de 2009</w:t>
      </w:r>
      <w:r w:rsidR="008145FB">
        <w:rPr>
          <w:rStyle w:val="Refdenotaderodap"/>
          <w:rFonts w:ascii="Arial" w:eastAsia="Times New Roman" w:hAnsi="Arial" w:cs="Arial"/>
          <w:color w:val="auto"/>
          <w:sz w:val="24"/>
          <w:lang w:eastAsia="pt-BR"/>
        </w:rPr>
        <w:footnoteReference w:id="16"/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que no parágrafo único do art. 37 já estabelecia que:</w:t>
      </w:r>
    </w:p>
    <w:p w:rsidR="00C86982" w:rsidRPr="009A40CE" w:rsidRDefault="00C86982" w:rsidP="00CB7B72">
      <w:pPr>
        <w:spacing w:before="240" w:after="0" w:line="360" w:lineRule="auto"/>
        <w:ind w:left="2268"/>
        <w:jc w:val="both"/>
        <w:rPr>
          <w:rFonts w:ascii="Arial" w:eastAsia="Times New Roman" w:hAnsi="Arial" w:cs="Arial"/>
          <w:iCs/>
          <w:color w:val="auto"/>
          <w:lang w:eastAsia="pt-BR"/>
        </w:rPr>
      </w:pPr>
      <w:r w:rsidRPr="009A40CE">
        <w:rPr>
          <w:rFonts w:ascii="Arial" w:eastAsia="Times New Roman" w:hAnsi="Arial" w:cs="Arial"/>
          <w:iCs/>
          <w:color w:val="auto"/>
          <w:lang w:eastAsia="pt-BR"/>
        </w:rPr>
        <w:t>Parágrafo único. O atendimento médico a distância, nos moldes da telemedicina ou de outro método, dar-se-á sob regulamentação do Conselho Federal de Medicina.</w:t>
      </w:r>
      <w:r w:rsidR="009A40CE">
        <w:rPr>
          <w:rFonts w:ascii="Arial" w:eastAsia="Times New Roman" w:hAnsi="Arial" w:cs="Arial"/>
          <w:iCs/>
          <w:color w:val="auto"/>
          <w:lang w:eastAsia="pt-BR"/>
        </w:rPr>
        <w:t xml:space="preserve"> (CFM, 2009)</w:t>
      </w:r>
    </w:p>
    <w:p w:rsidR="00C86982" w:rsidRPr="00F0466B" w:rsidRDefault="00C86982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Texto esse </w:t>
      </w:r>
      <w:r w:rsidR="004F617A">
        <w:rPr>
          <w:rFonts w:ascii="Arial" w:eastAsia="Times New Roman" w:hAnsi="Arial" w:cs="Arial"/>
          <w:color w:val="auto"/>
          <w:sz w:val="24"/>
          <w:lang w:eastAsia="pt-BR"/>
        </w:rPr>
        <w:t xml:space="preserve">que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foi reproduzido </w:t>
      </w:r>
      <w:r w:rsidR="004F617A">
        <w:rPr>
          <w:rFonts w:ascii="Arial" w:eastAsia="Times New Roman" w:hAnsi="Arial" w:cs="Arial"/>
          <w:iCs/>
          <w:color w:val="auto"/>
          <w:sz w:val="24"/>
          <w:lang w:eastAsia="pt-BR"/>
        </w:rPr>
        <w:t>nos mesmos termos</w:t>
      </w:r>
      <w:r w:rsidRPr="00F0466B">
        <w:rPr>
          <w:rFonts w:ascii="Arial" w:eastAsia="Times New Roman" w:hAnsi="Arial" w:cs="Arial"/>
          <w:i/>
          <w:iCs/>
          <w:color w:val="auto"/>
          <w:sz w:val="24"/>
          <w:lang w:eastAsia="pt-BR"/>
        </w:rPr>
        <w:t> </w:t>
      </w:r>
      <w:r w:rsidR="004F617A">
        <w:rPr>
          <w:rFonts w:ascii="Arial" w:eastAsia="Times New Roman" w:hAnsi="Arial" w:cs="Arial"/>
          <w:iCs/>
          <w:color w:val="auto"/>
          <w:sz w:val="24"/>
          <w:lang w:eastAsia="pt-BR"/>
        </w:rPr>
        <w:t xml:space="preserve">da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nova versão do 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>CEM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de 2018</w:t>
      </w:r>
      <w:r w:rsidR="008145FB">
        <w:rPr>
          <w:rFonts w:ascii="Arial" w:eastAsia="Times New Roman" w:hAnsi="Arial" w:cs="Arial"/>
          <w:color w:val="auto"/>
          <w:sz w:val="24"/>
          <w:lang w:eastAsia="pt-BR"/>
        </w:rPr>
        <w:t xml:space="preserve">, em seu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art. 37, § 1º</w:t>
      </w:r>
      <w:r w:rsidR="008145FB">
        <w:rPr>
          <w:rFonts w:ascii="Arial" w:eastAsia="Times New Roman" w:hAnsi="Arial" w:cs="Arial"/>
          <w:color w:val="auto"/>
          <w:sz w:val="24"/>
          <w:lang w:eastAsia="pt-BR"/>
        </w:rPr>
        <w:t>, Resolução CFM nº. 2.217/2018.</w:t>
      </w:r>
      <w:r w:rsidR="00FF63D2">
        <w:rPr>
          <w:rStyle w:val="Refdenotaderodap"/>
          <w:rFonts w:ascii="Arial" w:eastAsia="Times New Roman" w:hAnsi="Arial" w:cs="Arial"/>
          <w:color w:val="auto"/>
          <w:sz w:val="24"/>
          <w:lang w:eastAsia="pt-BR"/>
        </w:rPr>
        <w:footnoteReference w:id="17"/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. 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>Evidente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, p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>ois, o desentendimento criado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 xml:space="preserve"> pelo C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F</w:t>
      </w:r>
      <w:r w:rsidR="00C43D33">
        <w:rPr>
          <w:rFonts w:ascii="Arial" w:eastAsia="Times New Roman" w:hAnsi="Arial" w:cs="Arial"/>
          <w:color w:val="auto"/>
          <w:sz w:val="24"/>
          <w:lang w:eastAsia="pt-BR"/>
        </w:rPr>
        <w:t>M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ao revogar a 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 xml:space="preserve">referida resolução, posto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que pelo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 xml:space="preserve">s princípios constitucionais da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legalidade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 xml:space="preserve"> e da livre iniciativa, inexistindo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vedação legal ao exercício da atividade médica pelo mé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>todo da telemedicina em quaisquer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de seus aspectos, os 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 xml:space="preserve">médicos que optarem por </w:t>
      </w:r>
      <w:r w:rsidR="001C0ECD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realizar 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>atendimentos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>ficarão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livres para fazê-lo 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 xml:space="preserve">sem medo de sofrerem quaisquer tipos de 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>risco</w:t>
      </w:r>
      <w:r w:rsidR="001C0ECD">
        <w:rPr>
          <w:rFonts w:ascii="Arial" w:eastAsia="Times New Roman" w:hAnsi="Arial" w:cs="Arial"/>
          <w:color w:val="auto"/>
          <w:sz w:val="24"/>
          <w:lang w:eastAsia="pt-BR"/>
        </w:rPr>
        <w:t>s, tais como</w:t>
      </w:r>
      <w:r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represálias de ordem ético profissional.</w:t>
      </w:r>
    </w:p>
    <w:p w:rsidR="00C86982" w:rsidRDefault="00354BC7" w:rsidP="00CB7B72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>
        <w:rPr>
          <w:rFonts w:ascii="Arial" w:eastAsia="Times New Roman" w:hAnsi="Arial" w:cs="Arial"/>
          <w:color w:val="auto"/>
          <w:sz w:val="24"/>
          <w:lang w:eastAsia="pt-BR"/>
        </w:rPr>
        <w:t>Evidentemente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que nenhum profissional </w:t>
      </w:r>
      <w:r>
        <w:rPr>
          <w:rFonts w:ascii="Arial" w:eastAsia="Times New Roman" w:hAnsi="Arial" w:cs="Arial"/>
          <w:color w:val="auto"/>
          <w:sz w:val="24"/>
          <w:lang w:eastAsia="pt-BR"/>
        </w:rPr>
        <w:t xml:space="preserve">irá se aventurar a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pratica</w:t>
      </w:r>
      <w:r>
        <w:rPr>
          <w:rFonts w:ascii="Arial" w:eastAsia="Times New Roman" w:hAnsi="Arial" w:cs="Arial"/>
          <w:color w:val="auto"/>
          <w:sz w:val="24"/>
          <w:lang w:eastAsia="pt-BR"/>
        </w:rPr>
        <w:t>r sem o consentimento de seu órgão de classe, ainda assim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, o mesmo não pode ser </w:t>
      </w:r>
      <w:r w:rsidR="00D369B9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dito quanto às empresas de </w:t>
      </w:r>
      <w:r w:rsidR="00625AE7" w:rsidRPr="00F0466B">
        <w:rPr>
          <w:rFonts w:ascii="Arial" w:eastAsia="Times New Roman" w:hAnsi="Arial" w:cs="Arial"/>
          <w:color w:val="auto"/>
          <w:sz w:val="24"/>
          <w:lang w:eastAsia="pt-BR"/>
        </w:rPr>
        <w:t>tele saúde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. 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>Tendo como exemplo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o próprio e noticiado serviço de telemedicina oferecido pelo Hospital Israelita Albert Einstein em São Paulo que desde 2012 mantém projeto piloto e, além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 xml:space="preserve"> de que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vende o serviço de </w:t>
      </w:r>
      <w:r w:rsidR="00D369B9" w:rsidRPr="00F0466B">
        <w:rPr>
          <w:rFonts w:ascii="Arial" w:eastAsia="Times New Roman" w:hAnsi="Arial" w:cs="Arial"/>
          <w:color w:val="auto"/>
          <w:sz w:val="24"/>
          <w:lang w:eastAsia="pt-BR"/>
        </w:rPr>
        <w:t>tele consultoria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lastRenderedPageBreak/>
        <w:t>médica para quem desejar adquirir o serviço</w:t>
      </w:r>
      <w:r w:rsidR="00625AE7">
        <w:rPr>
          <w:rStyle w:val="Refdenotaderodap"/>
          <w:rFonts w:ascii="Arial" w:eastAsia="Times New Roman" w:hAnsi="Arial" w:cs="Arial"/>
          <w:color w:val="auto"/>
          <w:sz w:val="24"/>
          <w:lang w:eastAsia="pt-BR"/>
        </w:rPr>
        <w:footnoteReference w:id="18"/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.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 xml:space="preserve"> Assim como o hospital existem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outros serviço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>s de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</w:t>
      </w:r>
      <w:r w:rsidR="00625AE7" w:rsidRPr="00F0466B">
        <w:rPr>
          <w:rFonts w:ascii="Arial" w:eastAsia="Times New Roman" w:hAnsi="Arial" w:cs="Arial"/>
          <w:color w:val="auto"/>
          <w:sz w:val="24"/>
          <w:lang w:eastAsia="pt-BR"/>
        </w:rPr>
        <w:t>tele consultorias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 xml:space="preserve">, </w:t>
      </w:r>
      <w:r w:rsidR="00625AE7" w:rsidRPr="00F0466B">
        <w:rPr>
          <w:rFonts w:ascii="Arial" w:eastAsia="Times New Roman" w:hAnsi="Arial" w:cs="Arial"/>
          <w:color w:val="auto"/>
          <w:sz w:val="24"/>
          <w:lang w:eastAsia="pt-BR"/>
        </w:rPr>
        <w:t>tele saúde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 xml:space="preserve"> e t</w:t>
      </w:r>
      <w:r w:rsidR="00625AE7" w:rsidRPr="00F0466B">
        <w:rPr>
          <w:rFonts w:ascii="Arial" w:eastAsia="Times New Roman" w:hAnsi="Arial" w:cs="Arial"/>
          <w:color w:val="auto"/>
          <w:sz w:val="24"/>
          <w:lang w:eastAsia="pt-BR"/>
        </w:rPr>
        <w:t>ele laudos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de modo geral, respaldados pela </w:t>
      </w:r>
      <w:r w:rsidR="00D369B9" w:rsidRPr="00F0466B">
        <w:rPr>
          <w:rFonts w:ascii="Arial" w:eastAsia="Times New Roman" w:hAnsi="Arial" w:cs="Arial"/>
          <w:color w:val="auto"/>
          <w:sz w:val="24"/>
          <w:lang w:eastAsia="pt-BR"/>
        </w:rPr>
        <w:t>resolução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 xml:space="preserve"> de 2002, </w:t>
      </w:r>
      <w:r w:rsidR="00625AE7">
        <w:rPr>
          <w:rFonts w:ascii="Arial" w:eastAsia="Times New Roman" w:hAnsi="Arial" w:cs="Arial"/>
          <w:color w:val="auto"/>
          <w:sz w:val="24"/>
          <w:lang w:eastAsia="pt-BR"/>
        </w:rPr>
        <w:t xml:space="preserve">onde </w:t>
      </w:r>
      <w:r w:rsidR="00C86982" w:rsidRPr="00F0466B">
        <w:rPr>
          <w:rFonts w:ascii="Arial" w:eastAsia="Times New Roman" w:hAnsi="Arial" w:cs="Arial"/>
          <w:color w:val="auto"/>
          <w:sz w:val="24"/>
          <w:lang w:eastAsia="pt-BR"/>
        </w:rPr>
        <w:t>já ofertavam atendimento médico não presencial.</w:t>
      </w:r>
    </w:p>
    <w:p w:rsidR="00F92931" w:rsidRDefault="00F92931" w:rsidP="00F92931">
      <w:pPr>
        <w:spacing w:before="24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B3603C" w:rsidRPr="00F92931" w:rsidRDefault="00F92931" w:rsidP="00F92931">
      <w:pPr>
        <w:spacing w:before="240" w:line="360" w:lineRule="auto"/>
        <w:ind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3.1- </w:t>
      </w:r>
      <w:r w:rsidR="00E34A3F" w:rsidRPr="00F92931">
        <w:rPr>
          <w:rFonts w:ascii="Arial" w:hAnsi="Arial" w:cs="Arial"/>
          <w:b/>
          <w:color w:val="auto"/>
          <w:sz w:val="24"/>
          <w:szCs w:val="24"/>
        </w:rPr>
        <w:t xml:space="preserve">Prós e contras a telemedicina na resolução 2227/18 do CFM </w:t>
      </w:r>
    </w:p>
    <w:p w:rsidR="00D3498A" w:rsidRDefault="00D349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</w:p>
    <w:p w:rsidR="001C21F4" w:rsidRPr="00F0466B" w:rsidRDefault="001C21F4" w:rsidP="00CB7B72">
      <w:pPr>
        <w:spacing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</w:rPr>
      </w:pPr>
      <w:r w:rsidRPr="00F0466B">
        <w:rPr>
          <w:rFonts w:ascii="Arial" w:hAnsi="Arial" w:cs="Arial"/>
          <w:color w:val="auto"/>
          <w:sz w:val="24"/>
        </w:rPr>
        <w:t>A resolução do</w:t>
      </w:r>
      <w:r w:rsidR="00F15449">
        <w:rPr>
          <w:rFonts w:ascii="Arial" w:hAnsi="Arial" w:cs="Arial"/>
          <w:color w:val="auto"/>
          <w:sz w:val="24"/>
        </w:rPr>
        <w:t xml:space="preserve"> Conselho Federal de Medicina</w:t>
      </w:r>
      <w:r w:rsidR="00932D8C">
        <w:rPr>
          <w:rFonts w:ascii="Arial" w:hAnsi="Arial" w:cs="Arial"/>
          <w:color w:val="auto"/>
          <w:sz w:val="24"/>
        </w:rPr>
        <w:t xml:space="preserve"> (CFM)</w:t>
      </w:r>
      <w:r w:rsidR="00F15449">
        <w:rPr>
          <w:rFonts w:ascii="Arial" w:hAnsi="Arial" w:cs="Arial"/>
          <w:color w:val="auto"/>
          <w:sz w:val="24"/>
        </w:rPr>
        <w:t xml:space="preserve"> nº </w:t>
      </w:r>
      <w:r w:rsidR="00932D8C">
        <w:rPr>
          <w:rFonts w:ascii="Arial" w:hAnsi="Arial" w:cs="Arial"/>
          <w:color w:val="auto"/>
          <w:sz w:val="24"/>
        </w:rPr>
        <w:t>2.227/2018, que</w:t>
      </w:r>
      <w:r w:rsidRPr="00F0466B">
        <w:rPr>
          <w:rFonts w:ascii="Arial" w:hAnsi="Arial" w:cs="Arial"/>
          <w:color w:val="auto"/>
          <w:sz w:val="24"/>
        </w:rPr>
        <w:t xml:space="preserve"> disciplina</w:t>
      </w:r>
      <w:r w:rsidR="00932D8C">
        <w:rPr>
          <w:rFonts w:ascii="Arial" w:hAnsi="Arial" w:cs="Arial"/>
          <w:color w:val="auto"/>
          <w:sz w:val="24"/>
        </w:rPr>
        <w:t xml:space="preserve"> e define a Telemedicina como meio</w:t>
      </w:r>
      <w:r w:rsidRPr="00F0466B">
        <w:rPr>
          <w:rFonts w:ascii="Arial" w:hAnsi="Arial" w:cs="Arial"/>
          <w:color w:val="auto"/>
          <w:sz w:val="24"/>
        </w:rPr>
        <w:t xml:space="preserve"> de prestação de serviços mé</w:t>
      </w:r>
      <w:r w:rsidR="00F15449">
        <w:rPr>
          <w:rFonts w:ascii="Arial" w:hAnsi="Arial" w:cs="Arial"/>
          <w:color w:val="auto"/>
          <w:sz w:val="24"/>
        </w:rPr>
        <w:t xml:space="preserve">dicos </w:t>
      </w:r>
      <w:r w:rsidR="0007742C">
        <w:rPr>
          <w:rFonts w:ascii="Arial" w:hAnsi="Arial" w:cs="Arial"/>
          <w:color w:val="auto"/>
          <w:sz w:val="24"/>
        </w:rPr>
        <w:t>regulados</w:t>
      </w:r>
      <w:r w:rsidR="00F15449">
        <w:rPr>
          <w:rFonts w:ascii="Arial" w:hAnsi="Arial" w:cs="Arial"/>
          <w:color w:val="auto"/>
          <w:sz w:val="24"/>
        </w:rPr>
        <w:t xml:space="preserve"> por tecnologias</w:t>
      </w:r>
      <w:r w:rsidRPr="00F0466B">
        <w:rPr>
          <w:rFonts w:ascii="Arial" w:hAnsi="Arial" w:cs="Arial"/>
          <w:color w:val="auto"/>
          <w:sz w:val="24"/>
        </w:rPr>
        <w:t xml:space="preserve"> trouxe</w:t>
      </w:r>
      <w:r w:rsidR="0007742C">
        <w:rPr>
          <w:rFonts w:ascii="Arial" w:hAnsi="Arial" w:cs="Arial"/>
          <w:color w:val="auto"/>
          <w:sz w:val="24"/>
        </w:rPr>
        <w:t xml:space="preserve"> alguns</w:t>
      </w:r>
      <w:r w:rsidRPr="00F0466B">
        <w:rPr>
          <w:rFonts w:ascii="Arial" w:hAnsi="Arial" w:cs="Arial"/>
          <w:color w:val="auto"/>
          <w:sz w:val="24"/>
        </w:rPr>
        <w:t xml:space="preserve"> avanços importantes para o atendimento</w:t>
      </w:r>
      <w:r w:rsidR="0007742C">
        <w:rPr>
          <w:rFonts w:ascii="Arial" w:hAnsi="Arial" w:cs="Arial"/>
          <w:color w:val="auto"/>
          <w:sz w:val="24"/>
        </w:rPr>
        <w:t xml:space="preserve"> e para o desempenho da</w:t>
      </w:r>
      <w:r w:rsidRPr="00F0466B">
        <w:rPr>
          <w:rFonts w:ascii="Arial" w:hAnsi="Arial" w:cs="Arial"/>
          <w:color w:val="auto"/>
          <w:sz w:val="24"/>
        </w:rPr>
        <w:t xml:space="preserve"> Saúde, ao</w:t>
      </w:r>
      <w:r w:rsidR="0007742C">
        <w:rPr>
          <w:rFonts w:ascii="Arial" w:hAnsi="Arial" w:cs="Arial"/>
          <w:color w:val="auto"/>
          <w:sz w:val="24"/>
        </w:rPr>
        <w:t xml:space="preserve"> tentar trazer e</w:t>
      </w:r>
      <w:r w:rsidRPr="00F0466B">
        <w:rPr>
          <w:rFonts w:ascii="Arial" w:hAnsi="Arial" w:cs="Arial"/>
          <w:color w:val="auto"/>
          <w:sz w:val="24"/>
        </w:rPr>
        <w:t xml:space="preserve"> legitimar em nosso País soluções tecnológicas já </w:t>
      </w:r>
      <w:r w:rsidR="0007742C">
        <w:rPr>
          <w:rFonts w:ascii="Arial" w:hAnsi="Arial" w:cs="Arial"/>
          <w:color w:val="auto"/>
          <w:sz w:val="24"/>
        </w:rPr>
        <w:t>bastante utilizadas com sucesso nos Estados Unidos, na Europa, como em alguns países do sul da África.</w:t>
      </w:r>
    </w:p>
    <w:p w:rsidR="001C21F4" w:rsidRPr="00F0466B" w:rsidRDefault="0007742C" w:rsidP="00CB7B72">
      <w:pPr>
        <w:spacing w:line="360" w:lineRule="auto"/>
        <w:ind w:firstLine="708"/>
        <w:jc w:val="both"/>
        <w:rPr>
          <w:rFonts w:ascii="Arial" w:eastAsia="Times New Roman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Ato continuo, vê-se que normas</w:t>
      </w:r>
      <w:r w:rsidR="001C21F4" w:rsidRPr="00F0466B">
        <w:rPr>
          <w:rFonts w:ascii="Arial" w:hAnsi="Arial" w:cs="Arial"/>
          <w:color w:val="auto"/>
          <w:sz w:val="24"/>
        </w:rPr>
        <w:t xml:space="preserve"> até e</w:t>
      </w:r>
      <w:r>
        <w:rPr>
          <w:rFonts w:ascii="Arial" w:hAnsi="Arial" w:cs="Arial"/>
          <w:color w:val="auto"/>
          <w:sz w:val="24"/>
        </w:rPr>
        <w:t xml:space="preserve">ntão em vigor são muito atrasadas e mantém </w:t>
      </w:r>
      <w:r w:rsidR="001C21F4" w:rsidRPr="00F0466B">
        <w:rPr>
          <w:rFonts w:ascii="Arial" w:hAnsi="Arial" w:cs="Arial"/>
          <w:color w:val="auto"/>
          <w:sz w:val="24"/>
        </w:rPr>
        <w:t xml:space="preserve">o País à margem do desenvolvimento da Telemedicina. O saldo é bastante positivo e traz para o Brasil a possibilidade de consagrar a integralidade do Sistema Único de Saúde (SUS) para milhões de cidadãos, atualmente vítimas da negligência assistencial. </w:t>
      </w:r>
      <w:r w:rsidR="00B967B8">
        <w:rPr>
          <w:rFonts w:ascii="Arial" w:hAnsi="Arial" w:cs="Arial"/>
          <w:color w:val="auto"/>
          <w:sz w:val="24"/>
        </w:rPr>
        <w:t xml:space="preserve">Grande parte dos </w:t>
      </w:r>
      <w:r w:rsidR="001C21F4" w:rsidRPr="00F0466B">
        <w:rPr>
          <w:rFonts w:ascii="Arial" w:hAnsi="Arial" w:cs="Arial"/>
          <w:color w:val="auto"/>
          <w:sz w:val="24"/>
        </w:rPr>
        <w:t>pacientes não conse</w:t>
      </w:r>
      <w:r w:rsidR="00B967B8">
        <w:rPr>
          <w:rFonts w:ascii="Arial" w:hAnsi="Arial" w:cs="Arial"/>
          <w:color w:val="auto"/>
          <w:sz w:val="24"/>
        </w:rPr>
        <w:t>guem atendimento devido aos bloqueios geográfico</w:t>
      </w:r>
      <w:r w:rsidR="001C21F4" w:rsidRPr="00F0466B">
        <w:rPr>
          <w:rFonts w:ascii="Arial" w:hAnsi="Arial" w:cs="Arial"/>
          <w:color w:val="auto"/>
          <w:sz w:val="24"/>
        </w:rPr>
        <w:t xml:space="preserve">s e muitos médicos têm ociosidade, pois os pacientes não chegam. </w:t>
      </w:r>
      <w:r w:rsidR="00B967B8">
        <w:rPr>
          <w:rFonts w:ascii="Arial" w:hAnsi="Arial" w:cs="Arial"/>
          <w:color w:val="auto"/>
          <w:sz w:val="24"/>
        </w:rPr>
        <w:t>Mas para que isso possa realmente ser efetivado, tanto o sistema de saúde (precário) deverá sofrer alterações, como também deve haver melhorias na saúde base, devendo ser analisado os princípios básicos legais, tanto quanto a destinação de verbas necessárias para as referidas áreas, para que assim a telemedicina possa ser um meio bastante eficaz.</w:t>
      </w:r>
    </w:p>
    <w:p w:rsidR="001C21F4" w:rsidRPr="00F0466B" w:rsidRDefault="00932D8C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Todavia</w:t>
      </w:r>
      <w:r w:rsidR="001C21F4" w:rsidRPr="00F0466B">
        <w:rPr>
          <w:rFonts w:ascii="Arial" w:hAnsi="Arial" w:cs="Arial"/>
          <w:color w:val="auto"/>
          <w:sz w:val="24"/>
        </w:rPr>
        <w:t xml:space="preserve">, os </w:t>
      </w:r>
      <w:r>
        <w:rPr>
          <w:rFonts w:ascii="Arial" w:hAnsi="Arial" w:cs="Arial"/>
          <w:color w:val="auto"/>
          <w:sz w:val="24"/>
        </w:rPr>
        <w:t>referidos avanços poderiam serem de largas escalas</w:t>
      </w:r>
      <w:r w:rsidR="001C21F4" w:rsidRPr="00F0466B">
        <w:rPr>
          <w:rFonts w:ascii="Arial" w:hAnsi="Arial" w:cs="Arial"/>
          <w:color w:val="auto"/>
          <w:sz w:val="24"/>
        </w:rPr>
        <w:t>, trazendo melhores perspecti</w:t>
      </w:r>
      <w:r>
        <w:rPr>
          <w:rFonts w:ascii="Arial" w:hAnsi="Arial" w:cs="Arial"/>
          <w:color w:val="auto"/>
          <w:sz w:val="24"/>
        </w:rPr>
        <w:t>vas para a assistência remota. Com a</w:t>
      </w:r>
      <w:r w:rsidR="001C21F4" w:rsidRPr="00F0466B">
        <w:rPr>
          <w:rFonts w:ascii="Arial" w:hAnsi="Arial" w:cs="Arial"/>
          <w:color w:val="auto"/>
          <w:sz w:val="24"/>
        </w:rPr>
        <w:t xml:space="preserve"> exigência de uma consulta prévia presenci</w:t>
      </w:r>
      <w:r>
        <w:rPr>
          <w:rFonts w:ascii="Arial" w:hAnsi="Arial" w:cs="Arial"/>
          <w:color w:val="auto"/>
          <w:sz w:val="24"/>
        </w:rPr>
        <w:t>al, por exemplo, podendo, portanto,</w:t>
      </w:r>
      <w:r w:rsidR="001C21F4" w:rsidRPr="00F0466B">
        <w:rPr>
          <w:rFonts w:ascii="Arial" w:hAnsi="Arial" w:cs="Arial"/>
          <w:color w:val="auto"/>
          <w:sz w:val="24"/>
        </w:rPr>
        <w:t xml:space="preserve"> ser dispensada em casos de consultas</w:t>
      </w:r>
      <w:r>
        <w:rPr>
          <w:rFonts w:ascii="Arial" w:hAnsi="Arial" w:cs="Arial"/>
          <w:color w:val="auto"/>
          <w:sz w:val="24"/>
        </w:rPr>
        <w:t xml:space="preserve"> mais simples, como já acontece </w:t>
      </w:r>
      <w:r w:rsidR="001C21F4" w:rsidRPr="00F0466B">
        <w:rPr>
          <w:rFonts w:ascii="Arial" w:hAnsi="Arial" w:cs="Arial"/>
          <w:color w:val="auto"/>
          <w:sz w:val="24"/>
        </w:rPr>
        <w:t xml:space="preserve">internacionalmente. Isso porque a necessidade de </w:t>
      </w:r>
      <w:r>
        <w:rPr>
          <w:rFonts w:ascii="Arial" w:hAnsi="Arial" w:cs="Arial"/>
          <w:color w:val="auto"/>
          <w:sz w:val="24"/>
        </w:rPr>
        <w:t>consentimento livre esclarecido</w:t>
      </w:r>
      <w:r w:rsidR="001C21F4" w:rsidRPr="00F0466B">
        <w:rPr>
          <w:rFonts w:ascii="Arial" w:hAnsi="Arial" w:cs="Arial"/>
          <w:color w:val="auto"/>
          <w:sz w:val="24"/>
        </w:rPr>
        <w:t xml:space="preserve"> gravado</w:t>
      </w:r>
      <w:r>
        <w:rPr>
          <w:rFonts w:ascii="Arial" w:hAnsi="Arial" w:cs="Arial"/>
          <w:color w:val="auto"/>
          <w:sz w:val="24"/>
        </w:rPr>
        <w:t xml:space="preserve"> ou assinado</w:t>
      </w:r>
      <w:r w:rsidR="001C21F4" w:rsidRPr="00F0466B">
        <w:rPr>
          <w:rFonts w:ascii="Arial" w:hAnsi="Arial" w:cs="Arial"/>
          <w:color w:val="auto"/>
          <w:sz w:val="24"/>
        </w:rPr>
        <w:t>, a ser guardado</w:t>
      </w:r>
      <w:r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lastRenderedPageBreak/>
        <w:t>por obvio, pelo médico, acaba tendo</w:t>
      </w:r>
      <w:r w:rsidR="001C21F4" w:rsidRPr="00F0466B">
        <w:rPr>
          <w:rFonts w:ascii="Arial" w:hAnsi="Arial" w:cs="Arial"/>
          <w:color w:val="auto"/>
          <w:sz w:val="24"/>
        </w:rPr>
        <w:t xml:space="preserve"> uma garantia para</w:t>
      </w:r>
      <w:r>
        <w:rPr>
          <w:rFonts w:ascii="Arial" w:hAnsi="Arial" w:cs="Arial"/>
          <w:color w:val="auto"/>
          <w:sz w:val="24"/>
        </w:rPr>
        <w:t xml:space="preserve"> haja</w:t>
      </w:r>
      <w:r w:rsidR="001C21F4" w:rsidRPr="00F0466B">
        <w:rPr>
          <w:rFonts w:ascii="Arial" w:hAnsi="Arial" w:cs="Arial"/>
          <w:color w:val="auto"/>
          <w:sz w:val="24"/>
        </w:rPr>
        <w:t xml:space="preserve"> comprovação de boa prática.</w:t>
      </w:r>
    </w:p>
    <w:p w:rsidR="001C21F4" w:rsidRPr="00F0466B" w:rsidRDefault="00932D8C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Em análise da</w:t>
      </w:r>
      <w:r w:rsidR="001C21F4" w:rsidRPr="00F0466B">
        <w:rPr>
          <w:rFonts w:ascii="Arial" w:hAnsi="Arial" w:cs="Arial"/>
          <w:color w:val="auto"/>
          <w:sz w:val="24"/>
        </w:rPr>
        <w:t xml:space="preserve"> União Europeia, </w:t>
      </w:r>
      <w:r>
        <w:rPr>
          <w:rFonts w:ascii="Arial" w:hAnsi="Arial" w:cs="Arial"/>
          <w:color w:val="auto"/>
          <w:sz w:val="24"/>
        </w:rPr>
        <w:t>se observa que 24 dos 28 países membros</w:t>
      </w:r>
      <w:r w:rsidR="001C21F4" w:rsidRPr="00F0466B">
        <w:rPr>
          <w:rFonts w:ascii="Arial" w:hAnsi="Arial" w:cs="Arial"/>
          <w:color w:val="auto"/>
          <w:sz w:val="24"/>
        </w:rPr>
        <w:t xml:space="preserve"> possuem legislação sobre tele</w:t>
      </w:r>
      <w:r w:rsidR="00625AE7"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>consulta. Entre estes</w:t>
      </w:r>
      <w:r w:rsidR="001C21F4" w:rsidRPr="00F0466B">
        <w:rPr>
          <w:rFonts w:ascii="Arial" w:hAnsi="Arial" w:cs="Arial"/>
          <w:color w:val="auto"/>
          <w:sz w:val="24"/>
        </w:rPr>
        <w:t>, 17 permitem a consulta remota de forma plena</w:t>
      </w:r>
      <w:r>
        <w:rPr>
          <w:rFonts w:ascii="Arial" w:hAnsi="Arial" w:cs="Arial"/>
          <w:color w:val="auto"/>
          <w:sz w:val="24"/>
        </w:rPr>
        <w:t xml:space="preserve"> e eficaz, sendo que existem apenas </w:t>
      </w:r>
      <w:r w:rsidR="001C21F4" w:rsidRPr="00F0466B">
        <w:rPr>
          <w:rFonts w:ascii="Arial" w:hAnsi="Arial" w:cs="Arial"/>
          <w:color w:val="auto"/>
          <w:sz w:val="24"/>
        </w:rPr>
        <w:t xml:space="preserve">três </w:t>
      </w:r>
      <w:r>
        <w:rPr>
          <w:rFonts w:ascii="Arial" w:hAnsi="Arial" w:cs="Arial"/>
          <w:color w:val="auto"/>
          <w:sz w:val="24"/>
        </w:rPr>
        <w:t>com tais r</w:t>
      </w:r>
      <w:r w:rsidR="001C21F4" w:rsidRPr="00F0466B">
        <w:rPr>
          <w:rFonts w:ascii="Arial" w:hAnsi="Arial" w:cs="Arial"/>
          <w:color w:val="auto"/>
          <w:sz w:val="24"/>
        </w:rPr>
        <w:t>estrições</w:t>
      </w:r>
      <w:r>
        <w:rPr>
          <w:rFonts w:ascii="Arial" w:hAnsi="Arial" w:cs="Arial"/>
          <w:color w:val="auto"/>
          <w:sz w:val="24"/>
        </w:rPr>
        <w:t xml:space="preserve"> (necessário que a primeira consulta seja presencial, que seja uma área com</w:t>
      </w:r>
      <w:r w:rsidR="001C21F4" w:rsidRPr="00F0466B"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>mais carências médicas e aquelas que são de extremas emergências)</w:t>
      </w:r>
      <w:r w:rsidR="001C21F4" w:rsidRPr="00F0466B">
        <w:rPr>
          <w:rFonts w:ascii="Arial" w:hAnsi="Arial" w:cs="Arial"/>
          <w:color w:val="auto"/>
          <w:sz w:val="24"/>
        </w:rPr>
        <w:t>.</w:t>
      </w:r>
      <w:r w:rsidR="00932D3F">
        <w:rPr>
          <w:rStyle w:val="Refdenotaderodap"/>
          <w:rFonts w:ascii="Arial" w:hAnsi="Arial" w:cs="Arial"/>
          <w:color w:val="auto"/>
          <w:sz w:val="24"/>
        </w:rPr>
        <w:footnoteReference w:id="19"/>
      </w:r>
    </w:p>
    <w:p w:rsidR="00006001" w:rsidRDefault="00D349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Além do mais</w:t>
      </w:r>
      <w:r w:rsidR="001C21F4" w:rsidRPr="00F0466B">
        <w:rPr>
          <w:rFonts w:ascii="Arial" w:hAnsi="Arial" w:cs="Arial"/>
          <w:color w:val="auto"/>
          <w:sz w:val="24"/>
        </w:rPr>
        <w:t xml:space="preserve">, a Resolução do CFM </w:t>
      </w:r>
      <w:r>
        <w:rPr>
          <w:rFonts w:ascii="Arial" w:hAnsi="Arial" w:cs="Arial"/>
          <w:color w:val="auto"/>
          <w:sz w:val="24"/>
        </w:rPr>
        <w:t>deixou passar a</w:t>
      </w:r>
      <w:r w:rsidR="001C21F4" w:rsidRPr="00F0466B">
        <w:rPr>
          <w:rFonts w:ascii="Arial" w:hAnsi="Arial" w:cs="Arial"/>
          <w:color w:val="auto"/>
          <w:sz w:val="24"/>
        </w:rPr>
        <w:t xml:space="preserve"> oportunidade de </w:t>
      </w:r>
      <w:r>
        <w:rPr>
          <w:rFonts w:ascii="Arial" w:hAnsi="Arial" w:cs="Arial"/>
          <w:color w:val="auto"/>
          <w:sz w:val="24"/>
        </w:rPr>
        <w:t>rever o Parecer nº 14/2017, onde expõe</w:t>
      </w:r>
      <w:r w:rsidR="001C21F4" w:rsidRPr="00F0466B"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 xml:space="preserve">a respeito do </w:t>
      </w:r>
      <w:r w:rsidR="001C21F4" w:rsidRPr="00F0466B">
        <w:rPr>
          <w:rFonts w:ascii="Arial" w:hAnsi="Arial" w:cs="Arial"/>
          <w:color w:val="auto"/>
          <w:sz w:val="24"/>
        </w:rPr>
        <w:t xml:space="preserve">uso do aplicativo </w:t>
      </w:r>
      <w:r>
        <w:rPr>
          <w:rFonts w:ascii="Arial" w:hAnsi="Arial" w:cs="Arial"/>
          <w:color w:val="auto"/>
          <w:sz w:val="24"/>
        </w:rPr>
        <w:t xml:space="preserve">social </w:t>
      </w:r>
      <w:r w:rsidR="001C21F4" w:rsidRPr="00D3498A">
        <w:rPr>
          <w:rFonts w:ascii="Arial" w:hAnsi="Arial" w:cs="Arial"/>
          <w:i/>
          <w:color w:val="auto"/>
          <w:sz w:val="24"/>
        </w:rPr>
        <w:t>WhatsApp</w:t>
      </w:r>
      <w:r w:rsidR="001C21F4" w:rsidRPr="00F0466B">
        <w:rPr>
          <w:rFonts w:ascii="Arial" w:hAnsi="Arial" w:cs="Arial"/>
          <w:color w:val="auto"/>
          <w:sz w:val="24"/>
        </w:rPr>
        <w:t xml:space="preserve"> e </w:t>
      </w:r>
      <w:r>
        <w:rPr>
          <w:rFonts w:ascii="Arial" w:hAnsi="Arial" w:cs="Arial"/>
          <w:color w:val="auto"/>
          <w:sz w:val="24"/>
        </w:rPr>
        <w:t xml:space="preserve">alguns outros </w:t>
      </w:r>
      <w:r w:rsidR="001C21F4" w:rsidRPr="00F0466B">
        <w:rPr>
          <w:rFonts w:ascii="Arial" w:hAnsi="Arial" w:cs="Arial"/>
          <w:color w:val="auto"/>
          <w:sz w:val="24"/>
        </w:rPr>
        <w:t>similares para c</w:t>
      </w:r>
      <w:r>
        <w:rPr>
          <w:rFonts w:ascii="Arial" w:hAnsi="Arial" w:cs="Arial"/>
          <w:color w:val="auto"/>
          <w:sz w:val="24"/>
        </w:rPr>
        <w:t>omunicação entre médicos e também relação médico-paciente</w:t>
      </w:r>
      <w:r w:rsidR="001C21F4" w:rsidRPr="00F0466B">
        <w:rPr>
          <w:rFonts w:ascii="Arial" w:hAnsi="Arial" w:cs="Arial"/>
          <w:color w:val="auto"/>
          <w:sz w:val="24"/>
        </w:rPr>
        <w:t xml:space="preserve">. </w:t>
      </w:r>
      <w:r>
        <w:rPr>
          <w:rFonts w:ascii="Arial" w:hAnsi="Arial" w:cs="Arial"/>
          <w:color w:val="auto"/>
          <w:sz w:val="24"/>
        </w:rPr>
        <w:t xml:space="preserve">Tendo em vista que tornaria bem mais eficaz para determinados meios profissionais em </w:t>
      </w:r>
      <w:r w:rsidR="00D1381F">
        <w:rPr>
          <w:rFonts w:ascii="Arial" w:hAnsi="Arial" w:cs="Arial"/>
          <w:color w:val="auto"/>
          <w:sz w:val="24"/>
        </w:rPr>
        <w:t>áreas distintas, em contrapartida</w:t>
      </w:r>
      <w:r w:rsidR="001C21F4" w:rsidRPr="00F0466B">
        <w:rPr>
          <w:rFonts w:ascii="Arial" w:hAnsi="Arial" w:cs="Arial"/>
          <w:color w:val="auto"/>
          <w:sz w:val="24"/>
        </w:rPr>
        <w:t xml:space="preserve"> o aplicativo não é </w:t>
      </w:r>
      <w:r w:rsidR="00D1381F">
        <w:rPr>
          <w:rFonts w:ascii="Arial" w:hAnsi="Arial" w:cs="Arial"/>
          <w:color w:val="auto"/>
          <w:sz w:val="24"/>
        </w:rPr>
        <w:t>conveniente</w:t>
      </w:r>
      <w:r w:rsidR="001C21F4" w:rsidRPr="00F0466B">
        <w:rPr>
          <w:rFonts w:ascii="Arial" w:hAnsi="Arial" w:cs="Arial"/>
          <w:color w:val="auto"/>
          <w:sz w:val="24"/>
        </w:rPr>
        <w:t xml:space="preserve"> para a prática médica.</w:t>
      </w:r>
    </w:p>
    <w:p w:rsidR="00B3603C" w:rsidRDefault="00D1381F" w:rsidP="00D1381F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Dispositivos</w:t>
      </w:r>
      <w:r w:rsidR="001C21F4" w:rsidRPr="00F0466B">
        <w:rPr>
          <w:rFonts w:ascii="Arial" w:hAnsi="Arial" w:cs="Arial"/>
          <w:color w:val="auto"/>
          <w:sz w:val="24"/>
        </w:rPr>
        <w:t xml:space="preserve"> como o </w:t>
      </w:r>
      <w:r w:rsidR="001C21F4" w:rsidRPr="00D1381F">
        <w:rPr>
          <w:rFonts w:ascii="Arial" w:hAnsi="Arial" w:cs="Arial"/>
          <w:i/>
          <w:color w:val="auto"/>
          <w:sz w:val="24"/>
        </w:rPr>
        <w:t>WhatsApp</w:t>
      </w:r>
      <w:r>
        <w:rPr>
          <w:rFonts w:ascii="Arial" w:hAnsi="Arial" w:cs="Arial"/>
          <w:color w:val="auto"/>
          <w:sz w:val="24"/>
        </w:rPr>
        <w:t xml:space="preserve"> não foram feitos para que houvesse relação</w:t>
      </w:r>
      <w:r w:rsidR="001C21F4" w:rsidRPr="00F0466B">
        <w:rPr>
          <w:rFonts w:ascii="Arial" w:hAnsi="Arial" w:cs="Arial"/>
          <w:color w:val="auto"/>
          <w:sz w:val="24"/>
        </w:rPr>
        <w:t xml:space="preserve"> entre médicos e pacientes, </w:t>
      </w:r>
      <w:r>
        <w:rPr>
          <w:rFonts w:ascii="Arial" w:hAnsi="Arial" w:cs="Arial"/>
          <w:color w:val="auto"/>
          <w:sz w:val="24"/>
        </w:rPr>
        <w:t>ainda que,</w:t>
      </w:r>
      <w:r w:rsidR="001C21F4" w:rsidRPr="00F0466B">
        <w:rPr>
          <w:rFonts w:ascii="Arial" w:hAnsi="Arial" w:cs="Arial"/>
          <w:color w:val="auto"/>
          <w:sz w:val="24"/>
        </w:rPr>
        <w:t xml:space="preserve"> sejam </w:t>
      </w:r>
      <w:r w:rsidR="00F15449">
        <w:rPr>
          <w:rFonts w:ascii="Arial" w:hAnsi="Arial" w:cs="Arial"/>
          <w:color w:val="auto"/>
          <w:sz w:val="24"/>
        </w:rPr>
        <w:t xml:space="preserve">manuseados </w:t>
      </w:r>
      <w:r w:rsidR="001C21F4" w:rsidRPr="00F0466B">
        <w:rPr>
          <w:rFonts w:ascii="Arial" w:hAnsi="Arial" w:cs="Arial"/>
          <w:color w:val="auto"/>
          <w:sz w:val="24"/>
        </w:rPr>
        <w:t>para tal. Um dos</w:t>
      </w:r>
      <w:r w:rsidR="00F15449">
        <w:rPr>
          <w:rFonts w:ascii="Arial" w:hAnsi="Arial" w:cs="Arial"/>
          <w:color w:val="auto"/>
          <w:sz w:val="24"/>
        </w:rPr>
        <w:t xml:space="preserve"> maiores</w:t>
      </w:r>
      <w:r w:rsidR="001C21F4" w:rsidRPr="00F0466B">
        <w:rPr>
          <w:rFonts w:ascii="Arial" w:hAnsi="Arial" w:cs="Arial"/>
          <w:color w:val="auto"/>
          <w:sz w:val="24"/>
        </w:rPr>
        <w:t xml:space="preserve"> </w:t>
      </w:r>
      <w:r w:rsidR="00F15449">
        <w:rPr>
          <w:rFonts w:ascii="Arial" w:hAnsi="Arial" w:cs="Arial"/>
          <w:color w:val="auto"/>
          <w:sz w:val="24"/>
        </w:rPr>
        <w:t>contratempos</w:t>
      </w:r>
      <w:r w:rsidR="001C21F4" w:rsidRPr="00F0466B">
        <w:rPr>
          <w:rFonts w:ascii="Arial" w:hAnsi="Arial" w:cs="Arial"/>
          <w:color w:val="auto"/>
          <w:sz w:val="24"/>
        </w:rPr>
        <w:t xml:space="preserve"> é que não há </w:t>
      </w:r>
      <w:r w:rsidR="00F15449">
        <w:rPr>
          <w:rFonts w:ascii="Arial" w:hAnsi="Arial" w:cs="Arial"/>
          <w:color w:val="auto"/>
          <w:sz w:val="24"/>
        </w:rPr>
        <w:t xml:space="preserve">sequer o </w:t>
      </w:r>
      <w:r w:rsidR="001C21F4" w:rsidRPr="00F0466B">
        <w:rPr>
          <w:rFonts w:ascii="Arial" w:hAnsi="Arial" w:cs="Arial"/>
          <w:color w:val="auto"/>
          <w:sz w:val="24"/>
        </w:rPr>
        <w:t xml:space="preserve">registro de atendimento. </w:t>
      </w:r>
      <w:r w:rsidR="00F15449">
        <w:rPr>
          <w:rFonts w:ascii="Arial" w:hAnsi="Arial" w:cs="Arial"/>
          <w:color w:val="auto"/>
          <w:sz w:val="24"/>
        </w:rPr>
        <w:t>De outro modo quando</w:t>
      </w:r>
      <w:r w:rsidR="001C21F4" w:rsidRPr="00F0466B">
        <w:rPr>
          <w:rFonts w:ascii="Arial" w:hAnsi="Arial" w:cs="Arial"/>
          <w:color w:val="auto"/>
          <w:sz w:val="24"/>
        </w:rPr>
        <w:t xml:space="preserve"> há, </w:t>
      </w:r>
      <w:r w:rsidR="00F15449">
        <w:rPr>
          <w:rFonts w:ascii="Arial" w:hAnsi="Arial" w:cs="Arial"/>
          <w:color w:val="auto"/>
          <w:sz w:val="24"/>
        </w:rPr>
        <w:t>ainda existe a possibilidade de ser modificado</w:t>
      </w:r>
      <w:r w:rsidR="001C21F4" w:rsidRPr="00F0466B">
        <w:rPr>
          <w:rFonts w:ascii="Arial" w:hAnsi="Arial" w:cs="Arial"/>
          <w:color w:val="auto"/>
          <w:sz w:val="24"/>
        </w:rPr>
        <w:t xml:space="preserve">, </w:t>
      </w:r>
      <w:r w:rsidR="00F15449">
        <w:rPr>
          <w:rFonts w:ascii="Arial" w:hAnsi="Arial" w:cs="Arial"/>
          <w:color w:val="auto"/>
          <w:sz w:val="24"/>
        </w:rPr>
        <w:t>por qualquer uma das duas partes, quer seja pelo médico, quer seja pelo paciente</w:t>
      </w:r>
      <w:r w:rsidR="001C21F4" w:rsidRPr="00F0466B">
        <w:rPr>
          <w:rFonts w:ascii="Arial" w:hAnsi="Arial" w:cs="Arial"/>
          <w:color w:val="auto"/>
          <w:sz w:val="24"/>
        </w:rPr>
        <w:t>.</w:t>
      </w:r>
      <w:r>
        <w:rPr>
          <w:rFonts w:ascii="Arial" w:hAnsi="Arial" w:cs="Arial"/>
          <w:color w:val="auto"/>
          <w:sz w:val="24"/>
        </w:rPr>
        <w:t xml:space="preserve"> </w:t>
      </w:r>
      <w:r w:rsidR="00F15449">
        <w:rPr>
          <w:rFonts w:ascii="Arial" w:hAnsi="Arial" w:cs="Arial"/>
          <w:color w:val="auto"/>
          <w:sz w:val="24"/>
        </w:rPr>
        <w:t xml:space="preserve">Assim sendo, cria-se um leque de oportunidades e possibilidades de mercados e empresas de tecnologia possam criarem e desenvolverem produtos aptos e adequados para o meio da saúde. </w:t>
      </w:r>
    </w:p>
    <w:p w:rsidR="00B967B8" w:rsidRDefault="00B967B8" w:rsidP="00D1381F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Portanto, para que os meios tecnológicos, tanto quanto a telemedicina se torne eficiente no Brasil, deverá ter um controle de especializações médicas, tal como, uma melhoria em seus meios digitais e também em seus equipamentos, com tudo isto realizado, possivelmente a população mais necessitada e o próprio país irão ganhar com esse avanço, mas da maneira que o país vive com a saúde precária, ainda não existe possibilidade de implantação da telemedicina. </w:t>
      </w:r>
    </w:p>
    <w:p w:rsidR="00D3498A" w:rsidRPr="00F0466B" w:rsidRDefault="00D349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</w:p>
    <w:p w:rsidR="003079CA" w:rsidRPr="00F92931" w:rsidRDefault="00F00093" w:rsidP="00F92931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Arial" w:eastAsia="Times New Roman" w:hAnsi="Arial" w:cs="Arial"/>
          <w:color w:val="auto"/>
          <w:sz w:val="24"/>
          <w:lang w:eastAsia="pt-BR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A telemedicina e o p</w:t>
      </w:r>
      <w:r w:rsidR="00E34A3F" w:rsidRPr="00F92931">
        <w:rPr>
          <w:rFonts w:ascii="Arial" w:hAnsi="Arial" w:cs="Arial"/>
          <w:b/>
          <w:color w:val="auto"/>
          <w:sz w:val="24"/>
          <w:szCs w:val="24"/>
        </w:rPr>
        <w:t>rontuário eletrônico do paciente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D3498A" w:rsidRDefault="00D349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</w:p>
    <w:p w:rsidR="003079CA" w:rsidRPr="00F0466B" w:rsidRDefault="006844A2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Em análise da telemedicina, observa-se que não há possibilidades de pratica-la de forma ef</w:t>
      </w:r>
      <w:r w:rsidR="00EA2526">
        <w:rPr>
          <w:rFonts w:ascii="Arial" w:hAnsi="Arial" w:cs="Arial"/>
          <w:color w:val="auto"/>
          <w:sz w:val="24"/>
        </w:rPr>
        <w:t>iciente, sem um suporte legal com meio informatizado entre</w:t>
      </w:r>
      <w:r>
        <w:rPr>
          <w:rFonts w:ascii="Arial" w:hAnsi="Arial" w:cs="Arial"/>
          <w:color w:val="auto"/>
          <w:sz w:val="24"/>
        </w:rPr>
        <w:t xml:space="preserve"> algumas atividades paralelas</w:t>
      </w:r>
      <w:r w:rsidR="003079CA" w:rsidRPr="00F0466B">
        <w:rPr>
          <w:rFonts w:ascii="Arial" w:hAnsi="Arial" w:cs="Arial"/>
          <w:color w:val="auto"/>
          <w:sz w:val="24"/>
        </w:rPr>
        <w:t xml:space="preserve">, como </w:t>
      </w:r>
      <w:r>
        <w:rPr>
          <w:rFonts w:ascii="Arial" w:hAnsi="Arial" w:cs="Arial"/>
          <w:color w:val="auto"/>
          <w:sz w:val="24"/>
        </w:rPr>
        <w:t xml:space="preserve">é </w:t>
      </w:r>
      <w:r w:rsidR="003079CA" w:rsidRPr="00F0466B">
        <w:rPr>
          <w:rFonts w:ascii="Arial" w:hAnsi="Arial" w:cs="Arial"/>
          <w:color w:val="auto"/>
          <w:sz w:val="24"/>
        </w:rPr>
        <w:t>o</w:t>
      </w:r>
      <w:r>
        <w:rPr>
          <w:rFonts w:ascii="Arial" w:hAnsi="Arial" w:cs="Arial"/>
          <w:color w:val="auto"/>
          <w:sz w:val="24"/>
        </w:rPr>
        <w:t xml:space="preserve"> caso do</w:t>
      </w:r>
      <w:r w:rsidR="003079CA" w:rsidRPr="00F0466B">
        <w:rPr>
          <w:rFonts w:ascii="Arial" w:hAnsi="Arial" w:cs="Arial"/>
          <w:color w:val="auto"/>
          <w:sz w:val="24"/>
        </w:rPr>
        <w:t xml:space="preserve"> registro e transmissão das informações sobre o caso clínico a ser atendido e discutido. </w:t>
      </w:r>
      <w:r>
        <w:rPr>
          <w:rFonts w:ascii="Arial" w:hAnsi="Arial" w:cs="Arial"/>
          <w:color w:val="auto"/>
          <w:sz w:val="24"/>
        </w:rPr>
        <w:t>Desta forma</w:t>
      </w:r>
      <w:r w:rsidR="003079CA" w:rsidRPr="00F0466B">
        <w:rPr>
          <w:rFonts w:ascii="Arial" w:hAnsi="Arial" w:cs="Arial"/>
          <w:color w:val="auto"/>
          <w:sz w:val="24"/>
        </w:rPr>
        <w:t xml:space="preserve">, é </w:t>
      </w:r>
      <w:r>
        <w:rPr>
          <w:rFonts w:ascii="Arial" w:hAnsi="Arial" w:cs="Arial"/>
          <w:color w:val="auto"/>
          <w:sz w:val="24"/>
        </w:rPr>
        <w:t>de grande importância</w:t>
      </w:r>
      <w:r w:rsidR="003079CA" w:rsidRPr="00F0466B">
        <w:rPr>
          <w:rFonts w:ascii="Arial" w:hAnsi="Arial" w:cs="Arial"/>
          <w:color w:val="auto"/>
          <w:sz w:val="24"/>
        </w:rPr>
        <w:t xml:space="preserve"> o desenvolvimento</w:t>
      </w:r>
      <w:r>
        <w:rPr>
          <w:rFonts w:ascii="Arial" w:hAnsi="Arial" w:cs="Arial"/>
          <w:color w:val="auto"/>
          <w:sz w:val="24"/>
        </w:rPr>
        <w:t xml:space="preserve"> </w:t>
      </w:r>
      <w:r w:rsidR="003079CA" w:rsidRPr="00F0466B">
        <w:rPr>
          <w:rFonts w:ascii="Arial" w:hAnsi="Arial" w:cs="Arial"/>
          <w:color w:val="auto"/>
          <w:sz w:val="24"/>
        </w:rPr>
        <w:t xml:space="preserve">e </w:t>
      </w:r>
      <w:r>
        <w:rPr>
          <w:rFonts w:ascii="Arial" w:hAnsi="Arial" w:cs="Arial"/>
          <w:color w:val="auto"/>
          <w:sz w:val="24"/>
        </w:rPr>
        <w:t>efetivação de tecnologias como o</w:t>
      </w:r>
      <w:r w:rsidR="003079CA" w:rsidRPr="00F0466B">
        <w:rPr>
          <w:rFonts w:ascii="Arial" w:hAnsi="Arial" w:cs="Arial"/>
          <w:color w:val="auto"/>
          <w:sz w:val="24"/>
        </w:rPr>
        <w:t xml:space="preserve"> prontuá</w:t>
      </w:r>
      <w:r>
        <w:rPr>
          <w:rFonts w:ascii="Arial" w:hAnsi="Arial" w:cs="Arial"/>
          <w:color w:val="auto"/>
          <w:sz w:val="24"/>
        </w:rPr>
        <w:t>rio eletrônico do paciente</w:t>
      </w:r>
      <w:r w:rsidRPr="00F0466B">
        <w:rPr>
          <w:rFonts w:ascii="Arial" w:hAnsi="Arial" w:cs="Arial"/>
          <w:color w:val="auto"/>
          <w:sz w:val="24"/>
        </w:rPr>
        <w:t xml:space="preserve"> e o</w:t>
      </w:r>
      <w:r>
        <w:rPr>
          <w:rFonts w:ascii="Arial" w:hAnsi="Arial" w:cs="Arial"/>
          <w:color w:val="auto"/>
          <w:sz w:val="24"/>
        </w:rPr>
        <w:t>s</w:t>
      </w:r>
      <w:r w:rsidRPr="006844A2">
        <w:rPr>
          <w:rFonts w:ascii="Arial" w:hAnsi="Arial" w:cs="Arial"/>
          <w:color w:val="auto"/>
          <w:sz w:val="24"/>
        </w:rPr>
        <w:t xml:space="preserve"> </w:t>
      </w:r>
      <w:r w:rsidRPr="00F0466B">
        <w:rPr>
          <w:rFonts w:ascii="Arial" w:hAnsi="Arial" w:cs="Arial"/>
          <w:color w:val="auto"/>
          <w:sz w:val="24"/>
        </w:rPr>
        <w:t>regi</w:t>
      </w:r>
      <w:r>
        <w:rPr>
          <w:rFonts w:ascii="Arial" w:hAnsi="Arial" w:cs="Arial"/>
          <w:color w:val="auto"/>
          <w:sz w:val="24"/>
        </w:rPr>
        <w:t>stros eletrônicos de saúde</w:t>
      </w:r>
      <w:r w:rsidR="003079CA" w:rsidRPr="00F0466B">
        <w:rPr>
          <w:rFonts w:ascii="Arial" w:hAnsi="Arial" w:cs="Arial"/>
          <w:color w:val="auto"/>
          <w:sz w:val="24"/>
        </w:rPr>
        <w:t xml:space="preserve">, </w:t>
      </w:r>
      <w:r w:rsidR="00EA2526">
        <w:rPr>
          <w:rFonts w:ascii="Arial" w:hAnsi="Arial" w:cs="Arial"/>
          <w:color w:val="auto"/>
          <w:sz w:val="24"/>
        </w:rPr>
        <w:t xml:space="preserve">tanto quanto a criação e admissão </w:t>
      </w:r>
      <w:r w:rsidR="003079CA" w:rsidRPr="00F0466B">
        <w:rPr>
          <w:rFonts w:ascii="Arial" w:hAnsi="Arial" w:cs="Arial"/>
          <w:color w:val="auto"/>
          <w:sz w:val="24"/>
        </w:rPr>
        <w:t>de nomenclaturas</w:t>
      </w:r>
      <w:r w:rsidR="00EA2526">
        <w:rPr>
          <w:rFonts w:ascii="Arial" w:hAnsi="Arial" w:cs="Arial"/>
          <w:color w:val="auto"/>
          <w:sz w:val="24"/>
        </w:rPr>
        <w:t xml:space="preserve"> padrões,</w:t>
      </w:r>
      <w:r w:rsidR="003079CA" w:rsidRPr="00F0466B">
        <w:rPr>
          <w:rFonts w:ascii="Arial" w:hAnsi="Arial" w:cs="Arial"/>
          <w:color w:val="auto"/>
          <w:sz w:val="24"/>
        </w:rPr>
        <w:t xml:space="preserve"> especialmente desenvolvidas para a informática clínica</w:t>
      </w:r>
      <w:r w:rsidR="00EA2526">
        <w:rPr>
          <w:rFonts w:ascii="Arial" w:hAnsi="Arial" w:cs="Arial"/>
          <w:color w:val="auto"/>
          <w:sz w:val="24"/>
        </w:rPr>
        <w:t>, para que assim possa existir um meio com mais praticidade de interação.</w:t>
      </w:r>
    </w:p>
    <w:p w:rsidR="003079CA" w:rsidRDefault="00F00093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Por </w:t>
      </w:r>
      <w:r w:rsidR="003079CA" w:rsidRPr="00F0466B">
        <w:rPr>
          <w:rFonts w:ascii="Arial" w:hAnsi="Arial" w:cs="Arial"/>
          <w:color w:val="auto"/>
          <w:sz w:val="24"/>
        </w:rPr>
        <w:t>iniciativa da Sociedade Brasileira de Informática em Saúde (SBIS) e do Conselho Federal de Medic</w:t>
      </w:r>
      <w:r>
        <w:rPr>
          <w:rFonts w:ascii="Arial" w:hAnsi="Arial" w:cs="Arial"/>
          <w:color w:val="auto"/>
          <w:sz w:val="24"/>
        </w:rPr>
        <w:t xml:space="preserve">ina (CFM) foram tomadas em 2001 e em 2003 várias decisões e ações </w:t>
      </w:r>
      <w:r w:rsidR="003079CA" w:rsidRPr="00F0466B">
        <w:rPr>
          <w:rFonts w:ascii="Arial" w:hAnsi="Arial" w:cs="Arial"/>
          <w:color w:val="auto"/>
          <w:sz w:val="24"/>
        </w:rPr>
        <w:t>impo</w:t>
      </w:r>
      <w:r>
        <w:rPr>
          <w:rFonts w:ascii="Arial" w:hAnsi="Arial" w:cs="Arial"/>
          <w:color w:val="auto"/>
          <w:sz w:val="24"/>
        </w:rPr>
        <w:t>rtantes para o embasamento</w:t>
      </w:r>
      <w:r w:rsidR="003079CA" w:rsidRPr="00F0466B">
        <w:rPr>
          <w:rFonts w:ascii="Arial" w:hAnsi="Arial" w:cs="Arial"/>
          <w:color w:val="auto"/>
          <w:sz w:val="24"/>
        </w:rPr>
        <w:t xml:space="preserve"> profissional </w:t>
      </w:r>
      <w:r>
        <w:rPr>
          <w:rFonts w:ascii="Arial" w:hAnsi="Arial" w:cs="Arial"/>
          <w:color w:val="auto"/>
          <w:sz w:val="24"/>
        </w:rPr>
        <w:t xml:space="preserve">e legal </w:t>
      </w:r>
      <w:r w:rsidR="003079CA" w:rsidRPr="00F0466B">
        <w:rPr>
          <w:rFonts w:ascii="Arial" w:hAnsi="Arial" w:cs="Arial"/>
          <w:color w:val="auto"/>
          <w:sz w:val="24"/>
        </w:rPr>
        <w:t>nesta área, co</w:t>
      </w:r>
      <w:r>
        <w:rPr>
          <w:rFonts w:ascii="Arial" w:hAnsi="Arial" w:cs="Arial"/>
          <w:color w:val="auto"/>
          <w:sz w:val="24"/>
        </w:rPr>
        <w:t>mo a regulamentação</w:t>
      </w:r>
      <w:r w:rsidR="003079CA" w:rsidRPr="00F0466B">
        <w:rPr>
          <w:rFonts w:ascii="Arial" w:hAnsi="Arial" w:cs="Arial"/>
          <w:color w:val="auto"/>
          <w:sz w:val="24"/>
        </w:rPr>
        <w:t xml:space="preserve"> ética</w:t>
      </w:r>
      <w:r>
        <w:rPr>
          <w:rFonts w:ascii="Arial" w:hAnsi="Arial" w:cs="Arial"/>
          <w:color w:val="auto"/>
          <w:sz w:val="24"/>
        </w:rPr>
        <w:t xml:space="preserve"> e profissional</w:t>
      </w:r>
      <w:r w:rsidR="003079CA" w:rsidRPr="00F0466B">
        <w:rPr>
          <w:rFonts w:ascii="Arial" w:hAnsi="Arial" w:cs="Arial"/>
          <w:color w:val="auto"/>
          <w:sz w:val="24"/>
        </w:rPr>
        <w:t xml:space="preserve"> da telemedicina e do prontuá</w:t>
      </w:r>
      <w:r>
        <w:rPr>
          <w:rFonts w:ascii="Arial" w:hAnsi="Arial" w:cs="Arial"/>
          <w:color w:val="auto"/>
          <w:sz w:val="24"/>
        </w:rPr>
        <w:t>rio eletrônico do paciente</w:t>
      </w:r>
      <w:r w:rsidR="003079CA" w:rsidRPr="00F0466B">
        <w:rPr>
          <w:rFonts w:ascii="Arial" w:hAnsi="Arial" w:cs="Arial"/>
          <w:color w:val="auto"/>
          <w:sz w:val="24"/>
        </w:rPr>
        <w:t>, e o d</w:t>
      </w:r>
      <w:r>
        <w:rPr>
          <w:rFonts w:ascii="Arial" w:hAnsi="Arial" w:cs="Arial"/>
          <w:color w:val="auto"/>
          <w:sz w:val="24"/>
        </w:rPr>
        <w:t xml:space="preserve">esenvolvimento de </w:t>
      </w:r>
      <w:r w:rsidR="003079CA" w:rsidRPr="00F0466B">
        <w:rPr>
          <w:rFonts w:ascii="Arial" w:hAnsi="Arial" w:cs="Arial"/>
          <w:color w:val="auto"/>
          <w:sz w:val="24"/>
        </w:rPr>
        <w:t>qualidade de sist</w:t>
      </w:r>
      <w:r>
        <w:rPr>
          <w:rFonts w:ascii="Arial" w:hAnsi="Arial" w:cs="Arial"/>
          <w:color w:val="auto"/>
          <w:sz w:val="24"/>
        </w:rPr>
        <w:t>emas de software para o registro eletrônico de saúde e prontuário eletrônico do paciente,</w:t>
      </w:r>
      <w:r w:rsidR="003079CA" w:rsidRPr="00F0466B">
        <w:rPr>
          <w:rFonts w:ascii="Arial" w:hAnsi="Arial" w:cs="Arial"/>
          <w:color w:val="auto"/>
          <w:sz w:val="24"/>
        </w:rPr>
        <w:t xml:space="preserve"> lançados no mercado brasileiro.</w:t>
      </w:r>
      <w:r w:rsidR="00EA2526">
        <w:rPr>
          <w:rStyle w:val="Refdenotaderodap"/>
          <w:rFonts w:ascii="Arial" w:hAnsi="Arial" w:cs="Arial"/>
          <w:color w:val="auto"/>
          <w:sz w:val="24"/>
        </w:rPr>
        <w:footnoteReference w:id="20"/>
      </w:r>
    </w:p>
    <w:p w:rsidR="00A1516A" w:rsidRDefault="00CB7B72" w:rsidP="00E34A3F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Por fim, vê-se que é de fundamental importância o uso de tais meios tecnológicos de organização, entretanto, a falta de desenvolvimento dos mesmos, juntamente com a desorganização de interação e linguagem, dificulta com que os próprios médicos tenham esses meios facilitadores a seu uso. </w:t>
      </w:r>
    </w:p>
    <w:p w:rsidR="00D3498A" w:rsidRDefault="00D3498A" w:rsidP="00CB7B72">
      <w:pPr>
        <w:spacing w:line="360" w:lineRule="auto"/>
        <w:ind w:firstLine="708"/>
        <w:jc w:val="both"/>
        <w:rPr>
          <w:rFonts w:ascii="Arial" w:hAnsi="Arial" w:cs="Arial"/>
          <w:color w:val="auto"/>
          <w:sz w:val="24"/>
        </w:rPr>
      </w:pPr>
    </w:p>
    <w:p w:rsidR="00E34A3F" w:rsidRPr="00E34A3F" w:rsidRDefault="00E34A3F" w:rsidP="00F9293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Responsabilidade civil do médico na telemedicina</w:t>
      </w:r>
    </w:p>
    <w:p w:rsidR="00E34A3F" w:rsidRDefault="00E34A3F" w:rsidP="00E34A3F">
      <w:pPr>
        <w:pStyle w:val="PargrafodaLista"/>
        <w:spacing w:line="360" w:lineRule="auto"/>
        <w:jc w:val="both"/>
        <w:rPr>
          <w:rFonts w:ascii="Arial" w:hAnsi="Arial" w:cs="Arial"/>
          <w:b/>
          <w:color w:val="auto"/>
          <w:sz w:val="24"/>
        </w:rPr>
      </w:pPr>
    </w:p>
    <w:p w:rsidR="00E34A3F" w:rsidRDefault="00F92931" w:rsidP="00F92931">
      <w:pPr>
        <w:spacing w:line="360" w:lineRule="auto"/>
        <w:ind w:left="360" w:firstLine="348"/>
        <w:jc w:val="both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 xml:space="preserve">5.1- </w:t>
      </w:r>
      <w:r w:rsidR="00E34A3F">
        <w:rPr>
          <w:rFonts w:ascii="Arial" w:hAnsi="Arial" w:cs="Arial"/>
          <w:b/>
          <w:color w:val="auto"/>
          <w:sz w:val="24"/>
        </w:rPr>
        <w:t>Relação médico-paciente</w:t>
      </w:r>
    </w:p>
    <w:p w:rsidR="0077222F" w:rsidRPr="00A46D0D" w:rsidRDefault="00E34A3F" w:rsidP="008C6961">
      <w:pPr>
        <w:spacing w:line="360" w:lineRule="auto"/>
        <w:ind w:firstLine="49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46D0D">
        <w:rPr>
          <w:rFonts w:ascii="Arial" w:hAnsi="Arial" w:cs="Arial"/>
          <w:color w:val="auto"/>
          <w:sz w:val="24"/>
        </w:rPr>
        <w:lastRenderedPageBreak/>
        <w:t xml:space="preserve">A relação médico-paciente tem, origem contratual. No caso da telemedicina acontece o mesmo, haverá um contrato de prestação de serviços médicos </w:t>
      </w:r>
      <w:r w:rsidRPr="00A46D0D">
        <w:rPr>
          <w:rFonts w:ascii="Arial" w:hAnsi="Arial" w:cs="Arial"/>
          <w:sz w:val="24"/>
          <w:szCs w:val="24"/>
        </w:rPr>
        <w:t xml:space="preserve">celebrado entre o médico e o paciente. </w:t>
      </w:r>
      <w:r w:rsidR="0077222F" w:rsidRPr="00A46D0D">
        <w:rPr>
          <w:rFonts w:ascii="Arial" w:hAnsi="Arial" w:cs="Arial"/>
          <w:sz w:val="24"/>
          <w:szCs w:val="24"/>
        </w:rPr>
        <w:t>O grande problema</w:t>
      </w:r>
      <w:r w:rsidRPr="00A46D0D">
        <w:rPr>
          <w:rFonts w:ascii="Arial" w:hAnsi="Arial" w:cs="Arial"/>
          <w:sz w:val="24"/>
          <w:szCs w:val="24"/>
        </w:rPr>
        <w:t xml:space="preserve">, porém, </w:t>
      </w:r>
      <w:r w:rsidR="0077222F" w:rsidRPr="00A46D0D">
        <w:rPr>
          <w:rFonts w:ascii="Arial" w:hAnsi="Arial" w:cs="Arial"/>
          <w:sz w:val="24"/>
          <w:szCs w:val="24"/>
        </w:rPr>
        <w:t>mora na identificação da</w:t>
      </w:r>
      <w:r w:rsidRPr="00A46D0D">
        <w:rPr>
          <w:rFonts w:ascii="Arial" w:hAnsi="Arial" w:cs="Arial"/>
          <w:sz w:val="24"/>
          <w:szCs w:val="24"/>
        </w:rPr>
        <w:t xml:space="preserve"> relação. “Nem sempre é fácil identificar, numa situação concreta, a prática de um genuíno ato médico, com todas as consequências jurídicas que daí decorrem, pois poder-se-á tratar de um mero fornecimento de informação que não pode ser considerado um </w:t>
      </w:r>
      <w:r w:rsidR="00E96AB3" w:rsidRPr="00A46D0D">
        <w:rPr>
          <w:rFonts w:ascii="Arial" w:hAnsi="Arial" w:cs="Arial"/>
          <w:sz w:val="24"/>
          <w:szCs w:val="24"/>
        </w:rPr>
        <w:t>ato médico”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1"/>
      </w:r>
      <w:r w:rsidRPr="00A46D0D">
        <w:rPr>
          <w:rFonts w:ascii="Arial" w:hAnsi="Arial" w:cs="Arial"/>
          <w:sz w:val="24"/>
          <w:szCs w:val="24"/>
        </w:rPr>
        <w:t>.</w:t>
      </w:r>
    </w:p>
    <w:p w:rsidR="00451E69" w:rsidRPr="00A46D0D" w:rsidRDefault="00E34A3F" w:rsidP="008C6961">
      <w:pPr>
        <w:spacing w:line="360" w:lineRule="auto"/>
        <w:ind w:firstLine="491"/>
        <w:jc w:val="both"/>
        <w:rPr>
          <w:rFonts w:ascii="Arial" w:hAnsi="Arial" w:cs="Arial"/>
          <w:sz w:val="24"/>
          <w:szCs w:val="24"/>
        </w:rPr>
      </w:pPr>
      <w:r w:rsidRPr="00A46D0D">
        <w:rPr>
          <w:rFonts w:ascii="Arial" w:hAnsi="Arial" w:cs="Arial"/>
          <w:sz w:val="24"/>
          <w:szCs w:val="24"/>
        </w:rPr>
        <w:t xml:space="preserve"> </w:t>
      </w:r>
      <w:r w:rsidR="0077222F" w:rsidRPr="00A46D0D">
        <w:rPr>
          <w:rFonts w:ascii="Arial" w:hAnsi="Arial" w:cs="Arial"/>
          <w:sz w:val="24"/>
          <w:szCs w:val="24"/>
        </w:rPr>
        <w:t>Uma das questões</w:t>
      </w:r>
      <w:r w:rsidRPr="00A46D0D">
        <w:rPr>
          <w:rFonts w:ascii="Arial" w:hAnsi="Arial" w:cs="Arial"/>
          <w:sz w:val="24"/>
          <w:szCs w:val="24"/>
        </w:rPr>
        <w:t xml:space="preserve"> que se </w:t>
      </w:r>
      <w:r w:rsidR="0077222F" w:rsidRPr="00A46D0D">
        <w:rPr>
          <w:rFonts w:ascii="Arial" w:hAnsi="Arial" w:cs="Arial"/>
          <w:sz w:val="24"/>
          <w:szCs w:val="24"/>
        </w:rPr>
        <w:t>levanta é a partir que momento poderá ser considerado o contrato celebrado e, com base nele</w:t>
      </w:r>
      <w:r w:rsidR="0006652B" w:rsidRPr="00A46D0D">
        <w:rPr>
          <w:rFonts w:ascii="Arial" w:hAnsi="Arial" w:cs="Arial"/>
          <w:sz w:val="24"/>
          <w:szCs w:val="24"/>
        </w:rPr>
        <w:t xml:space="preserve">, </w:t>
      </w:r>
      <w:r w:rsidR="0077222F" w:rsidRPr="00A46D0D">
        <w:rPr>
          <w:rFonts w:ascii="Arial" w:hAnsi="Arial" w:cs="Arial"/>
          <w:sz w:val="24"/>
          <w:szCs w:val="24"/>
        </w:rPr>
        <w:t>poden</w:t>
      </w:r>
      <w:r w:rsidR="0006652B" w:rsidRPr="00A46D0D">
        <w:rPr>
          <w:rFonts w:ascii="Arial" w:hAnsi="Arial" w:cs="Arial"/>
          <w:sz w:val="24"/>
          <w:szCs w:val="24"/>
        </w:rPr>
        <w:t xml:space="preserve">do-se </w:t>
      </w:r>
      <w:r w:rsidR="0077222F" w:rsidRPr="00A46D0D">
        <w:rPr>
          <w:rFonts w:ascii="Arial" w:hAnsi="Arial" w:cs="Arial"/>
          <w:sz w:val="24"/>
          <w:szCs w:val="24"/>
        </w:rPr>
        <w:t xml:space="preserve">firmar </w:t>
      </w:r>
      <w:r w:rsidR="0006652B" w:rsidRPr="00A46D0D">
        <w:rPr>
          <w:rFonts w:ascii="Arial" w:hAnsi="Arial" w:cs="Arial"/>
          <w:sz w:val="24"/>
          <w:szCs w:val="24"/>
        </w:rPr>
        <w:t>uma existência</w:t>
      </w:r>
      <w:r w:rsidR="0077222F" w:rsidRPr="00A46D0D">
        <w:rPr>
          <w:rFonts w:ascii="Arial" w:hAnsi="Arial" w:cs="Arial"/>
          <w:sz w:val="24"/>
          <w:szCs w:val="24"/>
        </w:rPr>
        <w:t xml:space="preserve"> de</w:t>
      </w:r>
      <w:r w:rsidRPr="00A46D0D">
        <w:rPr>
          <w:rFonts w:ascii="Arial" w:hAnsi="Arial" w:cs="Arial"/>
          <w:sz w:val="24"/>
          <w:szCs w:val="24"/>
        </w:rPr>
        <w:t xml:space="preserve"> relação médico-paciente </w:t>
      </w:r>
      <w:r w:rsidR="0006652B" w:rsidRPr="00A46D0D">
        <w:rPr>
          <w:rFonts w:ascii="Arial" w:hAnsi="Arial" w:cs="Arial"/>
          <w:sz w:val="24"/>
          <w:szCs w:val="24"/>
        </w:rPr>
        <w:t>fazendo com quem o médico se sujeite as responsabilidades civis contratuais.</w:t>
      </w:r>
    </w:p>
    <w:p w:rsidR="00451E69" w:rsidRPr="00A46D0D" w:rsidRDefault="0006652B" w:rsidP="008C6961">
      <w:pPr>
        <w:spacing w:line="360" w:lineRule="auto"/>
        <w:ind w:firstLine="491"/>
        <w:jc w:val="both"/>
        <w:rPr>
          <w:rFonts w:ascii="Arial" w:hAnsi="Arial" w:cs="Arial"/>
          <w:sz w:val="24"/>
          <w:szCs w:val="24"/>
        </w:rPr>
      </w:pPr>
      <w:r w:rsidRPr="00A46D0D">
        <w:rPr>
          <w:rFonts w:ascii="Arial" w:hAnsi="Arial" w:cs="Arial"/>
          <w:sz w:val="24"/>
          <w:szCs w:val="24"/>
        </w:rPr>
        <w:t xml:space="preserve"> </w:t>
      </w:r>
      <w:r w:rsidR="00E34A3F" w:rsidRPr="00A46D0D">
        <w:rPr>
          <w:rFonts w:ascii="Arial" w:hAnsi="Arial" w:cs="Arial"/>
          <w:sz w:val="24"/>
          <w:szCs w:val="24"/>
        </w:rPr>
        <w:t xml:space="preserve">Na jurisprudência </w:t>
      </w:r>
      <w:r w:rsidR="00E96AB3" w:rsidRPr="00A46D0D">
        <w:rPr>
          <w:rFonts w:ascii="Arial" w:hAnsi="Arial" w:cs="Arial"/>
          <w:sz w:val="24"/>
          <w:szCs w:val="24"/>
        </w:rPr>
        <w:t>norte-americana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2"/>
      </w:r>
      <w:r w:rsidRPr="00A46D0D">
        <w:rPr>
          <w:rFonts w:ascii="Arial" w:hAnsi="Arial" w:cs="Arial"/>
          <w:sz w:val="24"/>
          <w:szCs w:val="24"/>
        </w:rPr>
        <w:t>, existe uma</w:t>
      </w:r>
      <w:r w:rsidR="00E34A3F" w:rsidRPr="00A46D0D">
        <w:rPr>
          <w:rFonts w:ascii="Arial" w:hAnsi="Arial" w:cs="Arial"/>
          <w:sz w:val="24"/>
          <w:szCs w:val="24"/>
        </w:rPr>
        <w:t xml:space="preserve"> questão </w:t>
      </w:r>
      <w:r w:rsidRPr="00A46D0D">
        <w:rPr>
          <w:rFonts w:ascii="Arial" w:hAnsi="Arial" w:cs="Arial"/>
          <w:sz w:val="24"/>
          <w:szCs w:val="24"/>
        </w:rPr>
        <w:t>em que vem sendo discutida</w:t>
      </w:r>
      <w:r w:rsidR="00E34A3F" w:rsidRPr="00A46D0D">
        <w:rPr>
          <w:rFonts w:ascii="Arial" w:hAnsi="Arial" w:cs="Arial"/>
          <w:sz w:val="24"/>
          <w:szCs w:val="24"/>
        </w:rPr>
        <w:t xml:space="preserve"> nos seguintes moldes: quando é que se inicia a relação médico-paciente e o médico está sujeito ao </w:t>
      </w:r>
      <w:proofErr w:type="spellStart"/>
      <w:r w:rsidR="00E34A3F" w:rsidRPr="00A46D0D">
        <w:rPr>
          <w:rFonts w:ascii="Arial" w:hAnsi="Arial" w:cs="Arial"/>
          <w:i/>
          <w:sz w:val="24"/>
          <w:szCs w:val="24"/>
        </w:rPr>
        <w:t>duty</w:t>
      </w:r>
      <w:proofErr w:type="spellEnd"/>
      <w:r w:rsidR="00E34A3F" w:rsidRPr="00A46D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96AB3" w:rsidRPr="00A46D0D">
        <w:rPr>
          <w:rFonts w:ascii="Arial" w:hAnsi="Arial" w:cs="Arial"/>
          <w:i/>
          <w:sz w:val="24"/>
          <w:szCs w:val="24"/>
        </w:rPr>
        <w:t>of</w:t>
      </w:r>
      <w:proofErr w:type="spellEnd"/>
      <w:r w:rsidR="00E96AB3" w:rsidRPr="00A46D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96AB3" w:rsidRPr="00A46D0D">
        <w:rPr>
          <w:rFonts w:ascii="Arial" w:hAnsi="Arial" w:cs="Arial"/>
          <w:i/>
          <w:sz w:val="24"/>
          <w:szCs w:val="24"/>
        </w:rPr>
        <w:t>care</w:t>
      </w:r>
      <w:proofErr w:type="spellEnd"/>
      <w:r w:rsidR="00E96AB3" w:rsidRPr="00A46D0D">
        <w:rPr>
          <w:rFonts w:ascii="Arial" w:hAnsi="Arial" w:cs="Arial"/>
          <w:sz w:val="24"/>
          <w:szCs w:val="24"/>
        </w:rPr>
        <w:t>? No caso Lopez v. Aziz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3"/>
      </w:r>
      <w:r w:rsidR="00E34A3F" w:rsidRPr="00A46D0D">
        <w:rPr>
          <w:rFonts w:ascii="Arial" w:hAnsi="Arial" w:cs="Arial"/>
          <w:sz w:val="24"/>
          <w:szCs w:val="24"/>
        </w:rPr>
        <w:t xml:space="preserve"> é feito um telefonema entre o médico que se encontra</w:t>
      </w:r>
      <w:r w:rsidRPr="00A46D0D">
        <w:rPr>
          <w:rFonts w:ascii="Arial" w:hAnsi="Arial" w:cs="Arial"/>
          <w:sz w:val="24"/>
          <w:szCs w:val="24"/>
        </w:rPr>
        <w:t>va a tratar da paciente e um</w:t>
      </w:r>
      <w:r w:rsidR="00E34A3F" w:rsidRPr="00A46D0D">
        <w:rPr>
          <w:rFonts w:ascii="Arial" w:hAnsi="Arial" w:cs="Arial"/>
          <w:sz w:val="24"/>
          <w:szCs w:val="24"/>
        </w:rPr>
        <w:t xml:space="preserve"> colega</w:t>
      </w:r>
      <w:r w:rsidRPr="00A46D0D">
        <w:rPr>
          <w:rFonts w:ascii="Arial" w:hAnsi="Arial" w:cs="Arial"/>
          <w:sz w:val="24"/>
          <w:szCs w:val="24"/>
        </w:rPr>
        <w:t xml:space="preserve"> seu</w:t>
      </w:r>
      <w:r w:rsidR="00E34A3F" w:rsidRPr="00A46D0D">
        <w:rPr>
          <w:rFonts w:ascii="Arial" w:hAnsi="Arial" w:cs="Arial"/>
          <w:sz w:val="24"/>
          <w:szCs w:val="24"/>
        </w:rPr>
        <w:t xml:space="preserve">, em que o primeiro pede aconselhamento ao segundo. </w:t>
      </w:r>
      <w:r w:rsidRPr="00A46D0D">
        <w:rPr>
          <w:rFonts w:ascii="Arial" w:hAnsi="Arial" w:cs="Arial"/>
          <w:sz w:val="24"/>
          <w:szCs w:val="24"/>
        </w:rPr>
        <w:t>Entre estes conselhos</w:t>
      </w:r>
      <w:r w:rsidR="00E34A3F" w:rsidRPr="00A46D0D">
        <w:rPr>
          <w:rFonts w:ascii="Arial" w:hAnsi="Arial" w:cs="Arial"/>
          <w:sz w:val="24"/>
          <w:szCs w:val="24"/>
        </w:rPr>
        <w:t>,</w:t>
      </w:r>
      <w:r w:rsidRPr="00A46D0D">
        <w:rPr>
          <w:rFonts w:ascii="Arial" w:hAnsi="Arial" w:cs="Arial"/>
          <w:sz w:val="24"/>
          <w:szCs w:val="24"/>
        </w:rPr>
        <w:t xml:space="preserve"> acaba que</w:t>
      </w:r>
      <w:r w:rsidR="00E34A3F" w:rsidRPr="00A46D0D">
        <w:rPr>
          <w:rFonts w:ascii="Arial" w:hAnsi="Arial" w:cs="Arial"/>
          <w:sz w:val="24"/>
          <w:szCs w:val="24"/>
        </w:rPr>
        <w:t xml:space="preserve"> a paciente </w:t>
      </w:r>
      <w:r w:rsidRPr="00A46D0D">
        <w:rPr>
          <w:rFonts w:ascii="Arial" w:hAnsi="Arial" w:cs="Arial"/>
          <w:sz w:val="24"/>
          <w:szCs w:val="24"/>
        </w:rPr>
        <w:t>veio a óbito</w:t>
      </w:r>
      <w:r w:rsidR="00E34A3F" w:rsidRPr="00A46D0D">
        <w:rPr>
          <w:rFonts w:ascii="Arial" w:hAnsi="Arial" w:cs="Arial"/>
          <w:sz w:val="24"/>
          <w:szCs w:val="24"/>
        </w:rPr>
        <w:t>. O tribunal entendeu que entre a paciente e o segundo médico não se tinha estabelecido a relação médico-paciente, essencial para qualquer ação de responsabilidade médica, uma vez que o médico que estava a tratar a paciente era livre de seguir, ou não, os conselhos prestados pelo colega. Esta é, aliás, a posição adotada pelo CDOM ao estabelecer que “o médico que pede a opinião de um colega é responsável pelo tratamento e pelas decisões e recomendações por ele dadas ao doente” (art.º 95.º, n.º 2). Caso não existisse esta norma, sempre seria de considerar esta solução, uma vez que o médico consultado considerar-se-ia auxiliar do médico que o consultou, pelo que, o segundo seria responsável nos termos do art.</w:t>
      </w:r>
      <w:r w:rsidR="00E96AB3" w:rsidRPr="00A46D0D">
        <w:rPr>
          <w:rFonts w:ascii="Arial" w:hAnsi="Arial" w:cs="Arial"/>
          <w:sz w:val="24"/>
          <w:szCs w:val="24"/>
        </w:rPr>
        <w:t xml:space="preserve">º 800.º, n.º 1. </w:t>
      </w:r>
      <w:r w:rsidR="00E34A3F" w:rsidRPr="00A46D0D">
        <w:rPr>
          <w:rFonts w:ascii="Arial" w:hAnsi="Arial" w:cs="Arial"/>
          <w:sz w:val="24"/>
          <w:szCs w:val="24"/>
        </w:rPr>
        <w:t xml:space="preserve">Se, por </w:t>
      </w:r>
      <w:r w:rsidR="00E96AB3" w:rsidRPr="00A46D0D">
        <w:rPr>
          <w:rFonts w:ascii="Arial" w:hAnsi="Arial" w:cs="Arial"/>
          <w:sz w:val="24"/>
          <w:szCs w:val="24"/>
        </w:rPr>
        <w:t>contato</w:t>
      </w:r>
      <w:r w:rsidR="00E34A3F" w:rsidRPr="00A46D0D">
        <w:rPr>
          <w:rFonts w:ascii="Arial" w:hAnsi="Arial" w:cs="Arial"/>
          <w:sz w:val="24"/>
          <w:szCs w:val="24"/>
        </w:rPr>
        <w:t xml:space="preserve"> telefónico, o médico aconselha o paciente a dirigir-se ao seu consultório, pode, a partir desse momento e ainda antes de se iniciar a consulta presencial, imputar-se ao médico responsabilidade contratual pelos danos entretanto produzidos no doente resultantes de culpa daquele? Ou seja, pode dar-se por </w:t>
      </w:r>
      <w:r w:rsidR="00E34A3F" w:rsidRPr="00A46D0D">
        <w:rPr>
          <w:rFonts w:ascii="Arial" w:hAnsi="Arial" w:cs="Arial"/>
          <w:sz w:val="24"/>
          <w:szCs w:val="24"/>
        </w:rPr>
        <w:lastRenderedPageBreak/>
        <w:t xml:space="preserve">constituída a relação médico-paciente através do mero telefonema? A partir de que momento é considerado celebrado o contrato de prestação de serviços médicos? Estas questões conduzem-nos </w:t>
      </w:r>
      <w:r w:rsidR="0077222F" w:rsidRPr="00A46D0D">
        <w:rPr>
          <w:rFonts w:ascii="Arial" w:hAnsi="Arial" w:cs="Arial"/>
          <w:sz w:val="24"/>
          <w:szCs w:val="24"/>
        </w:rPr>
        <w:t>à problemática de saber se o fa</w:t>
      </w:r>
      <w:r w:rsidR="00E34A3F" w:rsidRPr="00A46D0D">
        <w:rPr>
          <w:rFonts w:ascii="Arial" w:hAnsi="Arial" w:cs="Arial"/>
          <w:sz w:val="24"/>
          <w:szCs w:val="24"/>
        </w:rPr>
        <w:t>to de o médico ter consultório aberto ao público traduz uma proposta contratual ou um mero convite a contratar. Apesar de a doutrina ser consensual relativamente às característi</w:t>
      </w:r>
      <w:r w:rsidR="00E96AB3" w:rsidRPr="00A46D0D">
        <w:rPr>
          <w:rFonts w:ascii="Arial" w:hAnsi="Arial" w:cs="Arial"/>
          <w:sz w:val="24"/>
          <w:szCs w:val="24"/>
        </w:rPr>
        <w:t>cas de uma proposta contratual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4"/>
      </w:r>
      <w:r w:rsidR="00E34A3F" w:rsidRPr="00A46D0D">
        <w:rPr>
          <w:rFonts w:ascii="Arial" w:hAnsi="Arial" w:cs="Arial"/>
          <w:sz w:val="24"/>
          <w:szCs w:val="24"/>
        </w:rPr>
        <w:t>, o mesmo não acontece quanto à resposta à questão colocada relativamente ao consultório médico. Alguns autores entendem tratar-se de uma proposta contratual, ao passo que outros entendem se</w:t>
      </w:r>
      <w:r w:rsidR="00E96AB3" w:rsidRPr="00A46D0D">
        <w:rPr>
          <w:rFonts w:ascii="Arial" w:hAnsi="Arial" w:cs="Arial"/>
          <w:sz w:val="24"/>
          <w:szCs w:val="24"/>
        </w:rPr>
        <w:t>r um mero convite a contratar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5"/>
      </w:r>
      <w:r w:rsidR="00E34A3F" w:rsidRPr="00A46D0D">
        <w:rPr>
          <w:rFonts w:ascii="Arial" w:hAnsi="Arial" w:cs="Arial"/>
          <w:sz w:val="24"/>
          <w:szCs w:val="24"/>
        </w:rPr>
        <w:t xml:space="preserve">. O médico pode sempre entender não ter formação suficiente para o problema em causa e recomendar um outro colega. Neste caso, pode considerar-se que o contrato de prestação de serviços médicos não chega a concluir-se pelo menos no que respeita à adoção do comportamento tendente ao tratamento médico da questão. Portanto, teremos de concluir pela qualificação da mera abertura do consultório médico como simples convite a contratar. Assim, neste caso, a deslocação do paciente ao consultório para uma consulta, não significaria a celebração do contrato. O telefonema do paciente para a clínica pode ou não consubstanciar uma proposta contratual, havendo que averiguar se a mesma reúne as notas caracterizadoras de uma proposta contratual. Portanto, tal como se disse, o contrato não está, em regra, celebrado aquando da visita do paciente ao consultório médico, não estando, por conseguinte, constituída a relação médico-paciente. </w:t>
      </w:r>
    </w:p>
    <w:p w:rsidR="001839E4" w:rsidRDefault="00E34A3F" w:rsidP="008C6961">
      <w:pPr>
        <w:spacing w:line="360" w:lineRule="auto"/>
        <w:ind w:firstLine="491"/>
        <w:jc w:val="both"/>
        <w:rPr>
          <w:rFonts w:ascii="Arial" w:hAnsi="Arial" w:cs="Arial"/>
          <w:sz w:val="24"/>
          <w:szCs w:val="24"/>
        </w:rPr>
      </w:pPr>
      <w:r w:rsidRPr="00A46D0D">
        <w:rPr>
          <w:rFonts w:ascii="Arial" w:hAnsi="Arial" w:cs="Arial"/>
          <w:sz w:val="24"/>
          <w:szCs w:val="24"/>
        </w:rPr>
        <w:t xml:space="preserve">Um outro exemplo relaciona-se com a utilização de </w:t>
      </w:r>
      <w:proofErr w:type="spellStart"/>
      <w:r w:rsidRPr="00A46D0D">
        <w:rPr>
          <w:rFonts w:ascii="Arial" w:hAnsi="Arial" w:cs="Arial"/>
          <w:sz w:val="24"/>
          <w:szCs w:val="24"/>
        </w:rPr>
        <w:t>apps</w:t>
      </w:r>
      <w:proofErr w:type="spellEnd"/>
      <w:r w:rsidRPr="00A46D0D">
        <w:rPr>
          <w:rFonts w:ascii="Arial" w:hAnsi="Arial" w:cs="Arial"/>
          <w:sz w:val="24"/>
          <w:szCs w:val="24"/>
        </w:rPr>
        <w:t xml:space="preserve"> para a contratação de</w:t>
      </w:r>
      <w:r w:rsidR="00E96AB3" w:rsidRPr="00A46D0D">
        <w:rPr>
          <w:rFonts w:ascii="Arial" w:hAnsi="Arial" w:cs="Arial"/>
          <w:sz w:val="24"/>
          <w:szCs w:val="24"/>
        </w:rPr>
        <w:t xml:space="preserve"> médicos, como a “</w:t>
      </w:r>
      <w:proofErr w:type="spellStart"/>
      <w:r w:rsidR="00E96AB3" w:rsidRPr="00A46D0D">
        <w:rPr>
          <w:rFonts w:ascii="Arial" w:hAnsi="Arial" w:cs="Arial"/>
          <w:sz w:val="24"/>
          <w:szCs w:val="24"/>
        </w:rPr>
        <w:t>Knok</w:t>
      </w:r>
      <w:proofErr w:type="spellEnd"/>
      <w:r w:rsidR="00E96AB3" w:rsidRPr="00A4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AB3" w:rsidRPr="00A46D0D">
        <w:rPr>
          <w:rFonts w:ascii="Arial" w:hAnsi="Arial" w:cs="Arial"/>
          <w:sz w:val="24"/>
          <w:szCs w:val="24"/>
        </w:rPr>
        <w:t>Care</w:t>
      </w:r>
      <w:proofErr w:type="spellEnd"/>
      <w:r w:rsidR="00E96AB3" w:rsidRPr="00A46D0D">
        <w:rPr>
          <w:rFonts w:ascii="Arial" w:hAnsi="Arial" w:cs="Arial"/>
          <w:sz w:val="24"/>
          <w:szCs w:val="24"/>
        </w:rPr>
        <w:t>”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6"/>
      </w:r>
      <w:r w:rsidRPr="00A46D0D">
        <w:rPr>
          <w:rFonts w:ascii="Arial" w:hAnsi="Arial" w:cs="Arial"/>
          <w:sz w:val="24"/>
          <w:szCs w:val="24"/>
        </w:rPr>
        <w:t xml:space="preserve">. Quid iuris quanto ao momento de formação da relação médico-paciente nestes casos? Aqui, entendemos ser de aplicar o mesmo raciocínio que aplicamos para os sites da internet. Ou seja, a informação disponibilizada na </w:t>
      </w:r>
      <w:proofErr w:type="spellStart"/>
      <w:r w:rsidRPr="00A46D0D">
        <w:rPr>
          <w:rFonts w:ascii="Arial" w:hAnsi="Arial" w:cs="Arial"/>
          <w:sz w:val="24"/>
          <w:szCs w:val="24"/>
        </w:rPr>
        <w:t>app</w:t>
      </w:r>
      <w:proofErr w:type="spellEnd"/>
      <w:r w:rsidRPr="00A46D0D">
        <w:rPr>
          <w:rFonts w:ascii="Arial" w:hAnsi="Arial" w:cs="Arial"/>
          <w:sz w:val="24"/>
          <w:szCs w:val="24"/>
        </w:rPr>
        <w:t xml:space="preserve">, se for suficientemente completa, constituirá uma proposta </w:t>
      </w:r>
      <w:r w:rsidRPr="00A46D0D">
        <w:rPr>
          <w:rFonts w:ascii="Arial" w:hAnsi="Arial" w:cs="Arial"/>
          <w:sz w:val="24"/>
          <w:szCs w:val="24"/>
        </w:rPr>
        <w:lastRenderedPageBreak/>
        <w:t xml:space="preserve">contratual que o paciente aceita a partir do momento em que escolhe o médico que pretende que se dirija a sua casa e paga a consulta. A partir deste momento, a relação contratual estará concluída. Contudo, tudo isto dependerá sempre da informação disponibilizada na </w:t>
      </w:r>
      <w:proofErr w:type="spellStart"/>
      <w:r w:rsidRPr="00A46D0D">
        <w:rPr>
          <w:rFonts w:ascii="Arial" w:hAnsi="Arial" w:cs="Arial"/>
          <w:sz w:val="24"/>
          <w:szCs w:val="24"/>
        </w:rPr>
        <w:t>app</w:t>
      </w:r>
      <w:proofErr w:type="spellEnd"/>
      <w:r w:rsidRPr="00A46D0D">
        <w:rPr>
          <w:rFonts w:ascii="Arial" w:hAnsi="Arial" w:cs="Arial"/>
          <w:sz w:val="24"/>
          <w:szCs w:val="24"/>
        </w:rPr>
        <w:t xml:space="preserve">. A este propósito coloca-se a questão da legitimidade passiva nas ações de responsabilidade civil por danos advenientes da utilização de </w:t>
      </w:r>
      <w:proofErr w:type="spellStart"/>
      <w:r w:rsidRPr="00A46D0D">
        <w:rPr>
          <w:rFonts w:ascii="Arial" w:hAnsi="Arial" w:cs="Arial"/>
          <w:sz w:val="24"/>
          <w:szCs w:val="24"/>
        </w:rPr>
        <w:t>apps</w:t>
      </w:r>
      <w:proofErr w:type="spellEnd"/>
      <w:r w:rsidRPr="00A46D0D">
        <w:rPr>
          <w:rFonts w:ascii="Arial" w:hAnsi="Arial" w:cs="Arial"/>
          <w:sz w:val="24"/>
          <w:szCs w:val="24"/>
        </w:rPr>
        <w:t>, o que depende também de saber com quem aquela relação é estabelecida. Quem será, então, responsável perante um paciente erroneamente d</w:t>
      </w:r>
      <w:r w:rsidR="00E96AB3" w:rsidRPr="00A46D0D">
        <w:rPr>
          <w:rFonts w:ascii="Arial" w:hAnsi="Arial" w:cs="Arial"/>
          <w:sz w:val="24"/>
          <w:szCs w:val="24"/>
        </w:rPr>
        <w:t>iagnosticado no caso de o conta</w:t>
      </w:r>
      <w:r w:rsidRPr="00A46D0D">
        <w:rPr>
          <w:rFonts w:ascii="Arial" w:hAnsi="Arial" w:cs="Arial"/>
          <w:sz w:val="24"/>
          <w:szCs w:val="24"/>
        </w:rPr>
        <w:t xml:space="preserve">to entre médico e paciente se concretizar por intermédio de </w:t>
      </w:r>
      <w:r w:rsidR="00E96AB3" w:rsidRPr="00A46D0D">
        <w:rPr>
          <w:rFonts w:ascii="Arial" w:hAnsi="Arial" w:cs="Arial"/>
          <w:sz w:val="24"/>
          <w:szCs w:val="24"/>
        </w:rPr>
        <w:t xml:space="preserve">uma aplicação como a </w:t>
      </w:r>
      <w:proofErr w:type="spellStart"/>
      <w:r w:rsidR="00E96AB3" w:rsidRPr="00A46D0D">
        <w:rPr>
          <w:rFonts w:ascii="Arial" w:hAnsi="Arial" w:cs="Arial"/>
          <w:i/>
          <w:sz w:val="24"/>
          <w:szCs w:val="24"/>
        </w:rPr>
        <w:t>Knok</w:t>
      </w:r>
      <w:proofErr w:type="spellEnd"/>
      <w:r w:rsidR="00E96AB3" w:rsidRPr="00A46D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96AB3" w:rsidRPr="00A46D0D">
        <w:rPr>
          <w:rFonts w:ascii="Arial" w:hAnsi="Arial" w:cs="Arial"/>
          <w:i/>
          <w:sz w:val="24"/>
          <w:szCs w:val="24"/>
        </w:rPr>
        <w:t>Care</w:t>
      </w:r>
      <w:proofErr w:type="spellEnd"/>
      <w:r w:rsidRPr="00A46D0D">
        <w:rPr>
          <w:rFonts w:ascii="Arial" w:hAnsi="Arial" w:cs="Arial"/>
          <w:sz w:val="24"/>
          <w:szCs w:val="24"/>
        </w:rPr>
        <w:t>?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7"/>
      </w:r>
      <w:r w:rsidRPr="00A46D0D">
        <w:rPr>
          <w:rFonts w:ascii="Arial" w:hAnsi="Arial" w:cs="Arial"/>
          <w:sz w:val="24"/>
          <w:szCs w:val="24"/>
        </w:rPr>
        <w:t xml:space="preserve"> Poderá o paciente </w:t>
      </w:r>
      <w:r w:rsidR="00E96AB3" w:rsidRPr="00A46D0D">
        <w:rPr>
          <w:rFonts w:ascii="Arial" w:hAnsi="Arial" w:cs="Arial"/>
          <w:sz w:val="24"/>
          <w:szCs w:val="24"/>
        </w:rPr>
        <w:t>ressarcir-se</w:t>
      </w:r>
      <w:r w:rsidRPr="00A46D0D">
        <w:rPr>
          <w:rFonts w:ascii="Arial" w:hAnsi="Arial" w:cs="Arial"/>
          <w:sz w:val="24"/>
          <w:szCs w:val="24"/>
        </w:rPr>
        <w:t xml:space="preserve"> dos danos que sofreu através dos responsáveis pela plataforma ou terá, necessariamente, de propor a ação de responsabilidade civil contra o próprio médico? Trata-se, no fundo, de apurar se o médico funciona como um mero auxiliar dos detentores da plataforma (por simplificação chamaremos apenas detentores), sendo o negócio celebrado com esta, ou se a </w:t>
      </w:r>
      <w:proofErr w:type="spellStart"/>
      <w:r w:rsidRPr="00A46D0D">
        <w:rPr>
          <w:rFonts w:ascii="Arial" w:hAnsi="Arial" w:cs="Arial"/>
          <w:sz w:val="24"/>
          <w:szCs w:val="24"/>
        </w:rPr>
        <w:t>app</w:t>
      </w:r>
      <w:proofErr w:type="spellEnd"/>
      <w:r w:rsidRPr="00A46D0D">
        <w:rPr>
          <w:rFonts w:ascii="Arial" w:hAnsi="Arial" w:cs="Arial"/>
          <w:sz w:val="24"/>
          <w:szCs w:val="24"/>
        </w:rPr>
        <w:t xml:space="preserve"> funciona apenas como uma forma inovadora de celebração do contrato de prestação de serviços médicos entre o doente e o médico. Se da prestação de serviços por parte do médico retiram benefícios, devem, também, suportar os prejuízos a ela inerentes. Assim, os produtores e detentores da plataforma tecnológica serão responsáveis pelos atos do médico nos termos do art.º 800.º, n.º 1. Pensamos que esta situação será equiparável, no que a esta questão diz respeito, ao caso de o médico prestar serviços no âmbito de um hospital priva</w:t>
      </w:r>
      <w:r w:rsidR="00E96AB3" w:rsidRPr="00A46D0D">
        <w:rPr>
          <w:rFonts w:ascii="Arial" w:hAnsi="Arial" w:cs="Arial"/>
          <w:sz w:val="24"/>
          <w:szCs w:val="24"/>
        </w:rPr>
        <w:t>do</w:t>
      </w:r>
      <w:r w:rsidR="00E96AB3" w:rsidRPr="00A46D0D">
        <w:rPr>
          <w:rStyle w:val="Refdenotaderodap"/>
          <w:rFonts w:ascii="Arial" w:hAnsi="Arial" w:cs="Arial"/>
          <w:sz w:val="24"/>
          <w:szCs w:val="24"/>
        </w:rPr>
        <w:footnoteReference w:id="28"/>
      </w:r>
      <w:r w:rsidRPr="00A46D0D">
        <w:rPr>
          <w:rFonts w:ascii="Arial" w:hAnsi="Arial" w:cs="Arial"/>
          <w:sz w:val="24"/>
          <w:szCs w:val="24"/>
        </w:rPr>
        <w:t>.</w:t>
      </w:r>
    </w:p>
    <w:p w:rsidR="00F92931" w:rsidRDefault="00F92931" w:rsidP="00F929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4A3F" w:rsidRDefault="00F92931" w:rsidP="00F9293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5.2- </w:t>
      </w:r>
      <w:r w:rsidR="008D4EC2">
        <w:rPr>
          <w:rFonts w:ascii="Arial" w:hAnsi="Arial" w:cs="Arial"/>
          <w:b/>
          <w:sz w:val="24"/>
          <w:szCs w:val="24"/>
        </w:rPr>
        <w:t>A aplicação dos pressupostos da responsabilidade civil no âmbito da telemedicina</w:t>
      </w:r>
    </w:p>
    <w:p w:rsidR="00B3081C" w:rsidRDefault="00B3081C" w:rsidP="00B308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3081C" w:rsidRPr="00A46D0D" w:rsidRDefault="001839E4" w:rsidP="00B308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6D0D">
        <w:rPr>
          <w:rFonts w:ascii="Arial" w:hAnsi="Arial" w:cs="Arial"/>
          <w:sz w:val="24"/>
          <w:szCs w:val="24"/>
        </w:rPr>
        <w:t>O médico será responsabilizado civilmente pelo dano que cause ao paciente, em virtude de um ato adotado em sua profissão, contudo, quando se trata de telemedicina os pressupostos terão que ser</w:t>
      </w:r>
      <w:r w:rsidR="00B3081C" w:rsidRPr="00A46D0D">
        <w:rPr>
          <w:rFonts w:ascii="Arial" w:hAnsi="Arial" w:cs="Arial"/>
          <w:sz w:val="24"/>
          <w:szCs w:val="24"/>
        </w:rPr>
        <w:t xml:space="preserve"> adaptados, tendo em vista que, no âmbito da telemedicina, ganha o dano provocado pela violação de privacidade do paciente.</w:t>
      </w:r>
    </w:p>
    <w:p w:rsidR="00B3081C" w:rsidRPr="00A46D0D" w:rsidRDefault="00B3081C" w:rsidP="00B3081C">
      <w:pPr>
        <w:spacing w:line="360" w:lineRule="auto"/>
        <w:ind w:firstLine="851"/>
        <w:jc w:val="both"/>
        <w:rPr>
          <w:rFonts w:ascii="Arial" w:hAnsi="Arial" w:cs="Arial"/>
          <w:sz w:val="28"/>
          <w:szCs w:val="24"/>
        </w:rPr>
      </w:pPr>
      <w:r w:rsidRPr="00A46D0D">
        <w:rPr>
          <w:rFonts w:ascii="Arial" w:hAnsi="Arial" w:cs="Arial"/>
          <w:sz w:val="24"/>
        </w:rPr>
        <w:t>Quanto ao nexo de causalidade, é um conceito que levanta maiores dificuldades, uma vez que a distância que separa o profissional de saúde do paciente surtirá efeitos nesta ligação de causa-efeito. Ao aferir se aquela ação/omissão foi condição do dano, urge ter em conta a distância que separa os dois intervenientes desta relação. Caso o dano tenha sido agravado pela distância, que não deve ser imputado ao médico. Ao aceitar a intervenção com recurso à telemedicina, o paciente tem de estar ciente dos riscos envolvidos, e que poderão não ser suscetíveis de controlo por parte do profissional. Por esta razão também os termos em que o consentimento é prestado, neste tipo de situações, ganha uma particular importância.</w:t>
      </w:r>
    </w:p>
    <w:p w:rsidR="00B3081C" w:rsidRPr="00A46D0D" w:rsidRDefault="00B3081C" w:rsidP="00B308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 w:rsidRPr="00A46D0D">
        <w:rPr>
          <w:rFonts w:ascii="Arial" w:hAnsi="Arial" w:cs="Arial"/>
          <w:sz w:val="24"/>
        </w:rPr>
        <w:t>O mesmo se passa com o pressuposto da culpa. Esta é, tal como se disse, aferida com base no padrão do “</w:t>
      </w:r>
      <w:proofErr w:type="spellStart"/>
      <w:r w:rsidRPr="00A46D0D">
        <w:rPr>
          <w:rFonts w:ascii="Arial" w:hAnsi="Arial" w:cs="Arial"/>
          <w:sz w:val="24"/>
        </w:rPr>
        <w:t>bonus</w:t>
      </w:r>
      <w:proofErr w:type="spellEnd"/>
      <w:r w:rsidRPr="00A46D0D">
        <w:rPr>
          <w:rFonts w:ascii="Arial" w:hAnsi="Arial" w:cs="Arial"/>
          <w:sz w:val="24"/>
        </w:rPr>
        <w:t xml:space="preserve"> pater </w:t>
      </w:r>
      <w:proofErr w:type="spellStart"/>
      <w:r w:rsidRPr="00A46D0D">
        <w:rPr>
          <w:rFonts w:ascii="Arial" w:hAnsi="Arial" w:cs="Arial"/>
          <w:sz w:val="24"/>
        </w:rPr>
        <w:t>familias</w:t>
      </w:r>
      <w:proofErr w:type="spellEnd"/>
      <w:r w:rsidRPr="00A46D0D">
        <w:rPr>
          <w:rFonts w:ascii="Arial" w:hAnsi="Arial" w:cs="Arial"/>
          <w:sz w:val="24"/>
        </w:rPr>
        <w:t xml:space="preserve">” colocado nas circunstâncias em que o concreto agente atuou ou deixou de atuar. Neste âmbito, o “médico-médio” deixa de ser o profissional com características idênticas às do médico que praticou o fato, passando a ser esse mesmo profissional, mas estando a fazer uso da telemedicina. </w:t>
      </w:r>
    </w:p>
    <w:p w:rsidR="00B3081C" w:rsidRPr="00A46D0D" w:rsidRDefault="00B3081C" w:rsidP="00B308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 w:rsidRPr="00A46D0D">
        <w:rPr>
          <w:rFonts w:ascii="Arial" w:hAnsi="Arial" w:cs="Arial"/>
          <w:sz w:val="24"/>
        </w:rPr>
        <w:t xml:space="preserve">No exercício da telemedicina, o médico deve ter especial cuidado quer com a sua própria identificação, quer com a do paciente. É essencial que ambos se possam identificar com confiança. O médico só deve recorrer à telemedicina quando tiver “uma ideia clara e justificável da situação clínica” do paciente (art.º 94.º, n.º 2 do CDOM). Assim estabelece o CDOM que antevê a obrigatoriedade de existência de uma consulta pessoal antes de se recorrer à telemedicina. Esta consulta pessoal serve, não só para criar uma relação base de confiança entre ambos os intervenientes, para que possam identificar-se mutuamente, mas, também, para evitar determinados erros </w:t>
      </w:r>
      <w:r w:rsidRPr="00A46D0D">
        <w:rPr>
          <w:rFonts w:ascii="Arial" w:hAnsi="Arial" w:cs="Arial"/>
          <w:sz w:val="24"/>
        </w:rPr>
        <w:lastRenderedPageBreak/>
        <w:t>médicos fomentados, por exemplo, pela falta de informação ou informação errónea disponibilizada ao médico.</w:t>
      </w:r>
    </w:p>
    <w:p w:rsidR="00B3081C" w:rsidRPr="00A46D0D" w:rsidRDefault="00B3081C" w:rsidP="00B308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6D0D">
        <w:rPr>
          <w:rFonts w:ascii="Arial" w:hAnsi="Arial" w:cs="Arial"/>
          <w:sz w:val="24"/>
          <w:szCs w:val="24"/>
        </w:rPr>
        <w:t>A falta de informação ou informação errónea é, ainda, uma das consequências relacionadas com o uso de tecnologia. O recurso a este meio de comunicação como substituto da consulta pessoal incute no paciente a obrigação de transmitir ao médico toda a informação necessária para um correto diagnóstico. Todavia, este carece de conhecimento em medicina que lhe permita perceber qual a informação relevante e correta, necessária ao diagnóstico. Assim, alguns dos erros de diagnóstico “podem ser despoletados pelo próprio paciente, por lapso na recolha e transmissão de dados acerca do seu estado de saúde a um médico distante.</w:t>
      </w:r>
    </w:p>
    <w:p w:rsidR="00B3081C" w:rsidRPr="007F36B5" w:rsidRDefault="00B3081C" w:rsidP="007F3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6D0D">
        <w:rPr>
          <w:rFonts w:ascii="Arial" w:hAnsi="Arial" w:cs="Arial"/>
          <w:sz w:val="24"/>
          <w:szCs w:val="24"/>
        </w:rPr>
        <w:t>No caso, em que um correto diagnóstico depende da informação disponibilizada pelo paciente, entende-se que o médico terá a obrigação de assegurar que o paciente tem a formação apropriada dos procedimentos necessários e que entende a importância da sua responsabilidade no processo.</w:t>
      </w:r>
    </w:p>
    <w:p w:rsidR="00B3081C" w:rsidRDefault="00B3081C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3D0936" w:rsidRDefault="003D0936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3D0936" w:rsidRDefault="003D0936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00093" w:rsidRDefault="00F00093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145FB" w:rsidRDefault="008145FB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C6961" w:rsidRDefault="008C6961" w:rsidP="00A5208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52085" w:rsidRDefault="007F36B5" w:rsidP="00F9293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Conclusão</w:t>
      </w:r>
    </w:p>
    <w:p w:rsidR="00396ED1" w:rsidRDefault="00396ED1" w:rsidP="00396ED1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329D1" w:rsidRDefault="00396ED1" w:rsidP="002329D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Este artigo propôs, como um objetivo geral, analisar e elaborar elementos que evidenciem que a resolução nº 2</w:t>
      </w:r>
      <w:r w:rsidR="002F711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227/2018 do CFM </w:t>
      </w:r>
      <w:r w:rsidR="002329D1">
        <w:rPr>
          <w:rFonts w:ascii="Arial" w:hAnsi="Arial" w:cs="Arial"/>
          <w:sz w:val="24"/>
        </w:rPr>
        <w:t>no B</w:t>
      </w:r>
      <w:r>
        <w:rPr>
          <w:rFonts w:ascii="Arial" w:hAnsi="Arial" w:cs="Arial"/>
          <w:sz w:val="24"/>
        </w:rPr>
        <w:t xml:space="preserve">rasil trouxe bastantes contratempos, </w:t>
      </w:r>
      <w:r w:rsidR="002329D1">
        <w:rPr>
          <w:rFonts w:ascii="Arial" w:hAnsi="Arial" w:cs="Arial"/>
          <w:sz w:val="24"/>
        </w:rPr>
        <w:t>visto</w:t>
      </w:r>
      <w:r>
        <w:rPr>
          <w:rFonts w:ascii="Arial" w:hAnsi="Arial" w:cs="Arial"/>
          <w:sz w:val="24"/>
        </w:rPr>
        <w:t xml:space="preserve"> que </w:t>
      </w:r>
      <w:r w:rsidR="002329D1">
        <w:rPr>
          <w:rFonts w:ascii="Arial" w:hAnsi="Arial" w:cs="Arial"/>
          <w:sz w:val="24"/>
        </w:rPr>
        <w:t>as classes médicas não se sentiram na comodidade de ter algo que o próprio sistema não tem meios suficientes para a disponibilidade do mesmo.</w:t>
      </w:r>
    </w:p>
    <w:p w:rsidR="00396ED1" w:rsidRDefault="002329D1" w:rsidP="002329D1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Observa-se, ainda, a ineficácia da implantação da telemedicina no Brasil, quando se coloca em comparação com outros países, tendo em vista que, o sistema utilizado para que haja essa garantia comunicativa eficaz entre médico-paciente é bastante elevado, levando em conta, também, que deve haver a participação entre o sistema de saúde e as grandes empresas tecnológicas, para que só assim os meios cabíveis para relação médico-paciente possam ser desfrutados por meios legais, sem alteração dos mesmos.  </w:t>
      </w:r>
      <w:r w:rsidR="00396ED1">
        <w:rPr>
          <w:rFonts w:ascii="Arial" w:hAnsi="Arial" w:cs="Arial"/>
          <w:b/>
          <w:sz w:val="24"/>
        </w:rPr>
        <w:tab/>
      </w:r>
    </w:p>
    <w:p w:rsidR="00396ED1" w:rsidRPr="00F92931" w:rsidRDefault="002329D1" w:rsidP="00F9293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conseguinte, </w:t>
      </w:r>
      <w:r w:rsidR="00E351AD">
        <w:rPr>
          <w:rFonts w:ascii="Arial" w:hAnsi="Arial" w:cs="Arial"/>
          <w:sz w:val="24"/>
        </w:rPr>
        <w:t xml:space="preserve">a </w:t>
      </w:r>
      <w:proofErr w:type="gramStart"/>
      <w:r w:rsidR="00E351AD">
        <w:rPr>
          <w:rFonts w:ascii="Arial" w:hAnsi="Arial" w:cs="Arial"/>
          <w:sz w:val="24"/>
        </w:rPr>
        <w:t>responsabilidade</w:t>
      </w:r>
      <w:r w:rsidR="003D0936">
        <w:rPr>
          <w:rFonts w:ascii="Arial" w:hAnsi="Arial" w:cs="Arial"/>
          <w:sz w:val="24"/>
        </w:rPr>
        <w:t>....</w:t>
      </w:r>
      <w:proofErr w:type="gramEnd"/>
      <w:r w:rsidR="003D0936">
        <w:rPr>
          <w:rFonts w:ascii="Arial" w:hAnsi="Arial" w:cs="Arial"/>
          <w:sz w:val="24"/>
        </w:rPr>
        <w:t>.</w:t>
      </w:r>
      <w:r w:rsidR="00E351AD">
        <w:rPr>
          <w:rFonts w:ascii="Arial" w:hAnsi="Arial" w:cs="Arial"/>
          <w:sz w:val="24"/>
        </w:rPr>
        <w:t xml:space="preserve"> </w:t>
      </w:r>
    </w:p>
    <w:p w:rsidR="00E351AD" w:rsidRDefault="00E351AD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3D0936" w:rsidRDefault="003D0936" w:rsidP="00E351AD">
      <w:pPr>
        <w:jc w:val="both"/>
        <w:rPr>
          <w:rFonts w:ascii="Arial" w:hAnsi="Arial" w:cs="Arial"/>
          <w:b/>
          <w:sz w:val="24"/>
        </w:rPr>
      </w:pPr>
    </w:p>
    <w:p w:rsidR="00F00093" w:rsidRDefault="00F00093" w:rsidP="00E351AD">
      <w:pPr>
        <w:jc w:val="both"/>
        <w:rPr>
          <w:rFonts w:ascii="Arial" w:hAnsi="Arial" w:cs="Arial"/>
          <w:b/>
          <w:sz w:val="24"/>
        </w:rPr>
      </w:pPr>
    </w:p>
    <w:p w:rsidR="00694EDF" w:rsidRDefault="00694EDF" w:rsidP="00E351AD">
      <w:pPr>
        <w:jc w:val="both"/>
        <w:rPr>
          <w:rFonts w:ascii="Arial" w:hAnsi="Arial" w:cs="Arial"/>
          <w:b/>
          <w:sz w:val="24"/>
        </w:rPr>
      </w:pPr>
    </w:p>
    <w:p w:rsidR="00A52085" w:rsidRPr="008C6961" w:rsidRDefault="00602C73" w:rsidP="008C6961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sz w:val="24"/>
        </w:rPr>
      </w:pPr>
      <w:r w:rsidRPr="008C6961">
        <w:rPr>
          <w:rFonts w:ascii="Arial" w:hAnsi="Arial" w:cs="Arial"/>
          <w:b/>
          <w:sz w:val="24"/>
        </w:rPr>
        <w:lastRenderedPageBreak/>
        <w:t xml:space="preserve">Referências </w:t>
      </w:r>
      <w:r w:rsidR="00694EDF" w:rsidRPr="008C6961">
        <w:rPr>
          <w:rFonts w:ascii="Arial" w:hAnsi="Arial" w:cs="Arial"/>
          <w:b/>
          <w:sz w:val="24"/>
        </w:rPr>
        <w:t>bibliográficas</w:t>
      </w:r>
    </w:p>
    <w:p w:rsidR="00396ED1" w:rsidRPr="00396ED1" w:rsidRDefault="00396ED1" w:rsidP="00396ED1">
      <w:pPr>
        <w:pStyle w:val="PargrafodaLista"/>
        <w:jc w:val="both"/>
        <w:rPr>
          <w:rFonts w:ascii="Arial" w:hAnsi="Arial" w:cs="Arial"/>
          <w:b/>
          <w:sz w:val="24"/>
        </w:rPr>
      </w:pPr>
    </w:p>
    <w:p w:rsidR="00C86982" w:rsidRPr="00C86982" w:rsidRDefault="00C86982" w:rsidP="00E351AD">
      <w:pPr>
        <w:rPr>
          <w:rFonts w:ascii="Arial" w:eastAsia="Times New Roman" w:hAnsi="Arial" w:cs="Arial"/>
          <w:color w:val="auto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BRASIL, República Federativa do. </w:t>
      </w:r>
      <w:hyperlink r:id="rId10" w:tooltip="CONSTITUIÇÃO DA REPÚBLICA FEDERATIVA DO BRASIL DE 1988" w:history="1">
        <w:r w:rsidRPr="00C86982">
          <w:rPr>
            <w:rStyle w:val="Hyperlink"/>
            <w:rFonts w:ascii="Arial" w:hAnsi="Arial" w:cs="Arial"/>
            <w:color w:val="0275D8"/>
            <w:spacing w:val="2"/>
            <w:sz w:val="24"/>
            <w:szCs w:val="24"/>
          </w:rPr>
          <w:t>Constituição da Republica Federativa do Brasil</w:t>
        </w:r>
      </w:hyperlink>
      <w:r w:rsidRPr="00C86982">
        <w:rPr>
          <w:rFonts w:ascii="Arial" w:hAnsi="Arial" w:cs="Arial"/>
          <w:sz w:val="24"/>
          <w:szCs w:val="24"/>
        </w:rPr>
        <w:t> de 1988. Disponível em: &lt;</w:t>
      </w:r>
      <w:hyperlink r:id="rId11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http://www.planalto.gov.br/ccivil_03</w:t>
        </w:r>
      </w:hyperlink>
      <w:hyperlink r:id="rId12" w:tooltip="CONSTITUIÇÃO DA REPÚBLICA FEDERATIVA DO BRASIL DE 1988" w:history="1">
        <w:r w:rsidRPr="00C86982">
          <w:rPr>
            <w:rStyle w:val="Hyperlink"/>
            <w:rFonts w:ascii="Arial" w:hAnsi="Arial" w:cs="Arial"/>
            <w:color w:val="0275D8"/>
            <w:spacing w:val="2"/>
            <w:sz w:val="24"/>
            <w:szCs w:val="24"/>
          </w:rPr>
          <w:t>/constituição</w:t>
        </w:r>
      </w:hyperlink>
      <w:r w:rsidRPr="00C86982">
        <w:rPr>
          <w:rFonts w:ascii="Arial" w:hAnsi="Arial" w:cs="Arial"/>
          <w:sz w:val="24"/>
          <w:szCs w:val="24"/>
        </w:rPr>
        <w:t>/constituicaocompilado.htm&gt;. Acesso em: 27/02/2019.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___________________________. Decreto-lei n. </w:t>
      </w:r>
      <w:hyperlink r:id="rId13" w:tooltip="Decreto-lei nº 4.657, de 4 de setembro de 1942." w:history="1">
        <w:r w:rsidRPr="00C86982">
          <w:rPr>
            <w:rStyle w:val="Hyperlink"/>
            <w:rFonts w:ascii="Arial" w:hAnsi="Arial" w:cs="Arial"/>
            <w:color w:val="0275D8"/>
            <w:spacing w:val="2"/>
            <w:sz w:val="24"/>
            <w:szCs w:val="24"/>
          </w:rPr>
          <w:t>4.657</w:t>
        </w:r>
      </w:hyperlink>
      <w:r w:rsidRPr="00C86982">
        <w:rPr>
          <w:rFonts w:ascii="Arial" w:hAnsi="Arial" w:cs="Arial"/>
          <w:sz w:val="24"/>
          <w:szCs w:val="24"/>
        </w:rPr>
        <w:t>, de 4 de setembro de 1942. Lei de Introdução às Normas do Direito Brasileiro. Disponível em: &lt;</w:t>
      </w:r>
      <w:hyperlink r:id="rId14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http://www.planalto.gov.br/ccivil_03/decreto-lei/Del4657compilado.htm&gt;</w:t>
        </w:r>
      </w:hyperlink>
      <w:r w:rsidRPr="00C86982">
        <w:rPr>
          <w:rFonts w:ascii="Arial" w:hAnsi="Arial" w:cs="Arial"/>
          <w:sz w:val="24"/>
          <w:szCs w:val="24"/>
        </w:rPr>
        <w:t>. Acesso em: 27/02/2019.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___________________________. Conselho Federal de Medicina. Resolução CFM n. 2.217/2018 - Código de Ética Médica de 2018. Disponível em: &lt;</w:t>
      </w:r>
      <w:hyperlink r:id="rId15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https://sistemas.cfm.org.br/normas/visualizar/resolucoes/BR/2018/2217&gt;</w:t>
        </w:r>
      </w:hyperlink>
      <w:r w:rsidRPr="00C86982">
        <w:rPr>
          <w:rFonts w:ascii="Arial" w:hAnsi="Arial" w:cs="Arial"/>
          <w:sz w:val="24"/>
          <w:szCs w:val="24"/>
        </w:rPr>
        <w:t>. Acesso em: 27/02/2019.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___________________________. ________________________. Resolução CFM n. 1.931/2009 - Código de Ética Médica de 2009. Disponível em: &lt;</w:t>
      </w:r>
      <w:hyperlink r:id="rId16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https://sistemas.cfm.org.br/normas/visualizar/resolucoes/BR/2009/1931&gt;</w:t>
        </w:r>
      </w:hyperlink>
      <w:r w:rsidRPr="00C86982">
        <w:rPr>
          <w:rFonts w:ascii="Arial" w:hAnsi="Arial" w:cs="Arial"/>
          <w:sz w:val="24"/>
          <w:szCs w:val="24"/>
        </w:rPr>
        <w:t>. Acesso em: 27/02/2019.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___________________________. ________________________. Resolução CFM n. 2.227/2018 - Define e disciplina a telemedicina como forma de prestação de serviços médicos mediados por tecnologias. Disponível em: &lt;</w:t>
      </w:r>
      <w:hyperlink r:id="rId17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https://sistemas.cfm.org.br/normas/visualizar/resolucoes/BR/2018/2227&gt;</w:t>
        </w:r>
      </w:hyperlink>
      <w:r w:rsidRPr="00C86982">
        <w:rPr>
          <w:rFonts w:ascii="Arial" w:hAnsi="Arial" w:cs="Arial"/>
          <w:sz w:val="24"/>
          <w:szCs w:val="24"/>
        </w:rPr>
        <w:t>. Acesso em: 27/02/2019.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___________________________. ________________________. Resolução CFM n. 1.643/2002 - Define e disciplina a prestação de serviços através da Telemedicina. Disponível em: &lt;</w:t>
      </w:r>
      <w:hyperlink r:id="rId18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https://sistemas.cfm.org.br/normas/visualizar/resolucoes/BR/2002/1643&gt;</w:t>
        </w:r>
      </w:hyperlink>
      <w:r w:rsidRPr="00C86982">
        <w:rPr>
          <w:rFonts w:ascii="Arial" w:hAnsi="Arial" w:cs="Arial"/>
          <w:sz w:val="24"/>
          <w:szCs w:val="24"/>
        </w:rPr>
        <w:t>. Acesso em: 27/02/2019.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>CUMINALE. Natalia. Medicina: A era do Doutor robô. Matéria publicada em revista Veja, ed. 2621 - ano 52 - n. 7, de 13 de fevereiro de 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 xml:space="preserve">FARIAS, Cristiano Chaves de. Curso de direito civil: parte geral e LINDB, volume 1 / Cristiano Chaves de Farias, Nelson </w:t>
      </w:r>
      <w:proofErr w:type="spellStart"/>
      <w:r w:rsidRPr="00C86982">
        <w:rPr>
          <w:rFonts w:ascii="Arial" w:hAnsi="Arial" w:cs="Arial"/>
          <w:sz w:val="24"/>
          <w:szCs w:val="24"/>
        </w:rPr>
        <w:t>Rosenvald</w:t>
      </w:r>
      <w:proofErr w:type="spellEnd"/>
      <w:r w:rsidRPr="00C86982">
        <w:rPr>
          <w:rFonts w:ascii="Arial" w:hAnsi="Arial" w:cs="Arial"/>
          <w:sz w:val="24"/>
          <w:szCs w:val="24"/>
        </w:rPr>
        <w:t xml:space="preserve">. – 13. ed. rev., </w:t>
      </w:r>
      <w:proofErr w:type="spellStart"/>
      <w:r w:rsidRPr="00C86982">
        <w:rPr>
          <w:rFonts w:ascii="Arial" w:hAnsi="Arial" w:cs="Arial"/>
          <w:sz w:val="24"/>
          <w:szCs w:val="24"/>
        </w:rPr>
        <w:t>ampl</w:t>
      </w:r>
      <w:proofErr w:type="spellEnd"/>
      <w:r w:rsidRPr="00C8698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86982">
        <w:rPr>
          <w:rFonts w:ascii="Arial" w:hAnsi="Arial" w:cs="Arial"/>
          <w:sz w:val="24"/>
          <w:szCs w:val="24"/>
        </w:rPr>
        <w:t>e</w:t>
      </w:r>
      <w:proofErr w:type="gramEnd"/>
      <w:r w:rsidRPr="00C86982">
        <w:rPr>
          <w:rFonts w:ascii="Arial" w:hAnsi="Arial" w:cs="Arial"/>
          <w:sz w:val="24"/>
          <w:szCs w:val="24"/>
        </w:rPr>
        <w:t xml:space="preserve"> atual. – São Paulo: Atlas, 2015.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 xml:space="preserve">QUINTANILHA, Dayana de Oliveira. </w:t>
      </w:r>
      <w:r w:rsidRPr="006E7B6E">
        <w:rPr>
          <w:rFonts w:ascii="Arial" w:hAnsi="Arial" w:cs="Arial"/>
          <w:b/>
          <w:sz w:val="24"/>
          <w:szCs w:val="24"/>
        </w:rPr>
        <w:t>Telemedicina: Conselho Federal de Medicina revoga resolução.</w:t>
      </w:r>
      <w:r w:rsidRPr="00C86982">
        <w:rPr>
          <w:rFonts w:ascii="Arial" w:hAnsi="Arial" w:cs="Arial"/>
          <w:sz w:val="24"/>
          <w:szCs w:val="24"/>
        </w:rPr>
        <w:t xml:space="preserve"> Artigo publicado em </w:t>
      </w:r>
      <w:proofErr w:type="spellStart"/>
      <w:r w:rsidRPr="00C86982">
        <w:rPr>
          <w:rFonts w:ascii="Arial" w:hAnsi="Arial" w:cs="Arial"/>
          <w:sz w:val="24"/>
          <w:szCs w:val="24"/>
        </w:rPr>
        <w:t>Pebmed</w:t>
      </w:r>
      <w:proofErr w:type="spellEnd"/>
      <w:r w:rsidRPr="00C86982">
        <w:rPr>
          <w:rFonts w:ascii="Arial" w:hAnsi="Arial" w:cs="Arial"/>
          <w:sz w:val="24"/>
          <w:szCs w:val="24"/>
        </w:rPr>
        <w:t xml:space="preserve"> em 22/02/2019. Disponível em: &lt;</w:t>
      </w:r>
      <w:hyperlink r:id="rId19" w:tgtFrame="_blank" w:history="1">
        <w:r w:rsidRPr="00C86982">
          <w:rPr>
            <w:rStyle w:val="Hyperlink"/>
            <w:rFonts w:ascii="Arial" w:hAnsi="Arial" w:cs="Arial"/>
            <w:spacing w:val="2"/>
            <w:sz w:val="24"/>
            <w:szCs w:val="24"/>
          </w:rPr>
          <w:t>https://pebmed.com.br/telemedicina-conselho-federal-de-medicina-revoga-resolucao/&gt;</w:t>
        </w:r>
      </w:hyperlink>
      <w:r w:rsidR="006E7B6E">
        <w:rPr>
          <w:rFonts w:ascii="Arial" w:hAnsi="Arial" w:cs="Arial"/>
          <w:sz w:val="24"/>
          <w:szCs w:val="24"/>
        </w:rPr>
        <w:t>. Acesso em 26/04</w:t>
      </w:r>
      <w:r w:rsidRPr="00C86982">
        <w:rPr>
          <w:rFonts w:ascii="Arial" w:hAnsi="Arial" w:cs="Arial"/>
          <w:sz w:val="24"/>
          <w:szCs w:val="24"/>
        </w:rPr>
        <w:t>/2019.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lastRenderedPageBreak/>
        <w:t xml:space="preserve">REALE, Miguel. 1910 Lições preliminares de direito / Miguel </w:t>
      </w:r>
      <w:proofErr w:type="spellStart"/>
      <w:r w:rsidRPr="00C86982">
        <w:rPr>
          <w:rFonts w:ascii="Arial" w:hAnsi="Arial" w:cs="Arial"/>
          <w:sz w:val="24"/>
          <w:szCs w:val="24"/>
        </w:rPr>
        <w:t>Reale</w:t>
      </w:r>
      <w:proofErr w:type="spellEnd"/>
      <w:r w:rsidRPr="00C86982">
        <w:rPr>
          <w:rFonts w:ascii="Arial" w:hAnsi="Arial" w:cs="Arial"/>
          <w:sz w:val="24"/>
          <w:szCs w:val="24"/>
        </w:rPr>
        <w:t xml:space="preserve">. — 27. ed. — São </w:t>
      </w:r>
      <w:proofErr w:type="gramStart"/>
      <w:r w:rsidRPr="00C86982">
        <w:rPr>
          <w:rFonts w:ascii="Arial" w:hAnsi="Arial" w:cs="Arial"/>
          <w:sz w:val="24"/>
          <w:szCs w:val="24"/>
        </w:rPr>
        <w:t>Paulo :</w:t>
      </w:r>
      <w:proofErr w:type="gramEnd"/>
      <w:r w:rsidRPr="00C86982">
        <w:rPr>
          <w:rFonts w:ascii="Arial" w:hAnsi="Arial" w:cs="Arial"/>
          <w:sz w:val="24"/>
          <w:szCs w:val="24"/>
        </w:rPr>
        <w:t xml:space="preserve"> Saraiva, 2002.</w:t>
      </w:r>
    </w:p>
    <w:p w:rsidR="00C86982" w:rsidRPr="00C86982" w:rsidRDefault="00C86982" w:rsidP="00C86982">
      <w:pPr>
        <w:rPr>
          <w:rFonts w:ascii="Arial" w:hAnsi="Arial" w:cs="Arial"/>
          <w:sz w:val="24"/>
          <w:szCs w:val="24"/>
        </w:rPr>
      </w:pPr>
      <w:r w:rsidRPr="00C86982">
        <w:rPr>
          <w:rFonts w:ascii="Arial" w:hAnsi="Arial" w:cs="Arial"/>
          <w:sz w:val="24"/>
          <w:szCs w:val="24"/>
        </w:rPr>
        <w:t xml:space="preserve">TARTUCE, Flávio. </w:t>
      </w:r>
      <w:r w:rsidRPr="00694EDF">
        <w:rPr>
          <w:rFonts w:ascii="Arial" w:hAnsi="Arial" w:cs="Arial"/>
          <w:b/>
          <w:sz w:val="24"/>
          <w:szCs w:val="24"/>
        </w:rPr>
        <w:t>Manual de direito civil: volume único</w:t>
      </w:r>
      <w:r w:rsidRPr="00C8698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86982">
        <w:rPr>
          <w:rFonts w:ascii="Arial" w:hAnsi="Arial" w:cs="Arial"/>
          <w:sz w:val="24"/>
          <w:szCs w:val="24"/>
        </w:rPr>
        <w:t>Flàvio</w:t>
      </w:r>
      <w:proofErr w:type="spellEnd"/>
      <w:r w:rsidRPr="00C86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982">
        <w:rPr>
          <w:rFonts w:ascii="Arial" w:hAnsi="Arial" w:cs="Arial"/>
          <w:sz w:val="24"/>
          <w:szCs w:val="24"/>
        </w:rPr>
        <w:t>Tartuce</w:t>
      </w:r>
      <w:proofErr w:type="spellEnd"/>
      <w:r w:rsidRPr="00C86982">
        <w:rPr>
          <w:rFonts w:ascii="Arial" w:hAnsi="Arial" w:cs="Arial"/>
          <w:sz w:val="24"/>
          <w:szCs w:val="24"/>
        </w:rPr>
        <w:t xml:space="preserve">. 6. ed. rev., atual. </w:t>
      </w:r>
      <w:proofErr w:type="gramStart"/>
      <w:r w:rsidRPr="00C86982">
        <w:rPr>
          <w:rFonts w:ascii="Arial" w:hAnsi="Arial" w:cs="Arial"/>
          <w:sz w:val="24"/>
          <w:szCs w:val="24"/>
        </w:rPr>
        <w:t>e</w:t>
      </w:r>
      <w:proofErr w:type="gramEnd"/>
      <w:r w:rsidRPr="00C86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982">
        <w:rPr>
          <w:rFonts w:ascii="Arial" w:hAnsi="Arial" w:cs="Arial"/>
          <w:sz w:val="24"/>
          <w:szCs w:val="24"/>
        </w:rPr>
        <w:t>ampl</w:t>
      </w:r>
      <w:proofErr w:type="spellEnd"/>
      <w:r w:rsidRPr="00C86982">
        <w:rPr>
          <w:rFonts w:ascii="Arial" w:hAnsi="Arial" w:cs="Arial"/>
          <w:sz w:val="24"/>
          <w:szCs w:val="24"/>
        </w:rPr>
        <w:t>. - Rio de Janeiro: Forense; São Paulo: MÉTODO, 2016.</w:t>
      </w:r>
    </w:p>
    <w:p w:rsidR="00B3603C" w:rsidRDefault="008C6961" w:rsidP="008C6961">
      <w:pPr>
        <w:jc w:val="both"/>
        <w:rPr>
          <w:rFonts w:ascii="Arial" w:hAnsi="Arial" w:cs="Arial"/>
          <w:sz w:val="24"/>
        </w:rPr>
      </w:pPr>
      <w:r w:rsidRPr="008C6961">
        <w:rPr>
          <w:rFonts w:ascii="Arial" w:hAnsi="Arial" w:cs="Arial"/>
          <w:sz w:val="24"/>
        </w:rPr>
        <w:t xml:space="preserve">FRANÇA, Genival Veloso. </w:t>
      </w:r>
      <w:r w:rsidRPr="008C6961">
        <w:rPr>
          <w:rFonts w:ascii="Arial" w:hAnsi="Arial" w:cs="Arial"/>
          <w:b/>
          <w:sz w:val="24"/>
        </w:rPr>
        <w:t>Telemedicina: Uma abordagem ético-legal.</w:t>
      </w:r>
      <w:r w:rsidRPr="008C6961">
        <w:rPr>
          <w:rFonts w:ascii="Arial" w:hAnsi="Arial" w:cs="Arial"/>
          <w:sz w:val="24"/>
        </w:rPr>
        <w:t xml:space="preserve"> 29 de novembro de 1999. Disponível em: </w:t>
      </w:r>
      <w:r w:rsidRPr="008C6961">
        <w:rPr>
          <w:rFonts w:ascii="Arial" w:hAnsi="Arial" w:cs="Arial"/>
          <w:color w:val="auto"/>
          <w:sz w:val="24"/>
        </w:rPr>
        <w:t>&lt;</w:t>
      </w:r>
      <w:r w:rsidRPr="008C6961">
        <w:rPr>
          <w:rStyle w:val="Hyperlink"/>
          <w:rFonts w:ascii="Arial" w:hAnsi="Arial" w:cs="Arial"/>
          <w:color w:val="auto"/>
          <w:sz w:val="24"/>
        </w:rPr>
        <w:t>http://portal.cfm.org.br/index.php?option=com_content&amp;view=article&amp;id=20383:&amp;catid=46</w:t>
      </w:r>
      <w:r w:rsidRPr="008C6961">
        <w:rPr>
          <w:rFonts w:ascii="Arial" w:hAnsi="Arial" w:cs="Arial"/>
          <w:sz w:val="24"/>
        </w:rPr>
        <w:t>&gt; Acesso em: 21/05/2019.</w:t>
      </w:r>
    </w:p>
    <w:p w:rsidR="008C6961" w:rsidRDefault="008C6961" w:rsidP="008C6961">
      <w:pPr>
        <w:jc w:val="both"/>
        <w:rPr>
          <w:rFonts w:ascii="Arial" w:hAnsi="Arial" w:cs="Arial"/>
          <w:sz w:val="24"/>
        </w:rPr>
      </w:pPr>
      <w:r w:rsidRPr="008C6961">
        <w:rPr>
          <w:rFonts w:ascii="Arial" w:hAnsi="Arial" w:cs="Arial"/>
          <w:sz w:val="24"/>
        </w:rPr>
        <w:t xml:space="preserve">DECLARAÇÃO DE TEL AVIV. </w:t>
      </w:r>
      <w:r w:rsidRPr="008C6961">
        <w:rPr>
          <w:rFonts w:ascii="Arial" w:hAnsi="Arial" w:cs="Arial"/>
          <w:b/>
          <w:sz w:val="24"/>
        </w:rPr>
        <w:t xml:space="preserve">RESPONSABILIDADE E NORMAS ÉTICAS NA UTILIZAÇÃO DA TELEMEDICINA. </w:t>
      </w:r>
      <w:r w:rsidRPr="008C6961">
        <w:rPr>
          <w:rFonts w:ascii="Arial" w:hAnsi="Arial" w:cs="Arial"/>
          <w:sz w:val="24"/>
        </w:rPr>
        <w:t xml:space="preserve">Adotada pela 51ª Assembleia Geral da Associação Médica Mundial em </w:t>
      </w:r>
      <w:proofErr w:type="spellStart"/>
      <w:r w:rsidRPr="008C6961">
        <w:rPr>
          <w:rFonts w:ascii="Arial" w:hAnsi="Arial" w:cs="Arial"/>
          <w:sz w:val="24"/>
        </w:rPr>
        <w:t>Tel</w:t>
      </w:r>
      <w:proofErr w:type="spellEnd"/>
      <w:r w:rsidRPr="008C6961">
        <w:rPr>
          <w:rFonts w:ascii="Arial" w:hAnsi="Arial" w:cs="Arial"/>
          <w:sz w:val="24"/>
        </w:rPr>
        <w:t xml:space="preserve"> </w:t>
      </w:r>
      <w:proofErr w:type="spellStart"/>
      <w:r w:rsidRPr="008C6961">
        <w:rPr>
          <w:rFonts w:ascii="Arial" w:hAnsi="Arial" w:cs="Arial"/>
          <w:sz w:val="24"/>
        </w:rPr>
        <w:t>Aviv</w:t>
      </w:r>
      <w:proofErr w:type="spellEnd"/>
      <w:r w:rsidRPr="008C6961">
        <w:rPr>
          <w:rFonts w:ascii="Arial" w:hAnsi="Arial" w:cs="Arial"/>
          <w:sz w:val="24"/>
        </w:rPr>
        <w:t xml:space="preserve">. Israel. Outubro de 1999. Disponível em: </w:t>
      </w:r>
      <w:hyperlink r:id="rId20" w:history="1">
        <w:r w:rsidRPr="008C6961">
          <w:rPr>
            <w:rStyle w:val="Hyperlink"/>
            <w:rFonts w:ascii="Arial" w:hAnsi="Arial" w:cs="Arial"/>
            <w:sz w:val="24"/>
          </w:rPr>
          <w:t>http://www.dhnet.org.br/direitos/codetica/medica/27telaviv.html</w:t>
        </w:r>
      </w:hyperlink>
      <w:r w:rsidRPr="008C6961">
        <w:rPr>
          <w:rFonts w:ascii="Arial" w:hAnsi="Arial" w:cs="Arial"/>
          <w:sz w:val="24"/>
        </w:rPr>
        <w:t xml:space="preserve"> Acesso em: 23/05/2019.</w:t>
      </w:r>
    </w:p>
    <w:p w:rsidR="008C6961" w:rsidRDefault="008C6961" w:rsidP="008C6961">
      <w:pPr>
        <w:jc w:val="both"/>
        <w:rPr>
          <w:rFonts w:ascii="Arial" w:hAnsi="Arial" w:cs="Arial"/>
          <w:sz w:val="24"/>
        </w:rPr>
      </w:pPr>
      <w:proofErr w:type="spellStart"/>
      <w:r w:rsidRPr="008C6961">
        <w:rPr>
          <w:rFonts w:ascii="Arial" w:hAnsi="Arial" w:cs="Arial"/>
          <w:sz w:val="24"/>
        </w:rPr>
        <w:t>Physician's</w:t>
      </w:r>
      <w:proofErr w:type="spellEnd"/>
      <w:r w:rsidRPr="008C6961">
        <w:rPr>
          <w:rFonts w:ascii="Arial" w:hAnsi="Arial" w:cs="Arial"/>
          <w:sz w:val="24"/>
        </w:rPr>
        <w:t xml:space="preserve"> </w:t>
      </w:r>
      <w:proofErr w:type="spellStart"/>
      <w:r w:rsidRPr="008C6961">
        <w:rPr>
          <w:rFonts w:ascii="Arial" w:hAnsi="Arial" w:cs="Arial"/>
          <w:sz w:val="24"/>
        </w:rPr>
        <w:t>Practice</w:t>
      </w:r>
      <w:proofErr w:type="spellEnd"/>
      <w:r w:rsidRPr="008C6961">
        <w:rPr>
          <w:rFonts w:ascii="Arial" w:hAnsi="Arial" w:cs="Arial"/>
          <w:sz w:val="24"/>
        </w:rPr>
        <w:t xml:space="preserve"> </w:t>
      </w:r>
      <w:proofErr w:type="spellStart"/>
      <w:r w:rsidRPr="008C6961">
        <w:rPr>
          <w:rFonts w:ascii="Arial" w:hAnsi="Arial" w:cs="Arial"/>
          <w:sz w:val="24"/>
        </w:rPr>
        <w:t>Digest</w:t>
      </w:r>
      <w:proofErr w:type="spellEnd"/>
      <w:r w:rsidRPr="008C6961">
        <w:rPr>
          <w:rFonts w:ascii="Arial" w:hAnsi="Arial" w:cs="Arial"/>
          <w:sz w:val="24"/>
        </w:rPr>
        <w:t xml:space="preserve">: </w:t>
      </w:r>
      <w:r w:rsidRPr="008C6961">
        <w:rPr>
          <w:rFonts w:ascii="Arial" w:hAnsi="Arial" w:cs="Arial"/>
          <w:b/>
          <w:sz w:val="24"/>
        </w:rPr>
        <w:t>O Resumo da Prática de Medicina.</w:t>
      </w:r>
      <w:r w:rsidRPr="008C6961">
        <w:rPr>
          <w:rFonts w:ascii="Arial" w:hAnsi="Arial" w:cs="Arial"/>
          <w:sz w:val="24"/>
        </w:rPr>
        <w:t xml:space="preserve"> Disponível em: &lt; http://corporativo.bibliomed.com.br/lib/Show </w:t>
      </w:r>
      <w:proofErr w:type="spellStart"/>
      <w:proofErr w:type="gramStart"/>
      <w:r w:rsidRPr="008C6961">
        <w:rPr>
          <w:rFonts w:ascii="Arial" w:hAnsi="Arial" w:cs="Arial"/>
          <w:sz w:val="24"/>
        </w:rPr>
        <w:t>Doc.cfm?LibDocID</w:t>
      </w:r>
      <w:proofErr w:type="spellEnd"/>
      <w:proofErr w:type="gramEnd"/>
      <w:r w:rsidRPr="008C6961">
        <w:rPr>
          <w:rFonts w:ascii="Arial" w:hAnsi="Arial" w:cs="Arial"/>
          <w:sz w:val="24"/>
        </w:rPr>
        <w:t>=117&amp;ReturnCatID=9&gt;. Acesso em: 15/04/2019.</w:t>
      </w:r>
    </w:p>
    <w:p w:rsidR="006E7B6E" w:rsidRDefault="006E7B6E" w:rsidP="008C6961">
      <w:pPr>
        <w:jc w:val="both"/>
        <w:rPr>
          <w:rFonts w:ascii="Arial" w:hAnsi="Arial" w:cs="Arial"/>
          <w:sz w:val="24"/>
        </w:rPr>
      </w:pPr>
      <w:r w:rsidRPr="006E7B6E">
        <w:rPr>
          <w:rFonts w:ascii="Arial" w:hAnsi="Arial" w:cs="Arial"/>
          <w:sz w:val="24"/>
        </w:rPr>
        <w:t>Setor de Telemedicina do Departamento de Informática em Saúde da Universidade Federa</w:t>
      </w:r>
      <w:r>
        <w:rPr>
          <w:rFonts w:ascii="Arial" w:hAnsi="Arial" w:cs="Arial"/>
          <w:sz w:val="24"/>
        </w:rPr>
        <w:t>l de São Paulo. Disponível em: &lt;</w:t>
      </w:r>
      <w:r w:rsidRPr="006E7B6E">
        <w:rPr>
          <w:rFonts w:ascii="Arial" w:hAnsi="Arial" w:cs="Arial"/>
          <w:sz w:val="24"/>
        </w:rPr>
        <w:t>http://www.unifesp.br/dis/set/home.html&gt;. Acesso em: 19/05/2019.</w:t>
      </w:r>
    </w:p>
    <w:p w:rsidR="006E7B6E" w:rsidRDefault="006E7B6E" w:rsidP="008C6961">
      <w:pPr>
        <w:jc w:val="both"/>
        <w:rPr>
          <w:rFonts w:ascii="Arial" w:hAnsi="Arial" w:cs="Arial"/>
          <w:sz w:val="24"/>
        </w:rPr>
      </w:pPr>
      <w:r w:rsidRPr="006E7B6E">
        <w:rPr>
          <w:rFonts w:ascii="Arial" w:hAnsi="Arial" w:cs="Arial"/>
          <w:sz w:val="24"/>
        </w:rPr>
        <w:t xml:space="preserve">FRANÇA, Genival Veloso. </w:t>
      </w:r>
      <w:proofErr w:type="gramStart"/>
      <w:r w:rsidRPr="006E7B6E">
        <w:rPr>
          <w:rFonts w:ascii="Arial" w:hAnsi="Arial" w:cs="Arial"/>
          <w:b/>
          <w:sz w:val="24"/>
        </w:rPr>
        <w:t>Direito Médico</w:t>
      </w:r>
      <w:proofErr w:type="gramEnd"/>
      <w:r w:rsidRPr="006E7B6E">
        <w:rPr>
          <w:rFonts w:ascii="Arial" w:hAnsi="Arial" w:cs="Arial"/>
          <w:sz w:val="24"/>
        </w:rPr>
        <w:t>. 12ª edição. 2014.</w:t>
      </w:r>
    </w:p>
    <w:p w:rsidR="006E7B6E" w:rsidRDefault="006E7B6E" w:rsidP="008C6961">
      <w:pPr>
        <w:jc w:val="both"/>
        <w:rPr>
          <w:rFonts w:ascii="Arial" w:hAnsi="Arial" w:cs="Arial"/>
          <w:color w:val="auto"/>
          <w:sz w:val="24"/>
        </w:rPr>
      </w:pPr>
      <w:r w:rsidRPr="006E7B6E">
        <w:rPr>
          <w:rFonts w:ascii="Arial" w:hAnsi="Arial" w:cs="Arial"/>
          <w:color w:val="auto"/>
          <w:spacing w:val="3"/>
          <w:sz w:val="24"/>
          <w:bdr w:val="none" w:sz="0" w:space="0" w:color="auto" w:frame="1"/>
          <w:shd w:val="clear" w:color="auto" w:fill="FFFFFF"/>
        </w:rPr>
        <w:t xml:space="preserve">Disponível em: &lt; </w:t>
      </w:r>
      <w:r w:rsidRPr="006E7B6E">
        <w:rPr>
          <w:rStyle w:val="Hyperlink"/>
          <w:rFonts w:ascii="Arial" w:hAnsi="Arial" w:cs="Arial"/>
          <w:spacing w:val="3"/>
          <w:sz w:val="24"/>
          <w:bdr w:val="none" w:sz="0" w:space="0" w:color="auto" w:frame="1"/>
          <w:shd w:val="clear" w:color="auto" w:fill="FFFFFF"/>
        </w:rPr>
        <w:t>http://www.teses.usp.br/teses/disponiveis/5/5160/tde-24102007-143128/publico/sumaiagekhouri.pdf</w:t>
      </w:r>
      <w:r w:rsidRPr="006E7B6E">
        <w:rPr>
          <w:rFonts w:ascii="Arial" w:hAnsi="Arial" w:cs="Arial"/>
          <w:color w:val="auto"/>
          <w:sz w:val="24"/>
        </w:rPr>
        <w:t xml:space="preserve"> &gt; Acesso: 21/04/2019</w:t>
      </w:r>
    </w:p>
    <w:p w:rsidR="006E7B6E" w:rsidRDefault="006E7B6E" w:rsidP="008C696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6E7B6E">
        <w:rPr>
          <w:rFonts w:ascii="Arial" w:hAnsi="Arial" w:cs="Arial"/>
          <w:color w:val="auto"/>
          <w:spacing w:val="3"/>
          <w:sz w:val="24"/>
          <w:szCs w:val="24"/>
          <w:shd w:val="clear" w:color="auto" w:fill="FFFFFF"/>
        </w:rPr>
        <w:t xml:space="preserve">El Khouri, </w:t>
      </w:r>
      <w:proofErr w:type="spellStart"/>
      <w:r w:rsidRPr="006E7B6E">
        <w:rPr>
          <w:rFonts w:ascii="Arial" w:hAnsi="Arial" w:cs="Arial"/>
          <w:color w:val="auto"/>
          <w:spacing w:val="3"/>
          <w:sz w:val="24"/>
          <w:szCs w:val="24"/>
          <w:shd w:val="clear" w:color="auto" w:fill="FFFFFF"/>
        </w:rPr>
        <w:t>Sumaia</w:t>
      </w:r>
      <w:proofErr w:type="spellEnd"/>
      <w:r w:rsidRPr="006E7B6E">
        <w:rPr>
          <w:rFonts w:ascii="Arial" w:hAnsi="Arial" w:cs="Arial"/>
          <w:color w:val="auto"/>
          <w:spacing w:val="3"/>
          <w:sz w:val="24"/>
          <w:szCs w:val="24"/>
          <w:shd w:val="clear" w:color="auto" w:fill="FFFFFF"/>
        </w:rPr>
        <w:t xml:space="preserve"> Georges, </w:t>
      </w:r>
      <w:r w:rsidRPr="006E7B6E">
        <w:rPr>
          <w:rFonts w:ascii="Arial" w:hAnsi="Arial" w:cs="Arial"/>
          <w:b/>
          <w:color w:val="auto"/>
          <w:spacing w:val="3"/>
          <w:sz w:val="24"/>
          <w:szCs w:val="24"/>
          <w:shd w:val="clear" w:color="auto" w:fill="FFFFFF"/>
        </w:rPr>
        <w:t>“Telemedicina: análise da sua evolução no Brasil”</w:t>
      </w:r>
      <w:r w:rsidRPr="006E7B6E">
        <w:rPr>
          <w:rFonts w:ascii="Arial" w:hAnsi="Arial" w:cs="Arial"/>
          <w:color w:val="auto"/>
          <w:spacing w:val="3"/>
          <w:sz w:val="24"/>
          <w:szCs w:val="24"/>
          <w:shd w:val="clear" w:color="auto" w:fill="FFFFFF"/>
        </w:rPr>
        <w:t>. 2003</w:t>
      </w:r>
      <w:r w:rsidRPr="006E7B6E">
        <w:rPr>
          <w:rFonts w:ascii="Arial" w:hAnsi="Arial" w:cs="Arial"/>
          <w:color w:val="auto"/>
          <w:sz w:val="24"/>
          <w:szCs w:val="24"/>
        </w:rPr>
        <w:t>.</w:t>
      </w:r>
    </w:p>
    <w:p w:rsidR="006E7B6E" w:rsidRDefault="006E7B6E" w:rsidP="008C6961">
      <w:pPr>
        <w:jc w:val="both"/>
        <w:rPr>
          <w:rFonts w:ascii="Arial" w:hAnsi="Arial" w:cs="Arial"/>
          <w:color w:val="auto"/>
          <w:spacing w:val="3"/>
          <w:sz w:val="24"/>
          <w:shd w:val="clear" w:color="auto" w:fill="FFFFFF"/>
        </w:rPr>
      </w:pPr>
      <w:r w:rsidRPr="006E7B6E">
        <w:rPr>
          <w:rFonts w:ascii="Arial" w:hAnsi="Arial" w:cs="Arial"/>
          <w:color w:val="auto"/>
          <w:spacing w:val="3"/>
          <w:sz w:val="24"/>
          <w:shd w:val="clear" w:color="auto" w:fill="FFFFFF"/>
        </w:rPr>
        <w:t>Parecer CREMESP nº 32574, homologado na 4.506ª Reunião Plenária, realizada em 25.09.2012.</w:t>
      </w:r>
    </w:p>
    <w:p w:rsidR="006E7B6E" w:rsidRDefault="006E7B6E" w:rsidP="008C6961">
      <w:pPr>
        <w:jc w:val="both"/>
        <w:rPr>
          <w:rFonts w:ascii="Arial" w:hAnsi="Arial" w:cs="Arial"/>
          <w:sz w:val="24"/>
        </w:rPr>
      </w:pPr>
      <w:r w:rsidRPr="006E7B6E">
        <w:rPr>
          <w:rFonts w:ascii="Arial" w:hAnsi="Arial" w:cs="Arial"/>
          <w:sz w:val="24"/>
        </w:rPr>
        <w:t xml:space="preserve">LIMA, C.M.A.O. et. al. </w:t>
      </w:r>
      <w:r w:rsidRPr="006E7B6E">
        <w:rPr>
          <w:rFonts w:ascii="Arial" w:hAnsi="Arial" w:cs="Arial"/>
          <w:b/>
          <w:sz w:val="24"/>
        </w:rPr>
        <w:t>Videoconferências. Sistematização e experiências em Telemedicina</w:t>
      </w:r>
      <w:r w:rsidRPr="006E7B6E">
        <w:rPr>
          <w:rFonts w:ascii="Arial" w:hAnsi="Arial" w:cs="Arial"/>
          <w:sz w:val="24"/>
        </w:rPr>
        <w:t xml:space="preserve">. Disponível em:&lt; </w:t>
      </w:r>
      <w:r w:rsidRPr="006E7B6E">
        <w:rPr>
          <w:rStyle w:val="Hyperlink"/>
          <w:rFonts w:ascii="Arial" w:hAnsi="Arial" w:cs="Arial"/>
          <w:sz w:val="24"/>
        </w:rPr>
        <w:t>http://www.scielo.br/pdf/rb/v40n5.pdf</w:t>
      </w:r>
      <w:r w:rsidRPr="006E7B6E">
        <w:rPr>
          <w:rFonts w:ascii="Arial" w:hAnsi="Arial" w:cs="Arial"/>
          <w:sz w:val="24"/>
        </w:rPr>
        <w:t>. Acesso em: 23/04/2019.</w:t>
      </w:r>
    </w:p>
    <w:p w:rsidR="006E7B6E" w:rsidRDefault="006E7B6E" w:rsidP="008C6961">
      <w:pPr>
        <w:jc w:val="both"/>
        <w:rPr>
          <w:rFonts w:ascii="Arial" w:hAnsi="Arial" w:cs="Arial"/>
          <w:color w:val="auto"/>
          <w:sz w:val="24"/>
        </w:rPr>
      </w:pPr>
      <w:r w:rsidRPr="006E7B6E">
        <w:rPr>
          <w:rFonts w:ascii="Arial" w:hAnsi="Arial" w:cs="Arial"/>
          <w:color w:val="auto"/>
          <w:sz w:val="24"/>
        </w:rPr>
        <w:t xml:space="preserve">SABBATINI, RME: </w:t>
      </w:r>
      <w:r w:rsidRPr="006E7B6E">
        <w:rPr>
          <w:rFonts w:ascii="Arial" w:hAnsi="Arial" w:cs="Arial"/>
          <w:b/>
          <w:color w:val="auto"/>
          <w:sz w:val="24"/>
        </w:rPr>
        <w:t>O Hospital Virtual Brasileiro. Um Caso em e-Saúde</w:t>
      </w:r>
      <w:r w:rsidRPr="006E7B6E">
        <w:rPr>
          <w:rFonts w:ascii="Arial" w:hAnsi="Arial" w:cs="Arial"/>
          <w:color w:val="auto"/>
          <w:sz w:val="24"/>
        </w:rPr>
        <w:t xml:space="preserve">. Em: Knight, P. et al.: </w:t>
      </w:r>
      <w:proofErr w:type="spellStart"/>
      <w:r w:rsidRPr="006E7B6E">
        <w:rPr>
          <w:rFonts w:ascii="Arial" w:hAnsi="Arial" w:cs="Arial"/>
          <w:color w:val="auto"/>
          <w:sz w:val="24"/>
        </w:rPr>
        <w:t>e-Gov</w:t>
      </w:r>
      <w:proofErr w:type="spellEnd"/>
      <w:r w:rsidRPr="006E7B6E">
        <w:rPr>
          <w:rFonts w:ascii="Arial" w:hAnsi="Arial" w:cs="Arial"/>
          <w:color w:val="auto"/>
          <w:sz w:val="24"/>
        </w:rPr>
        <w:t xml:space="preserve"> Brasil. Rio de Janeiro: Pearson </w:t>
      </w:r>
      <w:proofErr w:type="spellStart"/>
      <w:r w:rsidRPr="006E7B6E">
        <w:rPr>
          <w:rFonts w:ascii="Arial" w:hAnsi="Arial" w:cs="Arial"/>
          <w:color w:val="auto"/>
          <w:sz w:val="24"/>
        </w:rPr>
        <w:t>Educational</w:t>
      </w:r>
      <w:proofErr w:type="spellEnd"/>
      <w:r w:rsidRPr="006E7B6E">
        <w:rPr>
          <w:rFonts w:ascii="Arial" w:hAnsi="Arial" w:cs="Arial"/>
          <w:color w:val="auto"/>
          <w:sz w:val="24"/>
        </w:rPr>
        <w:t>, 2003.</w:t>
      </w:r>
    </w:p>
    <w:p w:rsidR="006E7B6E" w:rsidRDefault="006E7B6E" w:rsidP="008C696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6E7B6E">
        <w:rPr>
          <w:rFonts w:ascii="Arial" w:hAnsi="Arial" w:cs="Arial"/>
          <w:color w:val="auto"/>
          <w:sz w:val="24"/>
          <w:szCs w:val="24"/>
        </w:rPr>
        <w:t xml:space="preserve">Chaves e </w:t>
      </w:r>
      <w:proofErr w:type="spellStart"/>
      <w:r w:rsidRPr="006E7B6E">
        <w:rPr>
          <w:rFonts w:ascii="Arial" w:hAnsi="Arial" w:cs="Arial"/>
          <w:color w:val="auto"/>
          <w:sz w:val="24"/>
          <w:szCs w:val="24"/>
        </w:rPr>
        <w:t>Rosenvald</w:t>
      </w:r>
      <w:proofErr w:type="spellEnd"/>
      <w:r w:rsidRPr="006E7B6E">
        <w:rPr>
          <w:rFonts w:ascii="Arial" w:hAnsi="Arial" w:cs="Arial"/>
          <w:color w:val="auto"/>
          <w:sz w:val="24"/>
          <w:szCs w:val="24"/>
        </w:rPr>
        <w:t xml:space="preserve">, </w:t>
      </w:r>
      <w:r w:rsidRPr="006E7B6E">
        <w:rPr>
          <w:rFonts w:ascii="Arial" w:hAnsi="Arial" w:cs="Arial"/>
          <w:b/>
          <w:color w:val="auto"/>
          <w:sz w:val="24"/>
          <w:szCs w:val="24"/>
        </w:rPr>
        <w:t xml:space="preserve">Manual do Direito Civil. </w:t>
      </w:r>
      <w:r w:rsidRPr="006E7B6E">
        <w:rPr>
          <w:rFonts w:ascii="Arial" w:hAnsi="Arial" w:cs="Arial"/>
          <w:color w:val="auto"/>
          <w:sz w:val="24"/>
          <w:szCs w:val="24"/>
        </w:rPr>
        <w:t>Vol. Único. 2016, p. 80.</w:t>
      </w:r>
    </w:p>
    <w:p w:rsidR="006E7B6E" w:rsidRPr="002F39E7" w:rsidRDefault="006E7B6E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 xml:space="preserve">TARTUCE, Flávio. </w:t>
      </w:r>
      <w:r w:rsidRPr="002F39E7">
        <w:rPr>
          <w:rFonts w:ascii="Arial" w:hAnsi="Arial" w:cs="Arial"/>
          <w:b/>
          <w:sz w:val="24"/>
          <w:szCs w:val="24"/>
        </w:rPr>
        <w:t>Manual de direito civil: volume único</w:t>
      </w:r>
      <w:r w:rsidRPr="002F39E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39E7">
        <w:rPr>
          <w:rFonts w:ascii="Arial" w:hAnsi="Arial" w:cs="Arial"/>
          <w:sz w:val="24"/>
          <w:szCs w:val="24"/>
        </w:rPr>
        <w:t>Flàvio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9E7">
        <w:rPr>
          <w:rFonts w:ascii="Arial" w:hAnsi="Arial" w:cs="Arial"/>
          <w:sz w:val="24"/>
          <w:szCs w:val="24"/>
        </w:rPr>
        <w:t>Tartuce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. 6. ed. rev., atual. </w:t>
      </w:r>
      <w:proofErr w:type="gramStart"/>
      <w:r w:rsidRPr="002F39E7">
        <w:rPr>
          <w:rFonts w:ascii="Arial" w:hAnsi="Arial" w:cs="Arial"/>
          <w:sz w:val="24"/>
          <w:szCs w:val="24"/>
        </w:rPr>
        <w:t>e</w:t>
      </w:r>
      <w:proofErr w:type="gramEnd"/>
      <w:r w:rsidRPr="002F39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9E7">
        <w:rPr>
          <w:rFonts w:ascii="Arial" w:hAnsi="Arial" w:cs="Arial"/>
          <w:sz w:val="24"/>
          <w:szCs w:val="24"/>
        </w:rPr>
        <w:t>ampl</w:t>
      </w:r>
      <w:proofErr w:type="spellEnd"/>
      <w:r w:rsidRPr="002F39E7">
        <w:rPr>
          <w:rFonts w:ascii="Arial" w:hAnsi="Arial" w:cs="Arial"/>
          <w:sz w:val="24"/>
          <w:szCs w:val="24"/>
        </w:rPr>
        <w:t>. - Rio de Janeiro: Forense; São Paulo: MÉTODO, 2016.</w:t>
      </w:r>
    </w:p>
    <w:p w:rsidR="006E7B6E" w:rsidRPr="002F39E7" w:rsidRDefault="006E7B6E" w:rsidP="008C696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Decreto-lei n. </w:t>
      </w:r>
      <w:hyperlink r:id="rId21" w:tooltip="Decreto-lei nº 4.657, de 4 de setembro de 1942." w:history="1">
        <w:r w:rsidRPr="002F39E7">
          <w:rPr>
            <w:rStyle w:val="Hyperlink"/>
            <w:rFonts w:ascii="Arial" w:hAnsi="Arial" w:cs="Arial"/>
            <w:color w:val="0275D8"/>
            <w:spacing w:val="2"/>
            <w:sz w:val="24"/>
            <w:szCs w:val="24"/>
            <w:shd w:val="clear" w:color="auto" w:fill="FFFFFF"/>
          </w:rPr>
          <w:t>4.657</w:t>
        </w:r>
      </w:hyperlink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, de 4 de setembro de 1942. Lei de Introdução às Normas do Direito Brasileiro. Disponível em: &lt;</w:t>
      </w:r>
      <w:r w:rsidRPr="002F39E7">
        <w:rPr>
          <w:rStyle w:val="Hyperlink"/>
          <w:rFonts w:ascii="Arial" w:hAnsi="Arial" w:cs="Arial"/>
          <w:spacing w:val="2"/>
          <w:sz w:val="24"/>
          <w:szCs w:val="24"/>
          <w:shd w:val="clear" w:color="auto" w:fill="FFFFFF"/>
        </w:rPr>
        <w:t>http://www.planalto.gov.br/ccivil_03/decreto-lei/Del4657compilado.htm&gt;</w:t>
      </w: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. Acesso em: 26/04/2019.</w:t>
      </w:r>
    </w:p>
    <w:p w:rsidR="006E7B6E" w:rsidRPr="002F39E7" w:rsidRDefault="006E7B6E" w:rsidP="008C696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Resolução CFM n. 1.643/2002 - Define e disciplina a prestação de serviços através da Telemedicina. Disponível em: &lt;</w:t>
      </w:r>
      <w:r w:rsidRPr="002F39E7">
        <w:rPr>
          <w:rStyle w:val="Hyperlink"/>
          <w:rFonts w:ascii="Arial" w:hAnsi="Arial" w:cs="Arial"/>
          <w:spacing w:val="2"/>
          <w:sz w:val="24"/>
          <w:szCs w:val="24"/>
          <w:shd w:val="clear" w:color="auto" w:fill="FFFFFF"/>
        </w:rPr>
        <w:t>https://sistemas.cfm.org.br/normas/visualizar/resolucoes/BR/2002/1643&gt;</w:t>
      </w: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. Acesso em: 10/05/2019.</w:t>
      </w:r>
    </w:p>
    <w:p w:rsidR="006E7B6E" w:rsidRPr="002F39E7" w:rsidRDefault="006E7B6E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>Resolução CFM n. 1.931/2009 - Código de Ética Médica de 2009. Disponível em: &lt;</w:t>
      </w:r>
      <w:r w:rsidRPr="002F39E7">
        <w:rPr>
          <w:rStyle w:val="Hyperlink"/>
          <w:rFonts w:ascii="Arial" w:hAnsi="Arial" w:cs="Arial"/>
          <w:spacing w:val="2"/>
          <w:sz w:val="24"/>
          <w:szCs w:val="24"/>
        </w:rPr>
        <w:t>https://sistemas.cfm.org.br/normas/visualizar/resolucoes/BR/2009/1931&gt;</w:t>
      </w:r>
      <w:r w:rsidRPr="002F39E7">
        <w:rPr>
          <w:rFonts w:ascii="Arial" w:hAnsi="Arial" w:cs="Arial"/>
          <w:sz w:val="24"/>
          <w:szCs w:val="24"/>
        </w:rPr>
        <w:t>. Acesso em: 27/02/2019.</w:t>
      </w:r>
    </w:p>
    <w:p w:rsidR="006E7B6E" w:rsidRPr="002F39E7" w:rsidRDefault="006E7B6E" w:rsidP="008C696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Conselho Federal de Medicina. Resolução CFM n. 2.217/2018 - Código de Ética Médica de 2018. Disponível em: &lt;</w:t>
      </w:r>
      <w:r w:rsidRPr="002F39E7">
        <w:rPr>
          <w:rStyle w:val="Hyperlink"/>
          <w:rFonts w:ascii="Arial" w:hAnsi="Arial" w:cs="Arial"/>
          <w:spacing w:val="2"/>
          <w:sz w:val="24"/>
          <w:szCs w:val="24"/>
          <w:shd w:val="clear" w:color="auto" w:fill="FFFFFF"/>
        </w:rPr>
        <w:t>https://sistemas.cfm.org.br/normas/visualizar/resolucoes/BR/2018/2217&gt;</w:t>
      </w: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. Acesso em: 13/05/2019.</w:t>
      </w:r>
    </w:p>
    <w:p w:rsidR="006E7B6E" w:rsidRPr="002F39E7" w:rsidRDefault="006E7B6E" w:rsidP="008C696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Resolução CFM n. 1.643/2002 - Define e disciplina a prestação de serviços através da Telemedicina. Disponível em: &lt;</w:t>
      </w:r>
      <w:r w:rsidRPr="002F39E7">
        <w:rPr>
          <w:rStyle w:val="Hyperlink"/>
          <w:rFonts w:ascii="Arial" w:hAnsi="Arial" w:cs="Arial"/>
          <w:spacing w:val="2"/>
          <w:sz w:val="24"/>
          <w:szCs w:val="24"/>
          <w:shd w:val="clear" w:color="auto" w:fill="FFFFFF"/>
        </w:rPr>
        <w:t>https://sistemas.cfm.org.br/normas/visualizar/resolucoes/BR/2002/1643&gt;</w:t>
      </w:r>
      <w:r w:rsidRPr="002F39E7">
        <w:rPr>
          <w:rFonts w:ascii="Arial" w:hAnsi="Arial" w:cs="Arial"/>
          <w:spacing w:val="2"/>
          <w:sz w:val="24"/>
          <w:szCs w:val="24"/>
          <w:shd w:val="clear" w:color="auto" w:fill="FFFFFF"/>
        </w:rPr>
        <w:t>. Acesso em: 13/05/2019.</w:t>
      </w:r>
    </w:p>
    <w:p w:rsidR="006E7B6E" w:rsidRPr="002F39E7" w:rsidRDefault="006E7B6E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 xml:space="preserve">ENDRIGO, Antônio Carlos, </w:t>
      </w:r>
      <w:r w:rsidRPr="002F39E7">
        <w:rPr>
          <w:rFonts w:ascii="Arial" w:hAnsi="Arial" w:cs="Arial"/>
          <w:b/>
          <w:sz w:val="24"/>
          <w:szCs w:val="24"/>
        </w:rPr>
        <w:t>Pró e contras da nova resolução sobre telemedicina</w:t>
      </w:r>
      <w:r w:rsidRPr="002F39E7">
        <w:rPr>
          <w:rFonts w:ascii="Arial" w:hAnsi="Arial" w:cs="Arial"/>
          <w:sz w:val="24"/>
          <w:szCs w:val="24"/>
        </w:rPr>
        <w:t xml:space="preserve">, 12 de fevereiro de 2019. Disponível em: &lt; </w:t>
      </w:r>
      <w:r w:rsidRPr="002F39E7">
        <w:rPr>
          <w:rStyle w:val="Hyperlink"/>
          <w:rFonts w:ascii="Arial" w:hAnsi="Arial" w:cs="Arial"/>
          <w:sz w:val="24"/>
          <w:szCs w:val="24"/>
        </w:rPr>
        <w:t>http://telemedicinesummit.com.br/artigo/pros-e-contras-da-nova-resolucao-sobre-telemedicina/</w:t>
      </w:r>
      <w:r w:rsidRPr="002F39E7">
        <w:rPr>
          <w:rFonts w:ascii="Arial" w:hAnsi="Arial" w:cs="Arial"/>
          <w:sz w:val="24"/>
          <w:szCs w:val="24"/>
        </w:rPr>
        <w:t>&gt; Acesso em: 18/05/2019.</w:t>
      </w:r>
    </w:p>
    <w:p w:rsidR="006E7B6E" w:rsidRPr="002F39E7" w:rsidRDefault="006E7B6E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 xml:space="preserve">CONSELHO FEDERAL DE MEDICINA. Cartilha sobre prontuário eletrônico a certificação de sistemas de registro eletrônico de saúde segurança e confidencialidade para a informação do paciente. Fevereiro de 2012. Disponível em &lt; </w:t>
      </w:r>
      <w:r w:rsidRPr="002F39E7">
        <w:rPr>
          <w:rStyle w:val="Hyperlink"/>
          <w:rFonts w:ascii="Arial" w:hAnsi="Arial" w:cs="Arial"/>
          <w:sz w:val="24"/>
          <w:szCs w:val="24"/>
        </w:rPr>
        <w:t>https://portal.cfm.org.br/crmdigital/Cartilha_SBIS_CFM_Prontuario_Eletronico_fev_2012.pdf</w:t>
      </w:r>
      <w:r w:rsidRPr="002F39E7">
        <w:rPr>
          <w:rFonts w:ascii="Arial" w:hAnsi="Arial" w:cs="Arial"/>
          <w:sz w:val="24"/>
          <w:szCs w:val="24"/>
        </w:rPr>
        <w:t>&gt; Acesso em: 23/05/2019</w:t>
      </w:r>
    </w:p>
    <w:p w:rsidR="006E7B6E" w:rsidRPr="002F39E7" w:rsidRDefault="006E7B6E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>RAPOSO,</w:t>
      </w:r>
      <w:r w:rsidR="002F39E7" w:rsidRPr="002F39E7">
        <w:rPr>
          <w:rFonts w:ascii="Arial" w:hAnsi="Arial" w:cs="Arial"/>
          <w:sz w:val="24"/>
          <w:szCs w:val="24"/>
        </w:rPr>
        <w:t xml:space="preserve"> VERA.</w:t>
      </w:r>
      <w:r w:rsidRPr="002F39E7">
        <w:rPr>
          <w:rFonts w:ascii="Arial" w:hAnsi="Arial" w:cs="Arial"/>
          <w:sz w:val="24"/>
          <w:szCs w:val="24"/>
        </w:rPr>
        <w:t xml:space="preserve"> </w:t>
      </w:r>
      <w:r w:rsidRPr="002F39E7">
        <w:rPr>
          <w:rFonts w:ascii="Arial" w:hAnsi="Arial" w:cs="Arial"/>
          <w:b/>
          <w:sz w:val="24"/>
          <w:szCs w:val="24"/>
        </w:rPr>
        <w:t>“«Você…»”,</w:t>
      </w:r>
      <w:r w:rsidRPr="002F39E7">
        <w:rPr>
          <w:rFonts w:ascii="Arial" w:hAnsi="Arial" w:cs="Arial"/>
          <w:sz w:val="24"/>
          <w:szCs w:val="24"/>
        </w:rPr>
        <w:t xml:space="preserve"> cit., p. 22.</w:t>
      </w:r>
    </w:p>
    <w:p w:rsidR="002F39E7" w:rsidRPr="002F39E7" w:rsidRDefault="002F39E7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>Não conhecemos, ainda, na jurisprudência nacional, ações de responsabilidade médica em contexto de telemedicina, pelo que se recorre ao direito comparado.</w:t>
      </w:r>
    </w:p>
    <w:p w:rsidR="002F39E7" w:rsidRPr="002F39E7" w:rsidRDefault="002F39E7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>Lopez v. Aziz, 852 S.W.2d 303</w:t>
      </w:r>
      <w:r w:rsidRPr="002F39E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F39E7">
        <w:rPr>
          <w:rFonts w:ascii="Arial" w:hAnsi="Arial" w:cs="Arial"/>
          <w:b/>
          <w:sz w:val="24"/>
          <w:szCs w:val="24"/>
        </w:rPr>
        <w:t>Court</w:t>
      </w:r>
      <w:proofErr w:type="spellEnd"/>
      <w:r w:rsidRPr="002F39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39E7">
        <w:rPr>
          <w:rFonts w:ascii="Arial" w:hAnsi="Arial" w:cs="Arial"/>
          <w:b/>
          <w:sz w:val="24"/>
          <w:szCs w:val="24"/>
        </w:rPr>
        <w:t>of</w:t>
      </w:r>
      <w:proofErr w:type="spellEnd"/>
      <w:r w:rsidRPr="002F39E7">
        <w:rPr>
          <w:rFonts w:ascii="Arial" w:hAnsi="Arial" w:cs="Arial"/>
          <w:b/>
          <w:sz w:val="24"/>
          <w:szCs w:val="24"/>
        </w:rPr>
        <w:t xml:space="preserve"> Appeals </w:t>
      </w:r>
      <w:proofErr w:type="spellStart"/>
      <w:r w:rsidRPr="002F39E7">
        <w:rPr>
          <w:rFonts w:ascii="Arial" w:hAnsi="Arial" w:cs="Arial"/>
          <w:b/>
          <w:sz w:val="24"/>
          <w:szCs w:val="24"/>
        </w:rPr>
        <w:t>of</w:t>
      </w:r>
      <w:proofErr w:type="spellEnd"/>
      <w:r w:rsidRPr="002F39E7">
        <w:rPr>
          <w:rFonts w:ascii="Arial" w:hAnsi="Arial" w:cs="Arial"/>
          <w:b/>
          <w:sz w:val="24"/>
          <w:szCs w:val="24"/>
        </w:rPr>
        <w:t xml:space="preserve"> Texas</w:t>
      </w:r>
      <w:r w:rsidRPr="002F39E7">
        <w:rPr>
          <w:rFonts w:ascii="Arial" w:hAnsi="Arial" w:cs="Arial"/>
          <w:sz w:val="24"/>
          <w:szCs w:val="24"/>
        </w:rPr>
        <w:t xml:space="preserve">, San </w:t>
      </w:r>
      <w:proofErr w:type="spellStart"/>
      <w:r w:rsidRPr="002F39E7">
        <w:rPr>
          <w:rFonts w:ascii="Arial" w:hAnsi="Arial" w:cs="Arial"/>
          <w:sz w:val="24"/>
          <w:szCs w:val="24"/>
        </w:rPr>
        <w:t>Antonio</w:t>
      </w:r>
      <w:proofErr w:type="spellEnd"/>
      <w:r w:rsidRPr="002F39E7">
        <w:rPr>
          <w:rFonts w:ascii="Arial" w:hAnsi="Arial" w:cs="Arial"/>
          <w:sz w:val="24"/>
          <w:szCs w:val="24"/>
        </w:rPr>
        <w:t>, 30 de abril, 1993.</w:t>
      </w:r>
    </w:p>
    <w:p w:rsidR="002F39E7" w:rsidRPr="002F39E7" w:rsidRDefault="002F39E7" w:rsidP="002F39E7">
      <w:pPr>
        <w:pStyle w:val="Textodenotaderodap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 xml:space="preserve">Para que a proposta contratual possa, efetivamente, ser considerada como tal, deve reunir três requisitos: ser completa, revelar uma intenção inequívoca de contratar, e revestir a forma necessária para o negócio que visa celebrar. Cf. CORDEIRO, </w:t>
      </w:r>
      <w:proofErr w:type="spellStart"/>
      <w:r w:rsidRPr="002F39E7">
        <w:rPr>
          <w:rFonts w:ascii="Arial" w:hAnsi="Arial" w:cs="Arial"/>
          <w:sz w:val="24"/>
          <w:szCs w:val="24"/>
        </w:rPr>
        <w:t>Antonio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Menezes. </w:t>
      </w:r>
      <w:r w:rsidRPr="002F39E7">
        <w:rPr>
          <w:rFonts w:ascii="Arial" w:hAnsi="Arial" w:cs="Arial"/>
          <w:b/>
          <w:sz w:val="24"/>
          <w:szCs w:val="24"/>
        </w:rPr>
        <w:t>Tratado de direito civil:</w:t>
      </w:r>
      <w:r w:rsidRPr="002F39E7">
        <w:rPr>
          <w:rFonts w:ascii="Arial" w:hAnsi="Arial" w:cs="Arial"/>
          <w:sz w:val="24"/>
          <w:szCs w:val="24"/>
        </w:rPr>
        <w:t xml:space="preserve"> Parte Geral, Negócio jurídico, Formação, Conteúdo e interpretação, Vícios da vontade, Ineficácia e invalidade, v.2, 4.ª edição, Coimbra: Coimbra Editora, 2014, p. 318-319; CARLOS FERREIRA DE ALMEIDA, </w:t>
      </w:r>
      <w:r w:rsidRPr="002F39E7">
        <w:rPr>
          <w:rFonts w:ascii="Arial" w:hAnsi="Arial" w:cs="Arial"/>
          <w:sz w:val="24"/>
          <w:szCs w:val="24"/>
        </w:rPr>
        <w:lastRenderedPageBreak/>
        <w:t>Contratos I, Conceito, Fontes, Formação, 6.ª edição, 2017, Coimbra, Almedina, pp. 117 e ss.</w:t>
      </w:r>
    </w:p>
    <w:p w:rsidR="002F39E7" w:rsidRPr="002F39E7" w:rsidRDefault="002F39E7" w:rsidP="002F39E7">
      <w:pPr>
        <w:pStyle w:val="Textodenotaderodap"/>
        <w:rPr>
          <w:rFonts w:ascii="Arial" w:hAnsi="Arial" w:cs="Arial"/>
          <w:sz w:val="24"/>
          <w:szCs w:val="24"/>
        </w:rPr>
      </w:pPr>
    </w:p>
    <w:p w:rsidR="002F39E7" w:rsidRPr="002F39E7" w:rsidRDefault="002F39E7" w:rsidP="002F39E7">
      <w:pPr>
        <w:pStyle w:val="Textodenotaderodap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>VIDE, FERREIRA DE ALMEIDA, op. cit., pp. 122 a 126; e RUTE T. PEDRO, A responsabilidade…, cit., pp. 61 e 62, nota de rodapé n.º 136.</w:t>
      </w:r>
    </w:p>
    <w:p w:rsidR="002F39E7" w:rsidRPr="002F39E7" w:rsidRDefault="002F39E7" w:rsidP="002F39E7">
      <w:pPr>
        <w:pStyle w:val="Textodenotaderodap"/>
        <w:rPr>
          <w:rFonts w:ascii="Arial" w:hAnsi="Arial" w:cs="Arial"/>
          <w:sz w:val="24"/>
          <w:szCs w:val="24"/>
        </w:rPr>
      </w:pPr>
    </w:p>
    <w:p w:rsidR="002F39E7" w:rsidRPr="002F39E7" w:rsidRDefault="002F39E7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>A “</w:t>
      </w:r>
      <w:proofErr w:type="spellStart"/>
      <w:r w:rsidRPr="002F39E7">
        <w:rPr>
          <w:rFonts w:ascii="Arial" w:hAnsi="Arial" w:cs="Arial"/>
          <w:sz w:val="24"/>
          <w:szCs w:val="24"/>
        </w:rPr>
        <w:t>Knok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9E7">
        <w:rPr>
          <w:rFonts w:ascii="Arial" w:hAnsi="Arial" w:cs="Arial"/>
          <w:sz w:val="24"/>
          <w:szCs w:val="24"/>
        </w:rPr>
        <w:t>Care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” é uma </w:t>
      </w:r>
      <w:proofErr w:type="spellStart"/>
      <w:r w:rsidRPr="002F39E7">
        <w:rPr>
          <w:rFonts w:ascii="Arial" w:hAnsi="Arial" w:cs="Arial"/>
          <w:sz w:val="24"/>
          <w:szCs w:val="24"/>
        </w:rPr>
        <w:t>start-up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de origem portuguesa, lançada em </w:t>
      </w:r>
      <w:proofErr w:type="gramStart"/>
      <w:r w:rsidRPr="002F39E7">
        <w:rPr>
          <w:rFonts w:ascii="Arial" w:hAnsi="Arial" w:cs="Arial"/>
          <w:sz w:val="24"/>
          <w:szCs w:val="24"/>
        </w:rPr>
        <w:t>Dezembro</w:t>
      </w:r>
      <w:proofErr w:type="gramEnd"/>
      <w:r w:rsidRPr="002F39E7">
        <w:rPr>
          <w:rFonts w:ascii="Arial" w:hAnsi="Arial" w:cs="Arial"/>
          <w:sz w:val="24"/>
          <w:szCs w:val="24"/>
        </w:rPr>
        <w:t xml:space="preserve"> de 2015, que permite chamar um médico ao domicílio, ou até mesmo fazer uma vídeo consulta. Através da aplicação, o cliente escolhe um médico dos vários que lhe são disponibilizados, para que este se dirija a sua casa a fim de realizar uma consulta. A vídeo chamada, por sua vez, é utilizada para permitir ao médico obter mais informações sobre a condição do doente ou para fazer uma consulta de seguimento. Vide https://www.knokcare.com/.</w:t>
      </w:r>
    </w:p>
    <w:p w:rsidR="002F39E7" w:rsidRPr="002F39E7" w:rsidRDefault="002F39E7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 xml:space="preserve">Além da </w:t>
      </w:r>
      <w:proofErr w:type="spellStart"/>
      <w:r w:rsidRPr="002F39E7">
        <w:rPr>
          <w:rFonts w:ascii="Arial" w:hAnsi="Arial" w:cs="Arial"/>
          <w:sz w:val="24"/>
          <w:szCs w:val="24"/>
        </w:rPr>
        <w:t>Knock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9E7">
        <w:rPr>
          <w:rFonts w:ascii="Arial" w:hAnsi="Arial" w:cs="Arial"/>
          <w:sz w:val="24"/>
          <w:szCs w:val="24"/>
        </w:rPr>
        <w:t>Care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existem múltiplas </w:t>
      </w:r>
      <w:proofErr w:type="spellStart"/>
      <w:r w:rsidRPr="002F39E7">
        <w:rPr>
          <w:rFonts w:ascii="Arial" w:hAnsi="Arial" w:cs="Arial"/>
          <w:sz w:val="24"/>
          <w:szCs w:val="24"/>
        </w:rPr>
        <w:t>apps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. Nos últimos quatros meses de 2017, na Suécia, 37 mulheres que usavam a aplicação Natural </w:t>
      </w:r>
      <w:proofErr w:type="spellStart"/>
      <w:r w:rsidRPr="002F39E7">
        <w:rPr>
          <w:rFonts w:ascii="Arial" w:hAnsi="Arial" w:cs="Arial"/>
          <w:sz w:val="24"/>
          <w:szCs w:val="24"/>
        </w:rPr>
        <w:t>Cycles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como método </w:t>
      </w:r>
      <w:proofErr w:type="spellStart"/>
      <w:r w:rsidRPr="002F39E7">
        <w:rPr>
          <w:rFonts w:ascii="Arial" w:hAnsi="Arial" w:cs="Arial"/>
          <w:sz w:val="24"/>
          <w:szCs w:val="24"/>
        </w:rPr>
        <w:t>contracetivo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tiveram uma gravidez indesejada. A Natural </w:t>
      </w:r>
      <w:proofErr w:type="spellStart"/>
      <w:r w:rsidRPr="002F39E7">
        <w:rPr>
          <w:rFonts w:ascii="Arial" w:hAnsi="Arial" w:cs="Arial"/>
          <w:sz w:val="24"/>
          <w:szCs w:val="24"/>
        </w:rPr>
        <w:t>Cycles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 é um programa de fertilidade certificado pela UE, que funciona como um método não hormonal de controlo da natalidade. Esta aplicação calcula a probabilidade de a sua utilizadora engravidar com base na sua temperatura corporal. Para isso, a utilizadora deve medir a sua temperatura todas as manhãs, e inseri-la na </w:t>
      </w:r>
      <w:proofErr w:type="spellStart"/>
      <w:r w:rsidRPr="002F39E7">
        <w:rPr>
          <w:rFonts w:ascii="Arial" w:hAnsi="Arial" w:cs="Arial"/>
          <w:sz w:val="24"/>
          <w:szCs w:val="24"/>
        </w:rPr>
        <w:t>app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. Com estes registos a aplicação informa se o dia será vermelho (tendo a utilizadora que usar proteção na relação sexual), ou verde (não sendo necessário o uso de </w:t>
      </w:r>
      <w:proofErr w:type="spellStart"/>
      <w:r w:rsidRPr="002F39E7">
        <w:rPr>
          <w:rFonts w:ascii="Arial" w:hAnsi="Arial" w:cs="Arial"/>
          <w:sz w:val="24"/>
          <w:szCs w:val="24"/>
        </w:rPr>
        <w:t>contracetivo</w:t>
      </w:r>
      <w:proofErr w:type="spellEnd"/>
      <w:r w:rsidRPr="002F39E7">
        <w:rPr>
          <w:rFonts w:ascii="Arial" w:hAnsi="Arial" w:cs="Arial"/>
          <w:sz w:val="24"/>
          <w:szCs w:val="24"/>
        </w:rPr>
        <w:t xml:space="preserve">). Quid iuris quanto à responsabilização dos detentores dessa </w:t>
      </w:r>
      <w:proofErr w:type="spellStart"/>
      <w:r w:rsidRPr="002F39E7">
        <w:rPr>
          <w:rFonts w:ascii="Arial" w:hAnsi="Arial" w:cs="Arial"/>
          <w:sz w:val="24"/>
          <w:szCs w:val="24"/>
        </w:rPr>
        <w:t>app</w:t>
      </w:r>
      <w:proofErr w:type="spellEnd"/>
      <w:r w:rsidRPr="002F39E7">
        <w:rPr>
          <w:rFonts w:ascii="Arial" w:hAnsi="Arial" w:cs="Arial"/>
          <w:sz w:val="24"/>
          <w:szCs w:val="24"/>
        </w:rPr>
        <w:t>, relativamente a estas gravidezes e aos respetivos abortos? Com este exemplo entramos já numa outra questão: a da responsabilidade dos produtores dos mecanismos utilizados em telemedicina, pelos danos espoletados por esses mesmos mecanismos. Matéria, essa, que não nos compete analisar neste trabalho. Para mais informações vide www.naturalcycles.com.</w:t>
      </w:r>
    </w:p>
    <w:p w:rsidR="002F39E7" w:rsidRPr="002F39E7" w:rsidRDefault="002F39E7" w:rsidP="008C6961">
      <w:pPr>
        <w:jc w:val="both"/>
        <w:rPr>
          <w:rFonts w:ascii="Arial" w:hAnsi="Arial" w:cs="Arial"/>
          <w:sz w:val="24"/>
          <w:szCs w:val="24"/>
        </w:rPr>
      </w:pPr>
      <w:r w:rsidRPr="002F39E7">
        <w:rPr>
          <w:rFonts w:ascii="Arial" w:hAnsi="Arial" w:cs="Arial"/>
          <w:sz w:val="24"/>
          <w:szCs w:val="24"/>
        </w:rPr>
        <w:t xml:space="preserve">“Assim, tendo por assente a obrigação de indemnizar a cargo do Réu Dr. D…, a mesma obrigação é extensível ao Réu Hospital por mor do preceituado no art. 800º, n.º 1 do Cód. Civil, pois que, e de acordo com o dito normativo, a conduta ilícita e culposa dos seus auxiliares no cumprimento da obrigação de prestação de serviços médicos, o torna também responsável pelos aludidos </w:t>
      </w:r>
      <w:proofErr w:type="gramStart"/>
      <w:r w:rsidRPr="002F39E7">
        <w:rPr>
          <w:rFonts w:ascii="Arial" w:hAnsi="Arial" w:cs="Arial"/>
          <w:sz w:val="24"/>
          <w:szCs w:val="24"/>
        </w:rPr>
        <w:t>danos.”</w:t>
      </w:r>
      <w:proofErr w:type="gramEnd"/>
      <w:r w:rsidRPr="002F39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39E7">
        <w:rPr>
          <w:rFonts w:ascii="Arial" w:hAnsi="Arial" w:cs="Arial"/>
          <w:sz w:val="24"/>
          <w:szCs w:val="24"/>
        </w:rPr>
        <w:t>in</w:t>
      </w:r>
      <w:proofErr w:type="gramEnd"/>
      <w:r w:rsidRPr="002F39E7">
        <w:rPr>
          <w:rFonts w:ascii="Arial" w:hAnsi="Arial" w:cs="Arial"/>
          <w:sz w:val="24"/>
          <w:szCs w:val="24"/>
        </w:rPr>
        <w:t xml:space="preserve"> Ac. do T. R. do Porto de 27.03.2017, proc.7053/12.7TBVNG.P1.</w:t>
      </w:r>
    </w:p>
    <w:p w:rsidR="002F39E7" w:rsidRPr="006E7B6E" w:rsidRDefault="002F39E7" w:rsidP="008C6961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sectPr w:rsidR="002F39E7" w:rsidRPr="006E7B6E" w:rsidSect="00D3498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F1" w:rsidRDefault="005E48F1" w:rsidP="009A40CE">
      <w:pPr>
        <w:spacing w:after="0" w:line="240" w:lineRule="auto"/>
      </w:pPr>
      <w:r>
        <w:separator/>
      </w:r>
    </w:p>
  </w:endnote>
  <w:endnote w:type="continuationSeparator" w:id="0">
    <w:p w:rsidR="005E48F1" w:rsidRDefault="005E48F1" w:rsidP="009A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F1" w:rsidRDefault="005E48F1" w:rsidP="009A40CE">
      <w:pPr>
        <w:spacing w:after="0" w:line="240" w:lineRule="auto"/>
      </w:pPr>
      <w:r>
        <w:separator/>
      </w:r>
    </w:p>
  </w:footnote>
  <w:footnote w:type="continuationSeparator" w:id="0">
    <w:p w:rsidR="005E48F1" w:rsidRDefault="005E48F1" w:rsidP="009A40CE">
      <w:pPr>
        <w:spacing w:after="0" w:line="240" w:lineRule="auto"/>
      </w:pPr>
      <w:r>
        <w:continuationSeparator/>
      </w:r>
    </w:p>
  </w:footnote>
  <w:footnote w:id="1">
    <w:p w:rsidR="009563F5" w:rsidRDefault="009563F5" w:rsidP="003D0936">
      <w:pPr>
        <w:pStyle w:val="Textodenotaderodap"/>
      </w:pPr>
      <w:r>
        <w:rPr>
          <w:rStyle w:val="Refdenotaderodap"/>
        </w:rPr>
        <w:footnoteRef/>
      </w:r>
      <w:r>
        <w:t xml:space="preserve"> FRANÇA, Genival Veloso. </w:t>
      </w:r>
      <w:r w:rsidRPr="00B37B8A">
        <w:rPr>
          <w:b/>
        </w:rPr>
        <w:t>Telemedicina: Uma abordagem ético-legal.</w:t>
      </w:r>
      <w:r>
        <w:t xml:space="preserve"> 29 de novembro de 1999. Disponível em: </w:t>
      </w:r>
      <w:r w:rsidRPr="00B37B8A">
        <w:rPr>
          <w:color w:val="auto"/>
        </w:rPr>
        <w:t>&lt;</w:t>
      </w:r>
      <w:r w:rsidRPr="00B37B8A">
        <w:rPr>
          <w:rStyle w:val="Hyperlink"/>
          <w:color w:val="auto"/>
        </w:rPr>
        <w:t>http://portal.cfm.org.br/index.php?option=com_content&amp;view=article&amp;id=20383:&amp;catid=46</w:t>
      </w:r>
      <w:r>
        <w:t xml:space="preserve">&gt; Acesso em: 21/05/2019. </w:t>
      </w:r>
    </w:p>
  </w:footnote>
  <w:footnote w:id="2">
    <w:p w:rsidR="009563F5" w:rsidRPr="003D0936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D0936">
        <w:t>DECLARAÇÃO DE TEL AVIV.</w:t>
      </w:r>
      <w:r>
        <w:t xml:space="preserve"> </w:t>
      </w:r>
      <w:r>
        <w:rPr>
          <w:b/>
        </w:rPr>
        <w:t xml:space="preserve">RESPONSABILIDADE E NORMAS ÉTICAS NA UTILIZAÇÃO DA TELEMEDICINA. </w:t>
      </w:r>
      <w:r>
        <w:t xml:space="preserve">Adotada pela 51ª Assembleia Geral da Associação Médica Mundial em </w:t>
      </w:r>
      <w:proofErr w:type="spellStart"/>
      <w:r>
        <w:t>Tel</w:t>
      </w:r>
      <w:proofErr w:type="spellEnd"/>
      <w:r>
        <w:t xml:space="preserve"> </w:t>
      </w:r>
      <w:proofErr w:type="spellStart"/>
      <w:r>
        <w:t>Aviv</w:t>
      </w:r>
      <w:proofErr w:type="spellEnd"/>
      <w:r>
        <w:t xml:space="preserve">. Israel. Outubro de 1999. Disponível em: </w:t>
      </w:r>
      <w:hyperlink r:id="rId1" w:history="1">
        <w:r w:rsidRPr="00F01DD5">
          <w:rPr>
            <w:rStyle w:val="Hyperlink"/>
          </w:rPr>
          <w:t>http://www.dhnet.org.br/direitos/codetica/medica/27telaviv.html</w:t>
        </w:r>
      </w:hyperlink>
      <w:r>
        <w:t xml:space="preserve"> Acesso em: 23/05/2019.</w:t>
      </w:r>
    </w:p>
  </w:footnote>
  <w:footnote w:id="3">
    <w:p w:rsidR="009563F5" w:rsidRDefault="009563F5" w:rsidP="00476E2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Physician's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Digest</w:t>
      </w:r>
      <w:proofErr w:type="spellEnd"/>
      <w:r>
        <w:t xml:space="preserve">: </w:t>
      </w:r>
      <w:r w:rsidRPr="00B46FAF">
        <w:rPr>
          <w:b/>
        </w:rPr>
        <w:t>O Resumo da Prática de Medicina.</w:t>
      </w:r>
      <w:r>
        <w:t xml:space="preserve"> Disponível em: &lt; http://corporativo.bibliomed.com.br/lib/Show </w:t>
      </w:r>
      <w:proofErr w:type="spellStart"/>
      <w:proofErr w:type="gramStart"/>
      <w:r>
        <w:t>Doc.cfm?LibDocID</w:t>
      </w:r>
      <w:proofErr w:type="spellEnd"/>
      <w:proofErr w:type="gramEnd"/>
      <w:r>
        <w:t>=117&amp;ReturnCatID=9&gt;. Acesso em: 15/04/2019.</w:t>
      </w:r>
    </w:p>
  </w:footnote>
  <w:footnote w:id="4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Setor de Telemedicina do Departamento de Informática em Saúde da Universidade Federal de São Paulo. Disponível em:&lt; http://www.unifesp.br/dis/set/home.html&gt;. Acesso em: 19/05/2019.</w:t>
      </w:r>
    </w:p>
  </w:footnote>
  <w:footnote w:id="5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FRANÇA, Genival Veloso. </w:t>
      </w:r>
      <w:proofErr w:type="gramStart"/>
      <w:r w:rsidRPr="00B37B8A">
        <w:rPr>
          <w:b/>
        </w:rPr>
        <w:t>Direito Médico</w:t>
      </w:r>
      <w:proofErr w:type="gramEnd"/>
      <w:r>
        <w:t>. 12ª edição. 2014.</w:t>
      </w:r>
    </w:p>
  </w:footnote>
  <w:footnote w:id="6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color w:val="auto"/>
          <w:spacing w:val="3"/>
          <w:bdr w:val="none" w:sz="0" w:space="0" w:color="auto" w:frame="1"/>
          <w:shd w:val="clear" w:color="auto" w:fill="FFFFFF"/>
        </w:rPr>
        <w:t xml:space="preserve">Disponível em: &lt; </w:t>
      </w:r>
      <w:r w:rsidRPr="00B714B8">
        <w:rPr>
          <w:rStyle w:val="Hyperlink"/>
          <w:spacing w:val="3"/>
          <w:bdr w:val="none" w:sz="0" w:space="0" w:color="auto" w:frame="1"/>
          <w:shd w:val="clear" w:color="auto" w:fill="FFFFFF"/>
        </w:rPr>
        <w:t>http://www.teses.usp.br/teses/disponiveis/5/5160/tde-24102007-143128/publico/sumaiagekhouri.pdf</w:t>
      </w:r>
      <w:r>
        <w:rPr>
          <w:color w:val="auto"/>
        </w:rPr>
        <w:t xml:space="preserve"> &gt; Acesso: 21/04/2019</w:t>
      </w:r>
    </w:p>
  </w:footnote>
  <w:footnote w:id="7">
    <w:p w:rsidR="009563F5" w:rsidRDefault="009563F5">
      <w:pPr>
        <w:pStyle w:val="Textodenotaderodap"/>
      </w:pPr>
      <w:r>
        <w:rPr>
          <w:rStyle w:val="Refdenotaderodap"/>
        </w:rPr>
        <w:footnoteRef/>
      </w:r>
      <w:r w:rsidR="00694EDF" w:rsidRPr="00694EDF">
        <w:rPr>
          <w:rFonts w:cs="Calibri"/>
          <w:color w:val="auto"/>
          <w:spacing w:val="3"/>
          <w:shd w:val="clear" w:color="auto" w:fill="FFFFFF"/>
        </w:rPr>
        <w:t xml:space="preserve"> El Khouri</w:t>
      </w:r>
      <w:r w:rsidR="00694EDF">
        <w:rPr>
          <w:rFonts w:cs="Calibri"/>
          <w:color w:val="auto"/>
          <w:spacing w:val="3"/>
          <w:shd w:val="clear" w:color="auto" w:fill="FFFFFF"/>
        </w:rPr>
        <w:t>,</w:t>
      </w:r>
      <w:r w:rsidR="00694EDF" w:rsidRPr="00694EDF">
        <w:rPr>
          <w:rFonts w:cs="Calibri"/>
          <w:color w:val="auto"/>
          <w:spacing w:val="3"/>
          <w:shd w:val="clear" w:color="auto" w:fill="FFFFFF"/>
        </w:rPr>
        <w:t xml:space="preserve"> </w:t>
      </w:r>
      <w:proofErr w:type="spellStart"/>
      <w:r w:rsidR="00694EDF" w:rsidRPr="00694EDF">
        <w:rPr>
          <w:rFonts w:cs="Calibri"/>
          <w:color w:val="auto"/>
          <w:spacing w:val="3"/>
          <w:shd w:val="clear" w:color="auto" w:fill="FFFFFF"/>
        </w:rPr>
        <w:t>Sumaia</w:t>
      </w:r>
      <w:proofErr w:type="spellEnd"/>
      <w:r w:rsidR="00694EDF" w:rsidRPr="00694EDF">
        <w:rPr>
          <w:rFonts w:cs="Calibri"/>
          <w:color w:val="auto"/>
          <w:spacing w:val="3"/>
          <w:shd w:val="clear" w:color="auto" w:fill="FFFFFF"/>
        </w:rPr>
        <w:t xml:space="preserve"> Georges, </w:t>
      </w:r>
      <w:r w:rsidR="00694EDF" w:rsidRPr="00694EDF">
        <w:rPr>
          <w:rFonts w:cs="Calibri"/>
          <w:b/>
          <w:color w:val="auto"/>
          <w:spacing w:val="3"/>
          <w:shd w:val="clear" w:color="auto" w:fill="FFFFFF"/>
        </w:rPr>
        <w:t>“Telemedicina: análise da sua evolução no Brasil”</w:t>
      </w:r>
      <w:r w:rsidR="00694EDF">
        <w:rPr>
          <w:rFonts w:cs="Calibri"/>
          <w:color w:val="auto"/>
          <w:spacing w:val="3"/>
          <w:shd w:val="clear" w:color="auto" w:fill="FFFFFF"/>
        </w:rPr>
        <w:t>. 2003</w:t>
      </w:r>
      <w:r w:rsidR="00694EDF">
        <w:rPr>
          <w:color w:val="auto"/>
        </w:rPr>
        <w:t>.</w:t>
      </w:r>
    </w:p>
  </w:footnote>
  <w:footnote w:id="8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27A7F">
        <w:rPr>
          <w:color w:val="auto"/>
          <w:spacing w:val="3"/>
          <w:shd w:val="clear" w:color="auto" w:fill="FFFFFF"/>
        </w:rPr>
        <w:t> Parecer CREMESP nº 32574, homologado na 4.506ª Reunião Plenária, realizada em 25.09.2012.</w:t>
      </w:r>
    </w:p>
  </w:footnote>
  <w:footnote w:id="9">
    <w:p w:rsidR="00311D9F" w:rsidRDefault="00311D9F" w:rsidP="00311D9F">
      <w:pPr>
        <w:pStyle w:val="Textodenotaderodap"/>
      </w:pPr>
      <w:r>
        <w:rPr>
          <w:rStyle w:val="Refdenotaderodap"/>
        </w:rPr>
        <w:footnoteRef/>
      </w:r>
      <w:r>
        <w:t xml:space="preserve"> LIMA, C.M.A.O. et. al. Videoconferências. Sistematização e experiências em Telemedicina. Disponível em:&lt; </w:t>
      </w:r>
      <w:hyperlink r:id="rId2" w:history="1">
        <w:r w:rsidRPr="000476ED">
          <w:rPr>
            <w:rStyle w:val="Hyperlink"/>
          </w:rPr>
          <w:t>http://www.scielo.br/pdf/rb/v40n5.pdf</w:t>
        </w:r>
      </w:hyperlink>
      <w:r>
        <w:t>. Acesso em: 23/04/2019.</w:t>
      </w:r>
    </w:p>
  </w:footnote>
  <w:footnote w:id="10">
    <w:p w:rsidR="000522C3" w:rsidRDefault="000522C3" w:rsidP="000522C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D785E">
        <w:rPr>
          <w:color w:val="auto"/>
        </w:rPr>
        <w:t>SABBATIN</w:t>
      </w:r>
      <w:r w:rsidRPr="004A05C5">
        <w:rPr>
          <w:color w:val="auto"/>
        </w:rPr>
        <w:t>I</w:t>
      </w:r>
      <w:r w:rsidRPr="000D785E">
        <w:rPr>
          <w:color w:val="auto"/>
        </w:rPr>
        <w:t xml:space="preserve">, RME: O Hospital Virtual Brasileiro. Um Caso em e-Saúde. Em: Knight, P. et al.: </w:t>
      </w:r>
      <w:proofErr w:type="spellStart"/>
      <w:r w:rsidRPr="000D785E">
        <w:rPr>
          <w:color w:val="auto"/>
        </w:rPr>
        <w:t>e-Gov</w:t>
      </w:r>
      <w:proofErr w:type="spellEnd"/>
      <w:r w:rsidRPr="000D785E">
        <w:rPr>
          <w:color w:val="auto"/>
        </w:rPr>
        <w:t xml:space="preserve"> Brasil. Rio de Janeiro: Pearson </w:t>
      </w:r>
      <w:proofErr w:type="spellStart"/>
      <w:r w:rsidRPr="000D785E">
        <w:rPr>
          <w:color w:val="auto"/>
        </w:rPr>
        <w:t>Educational</w:t>
      </w:r>
      <w:proofErr w:type="spellEnd"/>
      <w:r w:rsidRPr="000D785E">
        <w:rPr>
          <w:color w:val="auto"/>
        </w:rPr>
        <w:t>, 2003.</w:t>
      </w:r>
    </w:p>
  </w:footnote>
  <w:footnote w:id="11">
    <w:p w:rsidR="00617E96" w:rsidRDefault="00617E96" w:rsidP="00617E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A05C5">
        <w:rPr>
          <w:rFonts w:asciiTheme="minorHAnsi" w:hAnsiTheme="minorHAnsi" w:cstheme="minorHAnsi"/>
          <w:spacing w:val="2"/>
          <w:shd w:val="clear" w:color="auto" w:fill="FFFFFF"/>
        </w:rPr>
        <w:t xml:space="preserve">QUINTANILHA, Dayana de Oliveira. Telemedicina: Conselho Federal de Medicina revoga resolução. Artigo publicado em </w:t>
      </w:r>
      <w:proofErr w:type="spellStart"/>
      <w:r w:rsidRPr="004A05C5">
        <w:rPr>
          <w:rFonts w:asciiTheme="minorHAnsi" w:hAnsiTheme="minorHAnsi" w:cstheme="minorHAnsi"/>
          <w:spacing w:val="2"/>
          <w:shd w:val="clear" w:color="auto" w:fill="FFFFFF"/>
        </w:rPr>
        <w:t>Pebmed</w:t>
      </w:r>
      <w:proofErr w:type="spellEnd"/>
      <w:r w:rsidRPr="004A05C5">
        <w:rPr>
          <w:rFonts w:asciiTheme="minorHAnsi" w:hAnsiTheme="minorHAnsi" w:cstheme="minorHAnsi"/>
          <w:spacing w:val="2"/>
          <w:shd w:val="clear" w:color="auto" w:fill="FFFFFF"/>
        </w:rPr>
        <w:t xml:space="preserve"> em 22/02/2019. Disponível em: &lt;</w:t>
      </w:r>
      <w:r w:rsidRPr="008145FB">
        <w:rPr>
          <w:rStyle w:val="Hyperlink"/>
          <w:rFonts w:asciiTheme="minorHAnsi" w:hAnsiTheme="minorHAnsi" w:cstheme="minorHAnsi"/>
          <w:spacing w:val="2"/>
          <w:shd w:val="clear" w:color="auto" w:fill="FFFFFF"/>
        </w:rPr>
        <w:t>https://pebmed.com.br/telemedicina-conselho-federal-de-medicina-revoga-resolucao/&gt;</w:t>
      </w:r>
      <w:r>
        <w:rPr>
          <w:rFonts w:asciiTheme="minorHAnsi" w:hAnsiTheme="minorHAnsi" w:cstheme="minorHAnsi"/>
          <w:spacing w:val="2"/>
          <w:shd w:val="clear" w:color="auto" w:fill="FFFFFF"/>
        </w:rPr>
        <w:t>. Acesso em 26/04</w:t>
      </w:r>
      <w:r w:rsidRPr="004A05C5">
        <w:rPr>
          <w:rFonts w:asciiTheme="minorHAnsi" w:hAnsiTheme="minorHAnsi" w:cstheme="minorHAnsi"/>
          <w:spacing w:val="2"/>
          <w:shd w:val="clear" w:color="auto" w:fill="FFFFFF"/>
        </w:rPr>
        <w:t>/2019.</w:t>
      </w:r>
    </w:p>
  </w:footnote>
  <w:footnote w:id="12">
    <w:p w:rsidR="00B408FD" w:rsidRDefault="00B408F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408FD">
        <w:rPr>
          <w:rFonts w:cs="Calibri"/>
          <w:color w:val="auto"/>
        </w:rPr>
        <w:t xml:space="preserve">Chaves e </w:t>
      </w:r>
      <w:proofErr w:type="spellStart"/>
      <w:r w:rsidRPr="00B408FD">
        <w:rPr>
          <w:rFonts w:cs="Calibri"/>
          <w:color w:val="auto"/>
        </w:rPr>
        <w:t>Rosenvald</w:t>
      </w:r>
      <w:proofErr w:type="spellEnd"/>
      <w:r w:rsidRPr="00B408FD">
        <w:rPr>
          <w:rFonts w:cs="Calibri"/>
          <w:color w:val="auto"/>
        </w:rPr>
        <w:t xml:space="preserve">, </w:t>
      </w:r>
      <w:r>
        <w:rPr>
          <w:rFonts w:cs="Calibri"/>
          <w:b/>
          <w:color w:val="auto"/>
        </w:rPr>
        <w:t xml:space="preserve">Manual do Direito Civil. </w:t>
      </w:r>
      <w:r>
        <w:rPr>
          <w:rFonts w:cs="Calibri"/>
          <w:color w:val="auto"/>
        </w:rPr>
        <w:t xml:space="preserve">Vol. Único. </w:t>
      </w:r>
      <w:r w:rsidRPr="00B408FD">
        <w:rPr>
          <w:rFonts w:cs="Calibri"/>
          <w:color w:val="auto"/>
        </w:rPr>
        <w:t>2016, p. 80</w:t>
      </w:r>
      <w:r>
        <w:rPr>
          <w:rFonts w:cs="Calibri"/>
          <w:color w:val="auto"/>
        </w:rPr>
        <w:t xml:space="preserve">. </w:t>
      </w:r>
    </w:p>
  </w:footnote>
  <w:footnote w:id="13">
    <w:p w:rsidR="00B408FD" w:rsidRPr="00B408FD" w:rsidRDefault="00B408FD" w:rsidP="00B408FD">
      <w:pPr>
        <w:spacing w:after="0"/>
      </w:pPr>
      <w:r>
        <w:rPr>
          <w:rStyle w:val="Refdenotaderodap"/>
        </w:rPr>
        <w:footnoteRef/>
      </w:r>
      <w:r>
        <w:t xml:space="preserve"> </w:t>
      </w:r>
      <w:r w:rsidRPr="00B408FD">
        <w:rPr>
          <w:rFonts w:cs="Calibri"/>
          <w:sz w:val="20"/>
          <w:szCs w:val="20"/>
        </w:rPr>
        <w:t xml:space="preserve">TARTUCE, Flávio. </w:t>
      </w:r>
      <w:r w:rsidRPr="00B408FD">
        <w:rPr>
          <w:rFonts w:cs="Calibri"/>
          <w:b/>
          <w:sz w:val="20"/>
          <w:szCs w:val="20"/>
        </w:rPr>
        <w:t>Manual de direito civil: volume único</w:t>
      </w:r>
      <w:r w:rsidRPr="00B408FD">
        <w:rPr>
          <w:rFonts w:cs="Calibri"/>
          <w:sz w:val="20"/>
          <w:szCs w:val="20"/>
        </w:rPr>
        <w:t xml:space="preserve"> I </w:t>
      </w:r>
      <w:proofErr w:type="spellStart"/>
      <w:r w:rsidRPr="00B408FD">
        <w:rPr>
          <w:rFonts w:cs="Calibri"/>
          <w:sz w:val="20"/>
          <w:szCs w:val="20"/>
        </w:rPr>
        <w:t>Flàvio</w:t>
      </w:r>
      <w:proofErr w:type="spellEnd"/>
      <w:r w:rsidRPr="00B408FD">
        <w:rPr>
          <w:rFonts w:cs="Calibri"/>
          <w:sz w:val="20"/>
          <w:szCs w:val="20"/>
        </w:rPr>
        <w:t xml:space="preserve"> </w:t>
      </w:r>
      <w:proofErr w:type="spellStart"/>
      <w:r w:rsidRPr="00B408FD">
        <w:rPr>
          <w:rFonts w:cs="Calibri"/>
          <w:sz w:val="20"/>
          <w:szCs w:val="20"/>
        </w:rPr>
        <w:t>Tartuce</w:t>
      </w:r>
      <w:proofErr w:type="spellEnd"/>
      <w:r w:rsidRPr="00B408FD">
        <w:rPr>
          <w:rFonts w:cs="Calibri"/>
          <w:sz w:val="20"/>
          <w:szCs w:val="20"/>
        </w:rPr>
        <w:t xml:space="preserve">. 6. ed. rev., atual. </w:t>
      </w:r>
      <w:proofErr w:type="gramStart"/>
      <w:r w:rsidRPr="00B408FD">
        <w:rPr>
          <w:rFonts w:cs="Calibri"/>
          <w:sz w:val="20"/>
          <w:szCs w:val="20"/>
        </w:rPr>
        <w:t>e</w:t>
      </w:r>
      <w:proofErr w:type="gramEnd"/>
      <w:r w:rsidRPr="00B408FD">
        <w:rPr>
          <w:rFonts w:cs="Calibri"/>
          <w:sz w:val="20"/>
          <w:szCs w:val="20"/>
        </w:rPr>
        <w:t xml:space="preserve"> </w:t>
      </w:r>
      <w:proofErr w:type="spellStart"/>
      <w:r w:rsidRPr="00B408FD">
        <w:rPr>
          <w:rFonts w:cs="Calibri"/>
          <w:sz w:val="20"/>
          <w:szCs w:val="20"/>
        </w:rPr>
        <w:t>ampl</w:t>
      </w:r>
      <w:proofErr w:type="spellEnd"/>
      <w:r w:rsidRPr="00B408FD">
        <w:rPr>
          <w:rFonts w:cs="Calibri"/>
          <w:sz w:val="20"/>
          <w:szCs w:val="20"/>
        </w:rPr>
        <w:t>. - Rio de Janeiro: Forense; São Paulo: MÉTODO, 2016.</w:t>
      </w:r>
    </w:p>
  </w:footnote>
  <w:footnote w:id="14">
    <w:p w:rsidR="009563F5" w:rsidRPr="00FF63D2" w:rsidRDefault="009563F5">
      <w:pPr>
        <w:pStyle w:val="Textodenotaderodap"/>
        <w:rPr>
          <w:rFonts w:cs="Calibri"/>
        </w:rPr>
      </w:pPr>
      <w:r>
        <w:rPr>
          <w:rStyle w:val="Refdenotaderodap"/>
        </w:rPr>
        <w:footnoteRef/>
      </w:r>
      <w:r>
        <w:t xml:space="preserve"> </w:t>
      </w:r>
      <w:r w:rsidRPr="00FF63D2">
        <w:rPr>
          <w:rFonts w:cs="Calibri"/>
          <w:spacing w:val="2"/>
          <w:shd w:val="clear" w:color="auto" w:fill="FFFFFF"/>
        </w:rPr>
        <w:t>Decreto-lei n. </w:t>
      </w:r>
      <w:hyperlink r:id="rId3" w:tooltip="Decreto-lei nº 4.657, de 4 de setembro de 1942." w:history="1">
        <w:r w:rsidRPr="00FF63D2">
          <w:rPr>
            <w:rStyle w:val="Hyperlink"/>
            <w:rFonts w:cs="Calibri"/>
            <w:color w:val="0275D8"/>
            <w:spacing w:val="2"/>
            <w:shd w:val="clear" w:color="auto" w:fill="FFFFFF"/>
          </w:rPr>
          <w:t>4.657</w:t>
        </w:r>
      </w:hyperlink>
      <w:r w:rsidRPr="00FF63D2">
        <w:rPr>
          <w:rFonts w:cs="Calibri"/>
          <w:spacing w:val="2"/>
          <w:shd w:val="clear" w:color="auto" w:fill="FFFFFF"/>
        </w:rPr>
        <w:t>, de 4 de setembro de 1942. Lei de Introdução às Normas do Direito Brasileiro. Disponível em: &lt;</w:t>
      </w:r>
      <w:r w:rsidRPr="008145FB">
        <w:rPr>
          <w:rStyle w:val="Hyperlink"/>
          <w:rFonts w:cs="Calibri"/>
          <w:spacing w:val="2"/>
          <w:shd w:val="clear" w:color="auto" w:fill="FFFFFF"/>
        </w:rPr>
        <w:t>http://www.planalto.gov.br/ccivil_03/decreto-lei/Del4657compilado.htm&gt;</w:t>
      </w:r>
      <w:r>
        <w:rPr>
          <w:rFonts w:cs="Calibri"/>
          <w:spacing w:val="2"/>
          <w:shd w:val="clear" w:color="auto" w:fill="FFFFFF"/>
        </w:rPr>
        <w:t>. Acesso em: 26</w:t>
      </w:r>
      <w:r w:rsidRPr="00FF63D2">
        <w:rPr>
          <w:rFonts w:cs="Calibri"/>
          <w:spacing w:val="2"/>
          <w:shd w:val="clear" w:color="auto" w:fill="FFFFFF"/>
        </w:rPr>
        <w:t>/0</w:t>
      </w:r>
      <w:r>
        <w:rPr>
          <w:rFonts w:cs="Calibri"/>
          <w:spacing w:val="2"/>
          <w:shd w:val="clear" w:color="auto" w:fill="FFFFFF"/>
        </w:rPr>
        <w:t>4</w:t>
      </w:r>
      <w:r w:rsidRPr="00FF63D2">
        <w:rPr>
          <w:rFonts w:cs="Calibri"/>
          <w:spacing w:val="2"/>
          <w:shd w:val="clear" w:color="auto" w:fill="FFFFFF"/>
        </w:rPr>
        <w:t>/2019.</w:t>
      </w:r>
    </w:p>
  </w:footnote>
  <w:footnote w:id="15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A05C5">
        <w:rPr>
          <w:rFonts w:asciiTheme="minorHAnsi" w:hAnsiTheme="minorHAnsi" w:cstheme="minorHAnsi"/>
          <w:spacing w:val="2"/>
          <w:shd w:val="clear" w:color="auto" w:fill="FFFFFF"/>
        </w:rPr>
        <w:t>Resolução CFM n. 1.643/2002 - Define e disciplina a prestação de serviços através da Telemedicina. Disponível em: &lt;</w:t>
      </w:r>
      <w:r w:rsidRPr="008145FB">
        <w:rPr>
          <w:rStyle w:val="Hyperlink"/>
          <w:rFonts w:asciiTheme="minorHAnsi" w:hAnsiTheme="minorHAnsi" w:cstheme="minorHAnsi"/>
          <w:spacing w:val="2"/>
          <w:shd w:val="clear" w:color="auto" w:fill="FFFFFF"/>
        </w:rPr>
        <w:t>https://sistemas.cfm.org.br/normas/visualizar/resolucoes/BR/2002/1643&gt;</w:t>
      </w:r>
      <w:r>
        <w:rPr>
          <w:rFonts w:asciiTheme="minorHAnsi" w:hAnsiTheme="minorHAnsi" w:cstheme="minorHAnsi"/>
          <w:spacing w:val="2"/>
          <w:shd w:val="clear" w:color="auto" w:fill="FFFFFF"/>
        </w:rPr>
        <w:t>. Acesso em: 10/05</w:t>
      </w:r>
      <w:r w:rsidRPr="004A05C5">
        <w:rPr>
          <w:rFonts w:asciiTheme="minorHAnsi" w:hAnsiTheme="minorHAnsi" w:cstheme="minorHAnsi"/>
          <w:spacing w:val="2"/>
          <w:shd w:val="clear" w:color="auto" w:fill="FFFFFF"/>
        </w:rPr>
        <w:t>/2019.</w:t>
      </w:r>
    </w:p>
  </w:footnote>
  <w:footnote w:id="16">
    <w:p w:rsidR="008145FB" w:rsidRPr="008145FB" w:rsidRDefault="008145FB" w:rsidP="008145FB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8145FB">
        <w:rPr>
          <w:rFonts w:cs="Calibri"/>
          <w:sz w:val="20"/>
          <w:szCs w:val="20"/>
        </w:rPr>
        <w:t>Resolução CFM n. 1.931/2009 - Código de Ética Médica de 2009. Disponível em: &lt;</w:t>
      </w:r>
      <w:r w:rsidRPr="008145FB">
        <w:rPr>
          <w:rStyle w:val="Hyperlink"/>
          <w:rFonts w:cs="Calibri"/>
          <w:spacing w:val="2"/>
          <w:sz w:val="20"/>
          <w:szCs w:val="20"/>
        </w:rPr>
        <w:t>https://sistemas.cfm.org.br/normas/visualizar/resolucoes/BR/2009/1931&gt;</w:t>
      </w:r>
      <w:r w:rsidRPr="008145FB">
        <w:rPr>
          <w:rFonts w:cs="Calibri"/>
          <w:sz w:val="20"/>
          <w:szCs w:val="20"/>
        </w:rPr>
        <w:t>. Acesso em: 27/02/2019.</w:t>
      </w:r>
    </w:p>
  </w:footnote>
  <w:footnote w:id="17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F63D2">
        <w:rPr>
          <w:rFonts w:cs="Calibri"/>
          <w:spacing w:val="2"/>
          <w:szCs w:val="30"/>
          <w:shd w:val="clear" w:color="auto" w:fill="FFFFFF"/>
        </w:rPr>
        <w:t>Conselho Federal de Medicina. Resolução CFM n. 2.217/2018 - Código de Ética Médica de 2018. Disponível em: &lt;</w:t>
      </w:r>
      <w:r w:rsidRPr="008145FB">
        <w:rPr>
          <w:rStyle w:val="Hyperlink"/>
          <w:rFonts w:cs="Calibri"/>
          <w:spacing w:val="2"/>
          <w:shd w:val="clear" w:color="auto" w:fill="FFFFFF"/>
        </w:rPr>
        <w:t>https://sistemas.cfm.org.br/normas/visualizar/resolucoes/BR/2018/2217&gt;</w:t>
      </w:r>
      <w:r>
        <w:rPr>
          <w:rFonts w:cs="Calibri"/>
          <w:spacing w:val="2"/>
          <w:shd w:val="clear" w:color="auto" w:fill="FFFFFF"/>
        </w:rPr>
        <w:t>. Acesso em: 13/05</w:t>
      </w:r>
      <w:r w:rsidRPr="00FF63D2">
        <w:rPr>
          <w:rFonts w:cs="Calibri"/>
          <w:spacing w:val="2"/>
          <w:shd w:val="clear" w:color="auto" w:fill="FFFFFF"/>
        </w:rPr>
        <w:t>/2019.</w:t>
      </w:r>
    </w:p>
  </w:footnote>
  <w:footnote w:id="18">
    <w:p w:rsidR="009563F5" w:rsidRDefault="009563F5" w:rsidP="00625A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F63D2">
        <w:rPr>
          <w:rFonts w:asciiTheme="minorHAnsi" w:hAnsiTheme="minorHAnsi" w:cstheme="minorHAnsi"/>
          <w:spacing w:val="2"/>
          <w:shd w:val="clear" w:color="auto" w:fill="FFFFFF"/>
        </w:rPr>
        <w:t>Resolução CFM n. 1.643/2002 - Define e disciplina a prestação de serviços através da Telemedicina. Disponível em: &lt;</w:t>
      </w:r>
      <w:r w:rsidRPr="008145FB">
        <w:rPr>
          <w:rStyle w:val="Hyperlink"/>
          <w:rFonts w:asciiTheme="minorHAnsi" w:hAnsiTheme="minorHAnsi" w:cstheme="minorHAnsi"/>
          <w:spacing w:val="2"/>
          <w:shd w:val="clear" w:color="auto" w:fill="FFFFFF"/>
        </w:rPr>
        <w:t>https://sistemas.cfm.org.br/normas/visualizar/resolucoes/BR/2002/1643&gt;</w:t>
      </w:r>
      <w:r>
        <w:rPr>
          <w:rFonts w:asciiTheme="minorHAnsi" w:hAnsiTheme="minorHAnsi" w:cstheme="minorHAnsi"/>
          <w:spacing w:val="2"/>
          <w:shd w:val="clear" w:color="auto" w:fill="FFFFFF"/>
        </w:rPr>
        <w:t>. Acesso em: 13/05</w:t>
      </w:r>
      <w:r w:rsidRPr="00FF63D2">
        <w:rPr>
          <w:rFonts w:asciiTheme="minorHAnsi" w:hAnsiTheme="minorHAnsi" w:cstheme="minorHAnsi"/>
          <w:spacing w:val="2"/>
          <w:shd w:val="clear" w:color="auto" w:fill="FFFFFF"/>
        </w:rPr>
        <w:t>/2019.</w:t>
      </w:r>
    </w:p>
  </w:footnote>
  <w:footnote w:id="19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ENDRIGO, Antônio Carlos, </w:t>
      </w:r>
      <w:r w:rsidRPr="003162EC">
        <w:rPr>
          <w:b/>
        </w:rPr>
        <w:t>Pró e contras da nova resol</w:t>
      </w:r>
      <w:r>
        <w:rPr>
          <w:b/>
        </w:rPr>
        <w:t>ução sobre</w:t>
      </w:r>
      <w:r w:rsidRPr="003162EC">
        <w:rPr>
          <w:b/>
        </w:rPr>
        <w:t xml:space="preserve"> telemedicina</w:t>
      </w:r>
      <w:r>
        <w:t>, 12 de fevereiro de 2019. Disponível em: &lt;</w:t>
      </w:r>
      <w:r w:rsidRPr="00932D3F">
        <w:t xml:space="preserve"> </w:t>
      </w:r>
      <w:r w:rsidRPr="003162EC">
        <w:rPr>
          <w:rStyle w:val="Hyperlink"/>
        </w:rPr>
        <w:t>http://telemedicinesummit.com.br/artigo/pros-e-contras-da-nova-resolucao-sobre-telemedicina/</w:t>
      </w:r>
      <w:r>
        <w:t>&gt; Acesso em: 18/05/2019.</w:t>
      </w:r>
    </w:p>
  </w:footnote>
  <w:footnote w:id="20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CONSELHO FEDERAL DE MEDICINA. Cartilha sobre prontuário eletrônico a certificação de sistemas de registro eletrônico de saúde segurança e confidencialidade para a informação do paciente. Fevereiro de 2012. Disponível em &lt; </w:t>
      </w:r>
      <w:r w:rsidRPr="006E7B6E">
        <w:rPr>
          <w:rStyle w:val="Hyperlink"/>
        </w:rPr>
        <w:t>https://portal.cfm.org.br/crmdigital/Cartilha_SBIS_CFM_Prontuario_Eletronico_fev_2012.pdf</w:t>
      </w:r>
      <w:r>
        <w:t>&gt; Acesso em: 23/05/2019</w:t>
      </w:r>
    </w:p>
  </w:footnote>
  <w:footnote w:id="21">
    <w:p w:rsidR="009563F5" w:rsidRDefault="009563F5">
      <w:pPr>
        <w:pStyle w:val="Textodenotaderodap"/>
      </w:pPr>
      <w:r>
        <w:rPr>
          <w:rStyle w:val="Refdenotaderodap"/>
        </w:rPr>
        <w:footnoteRef/>
      </w:r>
      <w:r w:rsidR="002F39E7">
        <w:t xml:space="preserve"> </w:t>
      </w:r>
      <w:r>
        <w:t xml:space="preserve">RAPOSO, </w:t>
      </w:r>
      <w:r w:rsidR="002F39E7">
        <w:t xml:space="preserve">VERA. </w:t>
      </w:r>
      <w:r w:rsidRPr="002F39E7">
        <w:rPr>
          <w:b/>
        </w:rPr>
        <w:t>“«Você…»”</w:t>
      </w:r>
      <w:r>
        <w:t>, cit., p. 22.</w:t>
      </w:r>
    </w:p>
  </w:footnote>
  <w:footnote w:id="22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Não conhecemos, ainda, na jurisprudência nacional, ações de responsabilidade médica em contexto de telemedicina, pelo que se recorre ao direito comparado.</w:t>
      </w:r>
    </w:p>
  </w:footnote>
  <w:footnote w:id="23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Lopez v. Aziz, 852 S.W.2d 303,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Appeals </w:t>
      </w:r>
      <w:proofErr w:type="spellStart"/>
      <w:r>
        <w:t>of</w:t>
      </w:r>
      <w:proofErr w:type="spellEnd"/>
      <w:r>
        <w:t xml:space="preserve"> Texas, San </w:t>
      </w:r>
      <w:proofErr w:type="spellStart"/>
      <w:r>
        <w:t>Antonio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30, 1993.</w:t>
      </w:r>
    </w:p>
  </w:footnote>
  <w:footnote w:id="24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Para que a proposta contratual possa, efetivamente, ser considerada como tal, deve reunir três requisitos: ser completa, revelar uma intenção inequívoca de contratar, e revestir a forma necessária para o negócio que visa celebrar. Cf. CORDEIRO, </w:t>
      </w:r>
      <w:proofErr w:type="spellStart"/>
      <w:r>
        <w:t>Antonio</w:t>
      </w:r>
      <w:proofErr w:type="spellEnd"/>
      <w:r>
        <w:t xml:space="preserve"> Menezes. </w:t>
      </w:r>
      <w:r w:rsidRPr="003162EC">
        <w:rPr>
          <w:b/>
        </w:rPr>
        <w:t>Tratado de direito civil</w:t>
      </w:r>
      <w:r>
        <w:rPr>
          <w:b/>
        </w:rPr>
        <w:t>:</w:t>
      </w:r>
      <w:r>
        <w:t xml:space="preserve"> Parte Geral, Negócio jurídico, Formação, Conteúdo e interpretação, Vícios da vontade, Ineficácia e invalidade, v.2, 4.ª edição, Coimbra: Coimbra Editora, 2014, p. 318-319; CARLOS FERREIRA DE ALMEIDA, Contratos I, Conceito, Fontes, Formação, 6.ª edição, 2017, Coimbra, Almedina, pp. 117 e ss.</w:t>
      </w:r>
    </w:p>
  </w:footnote>
  <w:footnote w:id="25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5 Vide</w:t>
      </w:r>
      <w:proofErr w:type="gramEnd"/>
      <w:r>
        <w:t xml:space="preserve"> FERREIRA DE ALMEIDA, op. cit., pp. 122 a 126; e RUTE T. PEDRO, A responsabilidade…, cit., pp. 61 e 62, nota de rodapé n.º 136.</w:t>
      </w:r>
    </w:p>
  </w:footnote>
  <w:footnote w:id="26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A “</w:t>
      </w:r>
      <w:proofErr w:type="spellStart"/>
      <w:r>
        <w:t>Knok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” é uma </w:t>
      </w:r>
      <w:proofErr w:type="spellStart"/>
      <w:r>
        <w:t>start-up</w:t>
      </w:r>
      <w:proofErr w:type="spellEnd"/>
      <w:r>
        <w:t xml:space="preserve"> de origem portuguesa, lançada em </w:t>
      </w:r>
      <w:proofErr w:type="gramStart"/>
      <w:r>
        <w:t>Dezembro</w:t>
      </w:r>
      <w:proofErr w:type="gramEnd"/>
      <w:r>
        <w:t xml:space="preserve"> de 2015, que permite chamar um médico ao domicílio, ou até mesmo fazer uma vídeo consulta. Através da aplicação, o cliente escolhe um médico dos vários que lhe são disponibilizados, para que este se dirija a sua casa a fim de realizar uma consulta. A vídeo chamada, por sua vez, é utilizada para permitir ao médico obter mais informações sobre a condição do doente ou para fazer uma consulta de seguimento. Vide https://www.knokcare.com/.</w:t>
      </w:r>
    </w:p>
  </w:footnote>
  <w:footnote w:id="27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Além da </w:t>
      </w:r>
      <w:proofErr w:type="spellStart"/>
      <w:r>
        <w:t>Knock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existem múltiplas </w:t>
      </w:r>
      <w:proofErr w:type="spellStart"/>
      <w:r>
        <w:t>apps</w:t>
      </w:r>
      <w:proofErr w:type="spellEnd"/>
      <w:r>
        <w:t xml:space="preserve">. Nos últimos quatros meses de 2017, na Suécia, 37 mulheres que usavam a aplicação Natural </w:t>
      </w:r>
      <w:proofErr w:type="spellStart"/>
      <w:r>
        <w:t>Cycles</w:t>
      </w:r>
      <w:proofErr w:type="spellEnd"/>
      <w:r>
        <w:t xml:space="preserve"> como método </w:t>
      </w:r>
      <w:proofErr w:type="spellStart"/>
      <w:r>
        <w:t>contracetivo</w:t>
      </w:r>
      <w:proofErr w:type="spellEnd"/>
      <w:r>
        <w:t xml:space="preserve"> tiveram uma gravidez indesejada. A Natural </w:t>
      </w:r>
      <w:proofErr w:type="spellStart"/>
      <w:r>
        <w:t>Cycles</w:t>
      </w:r>
      <w:proofErr w:type="spellEnd"/>
      <w:r>
        <w:t xml:space="preserve"> é um programa de fertilidade certificado pela UE, que funciona como um método não hormonal de controlo da natalidade. Esta aplicação calcula a probabilidade de a sua utilizadora engravidar com base na sua temperatura corporal. Para isso, a utilizadora deve medir a sua temperatura todas as manhãs, e inseri-la na </w:t>
      </w:r>
      <w:proofErr w:type="spellStart"/>
      <w:r>
        <w:t>app</w:t>
      </w:r>
      <w:proofErr w:type="spellEnd"/>
      <w:r>
        <w:t xml:space="preserve">. Com estes registos a aplicação informa se o dia será vermelho (tendo a utilizadora que usar proteção na relação sexual), ou verde (não sendo necessário o uso de </w:t>
      </w:r>
      <w:proofErr w:type="spellStart"/>
      <w:r>
        <w:t>contracetivo</w:t>
      </w:r>
      <w:proofErr w:type="spellEnd"/>
      <w:r>
        <w:t xml:space="preserve">). Quid iuris quanto à responsabilização dos detentores dessa </w:t>
      </w:r>
      <w:proofErr w:type="spellStart"/>
      <w:r>
        <w:t>app</w:t>
      </w:r>
      <w:proofErr w:type="spellEnd"/>
      <w:r>
        <w:t>, relativamente a estas gravidezes e aos respetivos abortos? Com este exemplo entramos já numa outra questão: a da responsabilidade dos produtores dos mecanismos utilizados em telemedicina, pelos danos espoletados por esses mesmos mecanismos. Matéria, essa, que não nos compete analisar neste trabalho. Para mais informações vide www.naturalcycles.com.</w:t>
      </w:r>
    </w:p>
  </w:footnote>
  <w:footnote w:id="28">
    <w:p w:rsidR="009563F5" w:rsidRDefault="009563F5">
      <w:pPr>
        <w:pStyle w:val="Textodenotaderodap"/>
      </w:pPr>
      <w:r>
        <w:rPr>
          <w:rStyle w:val="Refdenotaderodap"/>
        </w:rPr>
        <w:footnoteRef/>
      </w:r>
      <w:r>
        <w:t xml:space="preserve"> “Assim, tendo por assente a obrigação de indemnizar a cargo do Réu Dr. D…, a mesma obrigação é extensível ao Réu Hospital por mor do preceituado no art. 800º, n.º 1 do Cód. Civil, pois que, e de acordo com o dito normativo, a conduta ilícita e culposa dos seus auxiliares no cumprimento da obrigação de prestação de serviços médicos, o torna também responsável pelos aludidos </w:t>
      </w:r>
      <w:proofErr w:type="gramStart"/>
      <w:r>
        <w:t>danos.”</w:t>
      </w:r>
      <w:proofErr w:type="gramEnd"/>
      <w:r>
        <w:t xml:space="preserve"> </w:t>
      </w:r>
      <w:proofErr w:type="gramStart"/>
      <w:r>
        <w:t>in</w:t>
      </w:r>
      <w:proofErr w:type="gramEnd"/>
      <w:r>
        <w:t xml:space="preserve"> Ac. do T. R. do Porto de 27.03.2017, proc.7053/12.7TBVNG.P1.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7193"/>
    <w:multiLevelType w:val="multilevel"/>
    <w:tmpl w:val="B646291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4367CD"/>
    <w:multiLevelType w:val="hybridMultilevel"/>
    <w:tmpl w:val="732AA3B0"/>
    <w:lvl w:ilvl="0" w:tplc="99386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1CE4"/>
    <w:multiLevelType w:val="multilevel"/>
    <w:tmpl w:val="FABA51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AC7A86"/>
    <w:multiLevelType w:val="multilevel"/>
    <w:tmpl w:val="89248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00B51C5"/>
    <w:multiLevelType w:val="multilevel"/>
    <w:tmpl w:val="7AF44C4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A248A4"/>
    <w:multiLevelType w:val="multilevel"/>
    <w:tmpl w:val="05B4026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4C152C3"/>
    <w:multiLevelType w:val="multilevel"/>
    <w:tmpl w:val="79C63F0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7D03131"/>
    <w:multiLevelType w:val="multilevel"/>
    <w:tmpl w:val="DF08E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641B3BB3"/>
    <w:multiLevelType w:val="multilevel"/>
    <w:tmpl w:val="1E587A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45E0901"/>
    <w:multiLevelType w:val="hybridMultilevel"/>
    <w:tmpl w:val="98F8FA18"/>
    <w:lvl w:ilvl="0" w:tplc="1ECA7A76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8637F6"/>
    <w:multiLevelType w:val="hybridMultilevel"/>
    <w:tmpl w:val="E82A1B9A"/>
    <w:lvl w:ilvl="0" w:tplc="33EE78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45623"/>
    <w:multiLevelType w:val="multilevel"/>
    <w:tmpl w:val="7BCC9D6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57"/>
    <w:rsid w:val="000058C9"/>
    <w:rsid w:val="00006001"/>
    <w:rsid w:val="00046AC7"/>
    <w:rsid w:val="000522C3"/>
    <w:rsid w:val="0006652B"/>
    <w:rsid w:val="0007742C"/>
    <w:rsid w:val="0009791A"/>
    <w:rsid w:val="000B40D3"/>
    <w:rsid w:val="000D785E"/>
    <w:rsid w:val="000E3A2E"/>
    <w:rsid w:val="000F5057"/>
    <w:rsid w:val="00121E8B"/>
    <w:rsid w:val="001717E6"/>
    <w:rsid w:val="00180404"/>
    <w:rsid w:val="001839E4"/>
    <w:rsid w:val="001C0ECD"/>
    <w:rsid w:val="001C21F4"/>
    <w:rsid w:val="002329D1"/>
    <w:rsid w:val="002667F0"/>
    <w:rsid w:val="002A4067"/>
    <w:rsid w:val="002B3DFB"/>
    <w:rsid w:val="002F39E7"/>
    <w:rsid w:val="002F711C"/>
    <w:rsid w:val="003079CA"/>
    <w:rsid w:val="00311D9F"/>
    <w:rsid w:val="003162EC"/>
    <w:rsid w:val="00321C04"/>
    <w:rsid w:val="00354BC7"/>
    <w:rsid w:val="00396ED1"/>
    <w:rsid w:val="003A0B8A"/>
    <w:rsid w:val="003D0936"/>
    <w:rsid w:val="003F03D2"/>
    <w:rsid w:val="003F128E"/>
    <w:rsid w:val="003F15CB"/>
    <w:rsid w:val="00434417"/>
    <w:rsid w:val="00451E69"/>
    <w:rsid w:val="00476E22"/>
    <w:rsid w:val="00487FEC"/>
    <w:rsid w:val="00491832"/>
    <w:rsid w:val="004A05C5"/>
    <w:rsid w:val="004C0EEE"/>
    <w:rsid w:val="004E4969"/>
    <w:rsid w:val="004F00B3"/>
    <w:rsid w:val="004F617A"/>
    <w:rsid w:val="005923DA"/>
    <w:rsid w:val="005C7F78"/>
    <w:rsid w:val="005D7F65"/>
    <w:rsid w:val="005E48F1"/>
    <w:rsid w:val="00602C73"/>
    <w:rsid w:val="00617E96"/>
    <w:rsid w:val="00625AE7"/>
    <w:rsid w:val="006814EA"/>
    <w:rsid w:val="006844A2"/>
    <w:rsid w:val="00694EDF"/>
    <w:rsid w:val="006E7B6E"/>
    <w:rsid w:val="0070359A"/>
    <w:rsid w:val="0077222F"/>
    <w:rsid w:val="007D64C4"/>
    <w:rsid w:val="007F36B5"/>
    <w:rsid w:val="008145FB"/>
    <w:rsid w:val="00843FA3"/>
    <w:rsid w:val="0085429A"/>
    <w:rsid w:val="008551DB"/>
    <w:rsid w:val="00861737"/>
    <w:rsid w:val="00875CC9"/>
    <w:rsid w:val="008C6961"/>
    <w:rsid w:val="008D049F"/>
    <w:rsid w:val="008D4EC2"/>
    <w:rsid w:val="008D788B"/>
    <w:rsid w:val="008E0254"/>
    <w:rsid w:val="008E09C9"/>
    <w:rsid w:val="00926749"/>
    <w:rsid w:val="00932D3F"/>
    <w:rsid w:val="00932D8C"/>
    <w:rsid w:val="0094203B"/>
    <w:rsid w:val="009563F5"/>
    <w:rsid w:val="009709E4"/>
    <w:rsid w:val="009A40CE"/>
    <w:rsid w:val="009A4B9A"/>
    <w:rsid w:val="009B08CB"/>
    <w:rsid w:val="009B331A"/>
    <w:rsid w:val="00A1516A"/>
    <w:rsid w:val="00A46D0D"/>
    <w:rsid w:val="00A52085"/>
    <w:rsid w:val="00A568F9"/>
    <w:rsid w:val="00A87ACA"/>
    <w:rsid w:val="00B3081C"/>
    <w:rsid w:val="00B3603C"/>
    <w:rsid w:val="00B37B8A"/>
    <w:rsid w:val="00B408FD"/>
    <w:rsid w:val="00B46FAF"/>
    <w:rsid w:val="00B714B8"/>
    <w:rsid w:val="00B967B8"/>
    <w:rsid w:val="00C13D8A"/>
    <w:rsid w:val="00C27A7F"/>
    <w:rsid w:val="00C302FF"/>
    <w:rsid w:val="00C43D33"/>
    <w:rsid w:val="00C65CAB"/>
    <w:rsid w:val="00C835D2"/>
    <w:rsid w:val="00C86982"/>
    <w:rsid w:val="00CA595B"/>
    <w:rsid w:val="00CB7B72"/>
    <w:rsid w:val="00D02DC8"/>
    <w:rsid w:val="00D1381F"/>
    <w:rsid w:val="00D3498A"/>
    <w:rsid w:val="00D369B9"/>
    <w:rsid w:val="00D5717A"/>
    <w:rsid w:val="00D84BD1"/>
    <w:rsid w:val="00DA157A"/>
    <w:rsid w:val="00DA6357"/>
    <w:rsid w:val="00E34A3F"/>
    <w:rsid w:val="00E351AD"/>
    <w:rsid w:val="00E96AB3"/>
    <w:rsid w:val="00EA2526"/>
    <w:rsid w:val="00F00093"/>
    <w:rsid w:val="00F0466B"/>
    <w:rsid w:val="00F15449"/>
    <w:rsid w:val="00F16157"/>
    <w:rsid w:val="00F32002"/>
    <w:rsid w:val="00F85429"/>
    <w:rsid w:val="00F92931"/>
    <w:rsid w:val="00FA4DBD"/>
    <w:rsid w:val="00FC0EEA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E81B1-CBED-4E79-A5C5-4D5C9C7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357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4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0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603C"/>
    <w:rPr>
      <w:b/>
      <w:bCs/>
    </w:rPr>
  </w:style>
  <w:style w:type="character" w:styleId="nfase">
    <w:name w:val="Emphasis"/>
    <w:basedOn w:val="Fontepargpadro"/>
    <w:uiPriority w:val="20"/>
    <w:qFormat/>
    <w:rsid w:val="00B3603C"/>
    <w:rPr>
      <w:i/>
      <w:iCs/>
    </w:rPr>
  </w:style>
  <w:style w:type="character" w:styleId="Hyperlink">
    <w:name w:val="Hyperlink"/>
    <w:basedOn w:val="Fontepargpadro"/>
    <w:uiPriority w:val="99"/>
    <w:unhideWhenUsed/>
    <w:rsid w:val="00B3603C"/>
    <w:rPr>
      <w:color w:val="0000FF"/>
      <w:u w:val="single"/>
    </w:rPr>
  </w:style>
  <w:style w:type="paragraph" w:customStyle="1" w:styleId="Default">
    <w:name w:val="Default"/>
    <w:rsid w:val="009A4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A40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A40CE"/>
    <w:rPr>
      <w:rFonts w:ascii="Calibri" w:eastAsia="Calibri" w:hAnsi="Calibri" w:cs="Times New Roman"/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40C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68F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568F9"/>
    <w:rPr>
      <w:rFonts w:ascii="Calibri" w:eastAsia="Calibri" w:hAnsi="Calibri" w:cs="Times New Roman"/>
      <w:color w:val="00000A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56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31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usbrasil.com.br/legislacao/103258/lei-de-introdu%C3%A7%C3%A3o-ao-c%C3%B3digo-civil-decreto-lei-4657-42" TargetMode="External"/><Relationship Id="rId18" Type="http://schemas.openxmlformats.org/officeDocument/2006/relationships/hyperlink" Target="https://sistemas.cfm.org.br/normas/visualizar/resolucoes/BR/2002/1643%3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usbrasil.com.br/legislacao/103258/lei-de-introdu%C3%A7%C3%A3o-ao-c%C3%B3digo-civil-decreto-lei-4657-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17" Type="http://schemas.openxmlformats.org/officeDocument/2006/relationships/hyperlink" Target="https://sistemas.cfm.org.br/normas/visualizar/resolucoes/BR/2018/2227%3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stemas.cfm.org.br/normas/visualizar/resolucoes/BR/2009/1931%3E" TargetMode="External"/><Relationship Id="rId20" Type="http://schemas.openxmlformats.org/officeDocument/2006/relationships/hyperlink" Target="http://www.dhnet.org.br/direitos/codetica/medica/27telavi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constituicao/constituicaocompilado.htm%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stemas.cfm.org.br/normas/visualizar/resolucoes/BR/2018/2217%3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19" Type="http://schemas.openxmlformats.org/officeDocument/2006/relationships/hyperlink" Target="https://pebmed.com.br/telemedicina-conselho-federal-de-medicina-revoga-resolucao/%3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legislacao/91631/c%C3%B3digo-eleitoral-lei-4737-65" TargetMode="External"/><Relationship Id="rId14" Type="http://schemas.openxmlformats.org/officeDocument/2006/relationships/hyperlink" Target="http://www.planalto.gov.br/ccivil_03/decreto-lei/Del4657compilado.htm%3E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sbrasil.com.br/legislacao/103258/lei-de-introdu%C3%A7%C3%A3o-ao-c%C3%B3digo-civil-decreto-lei-4657-42" TargetMode="External"/><Relationship Id="rId2" Type="http://schemas.openxmlformats.org/officeDocument/2006/relationships/hyperlink" Target="http://www.scielo.br/pdf/rb/v40n5.pdf" TargetMode="External"/><Relationship Id="rId1" Type="http://schemas.openxmlformats.org/officeDocument/2006/relationships/hyperlink" Target="http://www.dhnet.org.br/direitos/codetica/medica/27telaviv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8E90-8319-4C52-A210-04CBD54A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7174</Words>
  <Characters>38742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Andrade</dc:creator>
  <cp:keywords/>
  <dc:description/>
  <cp:lastModifiedBy>Augusto Andrade</cp:lastModifiedBy>
  <cp:revision>2</cp:revision>
  <dcterms:created xsi:type="dcterms:W3CDTF">2019-05-25T14:34:00Z</dcterms:created>
  <dcterms:modified xsi:type="dcterms:W3CDTF">2019-05-25T14:34:00Z</dcterms:modified>
</cp:coreProperties>
</file>