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59A" w:rsidRDefault="00B46B20">
      <w:pPr>
        <w:pBdr>
          <w:top w:val="nil"/>
          <w:left w:val="nil"/>
          <w:bottom w:val="nil"/>
          <w:right w:val="nil"/>
          <w:between w:val="nil"/>
        </w:pBdr>
        <w:tabs>
          <w:tab w:val="left" w:pos="708"/>
        </w:tabs>
        <w:spacing w:after="0"/>
        <w:ind w:right="-56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inline distT="0" distB="0" distL="0" distR="0">
            <wp:extent cx="1622232" cy="1311194"/>
            <wp:effectExtent l="0" t="0" r="0" b="0"/>
            <wp:docPr id="2" name="image2.png" descr="E:\Centro Universitario_UNIFACISA_logomarca.jpg"/>
            <wp:cNvGraphicFramePr/>
            <a:graphic xmlns:a="http://schemas.openxmlformats.org/drawingml/2006/main">
              <a:graphicData uri="http://schemas.openxmlformats.org/drawingml/2006/picture">
                <pic:pic xmlns:pic="http://schemas.openxmlformats.org/drawingml/2006/picture">
                  <pic:nvPicPr>
                    <pic:cNvPr id="0" name="image2.png" descr="E:\Centro Universitario_UNIFACISA_logomarca.jpg"/>
                    <pic:cNvPicPr preferRelativeResize="0"/>
                  </pic:nvPicPr>
                  <pic:blipFill>
                    <a:blip r:embed="rId8"/>
                    <a:srcRect/>
                    <a:stretch>
                      <a:fillRect/>
                    </a:stretch>
                  </pic:blipFill>
                  <pic:spPr>
                    <a:xfrm>
                      <a:off x="0" y="0"/>
                      <a:ext cx="1622232" cy="1311194"/>
                    </a:xfrm>
                    <a:prstGeom prst="rect">
                      <a:avLst/>
                    </a:prstGeom>
                    <a:ln/>
                  </pic:spPr>
                </pic:pic>
              </a:graphicData>
            </a:graphic>
          </wp:inline>
        </w:drawing>
      </w:r>
    </w:p>
    <w:p w:rsidR="0035259A" w:rsidRDefault="00B46B20" w:rsidP="00936BDB">
      <w:pPr>
        <w:pBdr>
          <w:top w:val="nil"/>
          <w:left w:val="nil"/>
          <w:bottom w:val="nil"/>
          <w:right w:val="nil"/>
          <w:between w:val="nil"/>
        </w:pBdr>
        <w:tabs>
          <w:tab w:val="left" w:pos="708"/>
        </w:tabs>
        <w:spacing w:after="0" w:line="360" w:lineRule="auto"/>
        <w:ind w:right="-56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UNIFACISA – CENTRO UNIVERSITÁRIO </w:t>
      </w:r>
    </w:p>
    <w:p w:rsidR="0035259A" w:rsidRDefault="00B46B20" w:rsidP="00936BDB">
      <w:pPr>
        <w:pBdr>
          <w:top w:val="nil"/>
          <w:left w:val="nil"/>
          <w:bottom w:val="nil"/>
          <w:right w:val="nil"/>
          <w:between w:val="nil"/>
        </w:pBdr>
        <w:tabs>
          <w:tab w:val="left" w:pos="708"/>
        </w:tabs>
        <w:spacing w:after="0" w:line="360" w:lineRule="auto"/>
        <w:ind w:right="-56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CESED - CENTRO DE ENSINO SUPERIOR E DESENVOLVIMENTO </w:t>
      </w:r>
    </w:p>
    <w:p w:rsidR="0035259A" w:rsidRDefault="00B46B20" w:rsidP="00936BDB">
      <w:pPr>
        <w:pBdr>
          <w:top w:val="nil"/>
          <w:left w:val="nil"/>
          <w:bottom w:val="nil"/>
          <w:right w:val="nil"/>
          <w:between w:val="nil"/>
        </w:pBdr>
        <w:tabs>
          <w:tab w:val="left" w:pos="708"/>
        </w:tabs>
        <w:spacing w:after="0" w:line="360" w:lineRule="auto"/>
        <w:rPr>
          <w:color w:val="000000"/>
        </w:rPr>
      </w:pPr>
      <w:r>
        <w:rPr>
          <w:rFonts w:ascii="Times New Roman" w:eastAsia="Times New Roman" w:hAnsi="Times New Roman" w:cs="Times New Roman"/>
          <w:b/>
          <w:color w:val="000000"/>
          <w:sz w:val="28"/>
          <w:szCs w:val="28"/>
        </w:rPr>
        <w:t xml:space="preserve">CURSO DE DIREITO </w:t>
      </w:r>
    </w:p>
    <w:p w:rsidR="0035259A" w:rsidRDefault="0035259A" w:rsidP="00936BDB">
      <w:pPr>
        <w:pBdr>
          <w:top w:val="nil"/>
          <w:left w:val="nil"/>
          <w:bottom w:val="nil"/>
          <w:right w:val="nil"/>
          <w:between w:val="nil"/>
        </w:pBdr>
        <w:tabs>
          <w:tab w:val="left" w:pos="708"/>
        </w:tabs>
        <w:spacing w:after="0" w:line="360" w:lineRule="auto"/>
        <w:rPr>
          <w:color w:val="000000"/>
        </w:rPr>
      </w:pPr>
    </w:p>
    <w:p w:rsidR="005E18BE" w:rsidRDefault="005E18BE" w:rsidP="00936BDB">
      <w:pPr>
        <w:pBdr>
          <w:top w:val="nil"/>
          <w:left w:val="nil"/>
          <w:bottom w:val="nil"/>
          <w:right w:val="nil"/>
          <w:between w:val="nil"/>
        </w:pBdr>
        <w:tabs>
          <w:tab w:val="left" w:pos="708"/>
        </w:tabs>
        <w:spacing w:after="0" w:line="360" w:lineRule="auto"/>
        <w:rPr>
          <w:color w:val="000000"/>
        </w:rPr>
      </w:pPr>
    </w:p>
    <w:p w:rsidR="005E18BE" w:rsidRDefault="005E18BE" w:rsidP="00936BDB">
      <w:pPr>
        <w:pBdr>
          <w:top w:val="nil"/>
          <w:left w:val="nil"/>
          <w:bottom w:val="nil"/>
          <w:right w:val="nil"/>
          <w:between w:val="nil"/>
        </w:pBdr>
        <w:tabs>
          <w:tab w:val="left" w:pos="708"/>
        </w:tabs>
        <w:spacing w:after="0" w:line="360" w:lineRule="auto"/>
        <w:rPr>
          <w:color w:val="000000"/>
        </w:rPr>
      </w:pPr>
    </w:p>
    <w:p w:rsidR="005E18BE" w:rsidRDefault="005E18BE" w:rsidP="00936BDB">
      <w:pPr>
        <w:pBdr>
          <w:top w:val="nil"/>
          <w:left w:val="nil"/>
          <w:bottom w:val="nil"/>
          <w:right w:val="nil"/>
          <w:between w:val="nil"/>
        </w:pBdr>
        <w:tabs>
          <w:tab w:val="left" w:pos="708"/>
        </w:tabs>
        <w:spacing w:after="0" w:line="360" w:lineRule="auto"/>
        <w:rPr>
          <w:color w:val="000000"/>
        </w:rPr>
      </w:pPr>
    </w:p>
    <w:p w:rsidR="0035259A" w:rsidRDefault="00701C23" w:rsidP="00C9301C">
      <w:pPr>
        <w:pBdr>
          <w:top w:val="nil"/>
          <w:left w:val="nil"/>
          <w:bottom w:val="nil"/>
          <w:right w:val="nil"/>
          <w:between w:val="nil"/>
        </w:pBdr>
        <w:tabs>
          <w:tab w:val="left" w:pos="708"/>
        </w:tabs>
        <w:spacing w:after="0" w:line="360" w:lineRule="auto"/>
        <w:rPr>
          <w:color w:val="000000"/>
        </w:rPr>
      </w:pPr>
      <w:r>
        <w:rPr>
          <w:rFonts w:ascii="Times New Roman" w:eastAsia="Times New Roman" w:hAnsi="Times New Roman" w:cs="Times New Roman"/>
          <w:b/>
          <w:color w:val="000000"/>
          <w:sz w:val="28"/>
          <w:szCs w:val="28"/>
        </w:rPr>
        <w:t>ANTONIO ARTUR PEREIRA RAMOS</w:t>
      </w:r>
    </w:p>
    <w:p w:rsidR="0035259A" w:rsidRDefault="009536E3" w:rsidP="00936BDB">
      <w:pPr>
        <w:pBdr>
          <w:top w:val="nil"/>
          <w:left w:val="nil"/>
          <w:bottom w:val="nil"/>
          <w:right w:val="nil"/>
          <w:between w:val="nil"/>
        </w:pBdr>
        <w:tabs>
          <w:tab w:val="left" w:pos="3870"/>
        </w:tabs>
        <w:spacing w:after="0" w:line="360" w:lineRule="auto"/>
        <w:rPr>
          <w:color w:val="000000"/>
        </w:rPr>
      </w:pPr>
      <w:r>
        <w:rPr>
          <w:color w:val="000000"/>
        </w:rPr>
        <w:tab/>
      </w:r>
    </w:p>
    <w:p w:rsidR="00EA716C" w:rsidRDefault="00EA716C" w:rsidP="00936BDB">
      <w:pPr>
        <w:pBdr>
          <w:top w:val="nil"/>
          <w:left w:val="nil"/>
          <w:bottom w:val="nil"/>
          <w:right w:val="nil"/>
          <w:between w:val="nil"/>
        </w:pBdr>
        <w:tabs>
          <w:tab w:val="left" w:pos="3870"/>
        </w:tabs>
        <w:spacing w:after="0" w:line="360" w:lineRule="auto"/>
        <w:rPr>
          <w:color w:val="000000"/>
        </w:rPr>
      </w:pPr>
    </w:p>
    <w:p w:rsidR="00EA716C" w:rsidRDefault="00EA716C" w:rsidP="00936BDB">
      <w:pPr>
        <w:pBdr>
          <w:top w:val="nil"/>
          <w:left w:val="nil"/>
          <w:bottom w:val="nil"/>
          <w:right w:val="nil"/>
          <w:between w:val="nil"/>
        </w:pBdr>
        <w:tabs>
          <w:tab w:val="left" w:pos="3870"/>
        </w:tabs>
        <w:spacing w:after="0" w:line="360" w:lineRule="auto"/>
        <w:rPr>
          <w:color w:val="000000"/>
        </w:rPr>
      </w:pPr>
    </w:p>
    <w:p w:rsidR="0035259A" w:rsidRDefault="0035259A" w:rsidP="00936BDB">
      <w:pPr>
        <w:pBdr>
          <w:top w:val="nil"/>
          <w:left w:val="nil"/>
          <w:bottom w:val="nil"/>
          <w:right w:val="nil"/>
          <w:between w:val="nil"/>
        </w:pBdr>
        <w:tabs>
          <w:tab w:val="left" w:pos="708"/>
        </w:tabs>
        <w:spacing w:after="0" w:line="360" w:lineRule="auto"/>
        <w:rPr>
          <w:color w:val="000000"/>
        </w:rPr>
      </w:pPr>
    </w:p>
    <w:p w:rsidR="0035259A" w:rsidRDefault="0035259A" w:rsidP="00936BDB">
      <w:pPr>
        <w:pBdr>
          <w:top w:val="nil"/>
          <w:left w:val="nil"/>
          <w:bottom w:val="nil"/>
          <w:right w:val="nil"/>
          <w:between w:val="nil"/>
        </w:pBdr>
        <w:tabs>
          <w:tab w:val="left" w:pos="708"/>
        </w:tabs>
        <w:spacing w:after="0" w:line="360" w:lineRule="auto"/>
        <w:rPr>
          <w:color w:val="000000"/>
        </w:rPr>
      </w:pPr>
    </w:p>
    <w:p w:rsidR="0035259A" w:rsidRDefault="0035259A" w:rsidP="00936BDB">
      <w:pPr>
        <w:pBdr>
          <w:top w:val="nil"/>
          <w:left w:val="nil"/>
          <w:bottom w:val="nil"/>
          <w:right w:val="nil"/>
          <w:between w:val="nil"/>
        </w:pBdr>
        <w:tabs>
          <w:tab w:val="left" w:pos="708"/>
        </w:tabs>
        <w:spacing w:after="0" w:line="360" w:lineRule="auto"/>
        <w:rPr>
          <w:color w:val="000000"/>
        </w:rPr>
      </w:pPr>
    </w:p>
    <w:p w:rsidR="00701C23" w:rsidRPr="00701C23" w:rsidRDefault="00701C23" w:rsidP="00936BDB">
      <w:pPr>
        <w:pStyle w:val="PargrafodaLista"/>
        <w:spacing w:line="360" w:lineRule="auto"/>
        <w:ind w:left="0"/>
        <w:jc w:val="center"/>
        <w:rPr>
          <w:rFonts w:ascii="Times New Roman" w:hAnsi="Times New Roman"/>
          <w:b/>
          <w:color w:val="000000" w:themeColor="text1"/>
          <w:sz w:val="28"/>
          <w:szCs w:val="28"/>
        </w:rPr>
      </w:pPr>
      <w:r w:rsidRPr="00701C23">
        <w:rPr>
          <w:rFonts w:ascii="Times New Roman" w:hAnsi="Times New Roman"/>
          <w:b/>
          <w:color w:val="000000" w:themeColor="text1"/>
          <w:sz w:val="28"/>
          <w:szCs w:val="28"/>
        </w:rPr>
        <w:t>FORO POR PRERROGAT</w:t>
      </w:r>
      <w:r w:rsidR="009536E3">
        <w:rPr>
          <w:rFonts w:ascii="Times New Roman" w:hAnsi="Times New Roman"/>
          <w:b/>
          <w:color w:val="000000" w:themeColor="text1"/>
          <w:sz w:val="28"/>
          <w:szCs w:val="28"/>
        </w:rPr>
        <w:t xml:space="preserve">IVA DE FUNÇÃO: </w:t>
      </w:r>
      <w:r w:rsidRPr="00701C23">
        <w:rPr>
          <w:rFonts w:ascii="Times New Roman" w:hAnsi="Times New Roman"/>
          <w:b/>
          <w:color w:val="000000" w:themeColor="text1"/>
          <w:sz w:val="28"/>
          <w:szCs w:val="28"/>
        </w:rPr>
        <w:t xml:space="preserve">O PRINCÍPIO DO DUPLO GRAU DE JURISDIÇÃO NO SUPREMO TRIBUNAL </w:t>
      </w:r>
      <w:r w:rsidR="009536E3">
        <w:rPr>
          <w:rFonts w:ascii="Times New Roman" w:hAnsi="Times New Roman"/>
          <w:b/>
          <w:color w:val="000000" w:themeColor="text1"/>
          <w:sz w:val="28"/>
          <w:szCs w:val="28"/>
        </w:rPr>
        <w:t>FEDERAL</w:t>
      </w:r>
      <w:r w:rsidRPr="00701C23">
        <w:rPr>
          <w:rFonts w:ascii="Times New Roman" w:hAnsi="Times New Roman"/>
          <w:b/>
          <w:color w:val="000000" w:themeColor="text1"/>
          <w:sz w:val="28"/>
          <w:szCs w:val="28"/>
        </w:rPr>
        <w:t xml:space="preserve"> NOS CRIMES</w:t>
      </w:r>
      <w:r w:rsidR="00C55EF2">
        <w:rPr>
          <w:rFonts w:ascii="Times New Roman" w:hAnsi="Times New Roman"/>
          <w:b/>
          <w:color w:val="000000" w:themeColor="text1"/>
          <w:sz w:val="28"/>
          <w:szCs w:val="28"/>
        </w:rPr>
        <w:t xml:space="preserve"> COMUNS</w:t>
      </w:r>
      <w:r w:rsidRPr="00701C23">
        <w:rPr>
          <w:rFonts w:ascii="Times New Roman" w:hAnsi="Times New Roman"/>
          <w:b/>
          <w:color w:val="000000" w:themeColor="text1"/>
          <w:sz w:val="28"/>
          <w:szCs w:val="28"/>
        </w:rPr>
        <w:t xml:space="preserve"> PRATICADOS PELO PRESIDENTE DA REPÚPLICA</w:t>
      </w:r>
    </w:p>
    <w:p w:rsidR="0035259A" w:rsidRPr="00701C23" w:rsidRDefault="0035259A" w:rsidP="00936BDB">
      <w:pPr>
        <w:pStyle w:val="Ttulo1"/>
        <w:jc w:val="center"/>
      </w:pPr>
    </w:p>
    <w:p w:rsidR="0035259A" w:rsidRDefault="0035259A" w:rsidP="00936BDB">
      <w:pPr>
        <w:pBdr>
          <w:top w:val="nil"/>
          <w:left w:val="nil"/>
          <w:bottom w:val="nil"/>
          <w:right w:val="nil"/>
          <w:between w:val="nil"/>
        </w:pBdr>
        <w:tabs>
          <w:tab w:val="left" w:pos="708"/>
        </w:tabs>
        <w:spacing w:after="0" w:line="360" w:lineRule="auto"/>
        <w:rPr>
          <w:color w:val="000000"/>
        </w:rPr>
      </w:pPr>
    </w:p>
    <w:p w:rsidR="0035259A" w:rsidRDefault="0035259A" w:rsidP="00936BDB">
      <w:pPr>
        <w:pBdr>
          <w:top w:val="nil"/>
          <w:left w:val="nil"/>
          <w:bottom w:val="nil"/>
          <w:right w:val="nil"/>
          <w:between w:val="nil"/>
        </w:pBdr>
        <w:tabs>
          <w:tab w:val="left" w:pos="708"/>
        </w:tabs>
        <w:spacing w:after="0" w:line="360" w:lineRule="auto"/>
        <w:rPr>
          <w:color w:val="000000"/>
        </w:rPr>
      </w:pPr>
    </w:p>
    <w:p w:rsidR="0035259A" w:rsidRDefault="0035259A" w:rsidP="00936BDB">
      <w:pPr>
        <w:pBdr>
          <w:top w:val="nil"/>
          <w:left w:val="nil"/>
          <w:bottom w:val="nil"/>
          <w:right w:val="nil"/>
          <w:between w:val="nil"/>
        </w:pBdr>
        <w:tabs>
          <w:tab w:val="left" w:pos="708"/>
        </w:tabs>
        <w:spacing w:after="0" w:line="360" w:lineRule="auto"/>
        <w:rPr>
          <w:color w:val="000000"/>
        </w:rPr>
      </w:pPr>
    </w:p>
    <w:p w:rsidR="00592D3B" w:rsidRDefault="00592D3B" w:rsidP="00C55EF2">
      <w:pPr>
        <w:pBdr>
          <w:top w:val="nil"/>
          <w:left w:val="nil"/>
          <w:bottom w:val="nil"/>
          <w:right w:val="nil"/>
          <w:between w:val="nil"/>
        </w:pBdr>
        <w:tabs>
          <w:tab w:val="left" w:pos="708"/>
        </w:tabs>
        <w:spacing w:after="0" w:line="360" w:lineRule="auto"/>
        <w:rPr>
          <w:color w:val="000000"/>
        </w:rPr>
      </w:pPr>
    </w:p>
    <w:p w:rsidR="00497C75" w:rsidRDefault="00497C75" w:rsidP="005E18BE">
      <w:pPr>
        <w:pBdr>
          <w:top w:val="nil"/>
          <w:left w:val="nil"/>
          <w:bottom w:val="nil"/>
          <w:right w:val="nil"/>
          <w:between w:val="nil"/>
        </w:pBdr>
        <w:tabs>
          <w:tab w:val="left" w:pos="708"/>
        </w:tabs>
        <w:spacing w:after="0" w:line="360" w:lineRule="auto"/>
        <w:rPr>
          <w:color w:val="000000"/>
        </w:rPr>
      </w:pPr>
    </w:p>
    <w:p w:rsidR="0035259A" w:rsidRDefault="0035259A" w:rsidP="00936BDB">
      <w:pPr>
        <w:pBdr>
          <w:top w:val="nil"/>
          <w:left w:val="nil"/>
          <w:bottom w:val="nil"/>
          <w:right w:val="nil"/>
          <w:between w:val="nil"/>
        </w:pBdr>
        <w:tabs>
          <w:tab w:val="left" w:pos="708"/>
        </w:tabs>
        <w:spacing w:after="0" w:line="360" w:lineRule="auto"/>
        <w:rPr>
          <w:color w:val="000000"/>
        </w:rPr>
      </w:pPr>
    </w:p>
    <w:p w:rsidR="0035259A" w:rsidRPr="00EA716C" w:rsidRDefault="00B46B20" w:rsidP="00936BDB">
      <w:pPr>
        <w:pBdr>
          <w:top w:val="nil"/>
          <w:left w:val="nil"/>
          <w:bottom w:val="nil"/>
          <w:right w:val="nil"/>
          <w:between w:val="nil"/>
        </w:pBdr>
        <w:tabs>
          <w:tab w:val="left" w:pos="708"/>
        </w:tabs>
        <w:spacing w:after="0" w:line="360" w:lineRule="auto"/>
        <w:jc w:val="center"/>
        <w:rPr>
          <w:b/>
          <w:color w:val="000000"/>
        </w:rPr>
      </w:pPr>
      <w:r w:rsidRPr="00EA716C">
        <w:rPr>
          <w:rFonts w:ascii="Times New Roman" w:eastAsia="Times New Roman" w:hAnsi="Times New Roman" w:cs="Times New Roman"/>
          <w:b/>
          <w:color w:val="000000"/>
          <w:sz w:val="28"/>
          <w:szCs w:val="28"/>
        </w:rPr>
        <w:t>CAMPINA GRANDE-PB</w:t>
      </w:r>
    </w:p>
    <w:p w:rsidR="0035259A" w:rsidRPr="00EA716C" w:rsidRDefault="00302C43" w:rsidP="00936BDB">
      <w:pPr>
        <w:pBdr>
          <w:top w:val="nil"/>
          <w:left w:val="nil"/>
          <w:bottom w:val="nil"/>
          <w:right w:val="nil"/>
          <w:between w:val="nil"/>
        </w:pBdr>
        <w:tabs>
          <w:tab w:val="left" w:pos="708"/>
        </w:tabs>
        <w:spacing w:after="0" w:line="360" w:lineRule="auto"/>
        <w:jc w:val="center"/>
        <w:rPr>
          <w:b/>
          <w:color w:val="000000"/>
        </w:rPr>
      </w:pPr>
      <w:r>
        <w:rPr>
          <w:rFonts w:ascii="Times New Roman" w:eastAsia="Times New Roman" w:hAnsi="Times New Roman" w:cs="Times New Roman"/>
          <w:b/>
          <w:color w:val="000000"/>
          <w:sz w:val="28"/>
          <w:szCs w:val="28"/>
        </w:rPr>
        <w:t>2019</w:t>
      </w:r>
    </w:p>
    <w:p w:rsidR="0035259A" w:rsidRDefault="00701C23" w:rsidP="00936BDB">
      <w:pPr>
        <w:pBdr>
          <w:top w:val="nil"/>
          <w:left w:val="nil"/>
          <w:bottom w:val="nil"/>
          <w:right w:val="nil"/>
          <w:between w:val="nil"/>
        </w:pBdr>
        <w:tabs>
          <w:tab w:val="left" w:pos="708"/>
        </w:tabs>
        <w:spacing w:after="0" w:line="360" w:lineRule="auto"/>
        <w:jc w:val="center"/>
        <w:rPr>
          <w:color w:val="000000"/>
        </w:rPr>
      </w:pPr>
      <w:r>
        <w:rPr>
          <w:rFonts w:ascii="Times New Roman" w:eastAsia="Times New Roman" w:hAnsi="Times New Roman" w:cs="Times New Roman"/>
          <w:color w:val="000000"/>
          <w:sz w:val="32"/>
          <w:szCs w:val="32"/>
        </w:rPr>
        <w:lastRenderedPageBreak/>
        <w:t>ANTONIO ARTUR PEREIRA RAMOS</w:t>
      </w:r>
    </w:p>
    <w:p w:rsidR="0035259A" w:rsidRDefault="0035259A" w:rsidP="00936BDB">
      <w:pPr>
        <w:pBdr>
          <w:top w:val="nil"/>
          <w:left w:val="nil"/>
          <w:bottom w:val="nil"/>
          <w:right w:val="nil"/>
          <w:between w:val="nil"/>
        </w:pBdr>
        <w:tabs>
          <w:tab w:val="left" w:pos="708"/>
        </w:tabs>
        <w:spacing w:after="0" w:line="360" w:lineRule="auto"/>
        <w:rPr>
          <w:color w:val="000000"/>
        </w:rPr>
      </w:pPr>
    </w:p>
    <w:p w:rsidR="0035259A" w:rsidRDefault="0035259A" w:rsidP="00936BDB">
      <w:pPr>
        <w:pBdr>
          <w:top w:val="nil"/>
          <w:left w:val="nil"/>
          <w:bottom w:val="nil"/>
          <w:right w:val="nil"/>
          <w:between w:val="nil"/>
        </w:pBdr>
        <w:tabs>
          <w:tab w:val="left" w:pos="708"/>
        </w:tabs>
        <w:spacing w:after="0" w:line="360" w:lineRule="auto"/>
        <w:rPr>
          <w:color w:val="000000"/>
        </w:rPr>
      </w:pPr>
    </w:p>
    <w:p w:rsidR="0035259A" w:rsidRDefault="0035259A" w:rsidP="00936BDB">
      <w:pPr>
        <w:pBdr>
          <w:top w:val="nil"/>
          <w:left w:val="nil"/>
          <w:bottom w:val="nil"/>
          <w:right w:val="nil"/>
          <w:between w:val="nil"/>
        </w:pBdr>
        <w:tabs>
          <w:tab w:val="left" w:pos="708"/>
        </w:tabs>
        <w:spacing w:after="0" w:line="360" w:lineRule="auto"/>
        <w:rPr>
          <w:color w:val="000000"/>
        </w:rPr>
      </w:pPr>
    </w:p>
    <w:p w:rsidR="0035259A" w:rsidRDefault="0035259A" w:rsidP="00936BDB">
      <w:pPr>
        <w:pBdr>
          <w:top w:val="nil"/>
          <w:left w:val="nil"/>
          <w:bottom w:val="nil"/>
          <w:right w:val="nil"/>
          <w:between w:val="nil"/>
        </w:pBdr>
        <w:tabs>
          <w:tab w:val="left" w:pos="708"/>
        </w:tabs>
        <w:spacing w:after="0" w:line="360" w:lineRule="auto"/>
        <w:rPr>
          <w:color w:val="000000"/>
        </w:rPr>
      </w:pPr>
    </w:p>
    <w:p w:rsidR="0035259A" w:rsidRDefault="0035259A" w:rsidP="00936BDB">
      <w:pPr>
        <w:pBdr>
          <w:top w:val="nil"/>
          <w:left w:val="nil"/>
          <w:bottom w:val="nil"/>
          <w:right w:val="nil"/>
          <w:between w:val="nil"/>
        </w:pBdr>
        <w:tabs>
          <w:tab w:val="left" w:pos="708"/>
        </w:tabs>
        <w:spacing w:after="0" w:line="360" w:lineRule="auto"/>
        <w:rPr>
          <w:color w:val="000000"/>
        </w:rPr>
      </w:pPr>
    </w:p>
    <w:p w:rsidR="0035259A" w:rsidRDefault="0035259A" w:rsidP="00936BDB">
      <w:pPr>
        <w:pBdr>
          <w:top w:val="nil"/>
          <w:left w:val="nil"/>
          <w:bottom w:val="nil"/>
          <w:right w:val="nil"/>
          <w:between w:val="nil"/>
        </w:pBdr>
        <w:tabs>
          <w:tab w:val="left" w:pos="708"/>
        </w:tabs>
        <w:spacing w:after="0" w:line="360" w:lineRule="auto"/>
        <w:rPr>
          <w:color w:val="000000"/>
        </w:rPr>
      </w:pPr>
    </w:p>
    <w:p w:rsidR="00EA716C" w:rsidRDefault="00EA716C" w:rsidP="00936BDB">
      <w:pPr>
        <w:pBdr>
          <w:top w:val="nil"/>
          <w:left w:val="nil"/>
          <w:bottom w:val="nil"/>
          <w:right w:val="nil"/>
          <w:between w:val="nil"/>
        </w:pBdr>
        <w:tabs>
          <w:tab w:val="left" w:pos="708"/>
        </w:tabs>
        <w:spacing w:after="0" w:line="360" w:lineRule="auto"/>
        <w:rPr>
          <w:color w:val="000000"/>
        </w:rPr>
      </w:pPr>
    </w:p>
    <w:p w:rsidR="00DE7787" w:rsidRPr="00DE7787" w:rsidRDefault="00DE7787" w:rsidP="00936BDB">
      <w:pPr>
        <w:pStyle w:val="PargrafodaLista"/>
        <w:spacing w:line="360" w:lineRule="auto"/>
        <w:ind w:left="0"/>
        <w:jc w:val="center"/>
        <w:rPr>
          <w:rFonts w:ascii="Times New Roman" w:hAnsi="Times New Roman"/>
          <w:color w:val="000000" w:themeColor="text1"/>
          <w:sz w:val="28"/>
          <w:szCs w:val="28"/>
        </w:rPr>
      </w:pPr>
      <w:r w:rsidRPr="00DE7787">
        <w:rPr>
          <w:rFonts w:ascii="Times New Roman" w:hAnsi="Times New Roman"/>
          <w:color w:val="000000" w:themeColor="text1"/>
          <w:sz w:val="28"/>
          <w:szCs w:val="28"/>
        </w:rPr>
        <w:t>FORO POR PRERROGATI</w:t>
      </w:r>
      <w:r w:rsidR="009536E3">
        <w:rPr>
          <w:rFonts w:ascii="Times New Roman" w:hAnsi="Times New Roman"/>
          <w:color w:val="000000" w:themeColor="text1"/>
          <w:sz w:val="28"/>
          <w:szCs w:val="28"/>
        </w:rPr>
        <w:t xml:space="preserve">VA DE FUNÇÃO: </w:t>
      </w:r>
      <w:r w:rsidRPr="00DE7787">
        <w:rPr>
          <w:rFonts w:ascii="Times New Roman" w:hAnsi="Times New Roman"/>
          <w:color w:val="000000" w:themeColor="text1"/>
          <w:sz w:val="28"/>
          <w:szCs w:val="28"/>
        </w:rPr>
        <w:t>O PRINCÍPIO DO DUPLO GRAU DE JURISDIÇÃO NO SUPREMO TRIBU</w:t>
      </w:r>
      <w:r w:rsidR="009536E3">
        <w:rPr>
          <w:rFonts w:ascii="Times New Roman" w:hAnsi="Times New Roman"/>
          <w:color w:val="000000" w:themeColor="text1"/>
          <w:sz w:val="28"/>
          <w:szCs w:val="28"/>
        </w:rPr>
        <w:t>NAL FEDERAL</w:t>
      </w:r>
      <w:r w:rsidRPr="00DE7787">
        <w:rPr>
          <w:rFonts w:ascii="Times New Roman" w:hAnsi="Times New Roman"/>
          <w:color w:val="000000" w:themeColor="text1"/>
          <w:sz w:val="28"/>
          <w:szCs w:val="28"/>
        </w:rPr>
        <w:t xml:space="preserve"> NOS CRIMES</w:t>
      </w:r>
      <w:r w:rsidR="00C55EF2">
        <w:rPr>
          <w:rFonts w:ascii="Times New Roman" w:hAnsi="Times New Roman"/>
          <w:color w:val="000000" w:themeColor="text1"/>
          <w:sz w:val="28"/>
          <w:szCs w:val="28"/>
        </w:rPr>
        <w:t xml:space="preserve"> COMUNS</w:t>
      </w:r>
      <w:r w:rsidRPr="00DE7787">
        <w:rPr>
          <w:rFonts w:ascii="Times New Roman" w:hAnsi="Times New Roman"/>
          <w:color w:val="000000" w:themeColor="text1"/>
          <w:sz w:val="28"/>
          <w:szCs w:val="28"/>
        </w:rPr>
        <w:t xml:space="preserve"> PRATICADOS PELO PRESIDENTE DA REPÚPLICA</w:t>
      </w:r>
    </w:p>
    <w:p w:rsidR="0035259A" w:rsidRDefault="0035259A" w:rsidP="00592D3B">
      <w:pPr>
        <w:pBdr>
          <w:top w:val="nil"/>
          <w:left w:val="nil"/>
          <w:bottom w:val="nil"/>
          <w:right w:val="nil"/>
          <w:between w:val="nil"/>
        </w:pBdr>
        <w:tabs>
          <w:tab w:val="left" w:pos="708"/>
        </w:tabs>
        <w:spacing w:after="0" w:line="360" w:lineRule="auto"/>
        <w:rPr>
          <w:color w:val="000000"/>
        </w:rPr>
      </w:pPr>
    </w:p>
    <w:p w:rsidR="0035259A" w:rsidRDefault="0035259A" w:rsidP="00936BDB">
      <w:pPr>
        <w:pBdr>
          <w:top w:val="nil"/>
          <w:left w:val="nil"/>
          <w:bottom w:val="nil"/>
          <w:right w:val="nil"/>
          <w:between w:val="nil"/>
        </w:pBdr>
        <w:tabs>
          <w:tab w:val="left" w:pos="708"/>
        </w:tabs>
        <w:spacing w:after="0" w:line="360" w:lineRule="auto"/>
        <w:jc w:val="center"/>
        <w:rPr>
          <w:color w:val="000000"/>
        </w:rPr>
      </w:pPr>
    </w:p>
    <w:p w:rsidR="0035259A" w:rsidRDefault="0035259A" w:rsidP="00936BDB">
      <w:pPr>
        <w:pBdr>
          <w:top w:val="nil"/>
          <w:left w:val="nil"/>
          <w:bottom w:val="nil"/>
          <w:right w:val="nil"/>
          <w:between w:val="nil"/>
        </w:pBdr>
        <w:tabs>
          <w:tab w:val="left" w:pos="708"/>
        </w:tabs>
        <w:spacing w:after="0" w:line="360" w:lineRule="auto"/>
        <w:jc w:val="both"/>
        <w:rPr>
          <w:color w:val="000000"/>
        </w:rPr>
      </w:pPr>
    </w:p>
    <w:p w:rsidR="00705707" w:rsidRDefault="00705707" w:rsidP="00936BDB">
      <w:pPr>
        <w:pBdr>
          <w:top w:val="nil"/>
          <w:left w:val="nil"/>
          <w:bottom w:val="nil"/>
          <w:right w:val="nil"/>
          <w:between w:val="nil"/>
        </w:pBdr>
        <w:tabs>
          <w:tab w:val="left" w:pos="708"/>
        </w:tabs>
        <w:spacing w:after="0" w:line="360" w:lineRule="auto"/>
        <w:jc w:val="both"/>
        <w:rPr>
          <w:color w:val="000000"/>
        </w:rPr>
      </w:pPr>
    </w:p>
    <w:p w:rsidR="00EA716C" w:rsidRPr="00C87CF9" w:rsidRDefault="00EA716C" w:rsidP="00EA716C">
      <w:pPr>
        <w:pBdr>
          <w:top w:val="nil"/>
          <w:left w:val="nil"/>
          <w:bottom w:val="nil"/>
          <w:right w:val="nil"/>
          <w:between w:val="nil"/>
        </w:pBdr>
        <w:tabs>
          <w:tab w:val="left" w:pos="708"/>
        </w:tabs>
        <w:spacing w:after="0" w:line="240" w:lineRule="auto"/>
        <w:ind w:left="4536"/>
        <w:jc w:val="both"/>
        <w:rPr>
          <w:rFonts w:ascii="Times New Roman" w:hAnsi="Times New Roman" w:cs="Times New Roman"/>
          <w:color w:val="000000"/>
          <w:sz w:val="24"/>
          <w:szCs w:val="24"/>
        </w:rPr>
      </w:pPr>
      <w:r w:rsidRPr="00C87CF9">
        <w:rPr>
          <w:rFonts w:ascii="Times New Roman" w:eastAsia="Times New Roman" w:hAnsi="Times New Roman" w:cs="Times New Roman"/>
          <w:color w:val="000000"/>
          <w:sz w:val="24"/>
          <w:szCs w:val="24"/>
        </w:rPr>
        <w:t>Trabalho de Conclusão de Curso – Artigo Científico - apresentado como pré-requisito para a obtenção do título de Bacharel em Direito pela UniFacisa – Centro Universitário. Área de Concentração: Direito Público, Direitos constitucionais, garantias e acesso à justiça. Orientador: Prof.º da UniFacisa Aécio de Souza Melo Filho.</w:t>
      </w:r>
      <w:r w:rsidR="00462205" w:rsidRPr="00C87CF9">
        <w:rPr>
          <w:rFonts w:ascii="Times New Roman" w:eastAsia="Times New Roman" w:hAnsi="Times New Roman" w:cs="Times New Roman"/>
          <w:color w:val="000000"/>
          <w:sz w:val="24"/>
          <w:szCs w:val="24"/>
        </w:rPr>
        <w:t xml:space="preserve"> </w:t>
      </w:r>
    </w:p>
    <w:p w:rsidR="00EA716C" w:rsidRPr="00C87CF9" w:rsidRDefault="00EA716C" w:rsidP="00EA716C">
      <w:pPr>
        <w:pBdr>
          <w:top w:val="nil"/>
          <w:left w:val="nil"/>
          <w:bottom w:val="nil"/>
          <w:right w:val="nil"/>
          <w:between w:val="nil"/>
        </w:pBdr>
        <w:tabs>
          <w:tab w:val="left" w:pos="708"/>
        </w:tabs>
        <w:spacing w:after="0" w:line="240" w:lineRule="auto"/>
        <w:ind w:left="4536"/>
        <w:jc w:val="both"/>
        <w:rPr>
          <w:rFonts w:ascii="Times New Roman" w:eastAsia="Times New Roman" w:hAnsi="Times New Roman" w:cs="Times New Roman"/>
          <w:color w:val="000000"/>
          <w:sz w:val="24"/>
          <w:szCs w:val="24"/>
        </w:rPr>
      </w:pPr>
    </w:p>
    <w:p w:rsidR="00EA716C" w:rsidRDefault="00EA716C" w:rsidP="00936BDB">
      <w:pPr>
        <w:pBdr>
          <w:top w:val="nil"/>
          <w:left w:val="nil"/>
          <w:bottom w:val="nil"/>
          <w:right w:val="nil"/>
          <w:between w:val="nil"/>
        </w:pBdr>
        <w:tabs>
          <w:tab w:val="left" w:pos="708"/>
        </w:tabs>
        <w:spacing w:after="0" w:line="360" w:lineRule="auto"/>
        <w:ind w:left="4536"/>
        <w:jc w:val="both"/>
        <w:rPr>
          <w:rFonts w:ascii="Times New Roman" w:eastAsia="Times New Roman" w:hAnsi="Times New Roman" w:cs="Times New Roman"/>
          <w:color w:val="000000"/>
          <w:sz w:val="24"/>
          <w:szCs w:val="24"/>
        </w:rPr>
      </w:pPr>
    </w:p>
    <w:p w:rsidR="000964E9" w:rsidRDefault="000964E9" w:rsidP="00936BDB">
      <w:pPr>
        <w:pBdr>
          <w:top w:val="nil"/>
          <w:left w:val="nil"/>
          <w:bottom w:val="nil"/>
          <w:right w:val="nil"/>
          <w:between w:val="nil"/>
        </w:pBdr>
        <w:tabs>
          <w:tab w:val="left" w:pos="708"/>
        </w:tabs>
        <w:spacing w:after="0" w:line="360" w:lineRule="auto"/>
        <w:ind w:left="4536"/>
        <w:jc w:val="both"/>
        <w:rPr>
          <w:rFonts w:ascii="Times New Roman" w:eastAsia="Times New Roman" w:hAnsi="Times New Roman" w:cs="Times New Roman"/>
          <w:color w:val="000000"/>
          <w:sz w:val="24"/>
          <w:szCs w:val="24"/>
        </w:rPr>
      </w:pPr>
    </w:p>
    <w:p w:rsidR="000964E9" w:rsidRDefault="000964E9" w:rsidP="00936BDB">
      <w:pPr>
        <w:pBdr>
          <w:top w:val="nil"/>
          <w:left w:val="nil"/>
          <w:bottom w:val="nil"/>
          <w:right w:val="nil"/>
          <w:between w:val="nil"/>
        </w:pBdr>
        <w:tabs>
          <w:tab w:val="left" w:pos="708"/>
        </w:tabs>
        <w:spacing w:after="0" w:line="360" w:lineRule="auto"/>
        <w:ind w:left="4536"/>
        <w:jc w:val="both"/>
        <w:rPr>
          <w:rFonts w:ascii="Times New Roman" w:eastAsia="Times New Roman" w:hAnsi="Times New Roman" w:cs="Times New Roman"/>
          <w:color w:val="000000"/>
          <w:sz w:val="24"/>
          <w:szCs w:val="24"/>
        </w:rPr>
      </w:pPr>
    </w:p>
    <w:p w:rsidR="000964E9" w:rsidRDefault="000964E9" w:rsidP="00936BDB">
      <w:pPr>
        <w:pBdr>
          <w:top w:val="nil"/>
          <w:left w:val="nil"/>
          <w:bottom w:val="nil"/>
          <w:right w:val="nil"/>
          <w:between w:val="nil"/>
        </w:pBdr>
        <w:tabs>
          <w:tab w:val="left" w:pos="708"/>
        </w:tabs>
        <w:spacing w:after="0" w:line="360" w:lineRule="auto"/>
        <w:ind w:left="4536"/>
        <w:jc w:val="both"/>
        <w:rPr>
          <w:rFonts w:ascii="Times New Roman" w:eastAsia="Times New Roman" w:hAnsi="Times New Roman" w:cs="Times New Roman"/>
          <w:color w:val="000000"/>
          <w:sz w:val="24"/>
          <w:szCs w:val="24"/>
        </w:rPr>
      </w:pPr>
    </w:p>
    <w:p w:rsidR="000964E9" w:rsidRDefault="000964E9" w:rsidP="00936BDB">
      <w:pPr>
        <w:pBdr>
          <w:top w:val="nil"/>
          <w:left w:val="nil"/>
          <w:bottom w:val="nil"/>
          <w:right w:val="nil"/>
          <w:between w:val="nil"/>
        </w:pBdr>
        <w:tabs>
          <w:tab w:val="left" w:pos="708"/>
        </w:tabs>
        <w:spacing w:after="0" w:line="360" w:lineRule="auto"/>
        <w:ind w:left="4536"/>
        <w:jc w:val="both"/>
        <w:rPr>
          <w:rFonts w:ascii="Times New Roman" w:eastAsia="Times New Roman" w:hAnsi="Times New Roman" w:cs="Times New Roman"/>
          <w:color w:val="000000"/>
          <w:sz w:val="24"/>
          <w:szCs w:val="24"/>
        </w:rPr>
      </w:pPr>
    </w:p>
    <w:p w:rsidR="000964E9" w:rsidRDefault="000964E9" w:rsidP="00936BDB">
      <w:pPr>
        <w:pBdr>
          <w:top w:val="nil"/>
          <w:left w:val="nil"/>
          <w:bottom w:val="nil"/>
          <w:right w:val="nil"/>
          <w:between w:val="nil"/>
        </w:pBdr>
        <w:tabs>
          <w:tab w:val="left" w:pos="708"/>
        </w:tabs>
        <w:spacing w:after="0" w:line="360" w:lineRule="auto"/>
        <w:ind w:left="4536"/>
        <w:jc w:val="both"/>
        <w:rPr>
          <w:rFonts w:ascii="Times New Roman" w:eastAsia="Times New Roman" w:hAnsi="Times New Roman" w:cs="Times New Roman"/>
          <w:color w:val="000000"/>
          <w:sz w:val="24"/>
          <w:szCs w:val="24"/>
        </w:rPr>
      </w:pPr>
    </w:p>
    <w:p w:rsidR="000964E9" w:rsidRDefault="000964E9" w:rsidP="00936BDB">
      <w:pPr>
        <w:pBdr>
          <w:top w:val="nil"/>
          <w:left w:val="nil"/>
          <w:bottom w:val="nil"/>
          <w:right w:val="nil"/>
          <w:between w:val="nil"/>
        </w:pBdr>
        <w:tabs>
          <w:tab w:val="left" w:pos="708"/>
        </w:tabs>
        <w:spacing w:after="0" w:line="360" w:lineRule="auto"/>
        <w:ind w:left="4536"/>
        <w:jc w:val="both"/>
        <w:rPr>
          <w:rFonts w:ascii="Times New Roman" w:eastAsia="Times New Roman" w:hAnsi="Times New Roman" w:cs="Times New Roman"/>
          <w:color w:val="000000"/>
          <w:sz w:val="24"/>
          <w:szCs w:val="24"/>
        </w:rPr>
      </w:pPr>
    </w:p>
    <w:p w:rsidR="009536E3" w:rsidRDefault="009536E3" w:rsidP="00936BDB">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rsidR="00592D3B" w:rsidRDefault="00592D3B" w:rsidP="00936BDB">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rsidR="00592D3B" w:rsidRDefault="00592D3B" w:rsidP="00936BDB">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rsidR="0035259A" w:rsidRDefault="00B46B20" w:rsidP="00936BDB">
      <w:pPr>
        <w:pBdr>
          <w:top w:val="nil"/>
          <w:left w:val="nil"/>
          <w:bottom w:val="nil"/>
          <w:right w:val="nil"/>
          <w:between w:val="nil"/>
        </w:pBdr>
        <w:tabs>
          <w:tab w:val="left" w:pos="708"/>
        </w:tabs>
        <w:spacing w:after="0" w:line="360" w:lineRule="auto"/>
        <w:jc w:val="center"/>
        <w:rPr>
          <w:color w:val="000000"/>
        </w:rPr>
      </w:pPr>
      <w:r>
        <w:rPr>
          <w:rFonts w:ascii="Times New Roman" w:eastAsia="Times New Roman" w:hAnsi="Times New Roman" w:cs="Times New Roman"/>
          <w:color w:val="000000"/>
          <w:sz w:val="24"/>
          <w:szCs w:val="24"/>
        </w:rPr>
        <w:t>CAMPINA GRANDE</w:t>
      </w:r>
    </w:p>
    <w:p w:rsidR="00134420" w:rsidRPr="00612AA0" w:rsidRDefault="00C87CF9" w:rsidP="00612AA0">
      <w:pPr>
        <w:pBdr>
          <w:top w:val="nil"/>
          <w:left w:val="nil"/>
          <w:bottom w:val="nil"/>
          <w:right w:val="nil"/>
          <w:between w:val="nil"/>
        </w:pBdr>
        <w:tabs>
          <w:tab w:val="left" w:pos="708"/>
        </w:tabs>
        <w:spacing w:after="0" w:line="360" w:lineRule="auto"/>
        <w:jc w:val="center"/>
        <w:rPr>
          <w:color w:val="000000"/>
        </w:rPr>
      </w:pPr>
      <w:r>
        <w:rPr>
          <w:rFonts w:ascii="Times New Roman" w:eastAsia="Times New Roman" w:hAnsi="Times New Roman" w:cs="Times New Roman"/>
          <w:color w:val="000000"/>
          <w:sz w:val="24"/>
          <w:szCs w:val="24"/>
        </w:rPr>
        <w:t>2019</w:t>
      </w: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Default="00156037" w:rsidP="00156037">
      <w:pPr>
        <w:keepNext/>
        <w:spacing w:after="0" w:line="240" w:lineRule="auto"/>
        <w:jc w:val="center"/>
        <w:rPr>
          <w:rFonts w:ascii="Times New Roman" w:hAnsi="Times New Roman" w:cs="Times New Roman"/>
          <w:sz w:val="24"/>
          <w:szCs w:val="24"/>
        </w:rPr>
      </w:pPr>
    </w:p>
    <w:p w:rsidR="00156037" w:rsidRPr="00F230B1" w:rsidRDefault="00156037" w:rsidP="00156037">
      <w:pPr>
        <w:keepNext/>
        <w:spacing w:after="0" w:line="240" w:lineRule="auto"/>
        <w:jc w:val="center"/>
        <w:rPr>
          <w:rFonts w:ascii="Times New Roman" w:hAnsi="Times New Roman" w:cs="Times New Roman"/>
          <w:sz w:val="24"/>
          <w:szCs w:val="24"/>
        </w:rPr>
      </w:pPr>
      <w:r w:rsidRPr="00F230B1">
        <w:rPr>
          <w:rFonts w:ascii="Times New Roman" w:hAnsi="Times New Roman" w:cs="Times New Roman"/>
          <w:sz w:val="24"/>
          <w:szCs w:val="24"/>
        </w:rPr>
        <w:t>Dados Internacionais de Catalogação na Publicação</w:t>
      </w:r>
    </w:p>
    <w:p w:rsidR="00156037" w:rsidRPr="00F230B1" w:rsidRDefault="00156037" w:rsidP="00156037">
      <w:pPr>
        <w:keepNext/>
        <w:spacing w:after="0" w:line="240" w:lineRule="auto"/>
        <w:jc w:val="center"/>
        <w:rPr>
          <w:rFonts w:ascii="Times New Roman" w:hAnsi="Times New Roman" w:cs="Times New Roman"/>
          <w:sz w:val="24"/>
          <w:szCs w:val="24"/>
        </w:rPr>
      </w:pPr>
      <w:r w:rsidRPr="00F230B1">
        <w:rPr>
          <w:rFonts w:ascii="Times New Roman" w:hAnsi="Times New Roman" w:cs="Times New Roman"/>
          <w:sz w:val="24"/>
          <w:szCs w:val="24"/>
        </w:rPr>
        <w:t>(Biblioteca da UniFacisa)</w:t>
      </w:r>
    </w:p>
    <w:p w:rsidR="00156037" w:rsidRPr="00F230B1" w:rsidRDefault="00332061" w:rsidP="00156037">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w:t>
      </w:r>
    </w:p>
    <w:p w:rsidR="00332061" w:rsidRPr="00332061" w:rsidRDefault="00332061" w:rsidP="00332061">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RAMOS, Antonio Artur Pereira. Foro Por Prerrogativa de Função: O Princípio do Duplo Grau de Jurisdição no Supremo Tribunal Federal nos Crimes Comuns Praticados Pelo Presidente da República</w:t>
      </w:r>
    </w:p>
    <w:p w:rsidR="00156037" w:rsidRPr="00F230B1" w:rsidRDefault="00156037" w:rsidP="00156037">
      <w:pPr>
        <w:keepNext/>
        <w:spacing w:after="0" w:line="240" w:lineRule="auto"/>
        <w:jc w:val="center"/>
        <w:rPr>
          <w:rFonts w:ascii="Times New Roman" w:hAnsi="Times New Roman" w:cs="Times New Roman"/>
          <w:sz w:val="24"/>
          <w:szCs w:val="24"/>
        </w:rPr>
      </w:pPr>
      <w:r w:rsidRPr="00F230B1">
        <w:rPr>
          <w:rFonts w:ascii="Times New Roman" w:hAnsi="Times New Roman" w:cs="Times New Roman"/>
          <w:sz w:val="24"/>
          <w:szCs w:val="24"/>
        </w:rPr>
        <w:t xml:space="preserve"> / </w:t>
      </w:r>
      <w:r w:rsidR="00332061">
        <w:rPr>
          <w:rFonts w:ascii="Times New Roman" w:hAnsi="Times New Roman" w:cs="Times New Roman"/>
          <w:sz w:val="24"/>
          <w:szCs w:val="24"/>
        </w:rPr>
        <w:t>Antonio Artur Pereira Ramos. – Campina Grande, 2019</w:t>
      </w:r>
      <w:r w:rsidRPr="00F230B1">
        <w:rPr>
          <w:rFonts w:ascii="Times New Roman" w:hAnsi="Times New Roman" w:cs="Times New Roman"/>
          <w:sz w:val="24"/>
          <w:szCs w:val="24"/>
        </w:rPr>
        <w:t>.</w:t>
      </w:r>
    </w:p>
    <w:p w:rsidR="00156037" w:rsidRPr="00F230B1" w:rsidRDefault="00156037" w:rsidP="00156037">
      <w:pPr>
        <w:keepNext/>
        <w:spacing w:after="0" w:line="240" w:lineRule="auto"/>
        <w:jc w:val="center"/>
        <w:rPr>
          <w:rFonts w:ascii="Times New Roman" w:hAnsi="Times New Roman" w:cs="Times New Roman"/>
          <w:sz w:val="24"/>
          <w:szCs w:val="24"/>
        </w:rPr>
      </w:pPr>
      <w:r w:rsidRPr="00F230B1">
        <w:rPr>
          <w:rFonts w:ascii="Times New Roman" w:hAnsi="Times New Roman" w:cs="Times New Roman"/>
          <w:sz w:val="24"/>
          <w:szCs w:val="24"/>
        </w:rPr>
        <w:t>Originalmente apresentada como Artigo Científico de bacharela</w:t>
      </w:r>
      <w:r w:rsidR="00332061">
        <w:rPr>
          <w:rFonts w:ascii="Times New Roman" w:hAnsi="Times New Roman" w:cs="Times New Roman"/>
          <w:sz w:val="24"/>
          <w:szCs w:val="24"/>
        </w:rPr>
        <w:t>do em Direito do autor (Antonio Artur Pereira Ramos</w:t>
      </w:r>
      <w:r w:rsidRPr="00F230B1">
        <w:rPr>
          <w:rFonts w:ascii="Times New Roman" w:hAnsi="Times New Roman" w:cs="Times New Roman"/>
          <w:sz w:val="24"/>
          <w:szCs w:val="24"/>
        </w:rPr>
        <w:t xml:space="preserve"> – UniFacisa – Centro Universitário, </w:t>
      </w:r>
      <w:r w:rsidR="00332061">
        <w:rPr>
          <w:rFonts w:ascii="Times New Roman" w:hAnsi="Times New Roman" w:cs="Times New Roman"/>
          <w:sz w:val="24"/>
          <w:szCs w:val="24"/>
        </w:rPr>
        <w:t>2019</w:t>
      </w:r>
      <w:r w:rsidRPr="00F230B1">
        <w:rPr>
          <w:rFonts w:ascii="Times New Roman" w:hAnsi="Times New Roman" w:cs="Times New Roman"/>
          <w:sz w:val="24"/>
          <w:szCs w:val="24"/>
        </w:rPr>
        <w:t>).</w:t>
      </w:r>
    </w:p>
    <w:p w:rsidR="00156037" w:rsidRPr="00F230B1" w:rsidRDefault="00156037" w:rsidP="00156037">
      <w:pPr>
        <w:keepNext/>
        <w:spacing w:after="0" w:line="240" w:lineRule="auto"/>
        <w:jc w:val="center"/>
        <w:rPr>
          <w:rFonts w:ascii="Times New Roman" w:hAnsi="Times New Roman" w:cs="Times New Roman"/>
          <w:sz w:val="24"/>
          <w:szCs w:val="24"/>
        </w:rPr>
      </w:pPr>
      <w:r w:rsidRPr="00F230B1">
        <w:rPr>
          <w:rFonts w:ascii="Times New Roman" w:hAnsi="Times New Roman" w:cs="Times New Roman"/>
          <w:sz w:val="24"/>
          <w:szCs w:val="24"/>
        </w:rPr>
        <w:t>Referências.</w:t>
      </w:r>
    </w:p>
    <w:p w:rsidR="00156037" w:rsidRPr="00F230B1" w:rsidRDefault="00332061" w:rsidP="00156037">
      <w:pPr>
        <w:pStyle w:val="PargrafodaLista"/>
        <w:keepNext/>
        <w:numPr>
          <w:ilvl w:val="0"/>
          <w:numId w:val="10"/>
        </w:numPr>
        <w:tabs>
          <w:tab w:val="clear" w:pos="708"/>
        </w:tabs>
        <w:suppressAutoHyphens w:val="0"/>
        <w:spacing w:after="0" w:line="240" w:lineRule="auto"/>
        <w:contextualSpacing/>
        <w:jc w:val="center"/>
        <w:rPr>
          <w:rFonts w:ascii="Times New Roman" w:hAnsi="Times New Roman"/>
          <w:sz w:val="24"/>
          <w:szCs w:val="24"/>
        </w:rPr>
      </w:pPr>
      <w:r>
        <w:rPr>
          <w:rFonts w:ascii="Times New Roman" w:hAnsi="Times New Roman"/>
          <w:sz w:val="24"/>
          <w:szCs w:val="24"/>
        </w:rPr>
        <w:t>Foro Por Prerrogativa de Função. 2. Princípio do Duplo Grau de Jurisdição</w:t>
      </w:r>
      <w:r w:rsidR="00C3255A">
        <w:rPr>
          <w:rFonts w:ascii="Times New Roman" w:hAnsi="Times New Roman"/>
          <w:sz w:val="24"/>
          <w:szCs w:val="24"/>
        </w:rPr>
        <w:t>. 3. Causas Originárias do STF. Foro Por Prerrogativa de Função.</w:t>
      </w:r>
    </w:p>
    <w:p w:rsidR="00156037" w:rsidRPr="00F230B1" w:rsidRDefault="00156037" w:rsidP="00156037">
      <w:pPr>
        <w:pStyle w:val="PargrafodaLista"/>
        <w:keepNext/>
        <w:spacing w:after="0" w:line="240" w:lineRule="auto"/>
        <w:jc w:val="center"/>
        <w:rPr>
          <w:rFonts w:ascii="Times New Roman" w:hAnsi="Times New Roman"/>
          <w:sz w:val="24"/>
          <w:szCs w:val="24"/>
        </w:rPr>
      </w:pPr>
    </w:p>
    <w:p w:rsidR="00156037" w:rsidRPr="00F230B1" w:rsidRDefault="00332061" w:rsidP="00156037">
      <w:pPr>
        <w:pStyle w:val="PargrafodaLista"/>
        <w:keepNext/>
        <w:spacing w:after="0" w:line="240" w:lineRule="auto"/>
        <w:ind w:left="5670"/>
        <w:rPr>
          <w:rFonts w:ascii="Times New Roman" w:hAnsi="Times New Roman"/>
          <w:sz w:val="24"/>
          <w:szCs w:val="24"/>
        </w:rPr>
      </w:pPr>
      <w:r>
        <w:rPr>
          <w:rFonts w:ascii="Times New Roman" w:hAnsi="Times New Roman"/>
          <w:sz w:val="24"/>
          <w:szCs w:val="24"/>
        </w:rPr>
        <w:t>CDU___________________</w:t>
      </w:r>
    </w:p>
    <w:p w:rsidR="00134420" w:rsidRPr="00CA2C04" w:rsidRDefault="00134420" w:rsidP="00134420">
      <w:pPr>
        <w:spacing w:line="360" w:lineRule="auto"/>
        <w:ind w:left="4253"/>
        <w:jc w:val="both"/>
        <w:rPr>
          <w:rFonts w:ascii="Times New Roman" w:hAnsi="Times New Roman"/>
          <w:b/>
          <w:sz w:val="24"/>
          <w:szCs w:val="24"/>
        </w:rPr>
      </w:pPr>
    </w:p>
    <w:p w:rsidR="00134420" w:rsidRDefault="00134420" w:rsidP="00134420">
      <w:pPr>
        <w:spacing w:line="360" w:lineRule="auto"/>
        <w:ind w:left="4253"/>
        <w:jc w:val="both"/>
        <w:rPr>
          <w:rFonts w:ascii="Times New Roman" w:hAnsi="Times New Roman"/>
          <w:b/>
          <w:sz w:val="24"/>
          <w:szCs w:val="24"/>
        </w:rPr>
      </w:pPr>
    </w:p>
    <w:p w:rsidR="00462205" w:rsidRDefault="00462205" w:rsidP="00134420">
      <w:pPr>
        <w:spacing w:line="360" w:lineRule="auto"/>
        <w:ind w:left="4253"/>
        <w:jc w:val="both"/>
        <w:rPr>
          <w:rFonts w:ascii="Times New Roman" w:hAnsi="Times New Roman"/>
          <w:b/>
          <w:sz w:val="24"/>
          <w:szCs w:val="24"/>
        </w:rPr>
      </w:pPr>
    </w:p>
    <w:p w:rsidR="00462205" w:rsidRDefault="00462205" w:rsidP="00134420">
      <w:pPr>
        <w:spacing w:line="360" w:lineRule="auto"/>
        <w:ind w:left="4253"/>
        <w:jc w:val="both"/>
        <w:rPr>
          <w:rFonts w:ascii="Times New Roman" w:hAnsi="Times New Roman"/>
          <w:b/>
          <w:sz w:val="24"/>
          <w:szCs w:val="24"/>
        </w:rPr>
      </w:pPr>
    </w:p>
    <w:p w:rsidR="00462205" w:rsidRDefault="00462205" w:rsidP="00462205">
      <w:pPr>
        <w:spacing w:line="240" w:lineRule="auto"/>
        <w:ind w:left="4253"/>
        <w:jc w:val="both"/>
      </w:pPr>
    </w:p>
    <w:p w:rsidR="00462205" w:rsidRDefault="00462205" w:rsidP="00462205">
      <w:pPr>
        <w:spacing w:line="240" w:lineRule="auto"/>
        <w:ind w:left="4253"/>
        <w:jc w:val="both"/>
      </w:pPr>
    </w:p>
    <w:p w:rsidR="00462205" w:rsidRDefault="00462205" w:rsidP="00462205">
      <w:pPr>
        <w:spacing w:line="240" w:lineRule="auto"/>
        <w:ind w:left="4253"/>
        <w:jc w:val="both"/>
      </w:pPr>
    </w:p>
    <w:p w:rsidR="00462205" w:rsidRDefault="00462205" w:rsidP="00462205">
      <w:pPr>
        <w:spacing w:line="240" w:lineRule="auto"/>
        <w:ind w:left="4253"/>
        <w:jc w:val="both"/>
      </w:pPr>
    </w:p>
    <w:p w:rsidR="00462205" w:rsidRDefault="00462205" w:rsidP="00C55EF2">
      <w:pPr>
        <w:spacing w:line="240" w:lineRule="auto"/>
        <w:jc w:val="both"/>
      </w:pPr>
    </w:p>
    <w:p w:rsidR="00462205" w:rsidRDefault="00462205" w:rsidP="000964E9">
      <w:pPr>
        <w:spacing w:line="240" w:lineRule="auto"/>
        <w:jc w:val="both"/>
      </w:pPr>
    </w:p>
    <w:p w:rsidR="000964E9" w:rsidRDefault="000964E9" w:rsidP="000964E9">
      <w:pPr>
        <w:spacing w:line="240" w:lineRule="auto"/>
        <w:jc w:val="both"/>
      </w:pPr>
    </w:p>
    <w:p w:rsidR="000964E9" w:rsidRDefault="000964E9" w:rsidP="000964E9">
      <w:pPr>
        <w:spacing w:line="240" w:lineRule="auto"/>
        <w:jc w:val="both"/>
      </w:pPr>
    </w:p>
    <w:p w:rsidR="00462205" w:rsidRDefault="00462205" w:rsidP="00462205">
      <w:pPr>
        <w:spacing w:line="240" w:lineRule="auto"/>
        <w:ind w:left="4253"/>
        <w:jc w:val="both"/>
      </w:pPr>
      <w:r>
        <w:t>Trabalho de Conclusão de Curso - Arti</w:t>
      </w:r>
      <w:r w:rsidR="00C55EF2">
        <w:t>go Científico –Foro por prerrogativa de função: O princípio do duplo grau de jurisdição no Supremo Tribunal Federal nos crimes comuns praticados pelo Presidente da República</w:t>
      </w:r>
      <w:r>
        <w:t xml:space="preserve">, como parte dos requisitos para obtenção do título de Bacharel em Direito, outorgado pela UniFacisa – Centro Universitário. </w:t>
      </w:r>
    </w:p>
    <w:p w:rsidR="00462205" w:rsidRDefault="00462205" w:rsidP="00462205">
      <w:pPr>
        <w:spacing w:line="240" w:lineRule="auto"/>
        <w:ind w:left="4253"/>
        <w:jc w:val="both"/>
      </w:pPr>
      <w:r>
        <w:t xml:space="preserve">APROVADO EM_______/______/______ </w:t>
      </w:r>
    </w:p>
    <w:p w:rsidR="00462205" w:rsidRDefault="00462205" w:rsidP="00462205">
      <w:pPr>
        <w:spacing w:line="240" w:lineRule="auto"/>
        <w:ind w:left="4253"/>
      </w:pPr>
      <w:r>
        <w:t xml:space="preserve">BANCA EXAMINADORA: </w:t>
      </w:r>
    </w:p>
    <w:p w:rsidR="00462205" w:rsidRDefault="00462205" w:rsidP="00462205">
      <w:pPr>
        <w:spacing w:line="240" w:lineRule="auto"/>
        <w:ind w:left="4253"/>
      </w:pPr>
    </w:p>
    <w:p w:rsidR="00462205" w:rsidRDefault="00462205" w:rsidP="00462205">
      <w:pPr>
        <w:spacing w:line="240" w:lineRule="auto"/>
        <w:ind w:left="4253"/>
      </w:pPr>
      <w:r>
        <w:t xml:space="preserve">__________________________________ </w:t>
      </w:r>
    </w:p>
    <w:p w:rsidR="00462205" w:rsidRDefault="00462205" w:rsidP="00462205">
      <w:pPr>
        <w:spacing w:line="240" w:lineRule="auto"/>
        <w:ind w:left="4253"/>
        <w:jc w:val="both"/>
      </w:pPr>
      <w:r>
        <w:t xml:space="preserve">Prof.º da UniFacisa NOME COMPLETO DO ORIENTADOR, TITULAÇÃO. </w:t>
      </w:r>
    </w:p>
    <w:p w:rsidR="00462205" w:rsidRDefault="00462205" w:rsidP="00462205">
      <w:pPr>
        <w:spacing w:line="240" w:lineRule="auto"/>
        <w:ind w:left="4253"/>
        <w:jc w:val="center"/>
      </w:pPr>
      <w:r>
        <w:t>Orientador</w:t>
      </w:r>
    </w:p>
    <w:p w:rsidR="00462205" w:rsidRDefault="00462205" w:rsidP="00462205">
      <w:pPr>
        <w:spacing w:line="240" w:lineRule="auto"/>
        <w:ind w:left="4253"/>
        <w:jc w:val="both"/>
      </w:pPr>
      <w:r>
        <w:t xml:space="preserve">_________________________________ </w:t>
      </w:r>
    </w:p>
    <w:p w:rsidR="00462205" w:rsidRDefault="00462205" w:rsidP="00462205">
      <w:pPr>
        <w:spacing w:line="240" w:lineRule="auto"/>
        <w:ind w:left="4253"/>
        <w:jc w:val="both"/>
      </w:pPr>
      <w:r>
        <w:t xml:space="preserve">Prof.º da UniFacisa NOME COMPLETO DO SEGUNDO MEMBRO, TITULAÇÃO. _________________________________ </w:t>
      </w:r>
    </w:p>
    <w:p w:rsidR="00462205" w:rsidRDefault="00462205" w:rsidP="00462205">
      <w:pPr>
        <w:spacing w:line="240" w:lineRule="auto"/>
        <w:ind w:left="4253"/>
        <w:jc w:val="both"/>
        <w:rPr>
          <w:rFonts w:ascii="Times New Roman" w:hAnsi="Times New Roman"/>
          <w:b/>
          <w:sz w:val="24"/>
          <w:szCs w:val="24"/>
        </w:rPr>
      </w:pPr>
      <w:r>
        <w:t>Prof.º da UniFacisa NOME COMPLETO DO TERCEIRO MEMBRO, TITULAÇÃO.</w:t>
      </w:r>
    </w:p>
    <w:p w:rsidR="00156037" w:rsidRDefault="00156037" w:rsidP="00462205">
      <w:pPr>
        <w:pStyle w:val="PargrafodaLista"/>
        <w:spacing w:line="360" w:lineRule="auto"/>
        <w:ind w:left="0"/>
        <w:jc w:val="center"/>
        <w:rPr>
          <w:rFonts w:ascii="Times New Roman" w:hAnsi="Times New Roman"/>
          <w:color w:val="000000" w:themeColor="text1"/>
          <w:sz w:val="28"/>
          <w:szCs w:val="28"/>
        </w:rPr>
      </w:pPr>
    </w:p>
    <w:p w:rsidR="00156037" w:rsidRDefault="00156037" w:rsidP="00462205">
      <w:pPr>
        <w:pStyle w:val="PargrafodaLista"/>
        <w:spacing w:line="360" w:lineRule="auto"/>
        <w:ind w:left="0"/>
        <w:jc w:val="center"/>
        <w:rPr>
          <w:rFonts w:ascii="Times New Roman" w:hAnsi="Times New Roman"/>
          <w:color w:val="000000" w:themeColor="text1"/>
          <w:sz w:val="28"/>
          <w:szCs w:val="28"/>
        </w:rPr>
      </w:pPr>
    </w:p>
    <w:p w:rsidR="00462205" w:rsidRDefault="00462205" w:rsidP="00462205">
      <w:pPr>
        <w:pStyle w:val="PargrafodaLista"/>
        <w:spacing w:line="360" w:lineRule="auto"/>
        <w:ind w:left="0"/>
        <w:jc w:val="center"/>
        <w:rPr>
          <w:rFonts w:ascii="Times New Roman" w:hAnsi="Times New Roman"/>
          <w:color w:val="000000" w:themeColor="text1"/>
          <w:sz w:val="28"/>
          <w:szCs w:val="28"/>
        </w:rPr>
      </w:pPr>
      <w:r w:rsidRPr="00DE7787">
        <w:rPr>
          <w:rFonts w:ascii="Times New Roman" w:hAnsi="Times New Roman"/>
          <w:color w:val="000000" w:themeColor="text1"/>
          <w:sz w:val="28"/>
          <w:szCs w:val="28"/>
        </w:rPr>
        <w:lastRenderedPageBreak/>
        <w:t>FORO POR PRERROGATI</w:t>
      </w:r>
      <w:r>
        <w:rPr>
          <w:rFonts w:ascii="Times New Roman" w:hAnsi="Times New Roman"/>
          <w:color w:val="000000" w:themeColor="text1"/>
          <w:sz w:val="28"/>
          <w:szCs w:val="28"/>
        </w:rPr>
        <w:t>VA DE FUNÇÃO: O Prin</w:t>
      </w:r>
      <w:r w:rsidR="00DB591E">
        <w:rPr>
          <w:rFonts w:ascii="Times New Roman" w:hAnsi="Times New Roman"/>
          <w:color w:val="000000" w:themeColor="text1"/>
          <w:sz w:val="28"/>
          <w:szCs w:val="28"/>
        </w:rPr>
        <w:t>cípio do Duplo Grau de Jurisdição no Supremo Tribunal Federal nos Crimes</w:t>
      </w:r>
      <w:r w:rsidR="00C55EF2">
        <w:rPr>
          <w:rFonts w:ascii="Times New Roman" w:hAnsi="Times New Roman"/>
          <w:color w:val="000000" w:themeColor="text1"/>
          <w:sz w:val="28"/>
          <w:szCs w:val="28"/>
        </w:rPr>
        <w:t xml:space="preserve"> Comuns</w:t>
      </w:r>
      <w:r w:rsidR="00DB591E">
        <w:rPr>
          <w:rFonts w:ascii="Times New Roman" w:hAnsi="Times New Roman"/>
          <w:color w:val="000000" w:themeColor="text1"/>
          <w:sz w:val="28"/>
          <w:szCs w:val="28"/>
        </w:rPr>
        <w:t xml:space="preserve"> Praticados Pelo Presidente da República.</w:t>
      </w:r>
      <w:r>
        <w:rPr>
          <w:rFonts w:ascii="Times New Roman" w:hAnsi="Times New Roman"/>
          <w:color w:val="000000" w:themeColor="text1"/>
          <w:sz w:val="28"/>
          <w:szCs w:val="28"/>
        </w:rPr>
        <w:t xml:space="preserve"> </w:t>
      </w:r>
    </w:p>
    <w:p w:rsidR="00DB591E" w:rsidRDefault="00DB591E" w:rsidP="00462205">
      <w:pPr>
        <w:pStyle w:val="PargrafodaLista"/>
        <w:spacing w:line="360" w:lineRule="auto"/>
        <w:ind w:left="0"/>
        <w:jc w:val="center"/>
        <w:rPr>
          <w:rFonts w:ascii="Times New Roman" w:hAnsi="Times New Roman"/>
          <w:color w:val="000000" w:themeColor="text1"/>
          <w:sz w:val="28"/>
          <w:szCs w:val="28"/>
        </w:rPr>
      </w:pPr>
    </w:p>
    <w:p w:rsidR="00DB591E" w:rsidRPr="00DB591E" w:rsidRDefault="00DB591E" w:rsidP="00DB591E">
      <w:pPr>
        <w:pStyle w:val="PargrafodaLista"/>
        <w:spacing w:line="24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B591E">
        <w:rPr>
          <w:rFonts w:ascii="Times New Roman" w:hAnsi="Times New Roman"/>
          <w:color w:val="000000" w:themeColor="text1"/>
          <w:sz w:val="28"/>
          <w:szCs w:val="28"/>
        </w:rPr>
        <w:t>Nome do acadêmico: Antonio Artur Pereira Ramos</w:t>
      </w:r>
      <w:r w:rsidR="007B600C">
        <w:rPr>
          <w:rStyle w:val="Refdenotaderodap"/>
          <w:rFonts w:ascii="Times New Roman" w:hAnsi="Times New Roman"/>
          <w:color w:val="000000" w:themeColor="text1"/>
          <w:sz w:val="28"/>
          <w:szCs w:val="28"/>
        </w:rPr>
        <w:footnoteReference w:id="1"/>
      </w:r>
    </w:p>
    <w:p w:rsidR="00DB591E" w:rsidRPr="00DB591E" w:rsidRDefault="00DB591E" w:rsidP="00DB591E">
      <w:pPr>
        <w:pStyle w:val="PargrafodaLista"/>
        <w:spacing w:line="240" w:lineRule="auto"/>
        <w:ind w:left="0"/>
        <w:jc w:val="both"/>
        <w:rPr>
          <w:rFonts w:ascii="Times New Roman" w:hAnsi="Times New Roman"/>
          <w:color w:val="000000" w:themeColor="text1"/>
          <w:sz w:val="28"/>
          <w:szCs w:val="28"/>
        </w:rPr>
      </w:pPr>
      <w:r>
        <w:rPr>
          <w:rFonts w:ascii="Times New Roman" w:eastAsia="Times New Roman" w:hAnsi="Times New Roman"/>
          <w:color w:val="000000"/>
          <w:sz w:val="28"/>
          <w:szCs w:val="28"/>
        </w:rPr>
        <w:t xml:space="preserve">                                               </w:t>
      </w:r>
      <w:r w:rsidRPr="00DB591E">
        <w:rPr>
          <w:rFonts w:ascii="Times New Roman" w:eastAsia="Times New Roman" w:hAnsi="Times New Roman"/>
          <w:color w:val="000000"/>
          <w:sz w:val="28"/>
          <w:szCs w:val="28"/>
        </w:rPr>
        <w:t>Nome do orientador: Aécio de Souza Melo Filho</w:t>
      </w:r>
      <w:r w:rsidRPr="00462205">
        <w:rPr>
          <w:rFonts w:ascii="Times New Roman" w:eastAsia="Times New Roman" w:hAnsi="Times New Roman"/>
          <w:color w:val="000000"/>
          <w:sz w:val="24"/>
          <w:szCs w:val="24"/>
        </w:rPr>
        <w:t xml:space="preserve">. </w:t>
      </w:r>
      <w:r w:rsidR="007B600C">
        <w:rPr>
          <w:rStyle w:val="Refdenotaderodap"/>
          <w:rFonts w:ascii="Times New Roman" w:hAnsi="Times New Roman"/>
          <w:color w:val="000000" w:themeColor="text1"/>
          <w:sz w:val="28"/>
          <w:szCs w:val="28"/>
        </w:rPr>
        <w:footnoteReference w:id="2"/>
      </w:r>
    </w:p>
    <w:p w:rsidR="00462205" w:rsidRDefault="00462205" w:rsidP="00134420">
      <w:pPr>
        <w:spacing w:line="360" w:lineRule="auto"/>
        <w:ind w:left="4253"/>
        <w:jc w:val="both"/>
        <w:rPr>
          <w:rFonts w:ascii="Times New Roman" w:hAnsi="Times New Roman"/>
          <w:b/>
          <w:sz w:val="24"/>
          <w:szCs w:val="24"/>
        </w:rPr>
      </w:pPr>
    </w:p>
    <w:p w:rsidR="00382821" w:rsidRDefault="00382821" w:rsidP="00134420">
      <w:pPr>
        <w:spacing w:line="360" w:lineRule="auto"/>
        <w:ind w:left="4253"/>
        <w:jc w:val="both"/>
        <w:rPr>
          <w:rFonts w:ascii="Times New Roman" w:hAnsi="Times New Roman"/>
          <w:b/>
          <w:sz w:val="24"/>
          <w:szCs w:val="24"/>
        </w:rPr>
      </w:pPr>
    </w:p>
    <w:p w:rsidR="00462205" w:rsidRDefault="00382821" w:rsidP="00156037">
      <w:pPr>
        <w:spacing w:line="360" w:lineRule="auto"/>
        <w:jc w:val="center"/>
        <w:rPr>
          <w:rFonts w:ascii="Times New Roman" w:hAnsi="Times New Roman" w:cs="Times New Roman"/>
          <w:b/>
          <w:sz w:val="24"/>
          <w:szCs w:val="24"/>
        </w:rPr>
      </w:pPr>
      <w:r w:rsidRPr="00382821">
        <w:rPr>
          <w:rFonts w:ascii="Times New Roman" w:hAnsi="Times New Roman" w:cs="Times New Roman"/>
          <w:b/>
          <w:sz w:val="24"/>
          <w:szCs w:val="24"/>
        </w:rPr>
        <w:t>RESUMO</w:t>
      </w:r>
    </w:p>
    <w:p w:rsidR="00156037" w:rsidRDefault="00736BBC" w:rsidP="00201D7D">
      <w:pPr>
        <w:spacing w:line="360" w:lineRule="auto"/>
        <w:jc w:val="both"/>
        <w:rPr>
          <w:rFonts w:ascii="Times New Roman" w:hAnsi="Times New Roman" w:cs="Times New Roman"/>
          <w:sz w:val="24"/>
          <w:szCs w:val="24"/>
        </w:rPr>
      </w:pPr>
      <w:r w:rsidRPr="00736BBC">
        <w:rPr>
          <w:rFonts w:ascii="Times New Roman" w:hAnsi="Times New Roman" w:cs="Times New Roman"/>
          <w:sz w:val="24"/>
          <w:szCs w:val="24"/>
        </w:rPr>
        <w:t>A atuação do foro</w:t>
      </w:r>
      <w:r>
        <w:rPr>
          <w:rFonts w:ascii="Times New Roman" w:hAnsi="Times New Roman" w:cs="Times New Roman"/>
          <w:sz w:val="24"/>
          <w:szCs w:val="24"/>
        </w:rPr>
        <w:t xml:space="preserve"> por prerrogativa de função</w:t>
      </w:r>
      <w:r w:rsidR="00763013">
        <w:rPr>
          <w:rFonts w:ascii="Times New Roman" w:hAnsi="Times New Roman" w:cs="Times New Roman"/>
          <w:sz w:val="24"/>
          <w:szCs w:val="24"/>
        </w:rPr>
        <w:t xml:space="preserve"> nas causas de competência originária do Supremo Tribunal Federal que por sua vez julga os crimes comuns praticados pelo Presidente da República tem como consequência a ausência do princípio do duplo grau de jurisdição. Este artigo tem intuito de fazer um</w:t>
      </w:r>
      <w:r w:rsidR="00AA388E">
        <w:rPr>
          <w:rFonts w:ascii="Times New Roman" w:hAnsi="Times New Roman" w:cs="Times New Roman"/>
          <w:sz w:val="24"/>
          <w:szCs w:val="24"/>
        </w:rPr>
        <w:t>a</w:t>
      </w:r>
      <w:r w:rsidR="00763013">
        <w:rPr>
          <w:rFonts w:ascii="Times New Roman" w:hAnsi="Times New Roman" w:cs="Times New Roman"/>
          <w:sz w:val="24"/>
          <w:szCs w:val="24"/>
        </w:rPr>
        <w:t xml:space="preserve"> análise </w:t>
      </w:r>
      <w:r w:rsidR="00AA388E">
        <w:rPr>
          <w:rFonts w:ascii="Times New Roman" w:hAnsi="Times New Roman" w:cs="Times New Roman"/>
          <w:sz w:val="24"/>
          <w:szCs w:val="24"/>
        </w:rPr>
        <w:t>do foro especial, bem como da interpretação da Corte Suprema quando se tratar da atuação do duplo grau de jurisdição no STF, já que essa é a última instância do nosso ordenamento jurídico. Explana os aspectos históricos do instituto do fo</w:t>
      </w:r>
      <w:r w:rsidR="00201D7D">
        <w:rPr>
          <w:rFonts w:ascii="Times New Roman" w:hAnsi="Times New Roman" w:cs="Times New Roman"/>
          <w:sz w:val="24"/>
          <w:szCs w:val="24"/>
        </w:rPr>
        <w:t>ro por prerrogativa de função; S</w:t>
      </w:r>
      <w:r w:rsidR="00AA388E">
        <w:rPr>
          <w:rFonts w:ascii="Times New Roman" w:hAnsi="Times New Roman" w:cs="Times New Roman"/>
          <w:sz w:val="24"/>
          <w:szCs w:val="24"/>
        </w:rPr>
        <w:t>uas mutações legislativas ao decorrer das Constituições passadas; Os conceitos e a natureza jurídica existente na do</w:t>
      </w:r>
      <w:r w:rsidR="00201D7D">
        <w:rPr>
          <w:rFonts w:ascii="Times New Roman" w:hAnsi="Times New Roman" w:cs="Times New Roman"/>
          <w:sz w:val="24"/>
          <w:szCs w:val="24"/>
        </w:rPr>
        <w:t>utrina; A</w:t>
      </w:r>
      <w:r w:rsidR="00AA388E">
        <w:rPr>
          <w:rFonts w:ascii="Times New Roman" w:hAnsi="Times New Roman" w:cs="Times New Roman"/>
          <w:sz w:val="24"/>
          <w:szCs w:val="24"/>
        </w:rPr>
        <w:t xml:space="preserve"> visão da Corte em relação ao princípio do duplo grau de jurisdição nas causas originárias do STF</w:t>
      </w:r>
      <w:r w:rsidR="00201D7D">
        <w:rPr>
          <w:rFonts w:ascii="Times New Roman" w:hAnsi="Times New Roman" w:cs="Times New Roman"/>
          <w:sz w:val="24"/>
          <w:szCs w:val="24"/>
        </w:rPr>
        <w:t>; D</w:t>
      </w:r>
      <w:r w:rsidR="00AA388E">
        <w:rPr>
          <w:rFonts w:ascii="Times New Roman" w:hAnsi="Times New Roman" w:cs="Times New Roman"/>
          <w:sz w:val="24"/>
          <w:szCs w:val="24"/>
        </w:rPr>
        <w:t>iscorre ainda sobre a Convenção Americana de Direitos Humanos</w:t>
      </w:r>
      <w:r w:rsidR="00201D7D">
        <w:rPr>
          <w:rFonts w:ascii="Times New Roman" w:hAnsi="Times New Roman" w:cs="Times New Roman"/>
          <w:sz w:val="24"/>
          <w:szCs w:val="24"/>
        </w:rPr>
        <w:t xml:space="preserve"> a qual o Brasil é signatário mas que com fundamento na soberania nacional dispensa o duplo grau de jurisdição como um direito fundamental e lhe aplica apenas status de princípio; Concluindo que abjudicar o agente público do duplo grau de jurisdição pelo simples fato de ser julgado pela mais alta Corte, é ferir o princípio do devido processo legal, assim como desrespeitar Tratado Internacional ao qual </w:t>
      </w:r>
      <w:r w:rsidR="00201D7D">
        <w:rPr>
          <w:rFonts w:ascii="Times New Roman" w:hAnsi="Times New Roman" w:cs="Times New Roman"/>
          <w:sz w:val="24"/>
          <w:szCs w:val="24"/>
        </w:rPr>
        <w:lastRenderedPageBreak/>
        <w:t xml:space="preserve">firmou compromisso. </w:t>
      </w:r>
      <w:r w:rsidR="00201D7D" w:rsidRPr="00F230B1">
        <w:rPr>
          <w:rFonts w:ascii="Times New Roman" w:eastAsia="Times New Roman" w:hAnsi="Times New Roman" w:cs="Times New Roman"/>
          <w:sz w:val="24"/>
          <w:szCs w:val="24"/>
        </w:rPr>
        <w:t xml:space="preserve">Desta forma, para realizar a pesquisa foi utilizado o </w:t>
      </w:r>
      <w:r w:rsidR="00201D7D" w:rsidRPr="00F230B1">
        <w:rPr>
          <w:rFonts w:ascii="Times New Roman" w:hAnsi="Times New Roman" w:cs="Times New Roman"/>
          <w:sz w:val="24"/>
          <w:szCs w:val="24"/>
        </w:rPr>
        <w:t>método de abordagem dedutivo, com pesquisas bibliográficas,</w:t>
      </w:r>
      <w:r w:rsidR="00201D7D">
        <w:rPr>
          <w:rFonts w:ascii="Times New Roman" w:hAnsi="Times New Roman" w:cs="Times New Roman"/>
          <w:sz w:val="24"/>
          <w:szCs w:val="24"/>
        </w:rPr>
        <w:t xml:space="preserve"> artigos jurídicos e revistas online. </w:t>
      </w:r>
    </w:p>
    <w:p w:rsidR="008B2DA4" w:rsidRPr="008B2DA4" w:rsidRDefault="00F86ECA" w:rsidP="008B2DA4">
      <w:pPr>
        <w:spacing w:line="360" w:lineRule="auto"/>
        <w:jc w:val="both"/>
        <w:rPr>
          <w:rFonts w:ascii="Times New Roman" w:hAnsi="Times New Roman" w:cs="Times New Roman"/>
          <w:b/>
          <w:sz w:val="24"/>
          <w:szCs w:val="24"/>
        </w:rPr>
      </w:pPr>
      <w:r>
        <w:rPr>
          <w:rFonts w:ascii="Times New Roman" w:hAnsi="Times New Roman" w:cs="Times New Roman"/>
          <w:sz w:val="24"/>
          <w:szCs w:val="24"/>
        </w:rPr>
        <w:t>PALVRAS-CHAVE: Foro por prerrogativa de função. Princípio do duplo grau de jurisdição. Causas originárias do STF.</w:t>
      </w:r>
    </w:p>
    <w:p w:rsidR="00BD31FA" w:rsidRDefault="001538D7" w:rsidP="00F3080F">
      <w:pPr>
        <w:pBdr>
          <w:top w:val="nil"/>
          <w:left w:val="nil"/>
          <w:bottom w:val="nil"/>
          <w:right w:val="nil"/>
          <w:between w:val="nil"/>
        </w:pBdr>
        <w:tabs>
          <w:tab w:val="left" w:pos="708"/>
        </w:tabs>
        <w:spacing w:after="0" w:line="360" w:lineRule="auto"/>
        <w:jc w:val="both"/>
        <w:rPr>
          <w:rFonts w:ascii="Times New Roman" w:hAnsi="Times New Roman"/>
          <w:b/>
          <w:sz w:val="28"/>
          <w:szCs w:val="28"/>
        </w:rPr>
      </w:pPr>
      <w:r>
        <w:rPr>
          <w:rFonts w:ascii="Times New Roman" w:hAnsi="Times New Roman"/>
          <w:b/>
          <w:sz w:val="28"/>
          <w:szCs w:val="28"/>
        </w:rPr>
        <w:t xml:space="preserve">1 </w:t>
      </w:r>
      <w:r w:rsidR="00BD31FA" w:rsidRPr="00BD31FA">
        <w:rPr>
          <w:rFonts w:ascii="Times New Roman" w:hAnsi="Times New Roman"/>
          <w:b/>
          <w:sz w:val="28"/>
          <w:szCs w:val="28"/>
        </w:rPr>
        <w:t>INTRODUÇÃO</w:t>
      </w:r>
    </w:p>
    <w:p w:rsidR="00BD31FA" w:rsidRDefault="00BD31FA" w:rsidP="00F3080F">
      <w:pPr>
        <w:pBdr>
          <w:top w:val="nil"/>
          <w:left w:val="nil"/>
          <w:bottom w:val="nil"/>
          <w:right w:val="nil"/>
          <w:between w:val="nil"/>
        </w:pBdr>
        <w:tabs>
          <w:tab w:val="left" w:pos="708"/>
        </w:tabs>
        <w:spacing w:after="0" w:line="360" w:lineRule="auto"/>
        <w:jc w:val="both"/>
        <w:rPr>
          <w:rFonts w:ascii="Times New Roman" w:hAnsi="Times New Roman"/>
          <w:b/>
          <w:sz w:val="28"/>
          <w:szCs w:val="28"/>
        </w:rPr>
      </w:pPr>
    </w:p>
    <w:p w:rsidR="00BD31FA" w:rsidRDefault="00BD31FA" w:rsidP="00F3080F">
      <w:pPr>
        <w:pBdr>
          <w:top w:val="nil"/>
          <w:left w:val="nil"/>
          <w:bottom w:val="nil"/>
          <w:right w:val="nil"/>
          <w:between w:val="nil"/>
        </w:pBdr>
        <w:tabs>
          <w:tab w:val="left" w:pos="708"/>
        </w:tabs>
        <w:spacing w:after="0" w:line="360" w:lineRule="auto"/>
        <w:jc w:val="both"/>
        <w:rPr>
          <w:rFonts w:ascii="Times New Roman" w:hAnsi="Times New Roman"/>
          <w:sz w:val="24"/>
          <w:szCs w:val="24"/>
        </w:rPr>
      </w:pPr>
      <w:r>
        <w:rPr>
          <w:rFonts w:ascii="Times New Roman" w:hAnsi="Times New Roman"/>
          <w:sz w:val="24"/>
          <w:szCs w:val="24"/>
        </w:rPr>
        <w:tab/>
      </w:r>
      <w:r w:rsidRPr="00BD31FA">
        <w:rPr>
          <w:rFonts w:ascii="Times New Roman" w:hAnsi="Times New Roman"/>
          <w:sz w:val="24"/>
          <w:szCs w:val="24"/>
        </w:rPr>
        <w:t>O presente artigo pretende fazer uma análise</w:t>
      </w:r>
      <w:r>
        <w:rPr>
          <w:rFonts w:ascii="Times New Roman" w:hAnsi="Times New Roman"/>
          <w:sz w:val="24"/>
          <w:szCs w:val="24"/>
        </w:rPr>
        <w:t xml:space="preserve"> jurídica</w:t>
      </w:r>
      <w:r w:rsidRPr="00BD31FA">
        <w:rPr>
          <w:rFonts w:ascii="Times New Roman" w:hAnsi="Times New Roman"/>
          <w:sz w:val="24"/>
          <w:szCs w:val="24"/>
        </w:rPr>
        <w:t xml:space="preserve"> do </w:t>
      </w:r>
      <w:r>
        <w:rPr>
          <w:rFonts w:ascii="Times New Roman" w:hAnsi="Times New Roman"/>
          <w:sz w:val="24"/>
          <w:szCs w:val="24"/>
        </w:rPr>
        <w:t>foro por prerrogativa de função. Tendo a noção da complexidade do tema nos diversos casos previstos em lei, este trabalho visou especificamente os casos dos crimes comuns praticados pelo Chefe do Executivo Federal.</w:t>
      </w:r>
    </w:p>
    <w:p w:rsidR="00BD31FA" w:rsidRDefault="00BD31FA" w:rsidP="00F3080F">
      <w:pPr>
        <w:pBdr>
          <w:top w:val="nil"/>
          <w:left w:val="nil"/>
          <w:bottom w:val="nil"/>
          <w:right w:val="nil"/>
          <w:between w:val="nil"/>
        </w:pBdr>
        <w:tabs>
          <w:tab w:val="left" w:pos="708"/>
        </w:tabs>
        <w:spacing w:after="0" w:line="360" w:lineRule="auto"/>
        <w:jc w:val="both"/>
        <w:rPr>
          <w:rFonts w:ascii="Times New Roman" w:hAnsi="Times New Roman"/>
          <w:sz w:val="24"/>
          <w:szCs w:val="24"/>
        </w:rPr>
      </w:pPr>
      <w:r>
        <w:rPr>
          <w:rFonts w:ascii="Times New Roman" w:hAnsi="Times New Roman"/>
          <w:sz w:val="24"/>
          <w:szCs w:val="24"/>
        </w:rPr>
        <w:tab/>
        <w:t>O enfoque na discussão do artigo é a ausência do princípio do duplo grau de jurisdição</w:t>
      </w:r>
      <w:r w:rsidR="00CB5EF8">
        <w:rPr>
          <w:rFonts w:ascii="Times New Roman" w:hAnsi="Times New Roman"/>
          <w:sz w:val="24"/>
          <w:szCs w:val="24"/>
        </w:rPr>
        <w:t xml:space="preserve"> nos casos de competência originárias dos tribunais, mais especificadamente do Supremo Tribunal Federal que por ser a última instância do judiciário brasileiro, afasta a possibilidade do direito ao princípio do duplo grau de jurisdição</w:t>
      </w:r>
      <w:r>
        <w:rPr>
          <w:rFonts w:ascii="Times New Roman" w:hAnsi="Times New Roman"/>
          <w:sz w:val="24"/>
          <w:szCs w:val="24"/>
        </w:rPr>
        <w:t xml:space="preserve"> </w:t>
      </w:r>
      <w:r w:rsidR="00CB5EF8">
        <w:rPr>
          <w:rFonts w:ascii="Times New Roman" w:hAnsi="Times New Roman"/>
          <w:sz w:val="24"/>
          <w:szCs w:val="24"/>
        </w:rPr>
        <w:t xml:space="preserve">para aqueles julgados pela suprema Corte. </w:t>
      </w:r>
    </w:p>
    <w:p w:rsidR="00CB5EF8" w:rsidRDefault="002E4531" w:rsidP="00F3080F">
      <w:pPr>
        <w:pBdr>
          <w:top w:val="nil"/>
          <w:left w:val="nil"/>
          <w:bottom w:val="nil"/>
          <w:right w:val="nil"/>
          <w:between w:val="nil"/>
        </w:pBdr>
        <w:tabs>
          <w:tab w:val="left" w:pos="708"/>
        </w:tabs>
        <w:spacing w:after="0" w:line="360" w:lineRule="auto"/>
        <w:jc w:val="both"/>
        <w:rPr>
          <w:rFonts w:ascii="Times New Roman" w:hAnsi="Times New Roman"/>
          <w:sz w:val="24"/>
          <w:szCs w:val="24"/>
        </w:rPr>
      </w:pPr>
      <w:r>
        <w:rPr>
          <w:rFonts w:ascii="Times New Roman" w:hAnsi="Times New Roman"/>
          <w:sz w:val="24"/>
          <w:szCs w:val="24"/>
        </w:rPr>
        <w:tab/>
      </w:r>
      <w:r w:rsidR="00CB5EF8">
        <w:rPr>
          <w:rFonts w:ascii="Times New Roman" w:hAnsi="Times New Roman"/>
          <w:sz w:val="24"/>
          <w:szCs w:val="24"/>
        </w:rPr>
        <w:t>Nesse tocante</w:t>
      </w:r>
      <w:r>
        <w:rPr>
          <w:rFonts w:ascii="Times New Roman" w:hAnsi="Times New Roman"/>
          <w:sz w:val="24"/>
          <w:szCs w:val="24"/>
        </w:rPr>
        <w:t xml:space="preserve">, foram necessários, breves aspectos históricos do foro por prerrogativa de função e sua evolução legislativa que sofreu modificações durante todos esses anos em suas seis Constituições passadas até nossa atual Carta de 1988. </w:t>
      </w:r>
    </w:p>
    <w:p w:rsidR="00593B55" w:rsidRDefault="00593B55" w:rsidP="00F3080F">
      <w:pPr>
        <w:pBdr>
          <w:top w:val="nil"/>
          <w:left w:val="nil"/>
          <w:bottom w:val="nil"/>
          <w:right w:val="nil"/>
          <w:between w:val="nil"/>
        </w:pBdr>
        <w:tabs>
          <w:tab w:val="left" w:pos="708"/>
        </w:tabs>
        <w:spacing w:after="0" w:line="360" w:lineRule="auto"/>
        <w:jc w:val="both"/>
        <w:rPr>
          <w:rFonts w:ascii="Times New Roman" w:hAnsi="Times New Roman"/>
          <w:sz w:val="24"/>
          <w:szCs w:val="24"/>
        </w:rPr>
      </w:pPr>
      <w:r>
        <w:rPr>
          <w:rFonts w:ascii="Times New Roman" w:hAnsi="Times New Roman"/>
          <w:sz w:val="24"/>
          <w:szCs w:val="24"/>
        </w:rPr>
        <w:tab/>
        <w:t>Ademais, este artigo apresenta o posicionamento da Suprema Corte a presença do duplo grau de jurisdição no foro especial, e como a corte trata o princípio no devido processo legal, discutindo a sua materialidade constitucional e a sua presença na Carta com um princípio</w:t>
      </w:r>
      <w:r w:rsidR="00FE2EB9">
        <w:rPr>
          <w:rFonts w:ascii="Times New Roman" w:hAnsi="Times New Roman"/>
          <w:sz w:val="24"/>
          <w:szCs w:val="24"/>
        </w:rPr>
        <w:t>,</w:t>
      </w:r>
      <w:r>
        <w:rPr>
          <w:rFonts w:ascii="Times New Roman" w:hAnsi="Times New Roman"/>
          <w:sz w:val="24"/>
          <w:szCs w:val="24"/>
        </w:rPr>
        <w:t xml:space="preserve"> mas não como um direito fundamental, como assim definiu a Constituição de </w:t>
      </w:r>
      <w:r w:rsidR="00FE2EB9">
        <w:rPr>
          <w:rFonts w:ascii="Times New Roman" w:hAnsi="Times New Roman"/>
          <w:sz w:val="24"/>
          <w:szCs w:val="24"/>
        </w:rPr>
        <w:t>1824. Apresentar ainda os conceitos de parte da doutrina que garante a presença do duplo grau de jurisdição como um direito fundamental das pessoas, sendo este princípio de fundamental importância para o devido processo legal.</w:t>
      </w:r>
    </w:p>
    <w:p w:rsidR="005D572C" w:rsidRDefault="00FE2EB9" w:rsidP="00F3080F">
      <w:pPr>
        <w:pBdr>
          <w:top w:val="nil"/>
          <w:left w:val="nil"/>
          <w:bottom w:val="nil"/>
          <w:right w:val="nil"/>
          <w:between w:val="nil"/>
        </w:pBdr>
        <w:tabs>
          <w:tab w:val="left" w:pos="708"/>
        </w:tabs>
        <w:spacing w:after="0" w:line="360" w:lineRule="auto"/>
        <w:jc w:val="both"/>
        <w:rPr>
          <w:rFonts w:ascii="Times New Roman" w:hAnsi="Times New Roman"/>
          <w:sz w:val="24"/>
          <w:szCs w:val="24"/>
        </w:rPr>
      </w:pPr>
      <w:r>
        <w:rPr>
          <w:rFonts w:ascii="Times New Roman" w:hAnsi="Times New Roman"/>
          <w:sz w:val="24"/>
          <w:szCs w:val="24"/>
        </w:rPr>
        <w:tab/>
        <w:t xml:space="preserve">O problema que norteia que norteia a pesquisa é a ausência do duplo grau de jurisdição </w:t>
      </w:r>
      <w:r w:rsidR="00C41020">
        <w:rPr>
          <w:rFonts w:ascii="Times New Roman" w:hAnsi="Times New Roman"/>
          <w:sz w:val="24"/>
          <w:szCs w:val="24"/>
        </w:rPr>
        <w:t>nos julgados de competência originária do Supremo Tribunal Federal. Desse modo, surge uma problemática que seria o confronto de interpretação da Corte com o devido processo legal, indo mais além quando contraria as regras da Convenção Americana de Direitos Humanos que o Brasil aderiu, mas que a própria Corte dá ênfase a sober</w:t>
      </w:r>
      <w:r w:rsidR="005D572C">
        <w:rPr>
          <w:rFonts w:ascii="Times New Roman" w:hAnsi="Times New Roman"/>
          <w:sz w:val="24"/>
          <w:szCs w:val="24"/>
        </w:rPr>
        <w:t>ania brasileira, portanto, faz-se necessário a seguinte indagação: Qual seria o correto, o entendimento da Corte ou o da CADH ao qual o Brasil firmou compromisso?</w:t>
      </w:r>
    </w:p>
    <w:p w:rsidR="00FE2EB9" w:rsidRDefault="005D572C" w:rsidP="00F3080F">
      <w:pPr>
        <w:pBdr>
          <w:top w:val="nil"/>
          <w:left w:val="nil"/>
          <w:bottom w:val="nil"/>
          <w:right w:val="nil"/>
          <w:between w:val="nil"/>
        </w:pBdr>
        <w:tabs>
          <w:tab w:val="left" w:pos="708"/>
        </w:tabs>
        <w:spacing w:after="0" w:line="360" w:lineRule="auto"/>
        <w:jc w:val="both"/>
        <w:rPr>
          <w:rFonts w:ascii="Times New Roman" w:hAnsi="Times New Roman"/>
          <w:sz w:val="24"/>
          <w:szCs w:val="24"/>
        </w:rPr>
      </w:pPr>
      <w:r>
        <w:rPr>
          <w:rFonts w:ascii="Times New Roman" w:hAnsi="Times New Roman"/>
          <w:sz w:val="24"/>
          <w:szCs w:val="24"/>
        </w:rPr>
        <w:tab/>
      </w:r>
      <w:r w:rsidR="00872772">
        <w:rPr>
          <w:rFonts w:ascii="Times New Roman" w:hAnsi="Times New Roman"/>
          <w:sz w:val="24"/>
          <w:szCs w:val="24"/>
        </w:rPr>
        <w:t xml:space="preserve">O ponto fundamental do artigo é introduzir no instituto do foro especial, o duplo grau de jurisdição quando pensado a competência originária do STF, visando um julgamento mais </w:t>
      </w:r>
      <w:r w:rsidR="00872772">
        <w:rPr>
          <w:rFonts w:ascii="Times New Roman" w:hAnsi="Times New Roman"/>
          <w:sz w:val="24"/>
          <w:szCs w:val="24"/>
        </w:rPr>
        <w:lastRenderedPageBreak/>
        <w:t>efetivo, e com a possibilidade de ser mais justo, possibilitando uma revisão não necessariamente por uma instância superior, que nesse caso seria impossível, mas por uma reapreciação dentro do próprio STF.</w:t>
      </w:r>
    </w:p>
    <w:p w:rsidR="00872772" w:rsidRDefault="00872772" w:rsidP="00F3080F">
      <w:pPr>
        <w:pBdr>
          <w:top w:val="nil"/>
          <w:left w:val="nil"/>
          <w:bottom w:val="nil"/>
          <w:right w:val="nil"/>
          <w:between w:val="nil"/>
        </w:pBdr>
        <w:tabs>
          <w:tab w:val="left" w:pos="708"/>
        </w:tabs>
        <w:spacing w:after="0" w:line="360" w:lineRule="auto"/>
        <w:jc w:val="both"/>
        <w:rPr>
          <w:rFonts w:ascii="Times New Roman" w:hAnsi="Times New Roman"/>
          <w:sz w:val="24"/>
          <w:szCs w:val="24"/>
        </w:rPr>
      </w:pPr>
      <w:r>
        <w:rPr>
          <w:rFonts w:ascii="Times New Roman" w:hAnsi="Times New Roman"/>
          <w:sz w:val="24"/>
          <w:szCs w:val="24"/>
        </w:rPr>
        <w:tab/>
        <w:t>Sendo assim, necessitaria apenas que o agente, neste caso o Presidente, fosse julgado por uma câmara do STF, e que posteriormente fosse submetido a um recurso para o Pleno.</w:t>
      </w:r>
    </w:p>
    <w:p w:rsidR="001538D7" w:rsidRDefault="00872772" w:rsidP="001538D7">
      <w:pPr>
        <w:pBdr>
          <w:top w:val="nil"/>
          <w:left w:val="nil"/>
          <w:bottom w:val="nil"/>
          <w:right w:val="nil"/>
          <w:between w:val="nil"/>
        </w:pBdr>
        <w:tabs>
          <w:tab w:val="left" w:pos="708"/>
        </w:tabs>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sz w:val="24"/>
          <w:szCs w:val="24"/>
        </w:rPr>
        <w:tab/>
        <w:t>Para atingir os objetivos deste artigo, foi abordada a metodologia de maneira exploratória</w:t>
      </w:r>
      <w:r w:rsidR="001538D7">
        <w:rPr>
          <w:rFonts w:ascii="Times New Roman" w:hAnsi="Times New Roman"/>
          <w:sz w:val="24"/>
          <w:szCs w:val="24"/>
        </w:rPr>
        <w:t xml:space="preserve"> e explicativa, analisando referências bibliográficas, artigos científicos assim como entendimentos firmados pela jurisprudência, deduzindo então que o método de abordagem será o dedutivo, </w:t>
      </w:r>
      <w:r w:rsidR="001538D7">
        <w:rPr>
          <w:rFonts w:ascii="Times New Roman" w:hAnsi="Times New Roman" w:cs="Times New Roman"/>
          <w:color w:val="000000" w:themeColor="text1"/>
          <w:sz w:val="24"/>
          <w:szCs w:val="24"/>
          <w:shd w:val="clear" w:color="auto" w:fill="FFFFFF"/>
        </w:rPr>
        <w:t>visto que partindo das teorias e leis gerais chegaremos a uma situação específica, ou seja, serão estudados os entendimentos majoritários referente ao tema e chegaremos ao entendimento pacificado pela Corte Suprema.</w:t>
      </w:r>
    </w:p>
    <w:p w:rsidR="001538D7" w:rsidRPr="001538D7" w:rsidRDefault="001538D7" w:rsidP="001538D7">
      <w:pPr>
        <w:pBdr>
          <w:top w:val="nil"/>
          <w:left w:val="nil"/>
          <w:bottom w:val="nil"/>
          <w:right w:val="nil"/>
          <w:between w:val="nil"/>
        </w:pBdr>
        <w:tabs>
          <w:tab w:val="left" w:pos="708"/>
        </w:tabs>
        <w:spacing w:after="0" w:line="360" w:lineRule="auto"/>
        <w:jc w:val="both"/>
        <w:rPr>
          <w:rFonts w:ascii="Times New Roman" w:hAnsi="Times New Roman"/>
          <w:sz w:val="24"/>
          <w:szCs w:val="24"/>
        </w:rPr>
      </w:pPr>
      <w:r>
        <w:rPr>
          <w:rFonts w:ascii="Times New Roman" w:hAnsi="Times New Roman" w:cs="Times New Roman"/>
          <w:color w:val="000000" w:themeColor="text1"/>
          <w:sz w:val="24"/>
          <w:szCs w:val="24"/>
          <w:shd w:val="clear" w:color="auto" w:fill="FFFFFF"/>
        </w:rPr>
        <w:tab/>
        <w:t>A abordagem da pesquisa será qualitativa, uma vez que passará por um exame rigoroso das diversas interpretações acerca do tema estudado, mais precisamente a atuação do princípio do duplo grau de jurisdição no foro por prerrogativa de função do Chefe do Poder Executivo.</w:t>
      </w:r>
    </w:p>
    <w:p w:rsidR="00F035DF" w:rsidRDefault="00F035DF" w:rsidP="00F035DF">
      <w:pPr>
        <w:pBdr>
          <w:top w:val="nil"/>
          <w:left w:val="nil"/>
          <w:bottom w:val="nil"/>
          <w:right w:val="nil"/>
          <w:between w:val="nil"/>
        </w:pBdr>
        <w:tabs>
          <w:tab w:val="left" w:pos="708"/>
        </w:tabs>
        <w:spacing w:after="0" w:line="360" w:lineRule="auto"/>
        <w:jc w:val="both"/>
        <w:rPr>
          <w:rFonts w:ascii="Times New Roman" w:hAnsi="Times New Roman"/>
          <w:sz w:val="24"/>
          <w:szCs w:val="24"/>
        </w:rPr>
      </w:pPr>
    </w:p>
    <w:p w:rsidR="00994A3B" w:rsidRPr="00F035DF" w:rsidRDefault="001538D7" w:rsidP="00F035DF">
      <w:pPr>
        <w:pBdr>
          <w:top w:val="nil"/>
          <w:left w:val="nil"/>
          <w:bottom w:val="nil"/>
          <w:right w:val="nil"/>
          <w:between w:val="nil"/>
        </w:pBdr>
        <w:tabs>
          <w:tab w:val="left" w:pos="708"/>
        </w:tabs>
        <w:spacing w:after="0" w:line="360" w:lineRule="auto"/>
        <w:jc w:val="both"/>
        <w:rPr>
          <w:rFonts w:ascii="Times New Roman" w:hAnsi="Times New Roman"/>
          <w:sz w:val="24"/>
          <w:szCs w:val="24"/>
        </w:rPr>
      </w:pPr>
      <w:r>
        <w:rPr>
          <w:rFonts w:ascii="Times New Roman" w:hAnsi="Times New Roman"/>
          <w:b/>
          <w:color w:val="000000" w:themeColor="text1"/>
          <w:sz w:val="24"/>
          <w:szCs w:val="24"/>
        </w:rPr>
        <w:t>2</w:t>
      </w:r>
      <w:r w:rsidR="00994A3B" w:rsidRPr="000A0816">
        <w:rPr>
          <w:rFonts w:ascii="Times New Roman" w:hAnsi="Times New Roman"/>
          <w:b/>
          <w:color w:val="000000" w:themeColor="text1"/>
          <w:sz w:val="24"/>
          <w:szCs w:val="24"/>
        </w:rPr>
        <w:t xml:space="preserve"> CONCEITO E NATUREZA JURÍDICA DO FORO POR PRERROGATIVA DE FUNÇÃO</w:t>
      </w:r>
    </w:p>
    <w:p w:rsidR="00D25158" w:rsidRPr="000A0816" w:rsidRDefault="00F035DF" w:rsidP="00994A3B">
      <w:pPr>
        <w:pBdr>
          <w:top w:val="nil"/>
          <w:left w:val="nil"/>
          <w:bottom w:val="nil"/>
          <w:right w:val="nil"/>
          <w:between w:val="nil"/>
        </w:pBd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2.1</w:t>
      </w:r>
      <w:r w:rsidR="002054E6" w:rsidRPr="000A0816">
        <w:rPr>
          <w:rFonts w:ascii="Times New Roman" w:hAnsi="Times New Roman"/>
          <w:b/>
          <w:color w:val="000000" w:themeColor="text1"/>
          <w:sz w:val="24"/>
          <w:szCs w:val="24"/>
        </w:rPr>
        <w:t xml:space="preserve"> Conceito</w:t>
      </w:r>
    </w:p>
    <w:p w:rsidR="002054E6" w:rsidRPr="000A0816" w:rsidRDefault="002054E6" w:rsidP="00994A3B">
      <w:pPr>
        <w:pBdr>
          <w:top w:val="nil"/>
          <w:left w:val="nil"/>
          <w:bottom w:val="nil"/>
          <w:right w:val="nil"/>
          <w:between w:val="nil"/>
        </w:pBdr>
        <w:spacing w:after="0" w:line="360" w:lineRule="auto"/>
        <w:jc w:val="both"/>
        <w:rPr>
          <w:rFonts w:ascii="Times New Roman" w:hAnsi="Times New Roman"/>
          <w:color w:val="000000" w:themeColor="text1"/>
          <w:sz w:val="24"/>
          <w:szCs w:val="24"/>
        </w:rPr>
      </w:pPr>
      <w:r w:rsidRPr="000A0816">
        <w:rPr>
          <w:rFonts w:ascii="Times New Roman" w:hAnsi="Times New Roman"/>
          <w:b/>
          <w:color w:val="000000" w:themeColor="text1"/>
          <w:sz w:val="24"/>
          <w:szCs w:val="24"/>
        </w:rPr>
        <w:tab/>
      </w:r>
      <w:r w:rsidR="00645D8D" w:rsidRPr="000A0816">
        <w:rPr>
          <w:rFonts w:ascii="Times New Roman" w:hAnsi="Times New Roman"/>
          <w:color w:val="000000" w:themeColor="text1"/>
          <w:sz w:val="24"/>
          <w:szCs w:val="24"/>
        </w:rPr>
        <w:t xml:space="preserve">Primeiramente é necessário frisar que o termo “foro privilegiado” </w:t>
      </w:r>
      <w:r w:rsidR="00A54895" w:rsidRPr="000A0816">
        <w:rPr>
          <w:rFonts w:ascii="Times New Roman" w:hAnsi="Times New Roman"/>
          <w:color w:val="000000" w:themeColor="text1"/>
          <w:sz w:val="24"/>
          <w:szCs w:val="24"/>
        </w:rPr>
        <w:t>popularmente usado para equivocadamente fazer</w:t>
      </w:r>
      <w:r w:rsidR="00645D8D" w:rsidRPr="000A0816">
        <w:rPr>
          <w:rFonts w:ascii="Times New Roman" w:hAnsi="Times New Roman"/>
          <w:color w:val="000000" w:themeColor="text1"/>
          <w:sz w:val="24"/>
          <w:szCs w:val="24"/>
        </w:rPr>
        <w:t xml:space="preserve"> referência a o foro por prerrogativa função,</w:t>
      </w:r>
      <w:r w:rsidR="00A54895" w:rsidRPr="000A0816">
        <w:rPr>
          <w:rFonts w:ascii="Times New Roman" w:hAnsi="Times New Roman"/>
          <w:color w:val="000000" w:themeColor="text1"/>
          <w:sz w:val="24"/>
          <w:szCs w:val="24"/>
        </w:rPr>
        <w:t xml:space="preserve"> não é juridicamente correto. </w:t>
      </w:r>
      <w:r w:rsidR="00A60A2F" w:rsidRPr="000A0816">
        <w:rPr>
          <w:rFonts w:ascii="Times New Roman" w:hAnsi="Times New Roman"/>
          <w:color w:val="000000" w:themeColor="text1"/>
          <w:sz w:val="24"/>
          <w:szCs w:val="24"/>
        </w:rPr>
        <w:t>Esse instituto jurídico foi criado para julgar agentes públicos que em razão da importância do cargo exercido por eles, a Carta Magna determinou que</w:t>
      </w:r>
      <w:r w:rsidR="00D724FF" w:rsidRPr="000A0816">
        <w:rPr>
          <w:rFonts w:ascii="Times New Roman" w:hAnsi="Times New Roman"/>
          <w:color w:val="000000" w:themeColor="text1"/>
          <w:sz w:val="24"/>
          <w:szCs w:val="24"/>
        </w:rPr>
        <w:t xml:space="preserve"> essas pessoas tivessem o foro especial para julgar os crimes comuns que esses cometessem. </w:t>
      </w:r>
    </w:p>
    <w:p w:rsidR="00C16197" w:rsidRPr="000A0816" w:rsidRDefault="00D724FF" w:rsidP="00994A3B">
      <w:pPr>
        <w:pBdr>
          <w:top w:val="nil"/>
          <w:left w:val="nil"/>
          <w:bottom w:val="nil"/>
          <w:right w:val="nil"/>
          <w:between w:val="nil"/>
        </w:pBdr>
        <w:spacing w:after="0" w:line="360" w:lineRule="auto"/>
        <w:jc w:val="both"/>
        <w:rPr>
          <w:rFonts w:ascii="Times New Roman" w:hAnsi="Times New Roman"/>
          <w:color w:val="000000" w:themeColor="text1"/>
          <w:sz w:val="24"/>
          <w:szCs w:val="24"/>
        </w:rPr>
      </w:pPr>
      <w:r w:rsidRPr="000A0816">
        <w:rPr>
          <w:rFonts w:ascii="Times New Roman" w:hAnsi="Times New Roman"/>
          <w:color w:val="000000" w:themeColor="text1"/>
          <w:sz w:val="24"/>
          <w:szCs w:val="24"/>
        </w:rPr>
        <w:tab/>
      </w:r>
      <w:r w:rsidR="005319C1" w:rsidRPr="000A0816">
        <w:rPr>
          <w:rFonts w:ascii="Times New Roman" w:hAnsi="Times New Roman"/>
          <w:color w:val="000000" w:themeColor="text1"/>
          <w:sz w:val="24"/>
          <w:szCs w:val="24"/>
        </w:rPr>
        <w:t xml:space="preserve">É necessária uma breve análise da competência estabelecida pela Carta Magna. A competência prevalece sobre a </w:t>
      </w:r>
      <w:r w:rsidR="002A7E8E" w:rsidRPr="000A0816">
        <w:rPr>
          <w:rFonts w:ascii="Times New Roman" w:hAnsi="Times New Roman"/>
          <w:color w:val="000000" w:themeColor="text1"/>
          <w:sz w:val="24"/>
          <w:szCs w:val="24"/>
        </w:rPr>
        <w:t>competência</w:t>
      </w:r>
      <w:r w:rsidR="005319C1" w:rsidRPr="000A0816">
        <w:rPr>
          <w:rFonts w:ascii="Times New Roman" w:hAnsi="Times New Roman"/>
          <w:color w:val="000000" w:themeColor="text1"/>
          <w:sz w:val="24"/>
          <w:szCs w:val="24"/>
        </w:rPr>
        <w:t xml:space="preserve"> geral de justiça comum, entretanto, a Constituição prevê hipóteses de competências especiais como a Militar, do Trabalho</w:t>
      </w:r>
      <w:r w:rsidR="00872746" w:rsidRPr="000A0816">
        <w:rPr>
          <w:rFonts w:ascii="Times New Roman" w:hAnsi="Times New Roman"/>
          <w:color w:val="000000" w:themeColor="text1"/>
          <w:sz w:val="24"/>
          <w:szCs w:val="24"/>
        </w:rPr>
        <w:t xml:space="preserve"> e Eleitoral</w:t>
      </w:r>
      <w:r w:rsidR="001750CA" w:rsidRPr="000A0816">
        <w:rPr>
          <w:rFonts w:ascii="Times New Roman" w:hAnsi="Times New Roman"/>
          <w:color w:val="000000" w:themeColor="text1"/>
          <w:sz w:val="24"/>
          <w:szCs w:val="24"/>
        </w:rPr>
        <w:t>.  Contudo</w:t>
      </w:r>
      <w:r w:rsidR="00C4109C" w:rsidRPr="000A0816">
        <w:rPr>
          <w:rFonts w:ascii="Times New Roman" w:hAnsi="Times New Roman"/>
          <w:color w:val="000000" w:themeColor="text1"/>
          <w:sz w:val="24"/>
          <w:szCs w:val="24"/>
        </w:rPr>
        <w:t>,</w:t>
      </w:r>
      <w:r w:rsidR="001750CA" w:rsidRPr="000A0816">
        <w:rPr>
          <w:rFonts w:ascii="Times New Roman" w:hAnsi="Times New Roman"/>
          <w:color w:val="000000" w:themeColor="text1"/>
          <w:sz w:val="24"/>
          <w:szCs w:val="24"/>
        </w:rPr>
        <w:t xml:space="preserve"> a Carta maior prevê duas espécies de foro</w:t>
      </w:r>
      <w:r w:rsidR="005827BD" w:rsidRPr="000A0816">
        <w:rPr>
          <w:rFonts w:ascii="Times New Roman" w:hAnsi="Times New Roman"/>
          <w:color w:val="000000" w:themeColor="text1"/>
          <w:sz w:val="24"/>
          <w:szCs w:val="24"/>
        </w:rPr>
        <w:t xml:space="preserve"> especial, as quais COSTA (1948, p.66)</w:t>
      </w:r>
      <w:r w:rsidR="001750CA" w:rsidRPr="000A0816">
        <w:rPr>
          <w:rFonts w:ascii="Times New Roman" w:hAnsi="Times New Roman"/>
          <w:color w:val="000000" w:themeColor="text1"/>
          <w:sz w:val="24"/>
          <w:szCs w:val="24"/>
        </w:rPr>
        <w:t xml:space="preserve"> as distinguem como, a competência </w:t>
      </w:r>
      <w:r w:rsidR="00BE3326" w:rsidRPr="000A0816">
        <w:rPr>
          <w:rFonts w:ascii="Times New Roman" w:hAnsi="Times New Roman"/>
          <w:i/>
          <w:color w:val="000000" w:themeColor="text1"/>
          <w:sz w:val="24"/>
          <w:szCs w:val="24"/>
        </w:rPr>
        <w:t>ra</w:t>
      </w:r>
      <w:r w:rsidR="001750CA" w:rsidRPr="000A0816">
        <w:rPr>
          <w:rFonts w:ascii="Times New Roman" w:hAnsi="Times New Roman"/>
          <w:i/>
          <w:color w:val="000000" w:themeColor="text1"/>
          <w:sz w:val="24"/>
          <w:szCs w:val="24"/>
        </w:rPr>
        <w:t xml:space="preserve">tione materiae, </w:t>
      </w:r>
      <w:r w:rsidR="001750CA" w:rsidRPr="000A0816">
        <w:rPr>
          <w:rFonts w:ascii="Times New Roman" w:hAnsi="Times New Roman"/>
          <w:color w:val="000000" w:themeColor="text1"/>
          <w:sz w:val="24"/>
          <w:szCs w:val="24"/>
        </w:rPr>
        <w:t>em que a competência é estabelecida em razão da matéria</w:t>
      </w:r>
      <w:r w:rsidR="00BE3326" w:rsidRPr="000A0816">
        <w:rPr>
          <w:rFonts w:ascii="Times New Roman" w:hAnsi="Times New Roman"/>
          <w:color w:val="000000" w:themeColor="text1"/>
          <w:sz w:val="24"/>
          <w:szCs w:val="24"/>
        </w:rPr>
        <w:t xml:space="preserve">, seja ela Militar, Federal ou do Trabalho, e a competência </w:t>
      </w:r>
      <w:r w:rsidR="00BE3326" w:rsidRPr="000A0816">
        <w:rPr>
          <w:rFonts w:ascii="Times New Roman" w:hAnsi="Times New Roman"/>
          <w:i/>
          <w:color w:val="000000" w:themeColor="text1"/>
          <w:sz w:val="24"/>
          <w:szCs w:val="24"/>
        </w:rPr>
        <w:t xml:space="preserve">ratione personae, </w:t>
      </w:r>
      <w:r w:rsidR="00BE3326" w:rsidRPr="000A0816">
        <w:rPr>
          <w:rFonts w:ascii="Times New Roman" w:hAnsi="Times New Roman"/>
          <w:color w:val="000000" w:themeColor="text1"/>
          <w:sz w:val="24"/>
          <w:szCs w:val="24"/>
        </w:rPr>
        <w:t xml:space="preserve">em que a competência está ligada ao cargo ou função </w:t>
      </w:r>
      <w:r w:rsidR="005827BD" w:rsidRPr="000A0816">
        <w:rPr>
          <w:rFonts w:ascii="Times New Roman" w:hAnsi="Times New Roman"/>
          <w:color w:val="000000" w:themeColor="text1"/>
          <w:sz w:val="24"/>
          <w:szCs w:val="24"/>
        </w:rPr>
        <w:t>exercida pelo agente (apud PRICLADNITZKY, 2011</w:t>
      </w:r>
      <w:r w:rsidR="000779E3" w:rsidRPr="000A0816">
        <w:rPr>
          <w:rFonts w:ascii="Times New Roman" w:hAnsi="Times New Roman"/>
          <w:color w:val="000000" w:themeColor="text1"/>
          <w:sz w:val="24"/>
          <w:szCs w:val="24"/>
        </w:rPr>
        <w:t>). Então, a referida competência prevista na Constituição é definida através das características pessoais (cargo ou função que exerce) do agente, constituindo assim, o foro por prerrogativa de função.</w:t>
      </w:r>
    </w:p>
    <w:p w:rsidR="00295EE5" w:rsidRPr="000A0816" w:rsidRDefault="000C2C4F" w:rsidP="00994A3B">
      <w:pPr>
        <w:pBdr>
          <w:top w:val="nil"/>
          <w:left w:val="nil"/>
          <w:bottom w:val="nil"/>
          <w:right w:val="nil"/>
          <w:between w:val="nil"/>
        </w:pBdr>
        <w:spacing w:after="0" w:line="360" w:lineRule="auto"/>
        <w:jc w:val="both"/>
        <w:rPr>
          <w:rFonts w:ascii="Times New Roman" w:hAnsi="Times New Roman"/>
          <w:color w:val="000000" w:themeColor="text1"/>
          <w:sz w:val="24"/>
          <w:szCs w:val="24"/>
        </w:rPr>
      </w:pPr>
      <w:r w:rsidRPr="000A0816">
        <w:rPr>
          <w:rFonts w:ascii="Times New Roman" w:hAnsi="Times New Roman"/>
          <w:color w:val="000000" w:themeColor="text1"/>
          <w:sz w:val="24"/>
          <w:szCs w:val="24"/>
        </w:rPr>
        <w:lastRenderedPageBreak/>
        <w:tab/>
      </w:r>
      <w:r w:rsidR="00DB27FF" w:rsidRPr="000A0816">
        <w:rPr>
          <w:rFonts w:ascii="Times New Roman" w:hAnsi="Times New Roman"/>
          <w:color w:val="000000" w:themeColor="text1"/>
          <w:sz w:val="24"/>
          <w:szCs w:val="24"/>
        </w:rPr>
        <w:t>Ciente disso, é necessário reportar-se ao conceito do princípio do juiz natural. Positivado na Carta maior, o referido princípio advindo da Cláusula do devido processo legal</w:t>
      </w:r>
      <w:r w:rsidR="002B2451" w:rsidRPr="000A0816">
        <w:rPr>
          <w:rFonts w:ascii="Times New Roman" w:hAnsi="Times New Roman"/>
          <w:color w:val="000000" w:themeColor="text1"/>
          <w:sz w:val="24"/>
          <w:szCs w:val="24"/>
        </w:rPr>
        <w:t>,</w:t>
      </w:r>
      <w:r w:rsidR="00DB27FF" w:rsidRPr="000A0816">
        <w:rPr>
          <w:rFonts w:ascii="Times New Roman" w:hAnsi="Times New Roman"/>
          <w:color w:val="000000" w:themeColor="text1"/>
          <w:sz w:val="24"/>
          <w:szCs w:val="24"/>
        </w:rPr>
        <w:t xml:space="preserve"> jamais foi confrontado com o fato de existir o foro especial garantido para determinad</w:t>
      </w:r>
      <w:r w:rsidR="002B2451" w:rsidRPr="000A0816">
        <w:rPr>
          <w:rFonts w:ascii="Times New Roman" w:hAnsi="Times New Roman"/>
          <w:color w:val="000000" w:themeColor="text1"/>
          <w:sz w:val="24"/>
          <w:szCs w:val="24"/>
        </w:rPr>
        <w:t>as pessoas. É importante salientar que como visto anteriormente, o foro por prerrogativa de função é uma competência previamente estabelecida por lei para aquelas pessoas que no momento em que cometerem determinado crime comum, estiverem ocupando ou exercendo determinada função pública</w:t>
      </w:r>
      <w:r w:rsidR="00295EE5" w:rsidRPr="000A0816">
        <w:rPr>
          <w:rFonts w:ascii="Times New Roman" w:hAnsi="Times New Roman"/>
          <w:color w:val="000000" w:themeColor="text1"/>
          <w:sz w:val="24"/>
          <w:szCs w:val="24"/>
        </w:rPr>
        <w:t xml:space="preserve">, </w:t>
      </w:r>
      <w:r w:rsidR="002B2451" w:rsidRPr="000A0816">
        <w:rPr>
          <w:rFonts w:ascii="Times New Roman" w:hAnsi="Times New Roman"/>
          <w:color w:val="000000" w:themeColor="text1"/>
          <w:sz w:val="24"/>
          <w:szCs w:val="24"/>
        </w:rPr>
        <w:t>sendo assim, não se pode falar em</w:t>
      </w:r>
      <w:r w:rsidR="00295EE5" w:rsidRPr="000A0816">
        <w:rPr>
          <w:rFonts w:ascii="Times New Roman" w:hAnsi="Times New Roman"/>
          <w:color w:val="000000" w:themeColor="text1"/>
          <w:sz w:val="24"/>
          <w:szCs w:val="24"/>
        </w:rPr>
        <w:t xml:space="preserve"> tribunal de exceção, sendo esse um tribunal criado para julgar determinados casos.</w:t>
      </w:r>
    </w:p>
    <w:p w:rsidR="00C16197" w:rsidRDefault="00295EE5" w:rsidP="00994A3B">
      <w:pPr>
        <w:pBdr>
          <w:top w:val="nil"/>
          <w:left w:val="nil"/>
          <w:bottom w:val="nil"/>
          <w:right w:val="nil"/>
          <w:between w:val="nil"/>
        </w:pBdr>
        <w:spacing w:after="0" w:line="360" w:lineRule="auto"/>
        <w:jc w:val="both"/>
        <w:rPr>
          <w:rFonts w:ascii="Times New Roman" w:hAnsi="Times New Roman"/>
          <w:color w:val="000000" w:themeColor="text1"/>
          <w:sz w:val="24"/>
          <w:szCs w:val="24"/>
        </w:rPr>
      </w:pPr>
      <w:r w:rsidRPr="000A0816">
        <w:rPr>
          <w:rFonts w:ascii="Times New Roman" w:hAnsi="Times New Roman"/>
          <w:color w:val="000000" w:themeColor="text1"/>
          <w:sz w:val="24"/>
          <w:szCs w:val="24"/>
        </w:rPr>
        <w:tab/>
      </w:r>
      <w:r w:rsidRPr="001C4E70">
        <w:rPr>
          <w:rFonts w:ascii="Times New Roman" w:hAnsi="Times New Roman"/>
          <w:color w:val="000000" w:themeColor="text1"/>
          <w:sz w:val="24"/>
          <w:szCs w:val="24"/>
          <w:highlight w:val="lightGray"/>
        </w:rPr>
        <w:t>Além</w:t>
      </w:r>
      <w:r w:rsidR="006E76A6" w:rsidRPr="001C4E70">
        <w:rPr>
          <w:rFonts w:ascii="Times New Roman" w:hAnsi="Times New Roman"/>
          <w:color w:val="000000" w:themeColor="text1"/>
          <w:sz w:val="24"/>
          <w:szCs w:val="24"/>
          <w:highlight w:val="lightGray"/>
        </w:rPr>
        <w:t xml:space="preserve"> disso, na lição de MARQUES </w:t>
      </w:r>
      <w:r w:rsidR="005827BD" w:rsidRPr="001C4E70">
        <w:rPr>
          <w:rFonts w:ascii="Times New Roman" w:hAnsi="Times New Roman"/>
          <w:color w:val="000000" w:themeColor="text1"/>
          <w:sz w:val="24"/>
          <w:szCs w:val="24"/>
          <w:highlight w:val="lightGray"/>
        </w:rPr>
        <w:t>(</w:t>
      </w:r>
      <w:r w:rsidR="006E76A6" w:rsidRPr="001C4E70">
        <w:rPr>
          <w:rFonts w:ascii="Times New Roman" w:hAnsi="Times New Roman"/>
          <w:color w:val="000000" w:themeColor="text1"/>
          <w:sz w:val="24"/>
          <w:szCs w:val="24"/>
          <w:highlight w:val="lightGray"/>
        </w:rPr>
        <w:t>1965 p.201</w:t>
      </w:r>
      <w:r w:rsidR="005827BD" w:rsidRPr="001C4E70">
        <w:rPr>
          <w:rFonts w:ascii="Times New Roman" w:hAnsi="Times New Roman"/>
          <w:color w:val="000000" w:themeColor="text1"/>
          <w:sz w:val="24"/>
          <w:szCs w:val="24"/>
          <w:highlight w:val="lightGray"/>
        </w:rPr>
        <w:t xml:space="preserve">) </w:t>
      </w:r>
      <w:r w:rsidR="006E76A6" w:rsidRPr="001C4E70">
        <w:rPr>
          <w:rFonts w:ascii="Times New Roman" w:hAnsi="Times New Roman"/>
          <w:color w:val="000000" w:themeColor="text1"/>
          <w:sz w:val="24"/>
          <w:szCs w:val="24"/>
          <w:highlight w:val="lightGray"/>
        </w:rPr>
        <w:t>“A ideia de juiz natural, juiz legal ou juiz competente contrapõe-se, não ao juízo especial, mas a juízos de exceção ou institutos por contingências particulares”</w:t>
      </w:r>
      <w:r w:rsidR="005827BD" w:rsidRPr="001C4E70">
        <w:rPr>
          <w:rFonts w:ascii="Times New Roman" w:hAnsi="Times New Roman"/>
          <w:color w:val="000000" w:themeColor="text1"/>
          <w:sz w:val="24"/>
          <w:szCs w:val="24"/>
          <w:highlight w:val="lightGray"/>
        </w:rPr>
        <w:t xml:space="preserve"> (apud PRICLADNITZKY</w:t>
      </w:r>
      <w:r w:rsidR="006E76A6" w:rsidRPr="001C4E70">
        <w:rPr>
          <w:rFonts w:ascii="Times New Roman" w:hAnsi="Times New Roman"/>
          <w:color w:val="000000" w:themeColor="text1"/>
          <w:sz w:val="24"/>
          <w:szCs w:val="24"/>
          <w:highlight w:val="lightGray"/>
        </w:rPr>
        <w:t>, 2011)</w:t>
      </w:r>
      <w:r w:rsidR="005827BD" w:rsidRPr="001C4E70">
        <w:rPr>
          <w:rFonts w:ascii="Times New Roman" w:hAnsi="Times New Roman"/>
          <w:color w:val="000000" w:themeColor="text1"/>
          <w:sz w:val="24"/>
          <w:szCs w:val="24"/>
          <w:highlight w:val="lightGray"/>
        </w:rPr>
        <w:t>.</w:t>
      </w:r>
      <w:r w:rsidR="005827BD" w:rsidRPr="000A0816">
        <w:rPr>
          <w:rFonts w:ascii="Times New Roman" w:hAnsi="Times New Roman"/>
          <w:color w:val="000000" w:themeColor="text1"/>
          <w:sz w:val="24"/>
          <w:szCs w:val="24"/>
        </w:rPr>
        <w:t xml:space="preserve"> Dessa forma, pode-se observar a distinção entre os institutos do tribunal de exceção e o foro especial, sendo esse</w:t>
      </w:r>
      <w:r w:rsidR="00880EA4">
        <w:rPr>
          <w:rFonts w:ascii="Times New Roman" w:hAnsi="Times New Roman"/>
          <w:color w:val="000000" w:themeColor="text1"/>
          <w:sz w:val="24"/>
          <w:szCs w:val="24"/>
        </w:rPr>
        <w:t>,</w:t>
      </w:r>
      <w:r w:rsidR="005827BD" w:rsidRPr="000A0816">
        <w:rPr>
          <w:rFonts w:ascii="Times New Roman" w:hAnsi="Times New Roman"/>
          <w:color w:val="000000" w:themeColor="text1"/>
          <w:sz w:val="24"/>
          <w:szCs w:val="24"/>
        </w:rPr>
        <w:t xml:space="preserve"> previsto na Constituição e que com características diferentes daquele, não fere o princípio do juiz natural.</w:t>
      </w:r>
    </w:p>
    <w:p w:rsidR="00EB3C04" w:rsidRPr="00EB3C04" w:rsidRDefault="005E6249" w:rsidP="00994A3B">
      <w:pPr>
        <w:pBdr>
          <w:top w:val="nil"/>
          <w:left w:val="nil"/>
          <w:bottom w:val="nil"/>
          <w:right w:val="nil"/>
          <w:between w:val="nil"/>
        </w:pBd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A par da distinção</w:t>
      </w:r>
      <w:r w:rsidR="00EB3C04">
        <w:rPr>
          <w:rFonts w:ascii="Times New Roman" w:hAnsi="Times New Roman"/>
          <w:color w:val="000000" w:themeColor="text1"/>
          <w:sz w:val="24"/>
          <w:szCs w:val="24"/>
        </w:rPr>
        <w:t xml:space="preserve"> entre o princípio do juiz natural e do foro por prerrogativa de função, é necessário salientar que os institutos se tocam em um ponto comum de ambos. Para que haja validade, os institutos necessitam de previsão constitucional, e é nesse momento em que o foro por prerrogativa de função </w:t>
      </w:r>
      <w:proofErr w:type="spellStart"/>
      <w:r>
        <w:rPr>
          <w:rFonts w:ascii="Times New Roman" w:hAnsi="Times New Roman"/>
          <w:color w:val="000000" w:themeColor="text1"/>
          <w:sz w:val="24"/>
          <w:szCs w:val="24"/>
        </w:rPr>
        <w:t>obedece</w:t>
      </w:r>
      <w:proofErr w:type="spellEnd"/>
      <w:r w:rsidR="00EB3C04">
        <w:rPr>
          <w:rFonts w:ascii="Times New Roman" w:hAnsi="Times New Roman"/>
          <w:color w:val="000000" w:themeColor="text1"/>
          <w:sz w:val="24"/>
          <w:szCs w:val="24"/>
        </w:rPr>
        <w:t xml:space="preserve"> às regras do princípio do juiz natural. Segundo José Frederico Marques:</w:t>
      </w:r>
    </w:p>
    <w:p w:rsidR="00EB3C04" w:rsidRDefault="00EB3C04" w:rsidP="00994A3B">
      <w:pPr>
        <w:pBdr>
          <w:top w:val="nil"/>
          <w:left w:val="nil"/>
          <w:bottom w:val="nil"/>
          <w:right w:val="nil"/>
          <w:between w:val="nil"/>
        </w:pBdr>
        <w:spacing w:after="0" w:line="360" w:lineRule="auto"/>
        <w:jc w:val="both"/>
        <w:rPr>
          <w:rFonts w:ascii="Trebuchet MS" w:hAnsi="Trebuchet MS"/>
          <w:color w:val="3A382C"/>
          <w:sz w:val="18"/>
          <w:szCs w:val="18"/>
          <w:shd w:val="clear" w:color="auto" w:fill="FFFFFF"/>
        </w:rPr>
      </w:pPr>
    </w:p>
    <w:p w:rsidR="00EB3C04" w:rsidRDefault="00EB3C04" w:rsidP="00994A3B">
      <w:pPr>
        <w:pBdr>
          <w:top w:val="nil"/>
          <w:left w:val="nil"/>
          <w:bottom w:val="nil"/>
          <w:right w:val="nil"/>
          <w:between w:val="nil"/>
        </w:pBdr>
        <w:spacing w:after="0" w:line="360" w:lineRule="auto"/>
        <w:jc w:val="both"/>
        <w:rPr>
          <w:rFonts w:ascii="Trebuchet MS" w:hAnsi="Trebuchet MS"/>
          <w:color w:val="3A382C"/>
          <w:sz w:val="18"/>
          <w:szCs w:val="18"/>
          <w:shd w:val="clear" w:color="auto" w:fill="FFFFFF"/>
        </w:rPr>
      </w:pPr>
    </w:p>
    <w:p w:rsidR="007B1CA9" w:rsidRDefault="00EB3C04" w:rsidP="006C49F1">
      <w:pPr>
        <w:pBdr>
          <w:top w:val="nil"/>
          <w:left w:val="nil"/>
          <w:bottom w:val="nil"/>
          <w:right w:val="nil"/>
          <w:between w:val="nil"/>
        </w:pBdr>
        <w:spacing w:after="0" w:line="240" w:lineRule="auto"/>
        <w:ind w:left="2160"/>
        <w:jc w:val="both"/>
        <w:rPr>
          <w:rFonts w:ascii="Times New Roman" w:hAnsi="Times New Roman"/>
          <w:color w:val="000000" w:themeColor="text1"/>
          <w:sz w:val="24"/>
          <w:szCs w:val="24"/>
        </w:rPr>
      </w:pPr>
      <w:r w:rsidRPr="001C4E70">
        <w:rPr>
          <w:rFonts w:ascii="Times New Roman" w:hAnsi="Times New Roman" w:cs="Times New Roman"/>
          <w:color w:val="000000" w:themeColor="text1"/>
          <w:sz w:val="20"/>
          <w:szCs w:val="20"/>
          <w:highlight w:val="lightGray"/>
          <w:shd w:val="clear" w:color="auto" w:fill="FFFFFF"/>
        </w:rPr>
        <w:t>Em nosso sistema normativo o que existe, de maneira concludente e clara, é o princípio de que ninguém pode ser subtraído de seu ‘juiz constitucional’. Somente se considera juiz natural ou autoridade competente, no Direito brasileiro, o órgão judiciário, cujo poder de julgar derive de fontes constitucionais. Vigora, aqui, a lição de CLARIÁ OLMEDO de que a lei ordinária, por si só, não legitima a jurisdição conferida a juízes e tribunais. Autoridade competente é aquela cujo poder de julgar a Constituição prevê e cujas atribuições jurisdicionais ela própria delineou</w:t>
      </w:r>
      <w:r w:rsidR="007556AE" w:rsidRPr="001C4E70">
        <w:rPr>
          <w:rFonts w:ascii="Times New Roman" w:hAnsi="Times New Roman" w:cs="Times New Roman"/>
          <w:color w:val="000000" w:themeColor="text1"/>
          <w:sz w:val="20"/>
          <w:szCs w:val="20"/>
          <w:highlight w:val="lightGray"/>
          <w:shd w:val="clear" w:color="auto" w:fill="FFFFFF"/>
        </w:rPr>
        <w:t xml:space="preserve"> </w:t>
      </w:r>
      <w:r w:rsidR="007556AE" w:rsidRPr="001C4E70">
        <w:rPr>
          <w:rFonts w:ascii="Times New Roman" w:hAnsi="Times New Roman"/>
          <w:color w:val="000000" w:themeColor="text1"/>
          <w:sz w:val="24"/>
          <w:szCs w:val="24"/>
          <w:highlight w:val="lightGray"/>
        </w:rPr>
        <w:t>(apud PRICLADNITZKY, 2011).</w:t>
      </w:r>
    </w:p>
    <w:p w:rsidR="006C49F1" w:rsidRDefault="006C49F1" w:rsidP="006C49F1">
      <w:pPr>
        <w:pBdr>
          <w:top w:val="nil"/>
          <w:left w:val="nil"/>
          <w:bottom w:val="nil"/>
          <w:right w:val="nil"/>
          <w:between w:val="nil"/>
        </w:pBdr>
        <w:spacing w:after="0" w:line="240" w:lineRule="auto"/>
        <w:ind w:left="2160"/>
        <w:jc w:val="both"/>
        <w:rPr>
          <w:rFonts w:ascii="Times New Roman" w:hAnsi="Times New Roman"/>
          <w:color w:val="000000" w:themeColor="text1"/>
          <w:sz w:val="24"/>
          <w:szCs w:val="24"/>
        </w:rPr>
      </w:pPr>
    </w:p>
    <w:p w:rsidR="001C4E70" w:rsidRDefault="005E6249" w:rsidP="001C4E70">
      <w:pPr>
        <w:pBdr>
          <w:top w:val="nil"/>
          <w:left w:val="nil"/>
          <w:bottom w:val="nil"/>
          <w:right w:val="nil"/>
          <w:between w:val="nil"/>
        </w:pBdr>
        <w:spacing w:after="0" w:line="360" w:lineRule="auto"/>
        <w:ind w:firstLine="720"/>
        <w:jc w:val="both"/>
        <w:rPr>
          <w:rFonts w:ascii="Times New Roman" w:hAnsi="Times New Roman"/>
          <w:color w:val="000000" w:themeColor="text1"/>
          <w:sz w:val="24"/>
          <w:szCs w:val="24"/>
        </w:rPr>
      </w:pPr>
      <w:r w:rsidRPr="001C4E70">
        <w:rPr>
          <w:rFonts w:ascii="Times New Roman" w:hAnsi="Times New Roman"/>
          <w:color w:val="000000" w:themeColor="text1"/>
          <w:sz w:val="24"/>
          <w:szCs w:val="24"/>
          <w:highlight w:val="lightGray"/>
        </w:rPr>
        <w:t>Ao mesmo tempo Nelson Nery Júnior também entende que</w:t>
      </w:r>
      <w:r w:rsidR="001C4E70" w:rsidRPr="001C4E70">
        <w:rPr>
          <w:rFonts w:ascii="Times New Roman" w:hAnsi="Times New Roman"/>
          <w:color w:val="000000" w:themeColor="text1"/>
          <w:sz w:val="24"/>
          <w:szCs w:val="24"/>
          <w:highlight w:val="lightGray"/>
        </w:rPr>
        <w:t xml:space="preserve"> a relação entre a proteção constitucional e o princípio do juiz natural impede que “ a criação de órgãos judicantes para o julgamento de questões (civis ou criminais) </w:t>
      </w:r>
      <w:proofErr w:type="spellStart"/>
      <w:r w:rsidR="001C4E70" w:rsidRPr="001C4E70">
        <w:rPr>
          <w:rFonts w:ascii="Times New Roman" w:hAnsi="Times New Roman"/>
          <w:i/>
          <w:color w:val="000000" w:themeColor="text1"/>
          <w:sz w:val="24"/>
          <w:szCs w:val="24"/>
          <w:highlight w:val="lightGray"/>
        </w:rPr>
        <w:t>ex</w:t>
      </w:r>
      <w:proofErr w:type="spellEnd"/>
      <w:r w:rsidR="001C4E70" w:rsidRPr="001C4E70">
        <w:rPr>
          <w:rFonts w:ascii="Times New Roman" w:hAnsi="Times New Roman"/>
          <w:i/>
          <w:color w:val="000000" w:themeColor="text1"/>
          <w:sz w:val="24"/>
          <w:szCs w:val="24"/>
          <w:highlight w:val="lightGray"/>
        </w:rPr>
        <w:t xml:space="preserve"> post fato </w:t>
      </w:r>
      <w:r w:rsidR="001C4E70" w:rsidRPr="001C4E70">
        <w:rPr>
          <w:rFonts w:ascii="Times New Roman" w:hAnsi="Times New Roman"/>
          <w:color w:val="000000" w:themeColor="text1"/>
          <w:sz w:val="24"/>
          <w:szCs w:val="24"/>
          <w:highlight w:val="lightGray"/>
        </w:rPr>
        <w:t xml:space="preserve">(a partir do fato passado) ou </w:t>
      </w:r>
      <w:r w:rsidR="001C4E70" w:rsidRPr="001C4E70">
        <w:rPr>
          <w:rFonts w:ascii="Times New Roman" w:hAnsi="Times New Roman"/>
          <w:i/>
          <w:color w:val="000000" w:themeColor="text1"/>
          <w:sz w:val="24"/>
          <w:szCs w:val="24"/>
          <w:highlight w:val="lightGray"/>
        </w:rPr>
        <w:t xml:space="preserve">ad </w:t>
      </w:r>
      <w:proofErr w:type="spellStart"/>
      <w:r w:rsidR="001C4E70" w:rsidRPr="001C4E70">
        <w:rPr>
          <w:rFonts w:ascii="Times New Roman" w:hAnsi="Times New Roman"/>
          <w:i/>
          <w:color w:val="000000" w:themeColor="text1"/>
          <w:sz w:val="24"/>
          <w:szCs w:val="24"/>
          <w:highlight w:val="lightGray"/>
        </w:rPr>
        <w:t>personam</w:t>
      </w:r>
      <w:proofErr w:type="spellEnd"/>
      <w:r w:rsidR="001C4E70" w:rsidRPr="001C4E70">
        <w:rPr>
          <w:rFonts w:ascii="Times New Roman" w:hAnsi="Times New Roman"/>
          <w:i/>
          <w:color w:val="000000" w:themeColor="text1"/>
          <w:sz w:val="24"/>
          <w:szCs w:val="24"/>
          <w:highlight w:val="lightGray"/>
        </w:rPr>
        <w:t xml:space="preserve"> </w:t>
      </w:r>
      <w:r w:rsidR="001C4E70" w:rsidRPr="001C4E70">
        <w:rPr>
          <w:rFonts w:ascii="Times New Roman" w:hAnsi="Times New Roman"/>
          <w:color w:val="000000" w:themeColor="text1"/>
          <w:sz w:val="24"/>
          <w:szCs w:val="24"/>
          <w:highlight w:val="lightGray"/>
        </w:rPr>
        <w:t>(para a pessoa) salvo as exceções estatuídas na própria constituição” (apud PRICLADNITZKY, 2011).</w:t>
      </w:r>
    </w:p>
    <w:p w:rsidR="0080425B" w:rsidRDefault="0080425B" w:rsidP="001C4E70">
      <w:pPr>
        <w:pBdr>
          <w:top w:val="nil"/>
          <w:left w:val="nil"/>
          <w:bottom w:val="nil"/>
          <w:right w:val="nil"/>
          <w:between w:val="nil"/>
        </w:pBdr>
        <w:spacing w:after="0" w:line="36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Dessa forma, observa-se que existe a proibição quanto aos tribunais de exceção, o mesmo vale para o chamado “foro privilegiado”, porém, é necessário entender que existe exceções que é exatamente aqueles criados a partir de previsão constitucional, são eles os foros por prerrogativa de função.</w:t>
      </w:r>
    </w:p>
    <w:p w:rsidR="00161F30" w:rsidRDefault="00161F30" w:rsidP="001C4E70">
      <w:pPr>
        <w:pBdr>
          <w:top w:val="nil"/>
          <w:left w:val="nil"/>
          <w:bottom w:val="nil"/>
          <w:right w:val="nil"/>
          <w:between w:val="nil"/>
        </w:pBdr>
        <w:spacing w:after="0" w:line="36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Seguindo a linha de raciocínio, o Supremo Tribunal Federal já se pronunciou que é de competência da Corte nas causas originárias dos tribunais, apenas aquelas previstas em rol </w:t>
      </w:r>
      <w:r w:rsidR="007B1B94">
        <w:rPr>
          <w:rFonts w:ascii="Times New Roman" w:hAnsi="Times New Roman"/>
          <w:color w:val="000000" w:themeColor="text1"/>
          <w:sz w:val="24"/>
          <w:szCs w:val="24"/>
        </w:rPr>
        <w:t>taxativo:</w:t>
      </w:r>
    </w:p>
    <w:p w:rsidR="00B33EC5" w:rsidRDefault="00B33EC5" w:rsidP="001C4E70">
      <w:pPr>
        <w:pBdr>
          <w:top w:val="nil"/>
          <w:left w:val="nil"/>
          <w:bottom w:val="nil"/>
          <w:right w:val="nil"/>
          <w:between w:val="nil"/>
        </w:pBdr>
        <w:spacing w:after="0" w:line="360" w:lineRule="auto"/>
        <w:ind w:firstLine="720"/>
        <w:jc w:val="both"/>
        <w:rPr>
          <w:rFonts w:ascii="Times New Roman" w:hAnsi="Times New Roman"/>
          <w:color w:val="000000" w:themeColor="text1"/>
          <w:sz w:val="24"/>
          <w:szCs w:val="24"/>
        </w:rPr>
      </w:pPr>
    </w:p>
    <w:p w:rsidR="00B33EC5" w:rsidRPr="00B33EC5" w:rsidRDefault="00B33EC5" w:rsidP="00B33EC5">
      <w:pPr>
        <w:shd w:val="clear" w:color="auto" w:fill="FFFFFF"/>
        <w:spacing w:before="100" w:beforeAutospacing="1" w:after="100" w:afterAutospacing="1" w:line="240" w:lineRule="auto"/>
        <w:ind w:left="2160"/>
        <w:jc w:val="both"/>
        <w:rPr>
          <w:rFonts w:ascii="Times New Roman" w:eastAsia="Times New Roman" w:hAnsi="Times New Roman" w:cs="Times New Roman"/>
          <w:b/>
          <w:i/>
          <w:color w:val="000000" w:themeColor="text1"/>
          <w:sz w:val="20"/>
          <w:szCs w:val="20"/>
        </w:rPr>
      </w:pPr>
      <w:r w:rsidRPr="007B1B94">
        <w:rPr>
          <w:rFonts w:ascii="Times New Roman" w:hAnsi="Times New Roman" w:cs="Times New Roman"/>
          <w:color w:val="000000"/>
          <w:sz w:val="20"/>
          <w:szCs w:val="20"/>
          <w:highlight w:val="lightGray"/>
          <w:shd w:val="clear" w:color="auto" w:fill="FFFFFF"/>
        </w:rPr>
        <w:t>Pet n° 3434, Rel. Min. Celso de Mello, j. 30.06.2005, decisão monocrática.</w:t>
      </w:r>
    </w:p>
    <w:p w:rsidR="006C49F1" w:rsidRPr="006C49F1" w:rsidRDefault="006C49F1" w:rsidP="00B33EC5">
      <w:pPr>
        <w:shd w:val="clear" w:color="auto" w:fill="FFFFFF"/>
        <w:spacing w:before="100" w:beforeAutospacing="1" w:after="100" w:afterAutospacing="1" w:line="240" w:lineRule="auto"/>
        <w:ind w:left="2160"/>
        <w:jc w:val="both"/>
        <w:rPr>
          <w:rFonts w:ascii="Times New Roman" w:eastAsia="Times New Roman" w:hAnsi="Times New Roman" w:cs="Times New Roman"/>
          <w:i/>
          <w:color w:val="000000" w:themeColor="text1"/>
          <w:sz w:val="20"/>
          <w:szCs w:val="20"/>
        </w:rPr>
      </w:pPr>
      <w:r w:rsidRPr="006C49F1">
        <w:rPr>
          <w:rFonts w:ascii="Times New Roman" w:eastAsia="Times New Roman" w:hAnsi="Times New Roman" w:cs="Times New Roman"/>
          <w:bCs/>
          <w:i/>
          <w:iCs/>
          <w:color w:val="000000" w:themeColor="text1"/>
          <w:sz w:val="20"/>
          <w:szCs w:val="20"/>
        </w:rPr>
        <w:t>“AÇÃO CIVIL PÚBLICA</w:t>
      </w:r>
      <w:r w:rsidRPr="006C49F1">
        <w:rPr>
          <w:rFonts w:ascii="Times New Roman" w:eastAsia="Times New Roman" w:hAnsi="Times New Roman" w:cs="Times New Roman"/>
          <w:i/>
          <w:iCs/>
          <w:color w:val="000000" w:themeColor="text1"/>
          <w:sz w:val="20"/>
          <w:szCs w:val="20"/>
        </w:rPr>
        <w:t>. AJUIZAMENTO CONTRA O </w:t>
      </w:r>
      <w:r w:rsidRPr="006C49F1">
        <w:rPr>
          <w:rFonts w:ascii="Times New Roman" w:eastAsia="Times New Roman" w:hAnsi="Times New Roman" w:cs="Times New Roman"/>
          <w:bCs/>
          <w:i/>
          <w:iCs/>
          <w:color w:val="000000" w:themeColor="text1"/>
          <w:sz w:val="20"/>
          <w:szCs w:val="20"/>
        </w:rPr>
        <w:t>PRESIDENTE</w:t>
      </w:r>
      <w:r w:rsidRPr="006C49F1">
        <w:rPr>
          <w:rFonts w:ascii="Times New Roman" w:eastAsia="Times New Roman" w:hAnsi="Times New Roman" w:cs="Times New Roman"/>
          <w:i/>
          <w:iCs/>
          <w:color w:val="000000" w:themeColor="text1"/>
          <w:sz w:val="20"/>
          <w:szCs w:val="20"/>
        </w:rPr>
        <w:t> </w:t>
      </w:r>
      <w:r w:rsidRPr="006C49F1">
        <w:rPr>
          <w:rFonts w:ascii="Times New Roman" w:eastAsia="Times New Roman" w:hAnsi="Times New Roman" w:cs="Times New Roman"/>
          <w:bCs/>
          <w:i/>
          <w:iCs/>
          <w:color w:val="000000" w:themeColor="text1"/>
          <w:sz w:val="20"/>
          <w:szCs w:val="20"/>
        </w:rPr>
        <w:t>DA REPÚBLICA</w:t>
      </w:r>
      <w:r w:rsidRPr="006C49F1">
        <w:rPr>
          <w:rFonts w:ascii="Times New Roman" w:eastAsia="Times New Roman" w:hAnsi="Times New Roman" w:cs="Times New Roman"/>
          <w:i/>
          <w:iCs/>
          <w:color w:val="000000" w:themeColor="text1"/>
          <w:sz w:val="20"/>
          <w:szCs w:val="20"/>
        </w:rPr>
        <w:t>. HIPÓTESE </w:t>
      </w:r>
      <w:r w:rsidRPr="006C49F1">
        <w:rPr>
          <w:rFonts w:ascii="Times New Roman" w:eastAsia="Times New Roman" w:hAnsi="Times New Roman" w:cs="Times New Roman"/>
          <w:bCs/>
          <w:i/>
          <w:iCs/>
          <w:color w:val="000000" w:themeColor="text1"/>
          <w:sz w:val="20"/>
          <w:szCs w:val="20"/>
        </w:rPr>
        <w:t>NÃO PREVISTA</w:t>
      </w:r>
      <w:r w:rsidRPr="006C49F1">
        <w:rPr>
          <w:rFonts w:ascii="Times New Roman" w:eastAsia="Times New Roman" w:hAnsi="Times New Roman" w:cs="Times New Roman"/>
          <w:i/>
          <w:iCs/>
          <w:color w:val="000000" w:themeColor="text1"/>
          <w:sz w:val="20"/>
          <w:szCs w:val="20"/>
        </w:rPr>
        <w:t> NO ROL </w:t>
      </w:r>
      <w:r w:rsidRPr="006C49F1">
        <w:rPr>
          <w:rFonts w:ascii="Times New Roman" w:eastAsia="Times New Roman" w:hAnsi="Times New Roman" w:cs="Times New Roman"/>
          <w:bCs/>
          <w:i/>
          <w:iCs/>
          <w:color w:val="000000" w:themeColor="text1"/>
          <w:sz w:val="20"/>
          <w:szCs w:val="20"/>
        </w:rPr>
        <w:t>TAXATIVO</w:t>
      </w:r>
      <w:r w:rsidRPr="006C49F1">
        <w:rPr>
          <w:rFonts w:ascii="Times New Roman" w:eastAsia="Times New Roman" w:hAnsi="Times New Roman" w:cs="Times New Roman"/>
          <w:i/>
          <w:iCs/>
          <w:color w:val="000000" w:themeColor="text1"/>
          <w:sz w:val="20"/>
          <w:szCs w:val="20"/>
        </w:rPr>
        <w:t> INSCRITO NO ART. 102, I, DA CONSTITUIÇÃO. </w:t>
      </w:r>
      <w:r w:rsidRPr="006C49F1">
        <w:rPr>
          <w:rFonts w:ascii="Times New Roman" w:eastAsia="Times New Roman" w:hAnsi="Times New Roman" w:cs="Times New Roman"/>
          <w:bCs/>
          <w:i/>
          <w:iCs/>
          <w:color w:val="000000" w:themeColor="text1"/>
          <w:sz w:val="20"/>
          <w:szCs w:val="20"/>
        </w:rPr>
        <w:t>INCOMPETÊNCIA ABSOLUTA</w:t>
      </w:r>
      <w:r w:rsidRPr="006C49F1">
        <w:rPr>
          <w:rFonts w:ascii="Times New Roman" w:eastAsia="Times New Roman" w:hAnsi="Times New Roman" w:cs="Times New Roman"/>
          <w:i/>
          <w:iCs/>
          <w:color w:val="000000" w:themeColor="text1"/>
          <w:sz w:val="20"/>
          <w:szCs w:val="20"/>
        </w:rPr>
        <w:t> DO SUPREMO TRIBUNAL FEDERAL. </w:t>
      </w:r>
      <w:r w:rsidRPr="006C49F1">
        <w:rPr>
          <w:rFonts w:ascii="Times New Roman" w:eastAsia="Times New Roman" w:hAnsi="Times New Roman" w:cs="Times New Roman"/>
          <w:bCs/>
          <w:i/>
          <w:iCs/>
          <w:color w:val="000000" w:themeColor="text1"/>
          <w:sz w:val="20"/>
          <w:szCs w:val="20"/>
        </w:rPr>
        <w:t>PRECEDENTES</w:t>
      </w:r>
      <w:r w:rsidRPr="006C49F1">
        <w:rPr>
          <w:rFonts w:ascii="Times New Roman" w:eastAsia="Times New Roman" w:hAnsi="Times New Roman" w:cs="Times New Roman"/>
          <w:i/>
          <w:iCs/>
          <w:color w:val="000000" w:themeColor="text1"/>
          <w:sz w:val="20"/>
          <w:szCs w:val="20"/>
        </w:rPr>
        <w:t>.</w:t>
      </w:r>
    </w:p>
    <w:p w:rsidR="006C49F1" w:rsidRPr="006C49F1" w:rsidRDefault="006C49F1" w:rsidP="00B33EC5">
      <w:pPr>
        <w:shd w:val="clear" w:color="auto" w:fill="FFFFFF"/>
        <w:spacing w:before="100" w:beforeAutospacing="1" w:after="100" w:afterAutospacing="1" w:line="240" w:lineRule="auto"/>
        <w:ind w:left="2160"/>
        <w:jc w:val="both"/>
        <w:rPr>
          <w:rFonts w:ascii="Times New Roman" w:eastAsia="Times New Roman" w:hAnsi="Times New Roman" w:cs="Times New Roman"/>
          <w:i/>
          <w:color w:val="000000" w:themeColor="text1"/>
          <w:sz w:val="20"/>
          <w:szCs w:val="20"/>
        </w:rPr>
      </w:pPr>
      <w:r w:rsidRPr="006C49F1">
        <w:rPr>
          <w:rFonts w:ascii="Times New Roman" w:eastAsia="Times New Roman" w:hAnsi="Times New Roman" w:cs="Times New Roman"/>
          <w:i/>
          <w:iCs/>
          <w:color w:val="000000" w:themeColor="text1"/>
          <w:sz w:val="20"/>
          <w:szCs w:val="20"/>
        </w:rPr>
        <w:t>- O Supremo Tribunal Federal </w:t>
      </w:r>
      <w:r w:rsidRPr="006C49F1">
        <w:rPr>
          <w:rFonts w:ascii="Times New Roman" w:eastAsia="Times New Roman" w:hAnsi="Times New Roman" w:cs="Times New Roman"/>
          <w:bCs/>
          <w:i/>
          <w:iCs/>
          <w:color w:val="000000" w:themeColor="text1"/>
          <w:sz w:val="20"/>
          <w:szCs w:val="20"/>
        </w:rPr>
        <w:t>não dispõe</w:t>
      </w:r>
      <w:r w:rsidRPr="006C49F1">
        <w:rPr>
          <w:rFonts w:ascii="Times New Roman" w:eastAsia="Times New Roman" w:hAnsi="Times New Roman" w:cs="Times New Roman"/>
          <w:i/>
          <w:iCs/>
          <w:color w:val="000000" w:themeColor="text1"/>
          <w:sz w:val="20"/>
          <w:szCs w:val="20"/>
        </w:rPr>
        <w:t> de competência para processar e julgar, originariamente, </w:t>
      </w:r>
      <w:r w:rsidRPr="006C49F1">
        <w:rPr>
          <w:rFonts w:ascii="Times New Roman" w:eastAsia="Times New Roman" w:hAnsi="Times New Roman" w:cs="Times New Roman"/>
          <w:bCs/>
          <w:i/>
          <w:iCs/>
          <w:color w:val="000000" w:themeColor="text1"/>
          <w:sz w:val="20"/>
          <w:szCs w:val="20"/>
        </w:rPr>
        <w:t>ação civil pública </w:t>
      </w:r>
      <w:r w:rsidRPr="006C49F1">
        <w:rPr>
          <w:rFonts w:ascii="Times New Roman" w:eastAsia="Times New Roman" w:hAnsi="Times New Roman" w:cs="Times New Roman"/>
          <w:i/>
          <w:iCs/>
          <w:color w:val="000000" w:themeColor="text1"/>
          <w:sz w:val="20"/>
          <w:szCs w:val="20"/>
        </w:rPr>
        <w:t>ajuizada, </w:t>
      </w:r>
      <w:r w:rsidRPr="006C49F1">
        <w:rPr>
          <w:rFonts w:ascii="Times New Roman" w:eastAsia="Times New Roman" w:hAnsi="Times New Roman" w:cs="Times New Roman"/>
          <w:bCs/>
          <w:i/>
          <w:iCs/>
          <w:color w:val="000000" w:themeColor="text1"/>
          <w:sz w:val="20"/>
          <w:szCs w:val="20"/>
        </w:rPr>
        <w:t>com fundamento</w:t>
      </w:r>
      <w:r w:rsidRPr="006C49F1">
        <w:rPr>
          <w:rFonts w:ascii="Times New Roman" w:eastAsia="Times New Roman" w:hAnsi="Times New Roman" w:cs="Times New Roman"/>
          <w:i/>
          <w:iCs/>
          <w:color w:val="000000" w:themeColor="text1"/>
          <w:sz w:val="20"/>
          <w:szCs w:val="20"/>
        </w:rPr>
        <w:t> na Lei nº 7.347/85, </w:t>
      </w:r>
      <w:r w:rsidRPr="006C49F1">
        <w:rPr>
          <w:rFonts w:ascii="Times New Roman" w:eastAsia="Times New Roman" w:hAnsi="Times New Roman" w:cs="Times New Roman"/>
          <w:bCs/>
          <w:i/>
          <w:iCs/>
          <w:color w:val="000000" w:themeColor="text1"/>
          <w:sz w:val="20"/>
          <w:szCs w:val="20"/>
        </w:rPr>
        <w:t>contra</w:t>
      </w:r>
      <w:r w:rsidRPr="006C49F1">
        <w:rPr>
          <w:rFonts w:ascii="Times New Roman" w:eastAsia="Times New Roman" w:hAnsi="Times New Roman" w:cs="Times New Roman"/>
          <w:i/>
          <w:iCs/>
          <w:color w:val="000000" w:themeColor="text1"/>
          <w:sz w:val="20"/>
          <w:szCs w:val="20"/>
        </w:rPr>
        <w:t> o Presidente da República.</w:t>
      </w:r>
    </w:p>
    <w:p w:rsidR="006C49F1" w:rsidRPr="007B1B94" w:rsidRDefault="006C49F1" w:rsidP="007B1B94">
      <w:pPr>
        <w:shd w:val="clear" w:color="auto" w:fill="FFFFFF"/>
        <w:spacing w:before="100" w:beforeAutospacing="1" w:after="100" w:afterAutospacing="1" w:line="240" w:lineRule="auto"/>
        <w:ind w:left="2160"/>
        <w:jc w:val="both"/>
        <w:rPr>
          <w:rFonts w:ascii="Times New Roman" w:eastAsia="Times New Roman" w:hAnsi="Times New Roman" w:cs="Times New Roman"/>
          <w:i/>
          <w:iCs/>
          <w:color w:val="000000" w:themeColor="text1"/>
          <w:sz w:val="20"/>
          <w:szCs w:val="20"/>
        </w:rPr>
      </w:pPr>
      <w:r w:rsidRPr="006C49F1">
        <w:rPr>
          <w:rFonts w:ascii="Times New Roman" w:eastAsia="Times New Roman" w:hAnsi="Times New Roman" w:cs="Times New Roman"/>
          <w:i/>
          <w:iCs/>
          <w:color w:val="000000" w:themeColor="text1"/>
          <w:sz w:val="20"/>
          <w:szCs w:val="20"/>
        </w:rPr>
        <w:t>- </w:t>
      </w:r>
      <w:r w:rsidRPr="006C49F1">
        <w:rPr>
          <w:rFonts w:ascii="Times New Roman" w:eastAsia="Times New Roman" w:hAnsi="Times New Roman" w:cs="Times New Roman"/>
          <w:bCs/>
          <w:i/>
          <w:iCs/>
          <w:color w:val="000000" w:themeColor="text1"/>
          <w:sz w:val="20"/>
          <w:szCs w:val="20"/>
        </w:rPr>
        <w:t>É que </w:t>
      </w:r>
      <w:r w:rsidRPr="006C49F1">
        <w:rPr>
          <w:rFonts w:ascii="Times New Roman" w:eastAsia="Times New Roman" w:hAnsi="Times New Roman" w:cs="Times New Roman"/>
          <w:i/>
          <w:iCs/>
          <w:color w:val="000000" w:themeColor="text1"/>
          <w:sz w:val="20"/>
          <w:szCs w:val="20"/>
        </w:rPr>
        <w:t>a definição da competência institucional da Suprema Corte </w:t>
      </w:r>
      <w:r w:rsidRPr="006C49F1">
        <w:rPr>
          <w:rFonts w:ascii="Times New Roman" w:eastAsia="Times New Roman" w:hAnsi="Times New Roman" w:cs="Times New Roman"/>
          <w:bCs/>
          <w:i/>
          <w:iCs/>
          <w:color w:val="000000" w:themeColor="text1"/>
          <w:sz w:val="20"/>
          <w:szCs w:val="20"/>
        </w:rPr>
        <w:t>está sujeita</w:t>
      </w:r>
      <w:r w:rsidRPr="006C49F1">
        <w:rPr>
          <w:rFonts w:ascii="Times New Roman" w:eastAsia="Times New Roman" w:hAnsi="Times New Roman" w:cs="Times New Roman"/>
          <w:i/>
          <w:iCs/>
          <w:color w:val="000000" w:themeColor="text1"/>
          <w:sz w:val="20"/>
          <w:szCs w:val="20"/>
        </w:rPr>
        <w:t> a um regime de direito estrito, </w:t>
      </w:r>
      <w:r w:rsidRPr="006C49F1">
        <w:rPr>
          <w:rFonts w:ascii="Times New Roman" w:eastAsia="Times New Roman" w:hAnsi="Times New Roman" w:cs="Times New Roman"/>
          <w:bCs/>
          <w:i/>
          <w:iCs/>
          <w:color w:val="000000" w:themeColor="text1"/>
          <w:sz w:val="20"/>
          <w:szCs w:val="20"/>
        </w:rPr>
        <w:t>que exclui</w:t>
      </w:r>
      <w:r w:rsidRPr="006C49F1">
        <w:rPr>
          <w:rFonts w:ascii="Times New Roman" w:eastAsia="Times New Roman" w:hAnsi="Times New Roman" w:cs="Times New Roman"/>
          <w:i/>
          <w:iCs/>
          <w:color w:val="000000" w:themeColor="text1"/>
          <w:sz w:val="20"/>
          <w:szCs w:val="20"/>
        </w:rPr>
        <w:t>, do âmbito de suas atribuições jurisdicionais originárias, </w:t>
      </w:r>
      <w:r w:rsidRPr="006C49F1">
        <w:rPr>
          <w:rFonts w:ascii="Times New Roman" w:eastAsia="Times New Roman" w:hAnsi="Times New Roman" w:cs="Times New Roman"/>
          <w:bCs/>
          <w:i/>
          <w:iCs/>
          <w:color w:val="000000" w:themeColor="text1"/>
          <w:sz w:val="20"/>
          <w:szCs w:val="20"/>
        </w:rPr>
        <w:t>por efeito da taxatividade</w:t>
      </w:r>
      <w:r w:rsidRPr="006C49F1">
        <w:rPr>
          <w:rFonts w:ascii="Times New Roman" w:eastAsia="Times New Roman" w:hAnsi="Times New Roman" w:cs="Times New Roman"/>
          <w:i/>
          <w:iCs/>
          <w:color w:val="000000" w:themeColor="text1"/>
          <w:sz w:val="20"/>
          <w:szCs w:val="20"/>
        </w:rPr>
        <w:t> do rol inscrito no art. 102, inciso I, da Constituição, o processo </w:t>
      </w:r>
      <w:r w:rsidRPr="006C49F1">
        <w:rPr>
          <w:rFonts w:ascii="Times New Roman" w:eastAsia="Times New Roman" w:hAnsi="Times New Roman" w:cs="Times New Roman"/>
          <w:bCs/>
          <w:i/>
          <w:iCs/>
          <w:color w:val="000000" w:themeColor="text1"/>
          <w:sz w:val="20"/>
          <w:szCs w:val="20"/>
        </w:rPr>
        <w:t>e</w:t>
      </w:r>
      <w:r w:rsidRPr="006C49F1">
        <w:rPr>
          <w:rFonts w:ascii="Times New Roman" w:eastAsia="Times New Roman" w:hAnsi="Times New Roman" w:cs="Times New Roman"/>
          <w:i/>
          <w:iCs/>
          <w:color w:val="000000" w:themeColor="text1"/>
          <w:sz w:val="20"/>
          <w:szCs w:val="20"/>
        </w:rPr>
        <w:t> o julgamento de causas – </w:t>
      </w:r>
      <w:r w:rsidRPr="006C49F1">
        <w:rPr>
          <w:rFonts w:ascii="Times New Roman" w:eastAsia="Times New Roman" w:hAnsi="Times New Roman" w:cs="Times New Roman"/>
          <w:bCs/>
          <w:i/>
          <w:iCs/>
          <w:color w:val="000000" w:themeColor="text1"/>
          <w:sz w:val="20"/>
          <w:szCs w:val="20"/>
        </w:rPr>
        <w:t>como a ação civil pública</w:t>
      </w:r>
      <w:r w:rsidRPr="006C49F1">
        <w:rPr>
          <w:rFonts w:ascii="Times New Roman" w:eastAsia="Times New Roman" w:hAnsi="Times New Roman" w:cs="Times New Roman"/>
          <w:i/>
          <w:iCs/>
          <w:color w:val="000000" w:themeColor="text1"/>
          <w:sz w:val="20"/>
          <w:szCs w:val="20"/>
        </w:rPr>
        <w:t> fundada na Lei nº 7.347/85 – </w:t>
      </w:r>
      <w:r w:rsidRPr="006C49F1">
        <w:rPr>
          <w:rFonts w:ascii="Times New Roman" w:eastAsia="Times New Roman" w:hAnsi="Times New Roman" w:cs="Times New Roman"/>
          <w:bCs/>
          <w:i/>
          <w:iCs/>
          <w:color w:val="000000" w:themeColor="text1"/>
          <w:sz w:val="20"/>
          <w:szCs w:val="20"/>
        </w:rPr>
        <w:t>que não se acham previstas</w:t>
      </w:r>
      <w:r w:rsidRPr="006C49F1">
        <w:rPr>
          <w:rFonts w:ascii="Times New Roman" w:eastAsia="Times New Roman" w:hAnsi="Times New Roman" w:cs="Times New Roman"/>
          <w:i/>
          <w:iCs/>
          <w:color w:val="000000" w:themeColor="text1"/>
          <w:sz w:val="20"/>
          <w:szCs w:val="20"/>
        </w:rPr>
        <w:t> no próprio texto constitucional. </w:t>
      </w:r>
      <w:r w:rsidRPr="006C49F1">
        <w:rPr>
          <w:rFonts w:ascii="Times New Roman" w:eastAsia="Times New Roman" w:hAnsi="Times New Roman" w:cs="Times New Roman"/>
          <w:bCs/>
          <w:i/>
          <w:iCs/>
          <w:color w:val="000000" w:themeColor="text1"/>
          <w:sz w:val="20"/>
          <w:szCs w:val="20"/>
        </w:rPr>
        <w:t>Precedentes</w:t>
      </w:r>
      <w:r w:rsidRPr="006C49F1">
        <w:rPr>
          <w:rFonts w:ascii="Times New Roman" w:eastAsia="Times New Roman" w:hAnsi="Times New Roman" w:cs="Times New Roman"/>
          <w:i/>
          <w:iCs/>
          <w:color w:val="000000" w:themeColor="text1"/>
          <w:sz w:val="20"/>
          <w:szCs w:val="20"/>
        </w:rPr>
        <w:t>.</w:t>
      </w:r>
    </w:p>
    <w:p w:rsidR="006C49F1" w:rsidRDefault="007B1B94" w:rsidP="007B1B94">
      <w:pPr>
        <w:shd w:val="clear" w:color="auto" w:fill="FFFFFF"/>
        <w:spacing w:before="100" w:beforeAutospacing="1" w:after="100" w:afterAutospacing="1" w:line="240" w:lineRule="auto"/>
        <w:ind w:left="2160"/>
        <w:jc w:val="both"/>
        <w:rPr>
          <w:rFonts w:ascii="Times New Roman" w:hAnsi="Times New Roman"/>
          <w:color w:val="000000" w:themeColor="text1"/>
          <w:sz w:val="24"/>
          <w:szCs w:val="24"/>
        </w:rPr>
      </w:pPr>
      <w:r>
        <w:rPr>
          <w:rFonts w:ascii="Times New Roman" w:hAnsi="Times New Roman"/>
          <w:color w:val="000000" w:themeColor="text1"/>
          <w:sz w:val="24"/>
          <w:szCs w:val="24"/>
        </w:rPr>
        <w:t>Artigo 102, I CF/88:</w:t>
      </w:r>
    </w:p>
    <w:p w:rsidR="006C49F1" w:rsidRPr="006C49F1" w:rsidRDefault="006C49F1" w:rsidP="00B33EC5">
      <w:pPr>
        <w:pStyle w:val="artigo"/>
        <w:ind w:left="2160"/>
        <w:jc w:val="both"/>
        <w:rPr>
          <w:color w:val="000000"/>
          <w:sz w:val="20"/>
          <w:szCs w:val="20"/>
        </w:rPr>
      </w:pPr>
      <w:r w:rsidRPr="006C49F1">
        <w:rPr>
          <w:color w:val="000000"/>
          <w:sz w:val="20"/>
          <w:szCs w:val="20"/>
        </w:rPr>
        <w:t>Compete ao Supremo Tribunal Federal, precipuamente, a guar</w:t>
      </w:r>
      <w:r w:rsidR="007B1B94">
        <w:rPr>
          <w:color w:val="000000"/>
          <w:sz w:val="20"/>
          <w:szCs w:val="20"/>
        </w:rPr>
        <w:t xml:space="preserve">da da Constituição, cabendo-lhe: </w:t>
      </w:r>
    </w:p>
    <w:p w:rsidR="006C49F1" w:rsidRPr="006C49F1" w:rsidRDefault="006C49F1" w:rsidP="00B33EC5">
      <w:pPr>
        <w:pStyle w:val="inciso"/>
        <w:jc w:val="both"/>
        <w:rPr>
          <w:color w:val="000000"/>
          <w:sz w:val="20"/>
          <w:szCs w:val="20"/>
        </w:rPr>
      </w:pPr>
      <w:r w:rsidRPr="006C49F1">
        <w:rPr>
          <w:color w:val="000000"/>
          <w:sz w:val="20"/>
          <w:szCs w:val="20"/>
        </w:rPr>
        <w:t>  </w:t>
      </w:r>
      <w:bookmarkStart w:id="0" w:name="inc_I_"/>
      <w:r w:rsidRPr="006C49F1">
        <w:rPr>
          <w:color w:val="386795"/>
          <w:sz w:val="20"/>
          <w:szCs w:val="20"/>
        </w:rPr>
        <w:t>  </w:t>
      </w:r>
      <w:bookmarkEnd w:id="0"/>
      <w:r w:rsidRPr="006C49F1">
        <w:rPr>
          <w:color w:val="000000"/>
          <w:sz w:val="20"/>
          <w:szCs w:val="20"/>
        </w:rPr>
        <w:t> </w:t>
      </w:r>
      <w:r>
        <w:rPr>
          <w:color w:val="000000"/>
          <w:sz w:val="20"/>
          <w:szCs w:val="20"/>
        </w:rPr>
        <w:tab/>
      </w:r>
      <w:r>
        <w:rPr>
          <w:color w:val="000000"/>
          <w:sz w:val="20"/>
          <w:szCs w:val="20"/>
        </w:rPr>
        <w:tab/>
      </w:r>
      <w:r>
        <w:rPr>
          <w:color w:val="000000"/>
          <w:sz w:val="20"/>
          <w:szCs w:val="20"/>
        </w:rPr>
        <w:tab/>
      </w:r>
      <w:r w:rsidRPr="006C49F1">
        <w:rPr>
          <w:color w:val="000000"/>
          <w:sz w:val="20"/>
          <w:szCs w:val="20"/>
        </w:rPr>
        <w:t>   I -  processar e julgar, originariamente:</w:t>
      </w:r>
    </w:p>
    <w:p w:rsidR="006C49F1" w:rsidRPr="006C49F1" w:rsidRDefault="006C49F1" w:rsidP="00B33EC5">
      <w:pPr>
        <w:pStyle w:val="alinea"/>
        <w:ind w:left="2265"/>
        <w:jc w:val="both"/>
        <w:rPr>
          <w:color w:val="000000"/>
          <w:sz w:val="20"/>
          <w:szCs w:val="20"/>
        </w:rPr>
      </w:pPr>
      <w:r w:rsidRPr="006C49F1">
        <w:rPr>
          <w:i/>
          <w:iCs/>
          <w:color w:val="000000"/>
          <w:sz w:val="20"/>
          <w:szCs w:val="20"/>
        </w:rPr>
        <w:t>a) </w:t>
      </w:r>
      <w:r w:rsidRPr="006C49F1">
        <w:rPr>
          <w:color w:val="000000"/>
          <w:sz w:val="20"/>
          <w:szCs w:val="20"/>
        </w:rPr>
        <w:t> a ação direta de inconstitucionalidad</w:t>
      </w:r>
      <w:r>
        <w:rPr>
          <w:color w:val="000000"/>
          <w:sz w:val="20"/>
          <w:szCs w:val="20"/>
        </w:rPr>
        <w:t xml:space="preserve">e de lei ou ato normativo </w:t>
      </w:r>
      <w:r w:rsidRPr="006C49F1">
        <w:rPr>
          <w:color w:val="000000"/>
          <w:sz w:val="20"/>
          <w:szCs w:val="20"/>
        </w:rPr>
        <w:t>federal ou estadual e a ação declaratória de constitucionalidade de lei ou ato normativo federal;</w:t>
      </w:r>
    </w:p>
    <w:p w:rsidR="006C49F1" w:rsidRPr="006C49F1" w:rsidRDefault="006C49F1" w:rsidP="00B33EC5">
      <w:pPr>
        <w:pStyle w:val="alinea"/>
        <w:ind w:left="2265"/>
        <w:jc w:val="both"/>
        <w:rPr>
          <w:color w:val="000000"/>
          <w:sz w:val="20"/>
          <w:szCs w:val="20"/>
        </w:rPr>
      </w:pPr>
      <w:r w:rsidRPr="006C49F1">
        <w:rPr>
          <w:i/>
          <w:iCs/>
          <w:color w:val="000000"/>
          <w:sz w:val="20"/>
          <w:szCs w:val="20"/>
        </w:rPr>
        <w:t>b) </w:t>
      </w:r>
      <w:r w:rsidRPr="006C49F1">
        <w:rPr>
          <w:color w:val="000000"/>
          <w:sz w:val="20"/>
          <w:szCs w:val="20"/>
        </w:rPr>
        <w:t> nas infrações penais comuns, o Presidente da República, o Vice-Presidente, os membros do Congresso Nacional, seus próprios Ministros e o Procurador-Geral da República;</w:t>
      </w:r>
    </w:p>
    <w:p w:rsidR="006C49F1" w:rsidRPr="006C49F1" w:rsidRDefault="006C49F1" w:rsidP="00B33EC5">
      <w:pPr>
        <w:pStyle w:val="alinea"/>
        <w:ind w:left="2205"/>
        <w:jc w:val="both"/>
        <w:rPr>
          <w:color w:val="000000"/>
          <w:sz w:val="20"/>
          <w:szCs w:val="20"/>
        </w:rPr>
      </w:pPr>
      <w:r w:rsidRPr="006C49F1">
        <w:rPr>
          <w:i/>
          <w:iCs/>
          <w:color w:val="000000"/>
          <w:sz w:val="20"/>
          <w:szCs w:val="20"/>
        </w:rPr>
        <w:t>c) </w:t>
      </w:r>
      <w:r w:rsidRPr="006C49F1">
        <w:rPr>
          <w:color w:val="000000"/>
          <w:sz w:val="20"/>
          <w:szCs w:val="20"/>
        </w:rPr>
        <w:t> nas infrações penais comuns e nos crimes de responsabilidade, os Ministros de Estado e os Comandantes da Marinha, do Exército e da Aeronáutica, ressalvado o disposto no art. 52, I, os membros dos Tribunais Superiores, os do Tribunal de Contas da União e os chefes de missão diplomática de caráter permanente;</w:t>
      </w:r>
    </w:p>
    <w:p w:rsidR="006C49F1" w:rsidRPr="006C49F1" w:rsidRDefault="006C49F1" w:rsidP="00B33EC5">
      <w:pPr>
        <w:pStyle w:val="alinea"/>
        <w:ind w:left="2205"/>
        <w:jc w:val="both"/>
        <w:rPr>
          <w:color w:val="000000"/>
          <w:sz w:val="20"/>
          <w:szCs w:val="20"/>
        </w:rPr>
      </w:pPr>
      <w:r w:rsidRPr="006C49F1">
        <w:rPr>
          <w:i/>
          <w:iCs/>
          <w:color w:val="000000"/>
          <w:sz w:val="20"/>
          <w:szCs w:val="20"/>
        </w:rPr>
        <w:t>d) </w:t>
      </w:r>
      <w:r w:rsidRPr="006C49F1">
        <w:rPr>
          <w:color w:val="000000"/>
          <w:sz w:val="20"/>
          <w:szCs w:val="20"/>
        </w:rPr>
        <w:t> o habeas corpus, sendo paciente qualquer das pessoas referidas nas alíneas anteriores; o mandado de segurança e o habeas data contra atos do Presidente da República, das Mesas da Câmara dos Deputados e do Senado Federal, do Tribunal de Contas da União, do Procurador-Geral da República e do próprio Supremo Tribunal Federal;</w:t>
      </w:r>
    </w:p>
    <w:p w:rsidR="006C49F1" w:rsidRPr="006C49F1" w:rsidRDefault="006C49F1" w:rsidP="00B33EC5">
      <w:pPr>
        <w:pStyle w:val="alinea"/>
        <w:ind w:left="2205"/>
        <w:jc w:val="both"/>
        <w:rPr>
          <w:color w:val="000000"/>
          <w:sz w:val="20"/>
          <w:szCs w:val="20"/>
        </w:rPr>
      </w:pPr>
      <w:r w:rsidRPr="006C49F1">
        <w:rPr>
          <w:i/>
          <w:iCs/>
          <w:color w:val="000000"/>
          <w:sz w:val="20"/>
          <w:szCs w:val="20"/>
        </w:rPr>
        <w:t>e) </w:t>
      </w:r>
      <w:r w:rsidRPr="006C49F1">
        <w:rPr>
          <w:color w:val="000000"/>
          <w:sz w:val="20"/>
          <w:szCs w:val="20"/>
        </w:rPr>
        <w:t> o litígio entre Estado estrangeiro ou organismo internacional e a União, o Estado, o Distrito Federal ou o Território;</w:t>
      </w:r>
    </w:p>
    <w:p w:rsidR="006C49F1" w:rsidRPr="006C49F1" w:rsidRDefault="006C49F1" w:rsidP="00B33EC5">
      <w:pPr>
        <w:pStyle w:val="alinea"/>
        <w:ind w:left="2160" w:firstLine="45"/>
        <w:jc w:val="both"/>
        <w:rPr>
          <w:color w:val="000000"/>
          <w:sz w:val="20"/>
          <w:szCs w:val="20"/>
        </w:rPr>
      </w:pPr>
      <w:r w:rsidRPr="006C49F1">
        <w:rPr>
          <w:i/>
          <w:iCs/>
          <w:color w:val="000000"/>
          <w:sz w:val="20"/>
          <w:szCs w:val="20"/>
        </w:rPr>
        <w:t>f) </w:t>
      </w:r>
      <w:r w:rsidRPr="006C49F1">
        <w:rPr>
          <w:color w:val="000000"/>
          <w:sz w:val="20"/>
          <w:szCs w:val="20"/>
        </w:rPr>
        <w:t> as causas e os conflitos entre a União e os Estados, a União e o Distrito Federal, ou entre uns e outros, inclusive as respectivas entidades da administração indireta;</w:t>
      </w:r>
    </w:p>
    <w:p w:rsidR="006C49F1" w:rsidRPr="006C49F1" w:rsidRDefault="006C49F1" w:rsidP="00B33EC5">
      <w:pPr>
        <w:pStyle w:val="alinea"/>
        <w:jc w:val="both"/>
        <w:rPr>
          <w:color w:val="000000"/>
          <w:sz w:val="20"/>
          <w:szCs w:val="20"/>
        </w:rPr>
      </w:pPr>
      <w:r w:rsidRPr="006C49F1">
        <w:rPr>
          <w:color w:val="000000"/>
          <w:sz w:val="20"/>
          <w:szCs w:val="20"/>
        </w:rPr>
        <w:lastRenderedPageBreak/>
        <w:t>  </w:t>
      </w:r>
      <w:bookmarkStart w:id="1" w:name="inc_I_ali_g_"/>
      <w:r w:rsidRPr="006C49F1">
        <w:rPr>
          <w:color w:val="386795"/>
          <w:sz w:val="20"/>
          <w:szCs w:val="20"/>
        </w:rPr>
        <w:t>  </w:t>
      </w:r>
      <w:bookmarkEnd w:id="1"/>
      <w:r w:rsidRPr="006C49F1">
        <w:rPr>
          <w:color w:val="000000"/>
          <w:sz w:val="20"/>
          <w:szCs w:val="20"/>
        </w:rPr>
        <w:t>        </w:t>
      </w:r>
      <w:r>
        <w:rPr>
          <w:color w:val="000000"/>
          <w:sz w:val="20"/>
          <w:szCs w:val="20"/>
        </w:rPr>
        <w:tab/>
      </w:r>
      <w:r>
        <w:rPr>
          <w:color w:val="000000"/>
          <w:sz w:val="20"/>
          <w:szCs w:val="20"/>
        </w:rPr>
        <w:tab/>
      </w:r>
      <w:r>
        <w:rPr>
          <w:color w:val="000000"/>
          <w:sz w:val="20"/>
          <w:szCs w:val="20"/>
        </w:rPr>
        <w:tab/>
      </w:r>
      <w:r w:rsidRPr="006C49F1">
        <w:rPr>
          <w:i/>
          <w:iCs/>
          <w:color w:val="000000"/>
          <w:sz w:val="20"/>
          <w:szCs w:val="20"/>
        </w:rPr>
        <w:t>g) </w:t>
      </w:r>
      <w:r w:rsidRPr="006C49F1">
        <w:rPr>
          <w:color w:val="000000"/>
          <w:sz w:val="20"/>
          <w:szCs w:val="20"/>
        </w:rPr>
        <w:t> a extradição solicitada por Estado estrangeiro;</w:t>
      </w:r>
    </w:p>
    <w:p w:rsidR="006C49F1" w:rsidRDefault="006C49F1" w:rsidP="00B33EC5">
      <w:pPr>
        <w:pStyle w:val="alinea"/>
        <w:jc w:val="both"/>
        <w:rPr>
          <w:color w:val="000000"/>
          <w:sz w:val="20"/>
          <w:szCs w:val="20"/>
        </w:rPr>
      </w:pPr>
      <w:r w:rsidRPr="006C49F1">
        <w:rPr>
          <w:color w:val="000000"/>
          <w:sz w:val="20"/>
          <w:szCs w:val="20"/>
        </w:rPr>
        <w:t>  </w:t>
      </w:r>
      <w:bookmarkStart w:id="2" w:name="inc_I_ali_h_"/>
      <w:r w:rsidRPr="006C49F1">
        <w:rPr>
          <w:color w:val="386795"/>
          <w:sz w:val="20"/>
          <w:szCs w:val="20"/>
        </w:rPr>
        <w:t>  </w:t>
      </w:r>
      <w:bookmarkEnd w:id="2"/>
      <w:r w:rsidRPr="006C49F1">
        <w:rPr>
          <w:color w:val="000000"/>
          <w:sz w:val="20"/>
          <w:szCs w:val="20"/>
        </w:rPr>
        <w:t>        </w:t>
      </w:r>
      <w:r>
        <w:rPr>
          <w:color w:val="000000"/>
          <w:sz w:val="20"/>
          <w:szCs w:val="20"/>
        </w:rPr>
        <w:tab/>
      </w:r>
      <w:r>
        <w:rPr>
          <w:color w:val="000000"/>
          <w:sz w:val="20"/>
          <w:szCs w:val="20"/>
        </w:rPr>
        <w:tab/>
      </w:r>
      <w:r>
        <w:rPr>
          <w:color w:val="000000"/>
          <w:sz w:val="20"/>
          <w:szCs w:val="20"/>
        </w:rPr>
        <w:tab/>
      </w:r>
      <w:proofErr w:type="gramStart"/>
      <w:r w:rsidRPr="006C49F1">
        <w:rPr>
          <w:i/>
          <w:iCs/>
          <w:color w:val="000000"/>
          <w:sz w:val="20"/>
          <w:szCs w:val="20"/>
        </w:rPr>
        <w:t>h) </w:t>
      </w:r>
      <w:r w:rsidRPr="006C49F1">
        <w:rPr>
          <w:color w:val="000000"/>
          <w:sz w:val="20"/>
          <w:szCs w:val="20"/>
        </w:rPr>
        <w:t> (</w:t>
      </w:r>
      <w:proofErr w:type="gramEnd"/>
      <w:r w:rsidRPr="006C49F1">
        <w:rPr>
          <w:color w:val="000000"/>
          <w:sz w:val="20"/>
          <w:szCs w:val="20"/>
        </w:rPr>
        <w:t>Revogada).</w:t>
      </w:r>
    </w:p>
    <w:p w:rsidR="006C49F1" w:rsidRPr="006C49F1" w:rsidRDefault="006C49F1" w:rsidP="00B33EC5">
      <w:pPr>
        <w:pStyle w:val="alinea"/>
        <w:ind w:left="2160"/>
        <w:jc w:val="both"/>
        <w:rPr>
          <w:color w:val="000000"/>
          <w:sz w:val="20"/>
          <w:szCs w:val="20"/>
        </w:rPr>
      </w:pPr>
      <w:r w:rsidRPr="006C49F1">
        <w:rPr>
          <w:i/>
          <w:iCs/>
          <w:color w:val="000000"/>
          <w:sz w:val="20"/>
          <w:szCs w:val="20"/>
        </w:rPr>
        <w:t>i) </w:t>
      </w:r>
      <w:r w:rsidRPr="006C49F1">
        <w:rPr>
          <w:color w:val="000000"/>
          <w:sz w:val="20"/>
          <w:szCs w:val="20"/>
        </w:rPr>
        <w:t> o hab</w:t>
      </w:r>
      <w:r>
        <w:rPr>
          <w:color w:val="000000"/>
          <w:sz w:val="20"/>
          <w:szCs w:val="20"/>
        </w:rPr>
        <w:t xml:space="preserve">eas corpus, quando o coator for </w:t>
      </w:r>
      <w:r w:rsidRPr="006C49F1">
        <w:rPr>
          <w:color w:val="000000"/>
          <w:sz w:val="20"/>
          <w:szCs w:val="20"/>
        </w:rPr>
        <w:t>Tribunal Superior ou quando o coator ou o paciente for autoridade ou funcionário cujos atos estejam sujeitos diretamente à jurisdição do Supremo Tribunal Federal, ou se trate de crime sujeito à mesma jurisdição em uma única instância;</w:t>
      </w:r>
    </w:p>
    <w:p w:rsidR="006C49F1" w:rsidRPr="006C49F1" w:rsidRDefault="006C49F1" w:rsidP="00B33EC5">
      <w:pPr>
        <w:pStyle w:val="alinea"/>
        <w:jc w:val="both"/>
        <w:rPr>
          <w:color w:val="000000"/>
          <w:sz w:val="20"/>
          <w:szCs w:val="20"/>
        </w:rPr>
      </w:pPr>
      <w:r w:rsidRPr="006C49F1">
        <w:rPr>
          <w:color w:val="000000"/>
          <w:sz w:val="20"/>
          <w:szCs w:val="20"/>
        </w:rPr>
        <w:t>  </w:t>
      </w:r>
      <w:bookmarkStart w:id="3" w:name="inc_I_ali_j_"/>
      <w:r w:rsidRPr="006C49F1">
        <w:rPr>
          <w:color w:val="386795"/>
          <w:sz w:val="20"/>
          <w:szCs w:val="20"/>
        </w:rPr>
        <w:t>  </w:t>
      </w:r>
      <w:bookmarkEnd w:id="3"/>
      <w:r w:rsidRPr="006C49F1">
        <w:rPr>
          <w:color w:val="000000"/>
          <w:sz w:val="20"/>
          <w:szCs w:val="20"/>
        </w:rPr>
        <w:t>       </w:t>
      </w:r>
      <w:r>
        <w:rPr>
          <w:color w:val="000000"/>
          <w:sz w:val="20"/>
          <w:szCs w:val="20"/>
        </w:rPr>
        <w:tab/>
      </w:r>
      <w:r>
        <w:rPr>
          <w:color w:val="000000"/>
          <w:sz w:val="20"/>
          <w:szCs w:val="20"/>
        </w:rPr>
        <w:tab/>
      </w:r>
      <w:r>
        <w:rPr>
          <w:color w:val="000000"/>
          <w:sz w:val="20"/>
          <w:szCs w:val="20"/>
        </w:rPr>
        <w:tab/>
      </w:r>
      <w:r w:rsidRPr="006C49F1">
        <w:rPr>
          <w:color w:val="000000"/>
          <w:sz w:val="20"/>
          <w:szCs w:val="20"/>
        </w:rPr>
        <w:t> </w:t>
      </w:r>
      <w:r w:rsidRPr="006C49F1">
        <w:rPr>
          <w:i/>
          <w:iCs/>
          <w:color w:val="000000"/>
          <w:sz w:val="20"/>
          <w:szCs w:val="20"/>
        </w:rPr>
        <w:t>j) </w:t>
      </w:r>
      <w:r w:rsidRPr="006C49F1">
        <w:rPr>
          <w:color w:val="000000"/>
          <w:sz w:val="20"/>
          <w:szCs w:val="20"/>
        </w:rPr>
        <w:t> a revisão criminal e a ação rescisória de seus julgados;</w:t>
      </w:r>
    </w:p>
    <w:p w:rsidR="006C49F1" w:rsidRPr="006C49F1" w:rsidRDefault="006C49F1" w:rsidP="00B33EC5">
      <w:pPr>
        <w:pStyle w:val="alinea"/>
        <w:ind w:left="2160"/>
        <w:jc w:val="both"/>
        <w:rPr>
          <w:color w:val="000000"/>
          <w:sz w:val="20"/>
          <w:szCs w:val="20"/>
        </w:rPr>
      </w:pPr>
      <w:r w:rsidRPr="006C49F1">
        <w:rPr>
          <w:color w:val="000000"/>
          <w:sz w:val="20"/>
          <w:szCs w:val="20"/>
        </w:rPr>
        <w:t> </w:t>
      </w:r>
      <w:r w:rsidRPr="006C49F1">
        <w:rPr>
          <w:i/>
          <w:iCs/>
          <w:color w:val="000000"/>
          <w:sz w:val="20"/>
          <w:szCs w:val="20"/>
        </w:rPr>
        <w:t>l) </w:t>
      </w:r>
      <w:r w:rsidRPr="006C49F1">
        <w:rPr>
          <w:color w:val="000000"/>
          <w:sz w:val="20"/>
          <w:szCs w:val="20"/>
        </w:rPr>
        <w:t> a reclamação para a preservação de sua competência e garantia da autoridade de suas decisões;</w:t>
      </w:r>
    </w:p>
    <w:p w:rsidR="006C49F1" w:rsidRPr="006C49F1" w:rsidRDefault="006C49F1" w:rsidP="00B33EC5">
      <w:pPr>
        <w:pStyle w:val="alinea"/>
        <w:ind w:left="2160"/>
        <w:jc w:val="both"/>
        <w:rPr>
          <w:color w:val="000000"/>
          <w:sz w:val="20"/>
          <w:szCs w:val="20"/>
        </w:rPr>
      </w:pPr>
      <w:r w:rsidRPr="006C49F1">
        <w:rPr>
          <w:i/>
          <w:iCs/>
          <w:color w:val="000000"/>
          <w:sz w:val="20"/>
          <w:szCs w:val="20"/>
        </w:rPr>
        <w:t>m) </w:t>
      </w:r>
      <w:r w:rsidRPr="006C49F1">
        <w:rPr>
          <w:color w:val="000000"/>
          <w:sz w:val="20"/>
          <w:szCs w:val="20"/>
        </w:rPr>
        <w:t> a execução de sentença nas causas</w:t>
      </w:r>
      <w:r>
        <w:rPr>
          <w:color w:val="000000"/>
          <w:sz w:val="20"/>
          <w:szCs w:val="20"/>
        </w:rPr>
        <w:t xml:space="preserve"> de sua competência originária, </w:t>
      </w:r>
      <w:r w:rsidRPr="006C49F1">
        <w:rPr>
          <w:color w:val="000000"/>
          <w:sz w:val="20"/>
          <w:szCs w:val="20"/>
        </w:rPr>
        <w:t>facultada a delegação de atribuições para a prática de atos processuais;</w:t>
      </w:r>
    </w:p>
    <w:p w:rsidR="006C49F1" w:rsidRPr="006C49F1" w:rsidRDefault="006C49F1" w:rsidP="00B33EC5">
      <w:pPr>
        <w:pStyle w:val="alinea"/>
        <w:ind w:left="2205"/>
        <w:jc w:val="both"/>
        <w:rPr>
          <w:color w:val="000000"/>
          <w:sz w:val="20"/>
          <w:szCs w:val="20"/>
        </w:rPr>
      </w:pPr>
      <w:r w:rsidRPr="006C49F1">
        <w:rPr>
          <w:i/>
          <w:iCs/>
          <w:color w:val="000000"/>
          <w:sz w:val="20"/>
          <w:szCs w:val="20"/>
        </w:rPr>
        <w:t>n) </w:t>
      </w:r>
      <w:r w:rsidRPr="006C49F1">
        <w:rPr>
          <w:color w:val="000000"/>
          <w:sz w:val="20"/>
          <w:szCs w:val="20"/>
        </w:rPr>
        <w:t xml:space="preserve"> a ação em que todos os membros da magistratura sejam </w:t>
      </w:r>
      <w:proofErr w:type="gramStart"/>
      <w:r w:rsidRPr="006C49F1">
        <w:rPr>
          <w:color w:val="000000"/>
          <w:sz w:val="20"/>
          <w:szCs w:val="20"/>
        </w:rPr>
        <w:t>direta</w:t>
      </w:r>
      <w:proofErr w:type="gramEnd"/>
      <w:r w:rsidRPr="006C49F1">
        <w:rPr>
          <w:color w:val="000000"/>
          <w:sz w:val="20"/>
          <w:szCs w:val="20"/>
        </w:rPr>
        <w:t xml:space="preserve"> ou indiretamente interessados, e aquela em que mais da metade dos membros do tribunal de origem estejam impedidos ou sejam direta ou indiretamente interessados;</w:t>
      </w:r>
    </w:p>
    <w:p w:rsidR="006C49F1" w:rsidRPr="006C49F1" w:rsidRDefault="006C49F1" w:rsidP="00B33EC5">
      <w:pPr>
        <w:pStyle w:val="alinea"/>
        <w:ind w:left="2160"/>
        <w:jc w:val="both"/>
        <w:rPr>
          <w:color w:val="000000"/>
          <w:sz w:val="20"/>
          <w:szCs w:val="20"/>
        </w:rPr>
      </w:pPr>
      <w:r w:rsidRPr="006C49F1">
        <w:rPr>
          <w:i/>
          <w:iCs/>
          <w:color w:val="000000"/>
          <w:sz w:val="20"/>
          <w:szCs w:val="20"/>
        </w:rPr>
        <w:t>o) </w:t>
      </w:r>
      <w:r w:rsidRPr="006C49F1">
        <w:rPr>
          <w:color w:val="000000"/>
          <w:sz w:val="20"/>
          <w:szCs w:val="20"/>
        </w:rPr>
        <w:t> os conflitos de competência entre o Superior Tribunal de Justiça e quaisquer tribunais, entre Tribunais Superiores, ou entre estes e qualquer outro tribunal;</w:t>
      </w:r>
    </w:p>
    <w:p w:rsidR="006C49F1" w:rsidRPr="006C49F1" w:rsidRDefault="006C49F1" w:rsidP="00B33EC5">
      <w:pPr>
        <w:pStyle w:val="alinea"/>
        <w:jc w:val="both"/>
        <w:rPr>
          <w:color w:val="000000"/>
          <w:sz w:val="20"/>
          <w:szCs w:val="20"/>
        </w:rPr>
      </w:pPr>
      <w:r w:rsidRPr="006C49F1">
        <w:rPr>
          <w:color w:val="000000"/>
          <w:sz w:val="20"/>
          <w:szCs w:val="20"/>
        </w:rPr>
        <w:t>  </w:t>
      </w:r>
      <w:bookmarkStart w:id="4" w:name="inc_I_ali_p_"/>
      <w:r w:rsidRPr="006C49F1">
        <w:rPr>
          <w:color w:val="386795"/>
          <w:sz w:val="20"/>
          <w:szCs w:val="20"/>
        </w:rPr>
        <w:t>  </w:t>
      </w:r>
      <w:bookmarkEnd w:id="4"/>
      <w:r w:rsidRPr="006C49F1">
        <w:rPr>
          <w:color w:val="000000"/>
          <w:sz w:val="20"/>
          <w:szCs w:val="20"/>
        </w:rPr>
        <w:t>       </w:t>
      </w:r>
      <w:r>
        <w:rPr>
          <w:color w:val="000000"/>
          <w:sz w:val="20"/>
          <w:szCs w:val="20"/>
        </w:rPr>
        <w:tab/>
      </w:r>
      <w:r>
        <w:rPr>
          <w:color w:val="000000"/>
          <w:sz w:val="20"/>
          <w:szCs w:val="20"/>
        </w:rPr>
        <w:tab/>
      </w:r>
      <w:r>
        <w:rPr>
          <w:color w:val="000000"/>
          <w:sz w:val="20"/>
          <w:szCs w:val="20"/>
        </w:rPr>
        <w:tab/>
      </w:r>
      <w:r w:rsidRPr="006C49F1">
        <w:rPr>
          <w:color w:val="000000"/>
          <w:sz w:val="20"/>
          <w:szCs w:val="20"/>
        </w:rPr>
        <w:t> </w:t>
      </w:r>
      <w:r w:rsidRPr="006C49F1">
        <w:rPr>
          <w:i/>
          <w:iCs/>
          <w:color w:val="000000"/>
          <w:sz w:val="20"/>
          <w:szCs w:val="20"/>
        </w:rPr>
        <w:t>p) </w:t>
      </w:r>
      <w:r w:rsidRPr="006C49F1">
        <w:rPr>
          <w:color w:val="000000"/>
          <w:sz w:val="20"/>
          <w:szCs w:val="20"/>
        </w:rPr>
        <w:t> o pedido de medida cautelar das ações diretas de inconstitucionalidade;</w:t>
      </w:r>
    </w:p>
    <w:p w:rsidR="006C49F1" w:rsidRPr="006C49F1" w:rsidRDefault="006C49F1" w:rsidP="00B33EC5">
      <w:pPr>
        <w:pStyle w:val="alinea"/>
        <w:ind w:left="2160"/>
        <w:jc w:val="both"/>
        <w:rPr>
          <w:color w:val="000000"/>
          <w:sz w:val="20"/>
          <w:szCs w:val="20"/>
        </w:rPr>
      </w:pPr>
      <w:r w:rsidRPr="006C49F1">
        <w:rPr>
          <w:color w:val="000000"/>
          <w:sz w:val="20"/>
          <w:szCs w:val="20"/>
        </w:rPr>
        <w:t> </w:t>
      </w:r>
      <w:r w:rsidRPr="006C49F1">
        <w:rPr>
          <w:i/>
          <w:iCs/>
          <w:color w:val="000000"/>
          <w:sz w:val="20"/>
          <w:szCs w:val="20"/>
        </w:rPr>
        <w:t>q) </w:t>
      </w:r>
      <w:r w:rsidRPr="006C49F1">
        <w:rPr>
          <w:color w:val="000000"/>
          <w:sz w:val="20"/>
          <w:szCs w:val="20"/>
        </w:rPr>
        <w:t> o mandado de injunção, quando a elaboração da norma regulamentadora for atribuição do Presidente da República, do Congresso Nacional, da Câmara dos Deputados, do Senado Federal, da Mesa de uma dessas Casas Legislativas, do Tribunal de Contas da União, de um dos Tribunais Superiores, ou do próprio Supremo Tribunal Federal;</w:t>
      </w:r>
    </w:p>
    <w:p w:rsidR="006C49F1" w:rsidRPr="006C49F1" w:rsidRDefault="006C49F1" w:rsidP="00B33EC5">
      <w:pPr>
        <w:pStyle w:val="alinea"/>
        <w:ind w:left="2160"/>
        <w:jc w:val="both"/>
        <w:rPr>
          <w:color w:val="000000"/>
          <w:sz w:val="20"/>
          <w:szCs w:val="20"/>
        </w:rPr>
      </w:pPr>
      <w:r w:rsidRPr="006C49F1">
        <w:rPr>
          <w:i/>
          <w:iCs/>
          <w:color w:val="000000"/>
          <w:sz w:val="20"/>
          <w:szCs w:val="20"/>
        </w:rPr>
        <w:t>r) </w:t>
      </w:r>
      <w:r w:rsidRPr="006C49F1">
        <w:rPr>
          <w:color w:val="000000"/>
          <w:sz w:val="20"/>
          <w:szCs w:val="20"/>
        </w:rPr>
        <w:t> as ações contra o Conselho Nacional de Justiça e contra o Conselho Nacional do Ministério Público;</w:t>
      </w:r>
    </w:p>
    <w:p w:rsidR="006C49F1" w:rsidRPr="006C49F1" w:rsidRDefault="006C49F1" w:rsidP="00B33EC5">
      <w:pPr>
        <w:pStyle w:val="inciso"/>
        <w:jc w:val="both"/>
        <w:rPr>
          <w:color w:val="000000"/>
          <w:sz w:val="20"/>
          <w:szCs w:val="20"/>
        </w:rPr>
      </w:pPr>
      <w:r w:rsidRPr="006C49F1">
        <w:rPr>
          <w:color w:val="000000"/>
          <w:sz w:val="20"/>
          <w:szCs w:val="20"/>
        </w:rPr>
        <w:t>  </w:t>
      </w:r>
      <w:bookmarkStart w:id="5" w:name="inc_II_"/>
      <w:r w:rsidRPr="006C49F1">
        <w:rPr>
          <w:color w:val="386795"/>
          <w:sz w:val="20"/>
          <w:szCs w:val="20"/>
        </w:rPr>
        <w:t>  </w:t>
      </w:r>
      <w:bookmarkEnd w:id="5"/>
      <w:r w:rsidRPr="006C49F1">
        <w:rPr>
          <w:color w:val="000000"/>
          <w:sz w:val="20"/>
          <w:szCs w:val="20"/>
        </w:rPr>
        <w:t>   </w:t>
      </w:r>
      <w:r>
        <w:rPr>
          <w:color w:val="000000"/>
          <w:sz w:val="20"/>
          <w:szCs w:val="20"/>
        </w:rPr>
        <w:tab/>
      </w:r>
      <w:r>
        <w:rPr>
          <w:color w:val="000000"/>
          <w:sz w:val="20"/>
          <w:szCs w:val="20"/>
        </w:rPr>
        <w:tab/>
      </w:r>
      <w:r>
        <w:rPr>
          <w:color w:val="000000"/>
          <w:sz w:val="20"/>
          <w:szCs w:val="20"/>
        </w:rPr>
        <w:tab/>
      </w:r>
      <w:r w:rsidRPr="006C49F1">
        <w:rPr>
          <w:color w:val="000000"/>
          <w:sz w:val="20"/>
          <w:szCs w:val="20"/>
        </w:rPr>
        <w:t>II -  julgar, em recurso ordinário:</w:t>
      </w:r>
    </w:p>
    <w:p w:rsidR="006C49F1" w:rsidRPr="006C49F1" w:rsidRDefault="006C49F1" w:rsidP="00B33EC5">
      <w:pPr>
        <w:pStyle w:val="alinea"/>
        <w:ind w:left="2160"/>
        <w:jc w:val="both"/>
        <w:rPr>
          <w:color w:val="000000"/>
          <w:sz w:val="20"/>
          <w:szCs w:val="20"/>
        </w:rPr>
      </w:pPr>
      <w:r>
        <w:rPr>
          <w:color w:val="000000"/>
          <w:sz w:val="20"/>
          <w:szCs w:val="20"/>
        </w:rPr>
        <w:t> </w:t>
      </w:r>
      <w:r w:rsidRPr="006C49F1">
        <w:rPr>
          <w:i/>
          <w:iCs/>
          <w:color w:val="000000"/>
          <w:sz w:val="20"/>
          <w:szCs w:val="20"/>
        </w:rPr>
        <w:t>a) </w:t>
      </w:r>
      <w:r w:rsidRPr="006C49F1">
        <w:rPr>
          <w:color w:val="000000"/>
          <w:sz w:val="20"/>
          <w:szCs w:val="20"/>
        </w:rPr>
        <w:t> o habeas corpus, o mandado de segurança, o habeas data e o mandado de injunção decididos em única instância pelos Tribunais Superiores, se denegatória a decisão;</w:t>
      </w:r>
    </w:p>
    <w:p w:rsidR="006C49F1" w:rsidRPr="006C49F1" w:rsidRDefault="006C49F1" w:rsidP="00B33EC5">
      <w:pPr>
        <w:pStyle w:val="alinea"/>
        <w:jc w:val="both"/>
        <w:rPr>
          <w:color w:val="000000"/>
          <w:sz w:val="20"/>
          <w:szCs w:val="20"/>
        </w:rPr>
      </w:pPr>
      <w:r w:rsidRPr="006C49F1">
        <w:rPr>
          <w:color w:val="000000"/>
          <w:sz w:val="20"/>
          <w:szCs w:val="20"/>
        </w:rPr>
        <w:t>  </w:t>
      </w:r>
      <w:bookmarkStart w:id="6" w:name="inc_II_ali_b_"/>
      <w:r w:rsidRPr="006C49F1">
        <w:rPr>
          <w:color w:val="386795"/>
          <w:sz w:val="20"/>
          <w:szCs w:val="20"/>
        </w:rPr>
        <w:t>  </w:t>
      </w:r>
      <w:bookmarkEnd w:id="6"/>
      <w:r w:rsidRPr="006C49F1">
        <w:rPr>
          <w:color w:val="000000"/>
          <w:sz w:val="20"/>
          <w:szCs w:val="20"/>
        </w:rPr>
        <w:t>       </w:t>
      </w:r>
      <w:r>
        <w:rPr>
          <w:color w:val="000000"/>
          <w:sz w:val="20"/>
          <w:szCs w:val="20"/>
        </w:rPr>
        <w:tab/>
      </w:r>
      <w:r>
        <w:rPr>
          <w:color w:val="000000"/>
          <w:sz w:val="20"/>
          <w:szCs w:val="20"/>
        </w:rPr>
        <w:tab/>
      </w:r>
      <w:r>
        <w:rPr>
          <w:color w:val="000000"/>
          <w:sz w:val="20"/>
          <w:szCs w:val="20"/>
        </w:rPr>
        <w:tab/>
      </w:r>
      <w:r w:rsidRPr="006C49F1">
        <w:rPr>
          <w:color w:val="000000"/>
          <w:sz w:val="20"/>
          <w:szCs w:val="20"/>
        </w:rPr>
        <w:t> </w:t>
      </w:r>
      <w:r w:rsidRPr="006C49F1">
        <w:rPr>
          <w:i/>
          <w:iCs/>
          <w:color w:val="000000"/>
          <w:sz w:val="20"/>
          <w:szCs w:val="20"/>
        </w:rPr>
        <w:t>b) </w:t>
      </w:r>
      <w:r w:rsidRPr="006C49F1">
        <w:rPr>
          <w:color w:val="000000"/>
          <w:sz w:val="20"/>
          <w:szCs w:val="20"/>
        </w:rPr>
        <w:t> o crime político;</w:t>
      </w:r>
    </w:p>
    <w:p w:rsidR="006C49F1" w:rsidRPr="006C49F1" w:rsidRDefault="006C49F1" w:rsidP="00B33EC5">
      <w:pPr>
        <w:pStyle w:val="inciso"/>
        <w:ind w:left="2160"/>
        <w:jc w:val="both"/>
        <w:rPr>
          <w:color w:val="000000"/>
          <w:sz w:val="20"/>
          <w:szCs w:val="20"/>
        </w:rPr>
      </w:pPr>
      <w:r w:rsidRPr="006C49F1">
        <w:rPr>
          <w:color w:val="000000"/>
          <w:sz w:val="20"/>
          <w:szCs w:val="20"/>
        </w:rPr>
        <w:t>III -  julgar, mediante recurso extraordinário, as causas decididas em única ou última instância, quando a decisão recorrida:</w:t>
      </w:r>
    </w:p>
    <w:p w:rsidR="006C49F1" w:rsidRPr="006C49F1" w:rsidRDefault="006C49F1" w:rsidP="00B33EC5">
      <w:pPr>
        <w:pStyle w:val="alinea"/>
        <w:jc w:val="both"/>
        <w:rPr>
          <w:color w:val="000000"/>
          <w:sz w:val="20"/>
          <w:szCs w:val="20"/>
        </w:rPr>
      </w:pPr>
      <w:r w:rsidRPr="006C49F1">
        <w:rPr>
          <w:color w:val="000000"/>
          <w:sz w:val="20"/>
          <w:szCs w:val="20"/>
        </w:rPr>
        <w:t>  </w:t>
      </w:r>
      <w:bookmarkStart w:id="7" w:name="inc_III_ali_a_"/>
      <w:r w:rsidRPr="006C49F1">
        <w:rPr>
          <w:color w:val="386795"/>
          <w:sz w:val="20"/>
          <w:szCs w:val="20"/>
        </w:rPr>
        <w:t>  </w:t>
      </w:r>
      <w:bookmarkEnd w:id="7"/>
      <w:r w:rsidRPr="006C49F1">
        <w:rPr>
          <w:color w:val="000000"/>
          <w:sz w:val="20"/>
          <w:szCs w:val="20"/>
        </w:rPr>
        <w:t>        </w:t>
      </w:r>
      <w:r>
        <w:rPr>
          <w:color w:val="000000"/>
          <w:sz w:val="20"/>
          <w:szCs w:val="20"/>
        </w:rPr>
        <w:tab/>
      </w:r>
      <w:r>
        <w:rPr>
          <w:color w:val="000000"/>
          <w:sz w:val="20"/>
          <w:szCs w:val="20"/>
        </w:rPr>
        <w:tab/>
      </w:r>
      <w:r>
        <w:rPr>
          <w:color w:val="000000"/>
          <w:sz w:val="20"/>
          <w:szCs w:val="20"/>
        </w:rPr>
        <w:tab/>
      </w:r>
      <w:r w:rsidRPr="006C49F1">
        <w:rPr>
          <w:i/>
          <w:iCs/>
          <w:color w:val="000000"/>
          <w:sz w:val="20"/>
          <w:szCs w:val="20"/>
        </w:rPr>
        <w:t>a) </w:t>
      </w:r>
      <w:r w:rsidRPr="006C49F1">
        <w:rPr>
          <w:color w:val="000000"/>
          <w:sz w:val="20"/>
          <w:szCs w:val="20"/>
        </w:rPr>
        <w:t> contrariar dispositivo desta Constituição;</w:t>
      </w:r>
    </w:p>
    <w:p w:rsidR="006C49F1" w:rsidRPr="006C49F1" w:rsidRDefault="006C49F1" w:rsidP="00B33EC5">
      <w:pPr>
        <w:pStyle w:val="alinea"/>
        <w:jc w:val="both"/>
        <w:rPr>
          <w:color w:val="000000"/>
          <w:sz w:val="20"/>
          <w:szCs w:val="20"/>
        </w:rPr>
      </w:pPr>
      <w:r w:rsidRPr="006C49F1">
        <w:rPr>
          <w:color w:val="000000"/>
          <w:sz w:val="20"/>
          <w:szCs w:val="20"/>
        </w:rPr>
        <w:t>  </w:t>
      </w:r>
      <w:bookmarkStart w:id="8" w:name="inc_III_ali_b_"/>
      <w:r w:rsidRPr="006C49F1">
        <w:rPr>
          <w:color w:val="386795"/>
          <w:sz w:val="20"/>
          <w:szCs w:val="20"/>
        </w:rPr>
        <w:t>  </w:t>
      </w:r>
      <w:bookmarkEnd w:id="8"/>
      <w:r w:rsidRPr="006C49F1">
        <w:rPr>
          <w:color w:val="000000"/>
          <w:sz w:val="20"/>
          <w:szCs w:val="20"/>
        </w:rPr>
        <w:t>       </w:t>
      </w:r>
      <w:r>
        <w:rPr>
          <w:color w:val="000000"/>
          <w:sz w:val="20"/>
          <w:szCs w:val="20"/>
        </w:rPr>
        <w:tab/>
      </w:r>
      <w:r>
        <w:rPr>
          <w:color w:val="000000"/>
          <w:sz w:val="20"/>
          <w:szCs w:val="20"/>
        </w:rPr>
        <w:tab/>
      </w:r>
      <w:r>
        <w:rPr>
          <w:color w:val="000000"/>
          <w:sz w:val="20"/>
          <w:szCs w:val="20"/>
        </w:rPr>
        <w:tab/>
      </w:r>
      <w:r w:rsidRPr="006C49F1">
        <w:rPr>
          <w:color w:val="000000"/>
          <w:sz w:val="20"/>
          <w:szCs w:val="20"/>
        </w:rPr>
        <w:t> </w:t>
      </w:r>
      <w:r w:rsidRPr="006C49F1">
        <w:rPr>
          <w:i/>
          <w:iCs/>
          <w:color w:val="000000"/>
          <w:sz w:val="20"/>
          <w:szCs w:val="20"/>
        </w:rPr>
        <w:t>b) </w:t>
      </w:r>
      <w:r w:rsidRPr="006C49F1">
        <w:rPr>
          <w:color w:val="000000"/>
          <w:sz w:val="20"/>
          <w:szCs w:val="20"/>
        </w:rPr>
        <w:t> declarar a inconstitucionalidade de tratado ou lei federal;</w:t>
      </w:r>
    </w:p>
    <w:p w:rsidR="006C49F1" w:rsidRPr="006C49F1" w:rsidRDefault="006C49F1" w:rsidP="00B33EC5">
      <w:pPr>
        <w:pStyle w:val="alinea"/>
        <w:jc w:val="both"/>
        <w:rPr>
          <w:color w:val="000000"/>
          <w:sz w:val="20"/>
          <w:szCs w:val="20"/>
        </w:rPr>
      </w:pPr>
      <w:r w:rsidRPr="006C49F1">
        <w:rPr>
          <w:color w:val="000000"/>
          <w:sz w:val="20"/>
          <w:szCs w:val="20"/>
        </w:rPr>
        <w:t>  </w:t>
      </w:r>
      <w:bookmarkStart w:id="9" w:name="inc_III_ali_c_"/>
      <w:r w:rsidRPr="006C49F1">
        <w:rPr>
          <w:color w:val="386795"/>
          <w:sz w:val="20"/>
          <w:szCs w:val="20"/>
        </w:rPr>
        <w:t>  </w:t>
      </w:r>
      <w:bookmarkEnd w:id="9"/>
      <w:r w:rsidRPr="006C49F1">
        <w:rPr>
          <w:color w:val="000000"/>
          <w:sz w:val="20"/>
          <w:szCs w:val="20"/>
        </w:rPr>
        <w:t>        </w:t>
      </w:r>
      <w:r>
        <w:rPr>
          <w:color w:val="000000"/>
          <w:sz w:val="20"/>
          <w:szCs w:val="20"/>
        </w:rPr>
        <w:tab/>
      </w:r>
      <w:r>
        <w:rPr>
          <w:color w:val="000000"/>
          <w:sz w:val="20"/>
          <w:szCs w:val="20"/>
        </w:rPr>
        <w:tab/>
      </w:r>
      <w:r>
        <w:rPr>
          <w:color w:val="000000"/>
          <w:sz w:val="20"/>
          <w:szCs w:val="20"/>
        </w:rPr>
        <w:tab/>
      </w:r>
      <w:r w:rsidRPr="006C49F1">
        <w:rPr>
          <w:i/>
          <w:iCs/>
          <w:color w:val="000000"/>
          <w:sz w:val="20"/>
          <w:szCs w:val="20"/>
        </w:rPr>
        <w:t>c) </w:t>
      </w:r>
      <w:r w:rsidRPr="006C49F1">
        <w:rPr>
          <w:color w:val="000000"/>
          <w:sz w:val="20"/>
          <w:szCs w:val="20"/>
        </w:rPr>
        <w:t> julgar válida lei ou ato de governo local contestado em face desta Constituição.</w:t>
      </w:r>
    </w:p>
    <w:p w:rsidR="006C49F1" w:rsidRDefault="006C49F1" w:rsidP="00B33EC5">
      <w:pPr>
        <w:pStyle w:val="alinea"/>
        <w:jc w:val="both"/>
        <w:rPr>
          <w:color w:val="000000"/>
          <w:sz w:val="20"/>
          <w:szCs w:val="20"/>
        </w:rPr>
      </w:pPr>
      <w:r w:rsidRPr="006C49F1">
        <w:rPr>
          <w:color w:val="000000"/>
          <w:sz w:val="20"/>
          <w:szCs w:val="20"/>
        </w:rPr>
        <w:t>  </w:t>
      </w:r>
      <w:bookmarkStart w:id="10" w:name="inc_III_ali_d_"/>
      <w:r w:rsidRPr="006C49F1">
        <w:rPr>
          <w:color w:val="386795"/>
          <w:sz w:val="20"/>
          <w:szCs w:val="20"/>
        </w:rPr>
        <w:t>  </w:t>
      </w:r>
      <w:bookmarkEnd w:id="10"/>
      <w:r w:rsidRPr="006C49F1">
        <w:rPr>
          <w:color w:val="000000"/>
          <w:sz w:val="20"/>
          <w:szCs w:val="20"/>
        </w:rPr>
        <w:t>       </w:t>
      </w:r>
      <w:r>
        <w:rPr>
          <w:color w:val="000000"/>
          <w:sz w:val="20"/>
          <w:szCs w:val="20"/>
        </w:rPr>
        <w:tab/>
      </w:r>
      <w:r>
        <w:rPr>
          <w:color w:val="000000"/>
          <w:sz w:val="20"/>
          <w:szCs w:val="20"/>
        </w:rPr>
        <w:tab/>
      </w:r>
      <w:r>
        <w:rPr>
          <w:color w:val="000000"/>
          <w:sz w:val="20"/>
          <w:szCs w:val="20"/>
        </w:rPr>
        <w:tab/>
      </w:r>
      <w:r w:rsidRPr="006C49F1">
        <w:rPr>
          <w:color w:val="000000"/>
          <w:sz w:val="20"/>
          <w:szCs w:val="20"/>
        </w:rPr>
        <w:t> </w:t>
      </w:r>
      <w:r w:rsidRPr="006C49F1">
        <w:rPr>
          <w:i/>
          <w:iCs/>
          <w:color w:val="000000"/>
          <w:sz w:val="20"/>
          <w:szCs w:val="20"/>
        </w:rPr>
        <w:t>d) </w:t>
      </w:r>
      <w:r w:rsidRPr="006C49F1">
        <w:rPr>
          <w:color w:val="000000"/>
          <w:sz w:val="20"/>
          <w:szCs w:val="20"/>
        </w:rPr>
        <w:t> julgar válida lei local contestada em face de lei federal.</w:t>
      </w:r>
    </w:p>
    <w:p w:rsidR="007B1B94" w:rsidRDefault="007B1B94" w:rsidP="00B33EC5">
      <w:pPr>
        <w:pStyle w:val="alinea"/>
        <w:jc w:val="both"/>
        <w:rPr>
          <w:color w:val="000000"/>
          <w:sz w:val="20"/>
          <w:szCs w:val="20"/>
        </w:rPr>
      </w:pPr>
    </w:p>
    <w:p w:rsidR="00F035DF" w:rsidRDefault="007B1B94" w:rsidP="00F035DF">
      <w:pPr>
        <w:pStyle w:val="alinea"/>
        <w:ind w:firstLine="720"/>
        <w:jc w:val="both"/>
        <w:rPr>
          <w:color w:val="000000"/>
        </w:rPr>
      </w:pPr>
      <w:r w:rsidRPr="007B1B94">
        <w:rPr>
          <w:color w:val="000000"/>
        </w:rPr>
        <w:lastRenderedPageBreak/>
        <w:t xml:space="preserve">Por conseguinte, </w:t>
      </w:r>
      <w:r>
        <w:rPr>
          <w:color w:val="000000"/>
        </w:rPr>
        <w:t>observa-se que toda e qualquer previsão de foro por prerrogativa de função, com exceção daquela prevista na Carta Magna é inconstitucional, sendo impossível a criação de qualquer outro foro especial, salvo através de Emenda Constitucional.</w:t>
      </w:r>
    </w:p>
    <w:p w:rsidR="00161F30" w:rsidRPr="00F035DF" w:rsidRDefault="00F035DF" w:rsidP="00F035DF">
      <w:pPr>
        <w:pStyle w:val="alinea"/>
        <w:jc w:val="both"/>
        <w:rPr>
          <w:color w:val="000000"/>
        </w:rPr>
      </w:pPr>
      <w:r w:rsidRPr="00F035DF">
        <w:rPr>
          <w:b/>
          <w:color w:val="000000" w:themeColor="text1"/>
          <w:sz w:val="28"/>
          <w:szCs w:val="28"/>
        </w:rPr>
        <w:t>2</w:t>
      </w:r>
      <w:r w:rsidR="00161F30" w:rsidRPr="00F035DF">
        <w:rPr>
          <w:b/>
          <w:color w:val="000000" w:themeColor="text1"/>
          <w:sz w:val="28"/>
          <w:szCs w:val="28"/>
        </w:rPr>
        <w:t>.2 Natureza Ju</w:t>
      </w:r>
      <w:r w:rsidR="00AE0163" w:rsidRPr="00F035DF">
        <w:rPr>
          <w:b/>
          <w:color w:val="000000" w:themeColor="text1"/>
          <w:sz w:val="28"/>
          <w:szCs w:val="28"/>
        </w:rPr>
        <w:t>r</w:t>
      </w:r>
      <w:r w:rsidR="00161F30" w:rsidRPr="00F035DF">
        <w:rPr>
          <w:b/>
          <w:color w:val="000000" w:themeColor="text1"/>
          <w:sz w:val="28"/>
          <w:szCs w:val="28"/>
        </w:rPr>
        <w:t>ídica</w:t>
      </w:r>
    </w:p>
    <w:p w:rsidR="00AE0163" w:rsidRPr="00D97F71" w:rsidRDefault="00AE0163" w:rsidP="0075172A">
      <w:pPr>
        <w:pBdr>
          <w:top w:val="nil"/>
          <w:left w:val="nil"/>
          <w:bottom w:val="nil"/>
          <w:right w:val="nil"/>
          <w:between w:val="nil"/>
        </w:pBdr>
        <w:spacing w:after="0" w:line="360" w:lineRule="auto"/>
        <w:ind w:firstLine="720"/>
        <w:jc w:val="both"/>
        <w:rPr>
          <w:rFonts w:ascii="Times New Roman" w:hAnsi="Times New Roman"/>
          <w:color w:val="000000" w:themeColor="text1"/>
          <w:sz w:val="24"/>
          <w:szCs w:val="24"/>
        </w:rPr>
      </w:pPr>
      <w:r w:rsidRPr="00D97F71">
        <w:rPr>
          <w:rFonts w:ascii="Times New Roman" w:hAnsi="Times New Roman"/>
          <w:color w:val="000000" w:themeColor="text1"/>
          <w:sz w:val="24"/>
          <w:szCs w:val="24"/>
        </w:rPr>
        <w:t xml:space="preserve">Atualmente tem se discutido o que realmente é o foro especial positivado na Constituição, se seria um privilégio ou uma prerrogativa. O eminente jurista Eugênio </w:t>
      </w:r>
      <w:proofErr w:type="spellStart"/>
      <w:r w:rsidRPr="00D97F71">
        <w:rPr>
          <w:rFonts w:ascii="Times New Roman" w:hAnsi="Times New Roman"/>
          <w:color w:val="000000" w:themeColor="text1"/>
          <w:sz w:val="24"/>
          <w:szCs w:val="24"/>
        </w:rPr>
        <w:t>Pacelli</w:t>
      </w:r>
      <w:proofErr w:type="spellEnd"/>
      <w:r w:rsidRPr="00D97F71">
        <w:rPr>
          <w:rFonts w:ascii="Times New Roman" w:hAnsi="Times New Roman"/>
          <w:color w:val="000000" w:themeColor="text1"/>
          <w:sz w:val="24"/>
          <w:szCs w:val="24"/>
        </w:rPr>
        <w:t xml:space="preserve"> de Oliveira </w:t>
      </w:r>
      <w:r w:rsidR="0075172A" w:rsidRPr="00D97F71">
        <w:rPr>
          <w:rFonts w:ascii="Times New Roman" w:hAnsi="Times New Roman"/>
          <w:color w:val="000000" w:themeColor="text1"/>
          <w:sz w:val="24"/>
          <w:szCs w:val="24"/>
        </w:rPr>
        <w:t xml:space="preserve">discorre sobre o assunto da seguinte forma: </w:t>
      </w:r>
    </w:p>
    <w:p w:rsidR="0075172A" w:rsidRPr="00D97F71" w:rsidRDefault="0075172A" w:rsidP="0075172A">
      <w:pPr>
        <w:pBdr>
          <w:top w:val="nil"/>
          <w:left w:val="nil"/>
          <w:bottom w:val="nil"/>
          <w:right w:val="nil"/>
          <w:between w:val="nil"/>
        </w:pBdr>
        <w:spacing w:after="0" w:line="360" w:lineRule="auto"/>
        <w:ind w:firstLine="720"/>
        <w:jc w:val="both"/>
        <w:rPr>
          <w:rFonts w:ascii="Times New Roman" w:hAnsi="Times New Roman"/>
          <w:color w:val="000000" w:themeColor="text1"/>
          <w:sz w:val="24"/>
          <w:szCs w:val="24"/>
        </w:rPr>
      </w:pPr>
    </w:p>
    <w:p w:rsidR="004E5A57" w:rsidRDefault="0075172A" w:rsidP="004E5A57">
      <w:pPr>
        <w:pBdr>
          <w:top w:val="nil"/>
          <w:left w:val="nil"/>
          <w:bottom w:val="nil"/>
          <w:right w:val="nil"/>
          <w:between w:val="nil"/>
        </w:pBdr>
        <w:spacing w:after="0" w:line="360" w:lineRule="auto"/>
        <w:ind w:left="2880"/>
        <w:jc w:val="both"/>
        <w:rPr>
          <w:rFonts w:ascii="Times New Roman" w:hAnsi="Times New Roman" w:cs="Times New Roman"/>
          <w:color w:val="000000" w:themeColor="text1"/>
          <w:sz w:val="20"/>
          <w:szCs w:val="20"/>
          <w:shd w:val="clear" w:color="auto" w:fill="FFFFFF"/>
        </w:rPr>
      </w:pPr>
      <w:r w:rsidRPr="0075172A">
        <w:rPr>
          <w:rFonts w:ascii="Times New Roman" w:hAnsi="Times New Roman" w:cs="Times New Roman"/>
          <w:color w:val="000000" w:themeColor="text1"/>
          <w:sz w:val="20"/>
          <w:szCs w:val="20"/>
          <w:shd w:val="clear" w:color="auto" w:fill="FFFFFF"/>
        </w:rPr>
        <w:t>Tendo em vista a relevância de determinados cargos ou funções públicas, cuidou o constituinte brasileiro de fixar </w:t>
      </w:r>
      <w:r w:rsidRPr="0075172A">
        <w:rPr>
          <w:rStyle w:val="nfase"/>
          <w:rFonts w:ascii="Times New Roman" w:hAnsi="Times New Roman" w:cs="Times New Roman"/>
          <w:color w:val="000000" w:themeColor="text1"/>
          <w:sz w:val="20"/>
          <w:szCs w:val="20"/>
          <w:shd w:val="clear" w:color="auto" w:fill="FFFFFF"/>
        </w:rPr>
        <w:t>foros privativos</w:t>
      </w:r>
      <w:r w:rsidRPr="0075172A">
        <w:rPr>
          <w:rFonts w:ascii="Times New Roman" w:hAnsi="Times New Roman" w:cs="Times New Roman"/>
          <w:color w:val="000000" w:themeColor="text1"/>
          <w:sz w:val="20"/>
          <w:szCs w:val="20"/>
          <w:shd w:val="clear" w:color="auto" w:fill="FFFFFF"/>
        </w:rPr>
        <w:t> para o processo e julgamento de infrações penais praticadas pelos seus ocupantes, atentando-se para as graves implicações políticas que poderiam resultar das respectivas decisões judiciais.</w:t>
      </w:r>
      <w:r>
        <w:rPr>
          <w:rFonts w:ascii="Times New Roman" w:hAnsi="Times New Roman" w:cs="Times New Roman"/>
          <w:color w:val="000000" w:themeColor="text1"/>
          <w:sz w:val="20"/>
          <w:szCs w:val="20"/>
          <w:shd w:val="clear" w:color="auto" w:fill="FFFFFF"/>
        </w:rPr>
        <w:t xml:space="preserve"> (Apud VALENÇA. 2017)</w:t>
      </w:r>
    </w:p>
    <w:p w:rsidR="00C72D56" w:rsidRDefault="00C72D56" w:rsidP="00C72D56">
      <w:pPr>
        <w:pBdr>
          <w:top w:val="nil"/>
          <w:left w:val="nil"/>
          <w:bottom w:val="nil"/>
          <w:right w:val="nil"/>
          <w:between w:val="nil"/>
        </w:pBdr>
        <w:spacing w:after="0" w:line="360" w:lineRule="auto"/>
        <w:jc w:val="both"/>
        <w:rPr>
          <w:rFonts w:ascii="Times New Roman" w:hAnsi="Times New Roman" w:cs="Times New Roman"/>
          <w:color w:val="000000" w:themeColor="text1"/>
          <w:sz w:val="20"/>
          <w:szCs w:val="20"/>
          <w:shd w:val="clear" w:color="auto" w:fill="FFFFFF"/>
        </w:rPr>
      </w:pPr>
    </w:p>
    <w:p w:rsidR="00D97F71" w:rsidRPr="00C72D56" w:rsidRDefault="00C72D56" w:rsidP="00C72D56">
      <w:pPr>
        <w:pBdr>
          <w:top w:val="nil"/>
          <w:left w:val="nil"/>
          <w:bottom w:val="nil"/>
          <w:right w:val="nil"/>
          <w:between w:val="nil"/>
        </w:pBdr>
        <w:spacing w:after="0" w:line="360" w:lineRule="auto"/>
        <w:ind w:firstLine="720"/>
        <w:jc w:val="both"/>
        <w:rPr>
          <w:rFonts w:ascii="Times New Roman" w:eastAsia="Times New Roman" w:hAnsi="Times New Roman" w:cs="Times New Roman"/>
          <w:spacing w:val="2"/>
          <w:sz w:val="24"/>
          <w:szCs w:val="24"/>
        </w:rPr>
      </w:pPr>
      <w:r>
        <w:rPr>
          <w:rFonts w:ascii="Times New Roman" w:hAnsi="Times New Roman" w:cs="Times New Roman"/>
          <w:color w:val="000000" w:themeColor="text1"/>
          <w:sz w:val="24"/>
          <w:szCs w:val="24"/>
          <w:shd w:val="clear" w:color="auto" w:fill="FFFFFF"/>
        </w:rPr>
        <w:t>O constituinte tratou de garantir uma maior segurança jurídica, a exemplo disso pode-se observar</w:t>
      </w:r>
      <w:r>
        <w:rPr>
          <w:rFonts w:ascii="Times New Roman" w:eastAsia="Times New Roman" w:hAnsi="Times New Roman" w:cs="Times New Roman"/>
          <w:spacing w:val="2"/>
          <w:sz w:val="24"/>
          <w:szCs w:val="24"/>
        </w:rPr>
        <w:t xml:space="preserve"> uma das características do foro por prerrogativa de função que é a imperatividade, sendo assim, jamais a pessoa poderá renunciar ou nem mesmo ter afastada essa competência por outra pessoa de nível hierárquico maior, e nem mesmo através do poder judiciário.</w:t>
      </w:r>
      <w:r w:rsidR="005E18BE">
        <w:rPr>
          <w:rFonts w:ascii="Times New Roman" w:eastAsia="Times New Roman" w:hAnsi="Times New Roman" w:cs="Times New Roman"/>
          <w:spacing w:val="2"/>
          <w:sz w:val="24"/>
          <w:szCs w:val="24"/>
        </w:rPr>
        <w:t xml:space="preserve"> Visto que, sendo uma garantia Constitucional, garante a sua efetividade</w:t>
      </w:r>
    </w:p>
    <w:p w:rsidR="0075172A" w:rsidRDefault="0075172A" w:rsidP="0075172A">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0"/>
          <w:szCs w:val="20"/>
          <w:shd w:val="clear" w:color="auto" w:fill="FFFFFF"/>
        </w:rPr>
        <w:tab/>
      </w:r>
      <w:r w:rsidR="00D61C29" w:rsidRPr="00D61C29">
        <w:rPr>
          <w:rFonts w:ascii="Times New Roman" w:hAnsi="Times New Roman" w:cs="Times New Roman"/>
          <w:color w:val="000000" w:themeColor="text1"/>
          <w:sz w:val="24"/>
          <w:szCs w:val="24"/>
          <w:shd w:val="clear" w:color="auto" w:fill="FFFFFF"/>
        </w:rPr>
        <w:t xml:space="preserve">Como se pode ver, </w:t>
      </w:r>
      <w:r w:rsidR="00D61C29">
        <w:rPr>
          <w:rFonts w:ascii="Times New Roman" w:hAnsi="Times New Roman" w:cs="Times New Roman"/>
          <w:color w:val="000000" w:themeColor="text1"/>
          <w:sz w:val="24"/>
          <w:szCs w:val="24"/>
          <w:shd w:val="clear" w:color="auto" w:fill="FFFFFF"/>
        </w:rPr>
        <w:t>as questões que norteiam o foro por prerrogativa dizem muito mais sobre a proteção de cargos ou funções públicas que os agentes ocupam do que simplesmente a pessoa que os ocupam. É de interesse público que esses agentes sejam julgados por órgãos colegiados, pois o fato de serem julgados por vários juízes</w:t>
      </w:r>
      <w:r w:rsidR="001A6EEC">
        <w:rPr>
          <w:rFonts w:ascii="Times New Roman" w:hAnsi="Times New Roman" w:cs="Times New Roman"/>
          <w:color w:val="000000" w:themeColor="text1"/>
          <w:sz w:val="24"/>
          <w:szCs w:val="24"/>
          <w:shd w:val="clear" w:color="auto" w:fill="FFFFFF"/>
        </w:rPr>
        <w:t>, esses possuem bem</w:t>
      </w:r>
      <w:r w:rsidR="00D61C29">
        <w:rPr>
          <w:rFonts w:ascii="Times New Roman" w:hAnsi="Times New Roman" w:cs="Times New Roman"/>
          <w:color w:val="000000" w:themeColor="text1"/>
          <w:sz w:val="24"/>
          <w:szCs w:val="24"/>
          <w:shd w:val="clear" w:color="auto" w:fill="FFFFFF"/>
        </w:rPr>
        <w:t xml:space="preserve"> mais experiências, além disso é menos provável que esses juízes possam sofrer pressões políticas e populares. </w:t>
      </w:r>
    </w:p>
    <w:p w:rsidR="00D61C29" w:rsidRDefault="00D61C29" w:rsidP="0075172A">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t xml:space="preserve">O instituto do foro especial, configurado pela competência </w:t>
      </w:r>
      <w:r w:rsidRPr="00D61C29">
        <w:rPr>
          <w:rFonts w:ascii="Times New Roman" w:hAnsi="Times New Roman" w:cs="Times New Roman"/>
          <w:i/>
          <w:color w:val="000000" w:themeColor="text1"/>
          <w:sz w:val="24"/>
          <w:szCs w:val="24"/>
          <w:shd w:val="clear" w:color="auto" w:fill="FFFFFF"/>
        </w:rPr>
        <w:t xml:space="preserve">Ratione </w:t>
      </w:r>
      <w:proofErr w:type="spellStart"/>
      <w:r w:rsidRPr="00D61C29">
        <w:rPr>
          <w:rFonts w:ascii="Times New Roman" w:hAnsi="Times New Roman" w:cs="Times New Roman"/>
          <w:i/>
          <w:color w:val="000000" w:themeColor="text1"/>
          <w:sz w:val="24"/>
          <w:szCs w:val="24"/>
          <w:shd w:val="clear" w:color="auto" w:fill="FFFFFF"/>
        </w:rPr>
        <w:t>Personam</w:t>
      </w:r>
      <w:proofErr w:type="spellEnd"/>
      <w:r w:rsidRPr="00D61C29">
        <w:rPr>
          <w:rFonts w:ascii="Times New Roman" w:hAnsi="Times New Roman" w:cs="Times New Roman"/>
          <w:i/>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tem intuito de garantir ao Estado uma maior segurança jurídica no que diz respeito ao julgamento de pessoas que em razão do cargo que exercem possuem uma ce</w:t>
      </w:r>
      <w:r w:rsidR="001A6EEC">
        <w:rPr>
          <w:rFonts w:ascii="Times New Roman" w:hAnsi="Times New Roman" w:cs="Times New Roman"/>
          <w:color w:val="000000" w:themeColor="text1"/>
          <w:sz w:val="24"/>
          <w:szCs w:val="24"/>
          <w:shd w:val="clear" w:color="auto" w:fill="FFFFFF"/>
        </w:rPr>
        <w:t>rta importância para o Estado</w:t>
      </w:r>
      <w:r>
        <w:rPr>
          <w:rFonts w:ascii="Times New Roman" w:hAnsi="Times New Roman" w:cs="Times New Roman"/>
          <w:color w:val="000000" w:themeColor="text1"/>
          <w:sz w:val="24"/>
          <w:szCs w:val="24"/>
          <w:shd w:val="clear" w:color="auto" w:fill="FFFFFF"/>
        </w:rPr>
        <w:t xml:space="preserve">. </w:t>
      </w:r>
      <w:r w:rsidR="00A84C32">
        <w:rPr>
          <w:rFonts w:ascii="Times New Roman" w:hAnsi="Times New Roman" w:cs="Times New Roman"/>
          <w:color w:val="000000" w:themeColor="text1"/>
          <w:sz w:val="24"/>
          <w:szCs w:val="24"/>
          <w:shd w:val="clear" w:color="auto" w:fill="FFFFFF"/>
        </w:rPr>
        <w:t xml:space="preserve">É de garantir uma segurança não só para a justiça, mas também para a própria pessoa que está sendo julgada. Segundo o jurista </w:t>
      </w:r>
      <w:r w:rsidR="00A84C32" w:rsidRPr="00A84C32">
        <w:rPr>
          <w:rFonts w:ascii="Times New Roman" w:hAnsi="Times New Roman" w:cs="Times New Roman"/>
          <w:color w:val="000000" w:themeColor="text1"/>
          <w:sz w:val="24"/>
          <w:szCs w:val="24"/>
          <w:shd w:val="clear" w:color="auto" w:fill="FFFFFF"/>
        </w:rPr>
        <w:t>Júlio Fabbrini Mirabete</w:t>
      </w:r>
      <w:r w:rsidR="00A84C32">
        <w:rPr>
          <w:rFonts w:ascii="Times New Roman" w:hAnsi="Times New Roman" w:cs="Times New Roman"/>
          <w:color w:val="000000" w:themeColor="text1"/>
          <w:sz w:val="24"/>
          <w:szCs w:val="24"/>
          <w:shd w:val="clear" w:color="auto" w:fill="FFFFFF"/>
        </w:rPr>
        <w:t>:</w:t>
      </w:r>
    </w:p>
    <w:p w:rsidR="00370B4A" w:rsidRDefault="00370B4A" w:rsidP="0075172A">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shd w:val="clear" w:color="auto" w:fill="FFFFFF"/>
        </w:rPr>
      </w:pPr>
    </w:p>
    <w:p w:rsidR="00A84C32" w:rsidRDefault="00A84C32" w:rsidP="00A84C32">
      <w:pPr>
        <w:pBdr>
          <w:top w:val="nil"/>
          <w:left w:val="nil"/>
          <w:bottom w:val="nil"/>
          <w:right w:val="nil"/>
          <w:between w:val="nil"/>
        </w:pBdr>
        <w:spacing w:after="0" w:line="360" w:lineRule="auto"/>
        <w:ind w:left="2880"/>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Em </w:t>
      </w:r>
      <w:r w:rsidRPr="00A84C32">
        <w:rPr>
          <w:rFonts w:ascii="Times New Roman" w:hAnsi="Times New Roman" w:cs="Times New Roman"/>
          <w:color w:val="000000" w:themeColor="text1"/>
          <w:sz w:val="20"/>
          <w:szCs w:val="20"/>
          <w:shd w:val="clear" w:color="auto" w:fill="FFFFFF"/>
        </w:rPr>
        <w:t xml:space="preserve">não podendo a lei estabelecer preferências, não há privilégio, mas a necessidade de levar em consideração a dignidade dos cargos e funções públicas. Assim, em atenção a tais cargos e funções, as pessoas que os exercem devem ser processadas por órgãos superiores, fundamentando-se, portanto, o </w:t>
      </w:r>
      <w:r w:rsidRPr="00A84C32">
        <w:rPr>
          <w:rFonts w:ascii="Times New Roman" w:hAnsi="Times New Roman" w:cs="Times New Roman"/>
          <w:color w:val="000000" w:themeColor="text1"/>
          <w:sz w:val="20"/>
          <w:szCs w:val="20"/>
          <w:shd w:val="clear" w:color="auto" w:fill="FFFFFF"/>
        </w:rPr>
        <w:lastRenderedPageBreak/>
        <w:t>instituto do foro privilegiado na utilidade pública, no princípio da ordem e da subordinação e na maior independência dos tribunais superiores.</w:t>
      </w:r>
      <w:r w:rsidR="00D04E82">
        <w:rPr>
          <w:rFonts w:ascii="Times New Roman" w:hAnsi="Times New Roman" w:cs="Times New Roman"/>
          <w:color w:val="000000" w:themeColor="text1"/>
          <w:sz w:val="20"/>
          <w:szCs w:val="20"/>
          <w:shd w:val="clear" w:color="auto" w:fill="FFFFFF"/>
        </w:rPr>
        <w:t xml:space="preserve"> (Apud PRICLADNITZKY, 2011</w:t>
      </w:r>
      <w:r>
        <w:rPr>
          <w:rFonts w:ascii="Times New Roman" w:hAnsi="Times New Roman" w:cs="Times New Roman"/>
          <w:color w:val="000000" w:themeColor="text1"/>
          <w:sz w:val="20"/>
          <w:szCs w:val="20"/>
          <w:shd w:val="clear" w:color="auto" w:fill="FFFFFF"/>
        </w:rPr>
        <w:t>).</w:t>
      </w:r>
    </w:p>
    <w:p w:rsidR="001A6EEC" w:rsidRDefault="001A6EEC" w:rsidP="001A6EEC">
      <w:pPr>
        <w:pBdr>
          <w:top w:val="nil"/>
          <w:left w:val="nil"/>
          <w:bottom w:val="nil"/>
          <w:right w:val="nil"/>
          <w:between w:val="nil"/>
        </w:pBdr>
        <w:spacing w:after="0" w:line="360" w:lineRule="auto"/>
        <w:jc w:val="both"/>
        <w:rPr>
          <w:rFonts w:ascii="Times New Roman" w:hAnsi="Times New Roman" w:cs="Times New Roman"/>
          <w:color w:val="000000" w:themeColor="text1"/>
          <w:sz w:val="20"/>
          <w:szCs w:val="20"/>
          <w:shd w:val="clear" w:color="auto" w:fill="FFFFFF"/>
        </w:rPr>
      </w:pPr>
    </w:p>
    <w:p w:rsidR="00E24A96" w:rsidRDefault="001A6EEC" w:rsidP="001A6EEC">
      <w:pPr>
        <w:pBdr>
          <w:top w:val="nil"/>
          <w:left w:val="nil"/>
          <w:bottom w:val="nil"/>
          <w:right w:val="nil"/>
          <w:between w:val="nil"/>
        </w:pBd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0"/>
          <w:szCs w:val="20"/>
          <w:shd w:val="clear" w:color="auto" w:fill="FFFFFF"/>
        </w:rPr>
        <w:tab/>
      </w:r>
      <w:r w:rsidRPr="001A6EEC">
        <w:rPr>
          <w:rFonts w:ascii="Times New Roman" w:hAnsi="Times New Roman" w:cs="Times New Roman"/>
          <w:color w:val="000000" w:themeColor="text1"/>
          <w:sz w:val="24"/>
          <w:szCs w:val="24"/>
          <w:shd w:val="clear" w:color="auto" w:fill="FFFFFF"/>
        </w:rPr>
        <w:t xml:space="preserve">Assim sendo, </w:t>
      </w:r>
      <w:r>
        <w:rPr>
          <w:rFonts w:ascii="Times New Roman" w:hAnsi="Times New Roman" w:cs="Times New Roman"/>
          <w:color w:val="000000" w:themeColor="text1"/>
          <w:sz w:val="24"/>
          <w:szCs w:val="24"/>
          <w:shd w:val="clear" w:color="auto" w:fill="FFFFFF"/>
        </w:rPr>
        <w:t xml:space="preserve">é correto dizer que além de uma prerrogativa, esse instituto pode se caracterizar um privilégio. Porém, vale ressaltar que a ideia de privilégio </w:t>
      </w:r>
      <w:r w:rsidR="002844B2">
        <w:rPr>
          <w:rFonts w:ascii="Times New Roman" w:hAnsi="Times New Roman" w:cs="Times New Roman"/>
          <w:color w:val="000000" w:themeColor="text1"/>
          <w:sz w:val="24"/>
          <w:szCs w:val="24"/>
          <w:shd w:val="clear" w:color="auto" w:fill="FFFFFF"/>
        </w:rPr>
        <w:t xml:space="preserve">que </w:t>
      </w:r>
      <w:r w:rsidR="00B12806">
        <w:rPr>
          <w:rFonts w:ascii="Times New Roman" w:hAnsi="Times New Roman" w:cs="Times New Roman"/>
          <w:color w:val="000000" w:themeColor="text1"/>
          <w:sz w:val="24"/>
          <w:szCs w:val="24"/>
          <w:shd w:val="clear" w:color="auto" w:fill="FFFFFF"/>
        </w:rPr>
        <w:t>se trata</w:t>
      </w:r>
      <w:r>
        <w:rPr>
          <w:rFonts w:ascii="Times New Roman" w:hAnsi="Times New Roman" w:cs="Times New Roman"/>
          <w:color w:val="000000" w:themeColor="text1"/>
          <w:sz w:val="24"/>
          <w:szCs w:val="24"/>
          <w:shd w:val="clear" w:color="auto" w:fill="FFFFFF"/>
        </w:rPr>
        <w:t xml:space="preserve"> aqui é a de que a Constituição estabeleceu esse instituto em razão dos cargos ocupados por esses agentes,</w:t>
      </w:r>
      <w:r w:rsidR="002844B2">
        <w:rPr>
          <w:rFonts w:ascii="Times New Roman" w:hAnsi="Times New Roman" w:cs="Times New Roman"/>
          <w:color w:val="000000" w:themeColor="text1"/>
          <w:sz w:val="24"/>
          <w:szCs w:val="24"/>
          <w:shd w:val="clear" w:color="auto" w:fill="FFFFFF"/>
        </w:rPr>
        <w:t xml:space="preserve"> e ao mesmo tempo teve sua competência estabelecida previamente pela Constituição, sendo assim, não</w:t>
      </w:r>
      <w:r w:rsidR="00B12806">
        <w:rPr>
          <w:rFonts w:ascii="Times New Roman" w:hAnsi="Times New Roman" w:cs="Times New Roman"/>
          <w:color w:val="000000" w:themeColor="text1"/>
          <w:sz w:val="24"/>
          <w:szCs w:val="24"/>
          <w:shd w:val="clear" w:color="auto" w:fill="FFFFFF"/>
        </w:rPr>
        <w:t xml:space="preserve"> há</w:t>
      </w:r>
      <w:r w:rsidR="002844B2">
        <w:rPr>
          <w:rFonts w:ascii="Times New Roman" w:hAnsi="Times New Roman" w:cs="Times New Roman"/>
          <w:color w:val="000000" w:themeColor="text1"/>
          <w:sz w:val="24"/>
          <w:szCs w:val="24"/>
          <w:shd w:val="clear" w:color="auto" w:fill="FFFFFF"/>
        </w:rPr>
        <w:t xml:space="preserve"> em que se falar em afronta</w:t>
      </w:r>
      <w:r w:rsidR="00B12806">
        <w:rPr>
          <w:rFonts w:ascii="Times New Roman" w:hAnsi="Times New Roman" w:cs="Times New Roman"/>
          <w:color w:val="000000" w:themeColor="text1"/>
          <w:sz w:val="24"/>
          <w:szCs w:val="24"/>
          <w:shd w:val="clear" w:color="auto" w:fill="FFFFFF"/>
        </w:rPr>
        <w:t xml:space="preserve">mento ao princípio da isonomia, mas sim em questão de interesse público. </w:t>
      </w:r>
    </w:p>
    <w:p w:rsidR="001A6EEC" w:rsidRDefault="00B12806" w:rsidP="00E24A96">
      <w:pPr>
        <w:pBdr>
          <w:top w:val="nil"/>
          <w:left w:val="nil"/>
          <w:bottom w:val="nil"/>
          <w:right w:val="nil"/>
          <w:between w:val="nil"/>
        </w:pBdr>
        <w:spacing w:after="0" w:line="360" w:lineRule="auto"/>
        <w:ind w:firstLine="720"/>
        <w:jc w:val="both"/>
        <w:rPr>
          <w:rFonts w:ascii="Times New Roman" w:hAnsi="Times New Roman" w:cs="Times New Roman"/>
          <w:color w:val="000000" w:themeColor="text1"/>
          <w:sz w:val="26"/>
          <w:szCs w:val="24"/>
          <w:shd w:val="clear" w:color="auto" w:fill="FFFFFF"/>
        </w:rPr>
      </w:pPr>
      <w:r>
        <w:rPr>
          <w:rFonts w:ascii="Times New Roman" w:hAnsi="Times New Roman" w:cs="Times New Roman"/>
          <w:color w:val="000000" w:themeColor="text1"/>
          <w:sz w:val="24"/>
          <w:szCs w:val="24"/>
          <w:shd w:val="clear" w:color="auto" w:fill="FFFFFF"/>
        </w:rPr>
        <w:t>Vejamos o julgado do inquérito n</w:t>
      </w:r>
      <w:r>
        <w:rPr>
          <w:rFonts w:ascii="Times New Roman" w:hAnsi="Times New Roman" w:cs="Times New Roman"/>
          <w:color w:val="000000" w:themeColor="text1"/>
          <w:sz w:val="26"/>
          <w:szCs w:val="24"/>
          <w:shd w:val="clear" w:color="auto" w:fill="FFFFFF"/>
        </w:rPr>
        <w:t xml:space="preserve">º 687 (Questão de Ordem) </w:t>
      </w:r>
      <w:r w:rsidR="00E24A96">
        <w:rPr>
          <w:rFonts w:ascii="Times New Roman" w:hAnsi="Times New Roman" w:cs="Times New Roman"/>
          <w:color w:val="000000" w:themeColor="text1"/>
          <w:sz w:val="26"/>
          <w:szCs w:val="24"/>
          <w:shd w:val="clear" w:color="auto" w:fill="FFFFFF"/>
        </w:rPr>
        <w:t xml:space="preserve">do Supremo Tribunal Federal: </w:t>
      </w:r>
    </w:p>
    <w:p w:rsidR="00E24A96" w:rsidRDefault="00E24A96" w:rsidP="001A6EEC">
      <w:pPr>
        <w:pBdr>
          <w:top w:val="nil"/>
          <w:left w:val="nil"/>
          <w:bottom w:val="nil"/>
          <w:right w:val="nil"/>
          <w:between w:val="nil"/>
        </w:pBdr>
        <w:spacing w:after="0" w:line="360" w:lineRule="auto"/>
        <w:jc w:val="both"/>
        <w:rPr>
          <w:rFonts w:ascii="Times New Roman" w:hAnsi="Times New Roman" w:cs="Times New Roman"/>
          <w:color w:val="000000" w:themeColor="text1"/>
          <w:sz w:val="26"/>
          <w:szCs w:val="24"/>
          <w:shd w:val="clear" w:color="auto" w:fill="FFFFFF"/>
        </w:rPr>
      </w:pPr>
    </w:p>
    <w:p w:rsidR="00E24A96" w:rsidRPr="00E24A96" w:rsidRDefault="00E24A96" w:rsidP="00E24A96">
      <w:pPr>
        <w:shd w:val="clear" w:color="auto" w:fill="FFFFFF"/>
        <w:spacing w:after="100" w:afterAutospacing="1" w:line="240" w:lineRule="auto"/>
        <w:ind w:left="2880"/>
        <w:jc w:val="both"/>
        <w:rPr>
          <w:rFonts w:ascii="Times New Roman" w:eastAsia="Times New Roman" w:hAnsi="Times New Roman" w:cs="Times New Roman"/>
          <w:spacing w:val="2"/>
          <w:sz w:val="20"/>
          <w:szCs w:val="20"/>
        </w:rPr>
      </w:pPr>
      <w:r w:rsidRPr="00E24A96">
        <w:rPr>
          <w:rFonts w:ascii="Times New Roman" w:eastAsia="Times New Roman" w:hAnsi="Times New Roman" w:cs="Times New Roman"/>
          <w:spacing w:val="2"/>
          <w:sz w:val="20"/>
          <w:szCs w:val="20"/>
        </w:rPr>
        <w:t xml:space="preserve">- DIREITO CONSTITUCIONAL E PROCESSUAL PENAL. PROCESSO CRIMINAL CONTRA EX-DEPUTADO FEDERAL. COMPETÊNCIA ORIGINÁRIA. INEXISTÊNCIA DE FORO PRIVILEGIADO. COMPETÊNCIA DE JUÍZO DE 1º GRAU. NÃO MAIS DO SUPREMO TRIBUNAL FEDERAL. CANCELAMENTO DA SÚMULA 394. 1. Interpretando ampliativamente normas da Constituição Federal de 1946 e das Leis </w:t>
      </w:r>
      <w:proofErr w:type="spellStart"/>
      <w:r w:rsidRPr="00E24A96">
        <w:rPr>
          <w:rFonts w:ascii="Times New Roman" w:eastAsia="Times New Roman" w:hAnsi="Times New Roman" w:cs="Times New Roman"/>
          <w:spacing w:val="2"/>
          <w:sz w:val="20"/>
          <w:szCs w:val="20"/>
        </w:rPr>
        <w:t>nºs</w:t>
      </w:r>
      <w:proofErr w:type="spellEnd"/>
      <w:r w:rsidRPr="00E24A96">
        <w:rPr>
          <w:rFonts w:ascii="Times New Roman" w:eastAsia="Times New Roman" w:hAnsi="Times New Roman" w:cs="Times New Roman"/>
          <w:spacing w:val="2"/>
          <w:sz w:val="20"/>
          <w:szCs w:val="20"/>
        </w:rPr>
        <w:t xml:space="preserve"> 1.079/50 e 3.528/59, o Supremo Tribunal Federal firmou jurisprudência, consolidada na Súmula 394, segunda a qual, "cometido o crime durante o exercício funcional, prevalece a competência especial por prerrogativa de função, ainda que o inquérito ou a ação penal sejam iniciados após a cessação daquele exercício". 2. A tese consubstanciada nessa Súmula não se refletiu na Constituição de 1988, ao menos às expressas, pois, no art. 102, I, b, estabeleceu competência originária do Supremo Tribunal Federal, para processar e julgar "os membros do Congresso Nacional", nos crimes comuns. Continua a norma constitucional não contemplando os </w:t>
      </w:r>
      <w:proofErr w:type="spellStart"/>
      <w:r w:rsidRPr="00E24A96">
        <w:rPr>
          <w:rFonts w:ascii="Times New Roman" w:eastAsia="Times New Roman" w:hAnsi="Times New Roman" w:cs="Times New Roman"/>
          <w:spacing w:val="2"/>
          <w:sz w:val="20"/>
          <w:szCs w:val="20"/>
        </w:rPr>
        <w:t>ex-membros</w:t>
      </w:r>
      <w:proofErr w:type="spellEnd"/>
      <w:r w:rsidRPr="00E24A96">
        <w:rPr>
          <w:rFonts w:ascii="Times New Roman" w:eastAsia="Times New Roman" w:hAnsi="Times New Roman" w:cs="Times New Roman"/>
          <w:spacing w:val="2"/>
          <w:sz w:val="20"/>
          <w:szCs w:val="20"/>
        </w:rPr>
        <w:t xml:space="preserve"> do Congresso Nacional, assim como não contempla o ex-Presidente, o ex-Vice-Presidente, o ex-Procurador-Geral da República, nem os ex-Ministros de Estado (art. 102, I, b e c). Em outras palavras, a Constituição não é explícita em atribuir tal prerrogativa de foro às autoridades e mandatários, que, por qualquer razão, deixaram o exercício do cargo ou do mandato. Dir-se-á que a tese da Súmula 394 permanece válida, pois, com ela, ao menos de forma indireta, também se protege o exercício do cargo ou do mandato, se durante ele o delito foi praticado e o acusado não mais o exerce. Não se pode negar a relevância dessa argumentação, que, por tantos anos, foi aceita pelo Tribunal. Mas também não se pode, por outro lado, deixar de admitir que a prerrogativa de foro visa a garantir o exercício do carg</w:t>
      </w:r>
      <w:r>
        <w:rPr>
          <w:rFonts w:ascii="Times New Roman" w:eastAsia="Times New Roman" w:hAnsi="Times New Roman" w:cs="Times New Roman"/>
          <w:spacing w:val="2"/>
          <w:sz w:val="20"/>
          <w:szCs w:val="20"/>
        </w:rPr>
        <w:t>o ou do mandato, e não a proteg</w:t>
      </w:r>
      <w:r w:rsidRPr="00E24A96">
        <w:rPr>
          <w:rFonts w:ascii="Times New Roman" w:eastAsia="Times New Roman" w:hAnsi="Times New Roman" w:cs="Times New Roman"/>
          <w:spacing w:val="2"/>
          <w:sz w:val="20"/>
          <w:szCs w:val="20"/>
        </w:rPr>
        <w:t xml:space="preserve">er quem o exerce. Menos ainda quem deixa de exercê-lo. Aliás, a prerrogativa de foro perante a Corte Suprema, como expressa na Constituição brasileira, mesmo para os que se encontram no exercício do cargo ou mandato, não é encontradiça no Direito Constitucional Comparado. Menos, ainda, para </w:t>
      </w:r>
      <w:proofErr w:type="spellStart"/>
      <w:r w:rsidRPr="00E24A96">
        <w:rPr>
          <w:rFonts w:ascii="Times New Roman" w:eastAsia="Times New Roman" w:hAnsi="Times New Roman" w:cs="Times New Roman"/>
          <w:spacing w:val="2"/>
          <w:sz w:val="20"/>
          <w:szCs w:val="20"/>
        </w:rPr>
        <w:t>ex-exercentes</w:t>
      </w:r>
      <w:proofErr w:type="spellEnd"/>
      <w:r w:rsidRPr="00E24A96">
        <w:rPr>
          <w:rFonts w:ascii="Times New Roman" w:eastAsia="Times New Roman" w:hAnsi="Times New Roman" w:cs="Times New Roman"/>
          <w:spacing w:val="2"/>
          <w:sz w:val="20"/>
          <w:szCs w:val="20"/>
        </w:rPr>
        <w:t xml:space="preserve"> de cargos ou mandatos. Ademais, as prerrogativas de foro, pelo privilégio, que, de certa forma, conferem, não devem ser interpretadas ampliativamente, numa Constituição que pretende tratar igualmente os cidadãos comuns, como são, também, os </w:t>
      </w:r>
      <w:proofErr w:type="spellStart"/>
      <w:r w:rsidRPr="00E24A96">
        <w:rPr>
          <w:rFonts w:ascii="Times New Roman" w:eastAsia="Times New Roman" w:hAnsi="Times New Roman" w:cs="Times New Roman"/>
          <w:spacing w:val="2"/>
          <w:sz w:val="20"/>
          <w:szCs w:val="20"/>
        </w:rPr>
        <w:t>ex-exercentes</w:t>
      </w:r>
      <w:proofErr w:type="spellEnd"/>
      <w:r w:rsidRPr="00E24A96">
        <w:rPr>
          <w:rFonts w:ascii="Times New Roman" w:eastAsia="Times New Roman" w:hAnsi="Times New Roman" w:cs="Times New Roman"/>
          <w:spacing w:val="2"/>
          <w:sz w:val="20"/>
          <w:szCs w:val="20"/>
        </w:rPr>
        <w:t xml:space="preserve"> de tais cargos ou mandatos. 3. Questão de Ordem suscitada pelo Relator, propondo cancelamento da Súmula 394 e o reconhecimento, no caso, da competência do Juízo de 1º grau para o processo e julgamento de ação penal contra ex-Deputado Federal. Acolhimento de ambas as propostas, por </w:t>
      </w:r>
      <w:r w:rsidRPr="00E24A96">
        <w:rPr>
          <w:rFonts w:ascii="Times New Roman" w:eastAsia="Times New Roman" w:hAnsi="Times New Roman" w:cs="Times New Roman"/>
          <w:spacing w:val="2"/>
          <w:sz w:val="20"/>
          <w:szCs w:val="20"/>
        </w:rPr>
        <w:lastRenderedPageBreak/>
        <w:t>decisão unânime do Plenário. 4. Ressalva, também unânime, de todos os atos praticados e decisões proferidas pelo Supremo Tribunal Federal, com base na Súmula 394, enquanto vigorou.</w:t>
      </w:r>
    </w:p>
    <w:p w:rsidR="00E24A96" w:rsidRDefault="00E24A96" w:rsidP="00E24A96">
      <w:pPr>
        <w:shd w:val="clear" w:color="auto" w:fill="FFFFFF"/>
        <w:spacing w:after="100" w:afterAutospacing="1" w:line="240" w:lineRule="auto"/>
        <w:ind w:left="2880"/>
        <w:jc w:val="both"/>
        <w:rPr>
          <w:rFonts w:ascii="Times New Roman" w:eastAsia="Times New Roman" w:hAnsi="Times New Roman" w:cs="Times New Roman"/>
          <w:spacing w:val="2"/>
          <w:sz w:val="20"/>
          <w:szCs w:val="20"/>
        </w:rPr>
      </w:pPr>
      <w:r w:rsidRPr="00E24A96">
        <w:rPr>
          <w:rFonts w:ascii="Times New Roman" w:eastAsia="Times New Roman" w:hAnsi="Times New Roman" w:cs="Times New Roman"/>
          <w:spacing w:val="2"/>
          <w:sz w:val="20"/>
          <w:szCs w:val="20"/>
        </w:rPr>
        <w:t xml:space="preserve">(STF - </w:t>
      </w:r>
      <w:proofErr w:type="spellStart"/>
      <w:r w:rsidRPr="00E24A96">
        <w:rPr>
          <w:rFonts w:ascii="Times New Roman" w:eastAsia="Times New Roman" w:hAnsi="Times New Roman" w:cs="Times New Roman"/>
          <w:spacing w:val="2"/>
          <w:sz w:val="20"/>
          <w:szCs w:val="20"/>
        </w:rPr>
        <w:t>Inq</w:t>
      </w:r>
      <w:proofErr w:type="spellEnd"/>
      <w:r w:rsidRPr="00E24A96">
        <w:rPr>
          <w:rFonts w:ascii="Times New Roman" w:eastAsia="Times New Roman" w:hAnsi="Times New Roman" w:cs="Times New Roman"/>
          <w:spacing w:val="2"/>
          <w:sz w:val="20"/>
          <w:szCs w:val="20"/>
        </w:rPr>
        <w:t>: 687 SP, Relator: Min. SYDNEY SANCHES, Data de Julgamento: 25/08/1999, Tribunal Pleno, Data de Publicação: DJ 09-11-2001 PP-00044 EMENT VOL-02051-02 PP-00217 RTJ VOL-00179-03 PP-00912)</w:t>
      </w:r>
    </w:p>
    <w:p w:rsidR="00F035DF" w:rsidRDefault="00E24A96" w:rsidP="00F035DF">
      <w:pPr>
        <w:shd w:val="clear" w:color="auto" w:fill="FFFFFF"/>
        <w:spacing w:after="100" w:afterAutospacing="1"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0"/>
          <w:szCs w:val="20"/>
        </w:rPr>
        <w:tab/>
      </w:r>
      <w:r w:rsidRPr="00092502">
        <w:rPr>
          <w:rFonts w:ascii="Times New Roman" w:eastAsia="Times New Roman" w:hAnsi="Times New Roman" w:cs="Times New Roman"/>
          <w:spacing w:val="2"/>
          <w:sz w:val="24"/>
          <w:szCs w:val="24"/>
        </w:rPr>
        <w:t>Além de reforçar a ideia de um privilégio que de certa forma não prejudica o princípio da isonomia</w:t>
      </w:r>
      <w:r w:rsidR="00092502" w:rsidRPr="00092502">
        <w:rPr>
          <w:rFonts w:ascii="Times New Roman" w:eastAsia="Times New Roman" w:hAnsi="Times New Roman" w:cs="Times New Roman"/>
          <w:spacing w:val="2"/>
          <w:sz w:val="24"/>
          <w:szCs w:val="24"/>
        </w:rPr>
        <w:t xml:space="preserve">. Além disso, o </w:t>
      </w:r>
      <w:r w:rsidRPr="00092502">
        <w:rPr>
          <w:rFonts w:ascii="Times New Roman" w:eastAsia="Times New Roman" w:hAnsi="Times New Roman" w:cs="Times New Roman"/>
          <w:spacing w:val="2"/>
          <w:sz w:val="24"/>
          <w:szCs w:val="24"/>
        </w:rPr>
        <w:t xml:space="preserve">julgado é claro quando justifica </w:t>
      </w:r>
      <w:r w:rsidR="00092502" w:rsidRPr="00092502">
        <w:rPr>
          <w:rFonts w:ascii="Times New Roman" w:eastAsia="Times New Roman" w:hAnsi="Times New Roman" w:cs="Times New Roman"/>
          <w:spacing w:val="2"/>
          <w:sz w:val="24"/>
          <w:szCs w:val="24"/>
        </w:rPr>
        <w:t>a inexistência de foro privilegiado para determinadas pessoas que por qualquer razão deixaram o exercício do cargo, demonstrando que a função da prerrogativa é fazer jus ao inter</w:t>
      </w:r>
      <w:r w:rsidR="00092502">
        <w:rPr>
          <w:rFonts w:ascii="Times New Roman" w:eastAsia="Times New Roman" w:hAnsi="Times New Roman" w:cs="Times New Roman"/>
          <w:spacing w:val="2"/>
          <w:sz w:val="24"/>
          <w:szCs w:val="24"/>
        </w:rPr>
        <w:t>esse público, protegendo a pessoa e a função pública que ele exerce.</w:t>
      </w:r>
    </w:p>
    <w:p w:rsidR="00F035DF" w:rsidRDefault="00F035DF" w:rsidP="00F035DF">
      <w:pPr>
        <w:shd w:val="clear" w:color="auto" w:fill="FFFFFF"/>
        <w:spacing w:after="100" w:afterAutospacing="1" w:line="240" w:lineRule="auto"/>
        <w:jc w:val="both"/>
        <w:rPr>
          <w:rFonts w:ascii="Times New Roman" w:eastAsia="Times New Roman" w:hAnsi="Times New Roman" w:cs="Times New Roman"/>
          <w:spacing w:val="2"/>
          <w:sz w:val="24"/>
          <w:szCs w:val="24"/>
        </w:rPr>
      </w:pPr>
    </w:p>
    <w:p w:rsidR="00CC7300" w:rsidRPr="00F035DF" w:rsidRDefault="00F035DF" w:rsidP="00F035DF">
      <w:pPr>
        <w:shd w:val="clear" w:color="auto" w:fill="FFFFFF"/>
        <w:spacing w:after="100" w:afterAutospacing="1" w:line="240" w:lineRule="auto"/>
        <w:jc w:val="both"/>
        <w:rPr>
          <w:rFonts w:ascii="Times New Roman" w:eastAsia="Times New Roman" w:hAnsi="Times New Roman" w:cs="Times New Roman"/>
          <w:spacing w:val="2"/>
          <w:sz w:val="24"/>
          <w:szCs w:val="24"/>
        </w:rPr>
      </w:pPr>
      <w:r>
        <w:rPr>
          <w:rFonts w:ascii="Times New Roman" w:hAnsi="Times New Roman" w:cs="Times New Roman"/>
          <w:b/>
          <w:color w:val="000000" w:themeColor="text1"/>
          <w:sz w:val="24"/>
          <w:szCs w:val="24"/>
        </w:rPr>
        <w:t>3</w:t>
      </w:r>
      <w:r w:rsidR="00D0158E" w:rsidRPr="000A0816">
        <w:rPr>
          <w:rFonts w:ascii="Times New Roman" w:hAnsi="Times New Roman" w:cs="Times New Roman"/>
          <w:b/>
          <w:color w:val="000000" w:themeColor="text1"/>
          <w:sz w:val="24"/>
          <w:szCs w:val="24"/>
        </w:rPr>
        <w:t xml:space="preserve"> </w:t>
      </w:r>
      <w:r w:rsidR="00025F7B" w:rsidRPr="000A0816">
        <w:rPr>
          <w:rFonts w:ascii="Times New Roman" w:hAnsi="Times New Roman" w:cs="Times New Roman"/>
          <w:b/>
          <w:color w:val="000000" w:themeColor="text1"/>
          <w:sz w:val="24"/>
          <w:szCs w:val="24"/>
        </w:rPr>
        <w:t>EVOLUÇÃO HISTÓRICA DO FORO POR PRERROGATIVA DE FUNÇÃO NO BRASIL</w:t>
      </w:r>
    </w:p>
    <w:p w:rsidR="00B47850" w:rsidRPr="000A0816" w:rsidRDefault="00025F7B" w:rsidP="00774E8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000A0816">
        <w:rPr>
          <w:rFonts w:ascii="Times New Roman" w:eastAsia="Times New Roman" w:hAnsi="Times New Roman" w:cs="Times New Roman"/>
          <w:color w:val="000000" w:themeColor="text1"/>
          <w:sz w:val="24"/>
          <w:szCs w:val="24"/>
        </w:rPr>
        <w:t xml:space="preserve">De antemão, é importante salientar que o </w:t>
      </w:r>
      <w:r w:rsidR="00B47850" w:rsidRPr="000A0816">
        <w:rPr>
          <w:rFonts w:ascii="Times New Roman" w:eastAsia="Times New Roman" w:hAnsi="Times New Roman" w:cs="Times New Roman"/>
          <w:color w:val="000000" w:themeColor="text1"/>
          <w:sz w:val="24"/>
          <w:szCs w:val="24"/>
        </w:rPr>
        <w:t xml:space="preserve">foro </w:t>
      </w:r>
      <w:r w:rsidRPr="000A0816">
        <w:rPr>
          <w:rFonts w:ascii="Times New Roman" w:eastAsia="Times New Roman" w:hAnsi="Times New Roman" w:cs="Times New Roman"/>
          <w:color w:val="000000" w:themeColor="text1"/>
          <w:sz w:val="24"/>
          <w:szCs w:val="24"/>
        </w:rPr>
        <w:t>por prerrogativa de função</w:t>
      </w:r>
      <w:r w:rsidR="00973FDE" w:rsidRPr="000A0816">
        <w:rPr>
          <w:rFonts w:ascii="Times New Roman" w:eastAsia="Times New Roman" w:hAnsi="Times New Roman" w:cs="Times New Roman"/>
          <w:color w:val="000000" w:themeColor="text1"/>
          <w:sz w:val="24"/>
          <w:szCs w:val="24"/>
        </w:rPr>
        <w:t xml:space="preserve"> no Direito Processual P</w:t>
      </w:r>
      <w:r w:rsidR="00B47850" w:rsidRPr="000A0816">
        <w:rPr>
          <w:rFonts w:ascii="Times New Roman" w:eastAsia="Times New Roman" w:hAnsi="Times New Roman" w:cs="Times New Roman"/>
          <w:color w:val="000000" w:themeColor="text1"/>
          <w:sz w:val="24"/>
          <w:szCs w:val="24"/>
        </w:rPr>
        <w:t>enal</w:t>
      </w:r>
      <w:r w:rsidRPr="000A0816">
        <w:rPr>
          <w:rFonts w:ascii="Times New Roman" w:eastAsia="Times New Roman" w:hAnsi="Times New Roman" w:cs="Times New Roman"/>
          <w:color w:val="000000" w:themeColor="text1"/>
          <w:sz w:val="24"/>
          <w:szCs w:val="24"/>
        </w:rPr>
        <w:t>,</w:t>
      </w:r>
      <w:r w:rsidR="00B47850" w:rsidRPr="000A0816">
        <w:rPr>
          <w:rFonts w:ascii="Times New Roman" w:eastAsia="Times New Roman" w:hAnsi="Times New Roman" w:cs="Times New Roman"/>
          <w:color w:val="000000" w:themeColor="text1"/>
          <w:sz w:val="24"/>
          <w:szCs w:val="24"/>
        </w:rPr>
        <w:t xml:space="preserve"> teve sua origem do processo penal romano, considerando diversos privilégios para determinadas classes de pessoas, o instituto suspendeu as regras de instrução criminal, neste norte, José Mendes de Almeida Júnio</w:t>
      </w:r>
      <w:r w:rsidR="00187EA9" w:rsidRPr="000A0816">
        <w:rPr>
          <w:rFonts w:ascii="Times New Roman" w:eastAsia="Times New Roman" w:hAnsi="Times New Roman" w:cs="Times New Roman"/>
          <w:color w:val="000000" w:themeColor="text1"/>
          <w:sz w:val="24"/>
          <w:szCs w:val="24"/>
        </w:rPr>
        <w:t>r</w:t>
      </w:r>
      <w:r w:rsidR="00E84456" w:rsidRPr="000A0816">
        <w:rPr>
          <w:rFonts w:ascii="Times New Roman" w:eastAsia="Times New Roman" w:hAnsi="Times New Roman" w:cs="Times New Roman"/>
          <w:color w:val="000000" w:themeColor="text1"/>
          <w:sz w:val="24"/>
          <w:szCs w:val="24"/>
        </w:rPr>
        <w:t xml:space="preserve"> </w:t>
      </w:r>
      <w:r w:rsidR="00187EA9" w:rsidRPr="000A0816">
        <w:rPr>
          <w:rFonts w:ascii="Times New Roman" w:eastAsia="Times New Roman" w:hAnsi="Times New Roman" w:cs="Times New Roman"/>
          <w:color w:val="000000" w:themeColor="text1"/>
          <w:sz w:val="24"/>
          <w:szCs w:val="24"/>
        </w:rPr>
        <w:t>(2016)</w:t>
      </w:r>
      <w:r w:rsidR="00B47850" w:rsidRPr="000A0816">
        <w:rPr>
          <w:rFonts w:ascii="Times New Roman" w:eastAsia="Times New Roman" w:hAnsi="Times New Roman" w:cs="Times New Roman"/>
          <w:color w:val="000000" w:themeColor="text1"/>
          <w:sz w:val="24"/>
          <w:szCs w:val="24"/>
        </w:rPr>
        <w:t>, refere-se à jurisdição especial para julgamentos dos crimes “aos senadores, cujos crimes eram julgados por senadores, aos eclesiásticos que não eram julgados senão pelas jurisdições mais altas” além das isenções, consubstanciadas nos tormentos para os soldados e seus filhos, aos veteranos do exército.</w:t>
      </w:r>
    </w:p>
    <w:p w:rsidR="00025F7B" w:rsidRPr="000A0816" w:rsidRDefault="00025F7B" w:rsidP="00774E8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000A0816">
        <w:rPr>
          <w:rFonts w:ascii="Times New Roman" w:eastAsia="Times New Roman" w:hAnsi="Times New Roman" w:cs="Times New Roman"/>
          <w:color w:val="000000" w:themeColor="text1"/>
          <w:sz w:val="24"/>
          <w:szCs w:val="24"/>
        </w:rPr>
        <w:t>Por outro lado, o foro por prerrogativa de função teve sua origem no Brasil na fase do império, a Constituição outorgada de 1824</w:t>
      </w:r>
      <w:r w:rsidR="0010330B" w:rsidRPr="000A0816">
        <w:rPr>
          <w:rFonts w:ascii="Times New Roman" w:eastAsia="Times New Roman" w:hAnsi="Times New Roman" w:cs="Times New Roman"/>
          <w:color w:val="000000" w:themeColor="text1"/>
          <w:sz w:val="24"/>
          <w:szCs w:val="24"/>
        </w:rPr>
        <w:t>, mais precisamente em seu A</w:t>
      </w:r>
      <w:r w:rsidR="00A6693D" w:rsidRPr="000A0816">
        <w:rPr>
          <w:rFonts w:ascii="Times New Roman" w:eastAsia="Times New Roman" w:hAnsi="Times New Roman" w:cs="Times New Roman"/>
          <w:color w:val="000000" w:themeColor="text1"/>
          <w:sz w:val="24"/>
          <w:szCs w:val="24"/>
        </w:rPr>
        <w:t>rtigo 47,</w:t>
      </w:r>
      <w:r w:rsidRPr="000A0816">
        <w:rPr>
          <w:rFonts w:ascii="Times New Roman" w:eastAsia="Times New Roman" w:hAnsi="Times New Roman" w:cs="Times New Roman"/>
          <w:color w:val="000000" w:themeColor="text1"/>
          <w:sz w:val="24"/>
          <w:szCs w:val="24"/>
        </w:rPr>
        <w:t xml:space="preserve"> concedia foro privilegiado aos membros da famíli</w:t>
      </w:r>
      <w:r w:rsidR="00A6693D" w:rsidRPr="000A0816">
        <w:rPr>
          <w:rFonts w:ascii="Times New Roman" w:eastAsia="Times New Roman" w:hAnsi="Times New Roman" w:cs="Times New Roman"/>
          <w:color w:val="000000" w:themeColor="text1"/>
          <w:sz w:val="24"/>
          <w:szCs w:val="24"/>
        </w:rPr>
        <w:t>a imperial, Ministros de Estado, Senadores e Deputados durante os seus mandatos, e aos secretários e Conselheiros de Estados nos crimes de responsabilidade. As pessoas que ocupavam esses cargos, consequentemente tinham uma relação direta com o Estado, e em razão disso eram julgados pelo Senado.</w:t>
      </w:r>
    </w:p>
    <w:p w:rsidR="00A6693D" w:rsidRPr="000A0816" w:rsidRDefault="00A6693D" w:rsidP="00774E8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000A0816">
        <w:rPr>
          <w:rFonts w:ascii="Times New Roman" w:eastAsia="Times New Roman" w:hAnsi="Times New Roman" w:cs="Times New Roman"/>
          <w:color w:val="000000" w:themeColor="text1"/>
          <w:sz w:val="24"/>
          <w:szCs w:val="24"/>
        </w:rPr>
        <w:t xml:space="preserve">Quando se falava em crimes praticados pelo Imperador, este não </w:t>
      </w:r>
      <w:r w:rsidR="0010330B" w:rsidRPr="000A0816">
        <w:rPr>
          <w:rFonts w:ascii="Times New Roman" w:eastAsia="Times New Roman" w:hAnsi="Times New Roman" w:cs="Times New Roman"/>
          <w:color w:val="000000" w:themeColor="text1"/>
          <w:sz w:val="24"/>
          <w:szCs w:val="24"/>
        </w:rPr>
        <w:t>se responsabilizava por nenhum crime, pois a Carta Magna em seu Artigo 99 lhe concedia privilégio absoluto.</w:t>
      </w:r>
    </w:p>
    <w:p w:rsidR="0010330B" w:rsidRPr="000A0816" w:rsidRDefault="0010330B" w:rsidP="00774E8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000A0816">
        <w:rPr>
          <w:rFonts w:ascii="Times New Roman" w:eastAsia="Times New Roman" w:hAnsi="Times New Roman" w:cs="Times New Roman"/>
          <w:color w:val="000000" w:themeColor="text1"/>
          <w:sz w:val="24"/>
          <w:szCs w:val="24"/>
        </w:rPr>
        <w:t xml:space="preserve">Em 1891 o Brasil aderiu a sua primeira Constituição Republicana, nesta, cabia a Câmara dos Deputados fazer as acusações contra o Presidente da República. Ao Senado cabia os julgamentos dos crimes de responsabilidade, já os crimes comuns competiam ao Supremo </w:t>
      </w:r>
      <w:r w:rsidR="007C476D" w:rsidRPr="000A0816">
        <w:rPr>
          <w:rFonts w:ascii="Times New Roman" w:eastAsia="Times New Roman" w:hAnsi="Times New Roman" w:cs="Times New Roman"/>
          <w:color w:val="000000" w:themeColor="text1"/>
          <w:sz w:val="24"/>
          <w:szCs w:val="24"/>
        </w:rPr>
        <w:t>Tribunal Federal (art. 53 c/c 29 e 59, I, a).</w:t>
      </w:r>
    </w:p>
    <w:p w:rsidR="0049732A" w:rsidRPr="000A0816" w:rsidRDefault="00591BFB" w:rsidP="00774E8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000A0816">
        <w:rPr>
          <w:rFonts w:ascii="Times New Roman" w:eastAsia="Times New Roman" w:hAnsi="Times New Roman" w:cs="Times New Roman"/>
          <w:color w:val="000000" w:themeColor="text1"/>
          <w:sz w:val="24"/>
          <w:szCs w:val="24"/>
        </w:rPr>
        <w:t>Quarenta e três anos depois</w:t>
      </w:r>
      <w:r w:rsidR="007C476D" w:rsidRPr="000A0816">
        <w:rPr>
          <w:rFonts w:ascii="Times New Roman" w:eastAsia="Times New Roman" w:hAnsi="Times New Roman" w:cs="Times New Roman"/>
          <w:color w:val="000000" w:themeColor="text1"/>
          <w:sz w:val="24"/>
          <w:szCs w:val="24"/>
        </w:rPr>
        <w:t xml:space="preserve">, com a Constituição de 1934, é retirada do Senado a competência para julgar os crimes de responsabilidade praticados pelo Presidente da República. </w:t>
      </w:r>
      <w:r w:rsidR="00965928" w:rsidRPr="000A0816">
        <w:rPr>
          <w:rFonts w:ascii="Times New Roman" w:eastAsia="Times New Roman" w:hAnsi="Times New Roman" w:cs="Times New Roman"/>
          <w:color w:val="000000" w:themeColor="text1"/>
          <w:sz w:val="24"/>
          <w:szCs w:val="24"/>
        </w:rPr>
        <w:lastRenderedPageBreak/>
        <w:t>Nos crimes de Responsabilidade, seria criado um tribunal especial para julgar o Presidente da República, a constituição do tribunal seria feita apenas para esse fim (Art. 58)</w:t>
      </w:r>
      <w:r w:rsidRPr="000A0816">
        <w:rPr>
          <w:rFonts w:ascii="Times New Roman" w:eastAsia="Times New Roman" w:hAnsi="Times New Roman" w:cs="Times New Roman"/>
          <w:color w:val="000000" w:themeColor="text1"/>
          <w:sz w:val="24"/>
          <w:szCs w:val="24"/>
        </w:rPr>
        <w:t xml:space="preserve">. Por outro lado, nos casos de crimes comuns o Tribunal Federal continuou sendo competente para julgar o Presidente da República, assim como também os Ministros da Corte Suprema, Ministros de Estado, Procurador-Geral da República, Juízes dos Tribunais Federais e das Cortes de Apelação dos Estados, do Distrito Federal e dos Territórios, </w:t>
      </w:r>
      <w:r w:rsidR="0049732A" w:rsidRPr="000A0816">
        <w:rPr>
          <w:rFonts w:ascii="Times New Roman" w:eastAsia="Times New Roman" w:hAnsi="Times New Roman" w:cs="Times New Roman"/>
          <w:color w:val="000000" w:themeColor="text1"/>
          <w:sz w:val="24"/>
          <w:szCs w:val="24"/>
        </w:rPr>
        <w:t>Ministros do</w:t>
      </w:r>
      <w:r w:rsidRPr="000A0816">
        <w:rPr>
          <w:rFonts w:ascii="Times New Roman" w:eastAsia="Times New Roman" w:hAnsi="Times New Roman" w:cs="Times New Roman"/>
          <w:color w:val="000000" w:themeColor="text1"/>
          <w:sz w:val="24"/>
          <w:szCs w:val="24"/>
        </w:rPr>
        <w:t xml:space="preserve"> Tribunal de Contas, Embaix</w:t>
      </w:r>
      <w:r w:rsidR="0049732A" w:rsidRPr="000A0816">
        <w:rPr>
          <w:rFonts w:ascii="Times New Roman" w:eastAsia="Times New Roman" w:hAnsi="Times New Roman" w:cs="Times New Roman"/>
          <w:color w:val="000000" w:themeColor="text1"/>
          <w:sz w:val="24"/>
          <w:szCs w:val="24"/>
        </w:rPr>
        <w:t>adores e Ministros diplomáticos.</w:t>
      </w:r>
    </w:p>
    <w:p w:rsidR="0049732A" w:rsidRPr="000A0816" w:rsidRDefault="0049732A" w:rsidP="00774E8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000A0816">
        <w:rPr>
          <w:rFonts w:ascii="Times New Roman" w:eastAsia="Times New Roman" w:hAnsi="Times New Roman" w:cs="Times New Roman"/>
          <w:color w:val="000000" w:themeColor="text1"/>
          <w:sz w:val="24"/>
          <w:szCs w:val="24"/>
        </w:rPr>
        <w:t xml:space="preserve">Mais tarde, a carta de 1937 cria um Conselho Federal que seria competente para julgar os crimes praticados pelo Presidente da República, o que diferenciou a Carta Magna de 1937 das demais foi uma inovação nesse órgão julgador recepcionado pela Carta. </w:t>
      </w:r>
      <w:r w:rsidR="002171F0" w:rsidRPr="000A0816">
        <w:rPr>
          <w:rFonts w:ascii="Times New Roman" w:eastAsia="Times New Roman" w:hAnsi="Times New Roman" w:cs="Times New Roman"/>
          <w:color w:val="000000" w:themeColor="text1"/>
          <w:sz w:val="24"/>
          <w:szCs w:val="24"/>
        </w:rPr>
        <w:t xml:space="preserve">O Conselho Federal ficou composto por uma junção de representantes de Estado com </w:t>
      </w:r>
      <w:r w:rsidR="00080A20" w:rsidRPr="000A0816">
        <w:rPr>
          <w:rFonts w:ascii="Times New Roman" w:eastAsia="Times New Roman" w:hAnsi="Times New Roman" w:cs="Times New Roman"/>
          <w:color w:val="000000" w:themeColor="text1"/>
          <w:sz w:val="24"/>
          <w:szCs w:val="24"/>
        </w:rPr>
        <w:t>d</w:t>
      </w:r>
      <w:r w:rsidR="002171F0" w:rsidRPr="000A0816">
        <w:rPr>
          <w:rFonts w:ascii="Times New Roman" w:eastAsia="Times New Roman" w:hAnsi="Times New Roman" w:cs="Times New Roman"/>
          <w:color w:val="000000" w:themeColor="text1"/>
          <w:sz w:val="24"/>
          <w:szCs w:val="24"/>
        </w:rPr>
        <w:t>ez membros nomeados pelo Presidente da República (Art. 50), para processar e julgar o Presidente da República por crimes de responsabilidade (Art. 86).</w:t>
      </w:r>
    </w:p>
    <w:p w:rsidR="002171F0" w:rsidRPr="000A0816" w:rsidRDefault="002171F0" w:rsidP="00774E8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000A0816">
        <w:rPr>
          <w:rFonts w:ascii="Times New Roman" w:eastAsia="Times New Roman" w:hAnsi="Times New Roman" w:cs="Times New Roman"/>
          <w:color w:val="000000" w:themeColor="text1"/>
          <w:sz w:val="24"/>
          <w:szCs w:val="24"/>
        </w:rPr>
        <w:t>Finalmente com a Carta Magna de 1946, dentro de um processo de democratização, foram criadas várias situações de Foro por Prerrogativa</w:t>
      </w:r>
      <w:r w:rsidR="00FA0FC6" w:rsidRPr="000A0816">
        <w:rPr>
          <w:rFonts w:ascii="Times New Roman" w:eastAsia="Times New Roman" w:hAnsi="Times New Roman" w:cs="Times New Roman"/>
          <w:color w:val="000000" w:themeColor="text1"/>
          <w:sz w:val="24"/>
          <w:szCs w:val="24"/>
        </w:rPr>
        <w:t xml:space="preserve"> de Função, cujo</w:t>
      </w:r>
      <w:r w:rsidRPr="000A0816">
        <w:rPr>
          <w:rFonts w:ascii="Times New Roman" w:eastAsia="Times New Roman" w:hAnsi="Times New Roman" w:cs="Times New Roman"/>
          <w:color w:val="000000" w:themeColor="text1"/>
          <w:sz w:val="24"/>
          <w:szCs w:val="24"/>
        </w:rPr>
        <w:t xml:space="preserve"> con</w:t>
      </w:r>
      <w:r w:rsidR="00FA0FC6" w:rsidRPr="000A0816">
        <w:rPr>
          <w:rFonts w:ascii="Times New Roman" w:eastAsia="Times New Roman" w:hAnsi="Times New Roman" w:cs="Times New Roman"/>
          <w:color w:val="000000" w:themeColor="text1"/>
          <w:sz w:val="24"/>
          <w:szCs w:val="24"/>
        </w:rPr>
        <w:t>figurações são mantidas até hoje na Carta Magna de 1998.</w:t>
      </w:r>
    </w:p>
    <w:p w:rsidR="00FA0FC6" w:rsidRPr="000A0816" w:rsidRDefault="00FA0FC6" w:rsidP="00774E8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000A0816">
        <w:rPr>
          <w:rFonts w:ascii="Times New Roman" w:eastAsia="Times New Roman" w:hAnsi="Times New Roman" w:cs="Times New Roman"/>
          <w:color w:val="000000" w:themeColor="text1"/>
          <w:sz w:val="24"/>
          <w:szCs w:val="24"/>
        </w:rPr>
        <w:t xml:space="preserve">Ainda na Constituição de 1946, o Foro por Prerrogativa de Função trouxe a Súmula nº 394 do STF. A referida Súmula atribuía </w:t>
      </w:r>
      <w:r w:rsidR="00080A20" w:rsidRPr="000A0816">
        <w:rPr>
          <w:rFonts w:ascii="Times New Roman" w:eastAsia="Times New Roman" w:hAnsi="Times New Roman" w:cs="Times New Roman"/>
          <w:color w:val="000000" w:themeColor="text1"/>
          <w:sz w:val="24"/>
          <w:szCs w:val="24"/>
        </w:rPr>
        <w:t>Foro especial também para os ex-</w:t>
      </w:r>
      <w:r w:rsidRPr="000A0816">
        <w:rPr>
          <w:rFonts w:ascii="Times New Roman" w:eastAsia="Times New Roman" w:hAnsi="Times New Roman" w:cs="Times New Roman"/>
          <w:color w:val="000000" w:themeColor="text1"/>
          <w:sz w:val="24"/>
          <w:szCs w:val="24"/>
        </w:rPr>
        <w:t>agentes públicos que fossem condenados por crimes consumados ou tentados, praticados durante o exercício da função de agente público</w:t>
      </w:r>
      <w:r w:rsidR="00080A20" w:rsidRPr="000A0816">
        <w:rPr>
          <w:rFonts w:ascii="Times New Roman" w:eastAsia="Times New Roman" w:hAnsi="Times New Roman" w:cs="Times New Roman"/>
          <w:color w:val="000000" w:themeColor="text1"/>
          <w:sz w:val="24"/>
          <w:szCs w:val="24"/>
        </w:rPr>
        <w:t>.</w:t>
      </w:r>
    </w:p>
    <w:p w:rsidR="00080A20" w:rsidRDefault="00080A20" w:rsidP="008665B7">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000A0816">
        <w:rPr>
          <w:rFonts w:ascii="Times New Roman" w:eastAsia="Times New Roman" w:hAnsi="Times New Roman" w:cs="Times New Roman"/>
          <w:color w:val="000000" w:themeColor="text1"/>
          <w:sz w:val="24"/>
          <w:szCs w:val="24"/>
        </w:rPr>
        <w:t>Na Constituição de 1967, o Foro por Prerrogativa de função se configurou semelhante ao dos dias atuais (CF/1988), tendo o mínimo de variações comparado ao sistema</w:t>
      </w:r>
      <w:r w:rsidR="008665B7" w:rsidRPr="000A0816">
        <w:rPr>
          <w:rFonts w:ascii="Times New Roman" w:eastAsia="Times New Roman" w:hAnsi="Times New Roman" w:cs="Times New Roman"/>
          <w:color w:val="000000" w:themeColor="text1"/>
          <w:sz w:val="24"/>
          <w:szCs w:val="24"/>
        </w:rPr>
        <w:t xml:space="preserve"> atual da Constituição Federal de 1988.</w:t>
      </w:r>
    </w:p>
    <w:p w:rsidR="00F035DF" w:rsidRDefault="00F035DF" w:rsidP="00994A3B">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themeColor="text1"/>
          <w:sz w:val="24"/>
          <w:szCs w:val="24"/>
        </w:rPr>
      </w:pPr>
    </w:p>
    <w:p w:rsidR="00F31B47" w:rsidRPr="000A0816" w:rsidRDefault="00F035DF" w:rsidP="00994A3B">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w:t>
      </w:r>
      <w:r w:rsidR="0060181E" w:rsidRPr="000A0816">
        <w:rPr>
          <w:rFonts w:ascii="Times New Roman" w:eastAsia="Times New Roman" w:hAnsi="Times New Roman" w:cs="Times New Roman"/>
          <w:b/>
          <w:color w:val="000000" w:themeColor="text1"/>
          <w:sz w:val="24"/>
          <w:szCs w:val="24"/>
        </w:rPr>
        <w:t xml:space="preserve"> O DUPLO GRAU DE JURISDIÇÃO EM CAUSAS ORIGINÁRIAS DO STF</w:t>
      </w:r>
    </w:p>
    <w:p w:rsidR="00F31B47" w:rsidRPr="000A0816" w:rsidRDefault="00F31B47" w:rsidP="00F31B4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themeColor="text1"/>
          <w:sz w:val="24"/>
          <w:szCs w:val="24"/>
        </w:rPr>
      </w:pPr>
    </w:p>
    <w:p w:rsidR="00F31B47" w:rsidRPr="000A0816" w:rsidRDefault="00F31B47" w:rsidP="00F31B47">
      <w:pPr>
        <w:pBdr>
          <w:top w:val="nil"/>
          <w:left w:val="nil"/>
          <w:bottom w:val="nil"/>
          <w:right w:val="nil"/>
          <w:between w:val="nil"/>
        </w:pBdr>
        <w:tabs>
          <w:tab w:val="left" w:pos="708"/>
        </w:tabs>
        <w:spacing w:after="0" w:line="360" w:lineRule="auto"/>
        <w:ind w:firstLine="709"/>
        <w:jc w:val="both"/>
        <w:rPr>
          <w:rFonts w:ascii="Times New Roman" w:hAnsi="Times New Roman" w:cs="Times New Roman"/>
          <w:color w:val="000000" w:themeColor="text1"/>
          <w:sz w:val="24"/>
          <w:szCs w:val="24"/>
          <w:shd w:val="clear" w:color="auto" w:fill="FFFFFF"/>
        </w:rPr>
      </w:pPr>
      <w:r w:rsidRPr="000A0816">
        <w:rPr>
          <w:rFonts w:ascii="Times New Roman" w:hAnsi="Times New Roman" w:cs="Times New Roman"/>
          <w:color w:val="000000" w:themeColor="text1"/>
          <w:sz w:val="24"/>
          <w:szCs w:val="24"/>
        </w:rPr>
        <w:t xml:space="preserve">É importante explicitar o que se entende a respeito do princípio do duplo grau de jurisdição: </w:t>
      </w:r>
      <w:r w:rsidRPr="000A0816">
        <w:rPr>
          <w:rFonts w:ascii="Times New Roman" w:hAnsi="Times New Roman" w:cs="Times New Roman"/>
          <w:color w:val="000000" w:themeColor="text1"/>
          <w:sz w:val="24"/>
          <w:szCs w:val="24"/>
          <w:shd w:val="clear" w:color="auto" w:fill="FFFFFF"/>
        </w:rPr>
        <w:t>O duplo grau de jurisdição consiste na “[...] possibilidade de reexame, de reapreciação da sentença definitiva proferida em determinada causa, por outro órgão de jurisdição que não o prolator da decisão, normalmente de hierarquia superior” (Djanira Maria Radamés de Sá (1999, p.88).</w:t>
      </w:r>
    </w:p>
    <w:p w:rsidR="00A62E1C" w:rsidRPr="000A0816" w:rsidRDefault="00A62E1C" w:rsidP="00A62E1C">
      <w:pPr>
        <w:pBdr>
          <w:top w:val="nil"/>
          <w:left w:val="nil"/>
          <w:bottom w:val="nil"/>
          <w:right w:val="nil"/>
          <w:between w:val="nil"/>
        </w:pBdr>
        <w:tabs>
          <w:tab w:val="left" w:pos="708"/>
        </w:tabs>
        <w:spacing w:after="0" w:line="360" w:lineRule="auto"/>
        <w:ind w:firstLine="709"/>
        <w:jc w:val="both"/>
        <w:rPr>
          <w:rFonts w:ascii="Times New Roman" w:hAnsi="Times New Roman" w:cs="Times New Roman"/>
          <w:color w:val="000000" w:themeColor="text1"/>
          <w:sz w:val="24"/>
          <w:szCs w:val="24"/>
        </w:rPr>
      </w:pPr>
      <w:r w:rsidRPr="000A0816">
        <w:rPr>
          <w:rFonts w:ascii="Times New Roman" w:hAnsi="Times New Roman" w:cs="Times New Roman"/>
          <w:color w:val="000000" w:themeColor="text1"/>
          <w:sz w:val="24"/>
          <w:szCs w:val="24"/>
        </w:rPr>
        <w:t xml:space="preserve">É necessário entender as ações originárias do Supremo Tribunal Federal com o entendimento da Suprema Corte firmado no RE 201297-1, DJ 05.09.97, Relator Ministro Moreira Alves, que nega a existência do duplo grau de jurisdição na Constituição de 1988 como </w:t>
      </w:r>
      <w:r w:rsidRPr="000A0816">
        <w:rPr>
          <w:rFonts w:ascii="Times New Roman" w:hAnsi="Times New Roman" w:cs="Times New Roman"/>
          <w:color w:val="000000" w:themeColor="text1"/>
          <w:sz w:val="24"/>
          <w:szCs w:val="24"/>
        </w:rPr>
        <w:lastRenderedPageBreak/>
        <w:t>uma garantia fundamental. Nos últimos anos, tem ocorrido várias discussões referente à presença do duplo grau de jurisdição na Carta Magna, porém, após o Recurso Especial em que a Corte nega a materialidade do duplo grau de jurisdição na Constituição de 1988 não há mais que se falar no duplo grau de jurisdição como um direito fundamental.</w:t>
      </w:r>
    </w:p>
    <w:p w:rsidR="00FB27E7" w:rsidRPr="000A0816" w:rsidRDefault="00FB27E7" w:rsidP="00FB27E7">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000A0816">
        <w:rPr>
          <w:rFonts w:ascii="Times New Roman" w:eastAsia="Times New Roman" w:hAnsi="Times New Roman" w:cs="Times New Roman"/>
          <w:color w:val="000000" w:themeColor="text1"/>
          <w:sz w:val="24"/>
          <w:szCs w:val="24"/>
        </w:rPr>
        <w:tab/>
        <w:t>Por outro lado, apesar do STF ter se manifestado no sentido de que não há inconstitucionalidade nas decisões em que não haja previsão de recurso para uma segunda instância, a maior parte doutrina tem discutido e entendido o duplo grau de jurisdição como um direito fundamental. Apesar de não ter sido expressamente recepcionado pela Constituição Federal de 1988, assim como foi na Constituição de 1824, que expressamente tinha o duplo grau de jurisdição como uma garantia absoluta</w:t>
      </w:r>
      <w:r w:rsidRPr="000A0816">
        <w:rPr>
          <w:rFonts w:ascii="Times New Roman" w:hAnsi="Times New Roman" w:cs="Times New Roman"/>
          <w:color w:val="000000" w:themeColor="text1"/>
          <w:sz w:val="24"/>
          <w:szCs w:val="24"/>
          <w:shd w:val="clear" w:color="auto" w:fill="FFFFFF"/>
        </w:rPr>
        <w:t xml:space="preserve"> (Art. 158: “Para julgar as Causas em segunda, e última instância haverá nas Províncias do Império as Relações, que forem necessárias para comodidades dos Povos”), entende-se que a previsão do direito ao duplo grau de jurisdição advém </w:t>
      </w:r>
      <w:r w:rsidRPr="000A0816">
        <w:rPr>
          <w:rFonts w:ascii="Times New Roman" w:eastAsia="Times New Roman" w:hAnsi="Times New Roman" w:cs="Times New Roman"/>
          <w:color w:val="000000" w:themeColor="text1"/>
          <w:sz w:val="24"/>
          <w:szCs w:val="24"/>
        </w:rPr>
        <w:t xml:space="preserve">do direito ao devido processo legal e da ampla defesa. </w:t>
      </w:r>
    </w:p>
    <w:p w:rsidR="002516C2" w:rsidRPr="000A0816" w:rsidRDefault="002516C2" w:rsidP="002516C2">
      <w:pPr>
        <w:pBdr>
          <w:top w:val="nil"/>
          <w:left w:val="nil"/>
          <w:bottom w:val="nil"/>
          <w:right w:val="nil"/>
          <w:between w:val="nil"/>
        </w:pBdr>
        <w:tabs>
          <w:tab w:val="left" w:pos="708"/>
        </w:tabs>
        <w:spacing w:after="0" w:line="360" w:lineRule="auto"/>
        <w:ind w:firstLine="709"/>
        <w:jc w:val="both"/>
        <w:rPr>
          <w:rFonts w:ascii="Times New Roman" w:hAnsi="Times New Roman" w:cs="Times New Roman"/>
          <w:color w:val="000000" w:themeColor="text1"/>
          <w:sz w:val="24"/>
          <w:szCs w:val="24"/>
          <w:shd w:val="clear" w:color="auto" w:fill="FFFFFF"/>
        </w:rPr>
      </w:pPr>
      <w:r w:rsidRPr="000A0816">
        <w:rPr>
          <w:rFonts w:ascii="Times New Roman" w:hAnsi="Times New Roman" w:cs="Times New Roman"/>
          <w:color w:val="000000" w:themeColor="text1"/>
          <w:sz w:val="24"/>
          <w:szCs w:val="24"/>
        </w:rPr>
        <w:tab/>
        <w:t>É comum ouvir-se que o princípio do duplo grau de jurisdição ser um direito de todos, porém, a Carta Magna não recepcionou o princípio explicitamente. O que vários doutrinadores afirmam é que sua presença se encontra implícita no Artigo 5º, Inciso LV da CF/88: “Aos litigantes, em processo judicial ou administrativo, e aos acusados em geral são assegurados o contraditório e ampla defesa, com os meios e recursos a ela inerentes; ”A</w:t>
      </w:r>
      <w:r w:rsidRPr="000A0816">
        <w:rPr>
          <w:rFonts w:ascii="Times New Roman" w:hAnsi="Times New Roman" w:cs="Times New Roman"/>
          <w:color w:val="000000" w:themeColor="text1"/>
          <w:sz w:val="24"/>
          <w:szCs w:val="24"/>
          <w:shd w:val="clear" w:color="auto" w:fill="FFFFFF"/>
        </w:rPr>
        <w:t xml:space="preserve">da Pellegrini </w:t>
      </w:r>
      <w:proofErr w:type="spellStart"/>
      <w:r w:rsidRPr="000A0816">
        <w:rPr>
          <w:rFonts w:ascii="Times New Roman" w:hAnsi="Times New Roman" w:cs="Times New Roman"/>
          <w:color w:val="000000" w:themeColor="text1"/>
          <w:sz w:val="24"/>
          <w:szCs w:val="24"/>
          <w:shd w:val="clear" w:color="auto" w:fill="FFFFFF"/>
        </w:rPr>
        <w:t>Grinover</w:t>
      </w:r>
      <w:proofErr w:type="spellEnd"/>
      <w:r w:rsidRPr="000A0816">
        <w:rPr>
          <w:rFonts w:ascii="Times New Roman" w:hAnsi="Times New Roman" w:cs="Times New Roman"/>
          <w:color w:val="000000" w:themeColor="text1"/>
          <w:sz w:val="24"/>
          <w:szCs w:val="24"/>
          <w:shd w:val="clear" w:color="auto" w:fill="FFFFFF"/>
        </w:rPr>
        <w:t xml:space="preserve">, adepta da corrente que trata o direito ao recurso como direito fundamental, trata o duplo grau de jurisdição como um princípio fundamental implícito na Constituição de 1988. A doutrinadora ainda explica que: </w:t>
      </w:r>
    </w:p>
    <w:p w:rsidR="002516C2" w:rsidRPr="000A0816" w:rsidRDefault="002516C2" w:rsidP="002516C2">
      <w:pPr>
        <w:pBdr>
          <w:top w:val="nil"/>
          <w:left w:val="nil"/>
          <w:bottom w:val="nil"/>
          <w:right w:val="nil"/>
          <w:between w:val="nil"/>
        </w:pBdr>
        <w:tabs>
          <w:tab w:val="left" w:pos="708"/>
        </w:tabs>
        <w:spacing w:after="0" w:line="360" w:lineRule="auto"/>
        <w:ind w:firstLine="709"/>
        <w:jc w:val="both"/>
        <w:rPr>
          <w:rFonts w:ascii="Times New Roman" w:hAnsi="Times New Roman" w:cs="Times New Roman"/>
          <w:color w:val="000000" w:themeColor="text1"/>
          <w:sz w:val="24"/>
          <w:szCs w:val="24"/>
          <w:shd w:val="clear" w:color="auto" w:fill="FFFFFF"/>
        </w:rPr>
      </w:pPr>
    </w:p>
    <w:p w:rsidR="002516C2" w:rsidRPr="000A0816" w:rsidRDefault="002516C2" w:rsidP="002516C2">
      <w:pPr>
        <w:pBdr>
          <w:top w:val="nil"/>
          <w:left w:val="nil"/>
          <w:bottom w:val="nil"/>
          <w:right w:val="nil"/>
          <w:between w:val="nil"/>
        </w:pBdr>
        <w:tabs>
          <w:tab w:val="left" w:pos="708"/>
        </w:tabs>
        <w:spacing w:after="0" w:line="240" w:lineRule="auto"/>
        <w:ind w:left="2268"/>
        <w:jc w:val="both"/>
        <w:rPr>
          <w:rFonts w:ascii="Times New Roman" w:hAnsi="Times New Roman" w:cs="Times New Roman"/>
          <w:color w:val="000000" w:themeColor="text1"/>
          <w:sz w:val="20"/>
          <w:szCs w:val="20"/>
          <w:shd w:val="clear" w:color="auto" w:fill="FFFFFF"/>
        </w:rPr>
      </w:pPr>
      <w:r w:rsidRPr="000A0816">
        <w:rPr>
          <w:rFonts w:ascii="Times New Roman" w:hAnsi="Times New Roman" w:cs="Times New Roman"/>
          <w:color w:val="000000" w:themeColor="text1"/>
          <w:sz w:val="20"/>
          <w:szCs w:val="20"/>
          <w:shd w:val="clear" w:color="auto" w:fill="FFFFFF"/>
        </w:rPr>
        <w:t>A garantia ao duplo grau decorre do princípio da igualdade, de maneira que todos os litigantes devam, em paridade de condições, usufruir pelo menos de um recurso para revisão das decisões, inadmitindo-se a previsão de recursos para uns e não para outros. O fundamento político maior em favor da preservação do duplo grau, qual seja a necessidade de controle dos atos estatais (GRINOVER Op. cit., p. 66.).</w:t>
      </w:r>
    </w:p>
    <w:p w:rsidR="0060181E" w:rsidRPr="000A0816" w:rsidRDefault="0060181E" w:rsidP="002516C2">
      <w:pPr>
        <w:pBdr>
          <w:top w:val="nil"/>
          <w:left w:val="nil"/>
          <w:bottom w:val="nil"/>
          <w:right w:val="nil"/>
          <w:between w:val="nil"/>
        </w:pBdr>
        <w:tabs>
          <w:tab w:val="left" w:pos="708"/>
        </w:tabs>
        <w:spacing w:after="0" w:line="240" w:lineRule="auto"/>
        <w:ind w:left="2268"/>
        <w:jc w:val="both"/>
        <w:rPr>
          <w:rFonts w:ascii="Times New Roman" w:hAnsi="Times New Roman" w:cs="Times New Roman"/>
          <w:color w:val="000000" w:themeColor="text1"/>
          <w:sz w:val="20"/>
          <w:szCs w:val="20"/>
          <w:shd w:val="clear" w:color="auto" w:fill="FFFFFF"/>
        </w:rPr>
      </w:pPr>
    </w:p>
    <w:p w:rsidR="002516C2" w:rsidRPr="000A0816" w:rsidRDefault="002516C2" w:rsidP="002516C2">
      <w:pPr>
        <w:pBdr>
          <w:top w:val="nil"/>
          <w:left w:val="nil"/>
          <w:bottom w:val="nil"/>
          <w:right w:val="nil"/>
          <w:between w:val="nil"/>
        </w:pBdr>
        <w:tabs>
          <w:tab w:val="left" w:pos="708"/>
        </w:tabs>
        <w:spacing w:after="0" w:line="360" w:lineRule="auto"/>
        <w:ind w:firstLine="709"/>
        <w:jc w:val="both"/>
        <w:rPr>
          <w:rFonts w:ascii="Times New Roman" w:hAnsi="Times New Roman" w:cs="Times New Roman"/>
          <w:color w:val="000000" w:themeColor="text1"/>
          <w:sz w:val="24"/>
          <w:szCs w:val="24"/>
          <w:shd w:val="clear" w:color="auto" w:fill="F9F9F9"/>
        </w:rPr>
      </w:pPr>
      <w:r w:rsidRPr="000A0816">
        <w:rPr>
          <w:rFonts w:ascii="Times New Roman" w:hAnsi="Times New Roman" w:cs="Times New Roman"/>
          <w:color w:val="000000" w:themeColor="text1"/>
          <w:sz w:val="24"/>
          <w:szCs w:val="24"/>
          <w:shd w:val="clear" w:color="auto" w:fill="FFFFFF"/>
        </w:rPr>
        <w:tab/>
        <w:t>Ademais, esclarece que "um sistema de juízo único fere o devido processo legal, que é garantia inerente às instituições político-constitucionais de qualquer regime democrático". (GRINOVER Op. cit., p. 66.).</w:t>
      </w:r>
    </w:p>
    <w:p w:rsidR="002516C2" w:rsidRPr="000A0816" w:rsidRDefault="002516C2" w:rsidP="002516C2">
      <w:pPr>
        <w:pBdr>
          <w:top w:val="nil"/>
          <w:left w:val="nil"/>
          <w:bottom w:val="nil"/>
          <w:right w:val="nil"/>
          <w:between w:val="nil"/>
        </w:pBdr>
        <w:tabs>
          <w:tab w:val="left" w:pos="708"/>
        </w:tabs>
        <w:spacing w:after="0" w:line="360" w:lineRule="auto"/>
        <w:ind w:firstLine="709"/>
        <w:jc w:val="both"/>
        <w:rPr>
          <w:rFonts w:ascii="Times New Roman" w:hAnsi="Times New Roman" w:cs="Times New Roman"/>
          <w:color w:val="000000" w:themeColor="text1"/>
          <w:sz w:val="24"/>
          <w:szCs w:val="24"/>
          <w:shd w:val="clear" w:color="auto" w:fill="FFFFFF"/>
        </w:rPr>
      </w:pPr>
      <w:r w:rsidRPr="000A0816">
        <w:rPr>
          <w:rFonts w:ascii="Times New Roman" w:hAnsi="Times New Roman" w:cs="Times New Roman"/>
          <w:color w:val="000000" w:themeColor="text1"/>
          <w:sz w:val="24"/>
          <w:szCs w:val="24"/>
          <w:shd w:val="clear" w:color="auto" w:fill="FFFFFF"/>
        </w:rPr>
        <w:tab/>
        <w:t xml:space="preserve">De acordo com Sá, podemos observar que sempre que a decisão for reexaminada, a decisão contestada necessariamente deverá ser reexaminada por um órgão diferente do juiz </w:t>
      </w:r>
      <w:r w:rsidRPr="000A0816">
        <w:rPr>
          <w:rFonts w:ascii="Times New Roman" w:hAnsi="Times New Roman" w:cs="Times New Roman"/>
          <w:i/>
          <w:color w:val="000000" w:themeColor="text1"/>
          <w:sz w:val="24"/>
          <w:szCs w:val="24"/>
          <w:shd w:val="clear" w:color="auto" w:fill="FFFFFF"/>
        </w:rPr>
        <w:t>a quo</w:t>
      </w:r>
      <w:r w:rsidRPr="000A0816">
        <w:rPr>
          <w:rFonts w:ascii="Times New Roman" w:hAnsi="Times New Roman" w:cs="Times New Roman"/>
          <w:color w:val="000000" w:themeColor="text1"/>
          <w:sz w:val="24"/>
          <w:szCs w:val="24"/>
          <w:shd w:val="clear" w:color="auto" w:fill="FFFFFF"/>
        </w:rPr>
        <w:t xml:space="preserve">, porém, não necessariamente deverá ser por um órgão hierarquicamente superior. Ainda pode-se observar que para a doutrinadora a matéria nem sempre será rediscutida por outro </w:t>
      </w:r>
      <w:r w:rsidRPr="000A0816">
        <w:rPr>
          <w:rFonts w:ascii="Times New Roman" w:hAnsi="Times New Roman" w:cs="Times New Roman"/>
          <w:color w:val="000000" w:themeColor="text1"/>
          <w:sz w:val="24"/>
          <w:szCs w:val="24"/>
          <w:shd w:val="clear" w:color="auto" w:fill="FFFFFF"/>
        </w:rPr>
        <w:lastRenderedPageBreak/>
        <w:t>órgão, pois o termo “possibilidade” reflete o fato de existirem ações que não serão submetidas a reexames por outro órgão.</w:t>
      </w:r>
    </w:p>
    <w:p w:rsidR="007E13F7" w:rsidRPr="000A0816" w:rsidRDefault="007E13F7" w:rsidP="0060181E">
      <w:pPr>
        <w:spacing w:after="0" w:line="360" w:lineRule="auto"/>
        <w:ind w:firstLine="709"/>
        <w:jc w:val="both"/>
        <w:rPr>
          <w:rStyle w:val="nfaseSutil"/>
          <w:rFonts w:ascii="Times New Roman" w:hAnsi="Times New Roman" w:cs="Times New Roman"/>
          <w:i w:val="0"/>
          <w:color w:val="000000" w:themeColor="text1"/>
          <w:sz w:val="24"/>
          <w:szCs w:val="24"/>
        </w:rPr>
      </w:pPr>
      <w:r w:rsidRPr="000A0816">
        <w:rPr>
          <w:rStyle w:val="nfaseSutil"/>
          <w:rFonts w:ascii="Times New Roman" w:hAnsi="Times New Roman" w:cs="Times New Roman"/>
          <w:i w:val="0"/>
          <w:color w:val="000000" w:themeColor="text1"/>
          <w:sz w:val="24"/>
          <w:szCs w:val="24"/>
        </w:rPr>
        <w:t>Como dito anteriormente, a Suprema Corte já se posicionou a respeito desse ponto no próprio julgado RE 201297-1, DJ 05.09.97 em que afirma que a própria Constituição reconhece que em determinados casos não haverá a presença do duplo grau de jurisdição uma vez que, as causas originárias do STF não serão submetidas a reexame por que não há do que se falar em instância superior ao Supremo Tribunal Federal.</w:t>
      </w:r>
    </w:p>
    <w:p w:rsidR="007E13F7" w:rsidRPr="000A0816" w:rsidRDefault="007E13F7" w:rsidP="007E13F7">
      <w:pPr>
        <w:spacing w:after="0" w:line="360" w:lineRule="auto"/>
        <w:jc w:val="both"/>
        <w:rPr>
          <w:rStyle w:val="nfaseSutil"/>
          <w:rFonts w:ascii="Times New Roman" w:hAnsi="Times New Roman" w:cs="Times New Roman"/>
          <w:i w:val="0"/>
          <w:color w:val="000000" w:themeColor="text1"/>
          <w:sz w:val="24"/>
          <w:szCs w:val="24"/>
        </w:rPr>
      </w:pPr>
      <w:r w:rsidRPr="000A0816">
        <w:rPr>
          <w:rStyle w:val="nfaseSutil"/>
          <w:rFonts w:ascii="Times New Roman" w:hAnsi="Times New Roman" w:cs="Times New Roman"/>
          <w:i w:val="0"/>
          <w:color w:val="000000" w:themeColor="text1"/>
          <w:sz w:val="24"/>
          <w:szCs w:val="24"/>
        </w:rPr>
        <w:tab/>
        <w:t>Um dos principais exemplos é o caso das prerrogativas de função. Consoante o que foi dito anteriormente, diante das exceções ao princípio do duplo grau de jurisdição temos o acusado em que devido o cargo político que exerce possui um foro especial para julgar os crimes comuns praticados por ele como é o caso do Presidente da República.</w:t>
      </w:r>
    </w:p>
    <w:p w:rsidR="007E13F7" w:rsidRPr="000A0816" w:rsidRDefault="007E13F7" w:rsidP="007E13F7">
      <w:pPr>
        <w:jc w:val="both"/>
        <w:rPr>
          <w:rStyle w:val="nfaseSutil"/>
          <w:rFonts w:ascii="Times New Roman" w:hAnsi="Times New Roman" w:cs="Times New Roman"/>
          <w:i w:val="0"/>
          <w:color w:val="000000" w:themeColor="text1"/>
          <w:sz w:val="24"/>
          <w:szCs w:val="24"/>
        </w:rPr>
      </w:pPr>
      <w:r w:rsidRPr="000A0816">
        <w:rPr>
          <w:rStyle w:val="nfaseSutil"/>
          <w:rFonts w:ascii="Times New Roman" w:hAnsi="Times New Roman" w:cs="Times New Roman"/>
          <w:i w:val="0"/>
          <w:color w:val="000000" w:themeColor="text1"/>
          <w:sz w:val="24"/>
          <w:szCs w:val="24"/>
        </w:rPr>
        <w:tab/>
        <w:t>Conforme estabelece a Constituição Federal em seu Artigo 84:</w:t>
      </w:r>
    </w:p>
    <w:p w:rsidR="007E13F7" w:rsidRPr="000A0816" w:rsidRDefault="007E13F7" w:rsidP="007E13F7">
      <w:pPr>
        <w:pBdr>
          <w:top w:val="nil"/>
          <w:left w:val="nil"/>
          <w:bottom w:val="nil"/>
          <w:right w:val="nil"/>
          <w:between w:val="nil"/>
        </w:pBdr>
        <w:tabs>
          <w:tab w:val="left" w:pos="708"/>
        </w:tabs>
        <w:spacing w:after="0" w:line="360" w:lineRule="auto"/>
        <w:jc w:val="both"/>
        <w:rPr>
          <w:rStyle w:val="nfaseSutil"/>
          <w:rFonts w:ascii="Times New Roman" w:hAnsi="Times New Roman" w:cs="Times New Roman"/>
          <w:i w:val="0"/>
          <w:color w:val="000000" w:themeColor="text1"/>
          <w:sz w:val="24"/>
          <w:szCs w:val="24"/>
        </w:rPr>
      </w:pPr>
    </w:p>
    <w:p w:rsidR="007E13F7" w:rsidRPr="000A0816" w:rsidRDefault="007E13F7" w:rsidP="007E13F7">
      <w:pPr>
        <w:pBdr>
          <w:top w:val="nil"/>
          <w:left w:val="nil"/>
          <w:bottom w:val="nil"/>
          <w:right w:val="nil"/>
          <w:between w:val="nil"/>
        </w:pBdr>
        <w:tabs>
          <w:tab w:val="left" w:pos="708"/>
        </w:tabs>
        <w:spacing w:after="0" w:line="240" w:lineRule="auto"/>
        <w:ind w:left="2268"/>
        <w:jc w:val="both"/>
        <w:rPr>
          <w:rStyle w:val="nfaseSutil"/>
          <w:rFonts w:ascii="Times New Roman" w:hAnsi="Times New Roman" w:cs="Times New Roman"/>
          <w:i w:val="0"/>
          <w:color w:val="000000" w:themeColor="text1"/>
          <w:sz w:val="20"/>
          <w:szCs w:val="20"/>
        </w:rPr>
      </w:pPr>
      <w:r w:rsidRPr="000A0816">
        <w:rPr>
          <w:rStyle w:val="nfaseSutil"/>
          <w:rFonts w:ascii="Times New Roman" w:hAnsi="Times New Roman" w:cs="Times New Roman"/>
          <w:i w:val="0"/>
          <w:color w:val="000000" w:themeColor="text1"/>
          <w:sz w:val="20"/>
          <w:szCs w:val="20"/>
        </w:rPr>
        <w:t>Art. 84. Admitida a acusação contra o Presidente da República, por dois terços da Câmara dos Deputados, será ele submetido a julgamento perante o Supremo Tribunal Federal, nas infrações penais comuns, ou perante o Senado Federal, nos crimes de responsabilidade.</w:t>
      </w:r>
    </w:p>
    <w:p w:rsidR="007E13F7" w:rsidRPr="000A0816" w:rsidRDefault="007E13F7" w:rsidP="007E13F7">
      <w:pPr>
        <w:pBdr>
          <w:top w:val="nil"/>
          <w:left w:val="nil"/>
          <w:bottom w:val="nil"/>
          <w:right w:val="nil"/>
          <w:between w:val="nil"/>
        </w:pBdr>
        <w:tabs>
          <w:tab w:val="left" w:pos="708"/>
        </w:tabs>
        <w:spacing w:after="0" w:line="360" w:lineRule="auto"/>
        <w:jc w:val="both"/>
        <w:rPr>
          <w:rStyle w:val="nfaseSutil"/>
          <w:rFonts w:ascii="Times New Roman" w:hAnsi="Times New Roman" w:cs="Times New Roman"/>
          <w:i w:val="0"/>
          <w:color w:val="000000" w:themeColor="text1"/>
          <w:sz w:val="20"/>
          <w:szCs w:val="20"/>
        </w:rPr>
      </w:pPr>
    </w:p>
    <w:p w:rsidR="007E13F7" w:rsidRPr="000A0816" w:rsidRDefault="007E13F7" w:rsidP="007E13F7">
      <w:pPr>
        <w:pBdr>
          <w:top w:val="nil"/>
          <w:left w:val="nil"/>
          <w:bottom w:val="nil"/>
          <w:right w:val="nil"/>
          <w:between w:val="nil"/>
        </w:pBdr>
        <w:tabs>
          <w:tab w:val="left" w:pos="708"/>
        </w:tabs>
        <w:spacing w:after="0" w:line="360" w:lineRule="auto"/>
        <w:ind w:firstLine="709"/>
        <w:jc w:val="both"/>
        <w:rPr>
          <w:rFonts w:ascii="Times New Roman" w:hAnsi="Times New Roman" w:cs="Times New Roman"/>
          <w:color w:val="000000" w:themeColor="text1"/>
          <w:spacing w:val="2"/>
          <w:sz w:val="24"/>
          <w:szCs w:val="24"/>
          <w:shd w:val="clear" w:color="auto" w:fill="FFFFFF"/>
        </w:rPr>
      </w:pPr>
      <w:r w:rsidRPr="000A0816">
        <w:rPr>
          <w:rFonts w:ascii="Times New Roman" w:hAnsi="Times New Roman" w:cs="Times New Roman"/>
          <w:color w:val="000000" w:themeColor="text1"/>
          <w:spacing w:val="2"/>
          <w:sz w:val="24"/>
          <w:szCs w:val="24"/>
          <w:shd w:val="clear" w:color="auto" w:fill="FFFFFF"/>
        </w:rPr>
        <w:tab/>
        <w:t>É nítido que, em uma possível condenação, de acordo com a Carta Magna, seria impossível o Presidente da República recorrer da decisão já que, tem o Supremo Tribunal Federal como o foro competente prolator da referida decisão condenatória a qual se caracteriza pela última instância do ordenamento jurídico brasileiro.</w:t>
      </w:r>
    </w:p>
    <w:p w:rsidR="007E13F7" w:rsidRPr="000A0816" w:rsidRDefault="007E13F7" w:rsidP="007E13F7">
      <w:pPr>
        <w:pBdr>
          <w:top w:val="nil"/>
          <w:left w:val="nil"/>
          <w:bottom w:val="nil"/>
          <w:right w:val="nil"/>
          <w:between w:val="nil"/>
        </w:pBdr>
        <w:tabs>
          <w:tab w:val="left" w:pos="708"/>
        </w:tabs>
        <w:spacing w:after="0" w:line="360" w:lineRule="auto"/>
        <w:ind w:firstLine="709"/>
        <w:jc w:val="both"/>
        <w:rPr>
          <w:rFonts w:ascii="Times New Roman" w:hAnsi="Times New Roman" w:cs="Times New Roman"/>
          <w:color w:val="000000" w:themeColor="text1"/>
          <w:spacing w:val="2"/>
          <w:sz w:val="24"/>
          <w:szCs w:val="24"/>
          <w:shd w:val="clear" w:color="auto" w:fill="FFFFFF"/>
        </w:rPr>
      </w:pPr>
      <w:r w:rsidRPr="000A0816">
        <w:rPr>
          <w:rFonts w:ascii="Times New Roman" w:hAnsi="Times New Roman" w:cs="Times New Roman"/>
          <w:color w:val="000000" w:themeColor="text1"/>
          <w:spacing w:val="2"/>
          <w:sz w:val="24"/>
          <w:szCs w:val="24"/>
          <w:shd w:val="clear" w:color="auto" w:fill="FFFFFF"/>
        </w:rPr>
        <w:tab/>
        <w:t>Por outro lado, é de grande importância salientar que os réus nos casos de coautoria por conexão ou continência nos crimes praticados pelo Presidente da República serão atraídos pela prerrogativa de função e consequentemente também serão prejudicados pelo fato de não usufruírem do direito ao duplo grau de jurisdição. Porém, segundo Súmula do STF “Não viola as garantias do juiz natural, da ampla defesa e do devido processo legal a atração por continência ou conexão do processo do corréu ao foro por prerrogativa de função de um dos denunciados”.</w:t>
      </w:r>
    </w:p>
    <w:p w:rsidR="007E13F7" w:rsidRPr="000A0816" w:rsidRDefault="007E13F7" w:rsidP="007E13F7">
      <w:pPr>
        <w:pBdr>
          <w:top w:val="nil"/>
          <w:left w:val="nil"/>
          <w:bottom w:val="nil"/>
          <w:right w:val="nil"/>
          <w:between w:val="nil"/>
        </w:pBdr>
        <w:tabs>
          <w:tab w:val="left" w:pos="708"/>
        </w:tabs>
        <w:spacing w:after="0" w:line="360" w:lineRule="auto"/>
        <w:jc w:val="both"/>
        <w:rPr>
          <w:rFonts w:ascii="Times New Roman" w:hAnsi="Times New Roman" w:cs="Times New Roman"/>
          <w:color w:val="000000" w:themeColor="text1"/>
          <w:sz w:val="20"/>
          <w:szCs w:val="20"/>
          <w:shd w:val="clear" w:color="auto" w:fill="F9F9F9"/>
        </w:rPr>
      </w:pPr>
    </w:p>
    <w:p w:rsidR="007E13F7" w:rsidRPr="000A0816" w:rsidRDefault="007E13F7" w:rsidP="007E13F7">
      <w:pPr>
        <w:pBdr>
          <w:top w:val="nil"/>
          <w:left w:val="nil"/>
          <w:bottom w:val="nil"/>
          <w:right w:val="nil"/>
          <w:between w:val="nil"/>
        </w:pBdr>
        <w:tabs>
          <w:tab w:val="left" w:pos="708"/>
        </w:tabs>
        <w:spacing w:after="0" w:line="360" w:lineRule="auto"/>
        <w:ind w:firstLine="709"/>
        <w:jc w:val="both"/>
        <w:rPr>
          <w:rFonts w:ascii="Times New Roman" w:hAnsi="Times New Roman" w:cs="Times New Roman"/>
          <w:color w:val="000000" w:themeColor="text1"/>
          <w:spacing w:val="2"/>
          <w:sz w:val="24"/>
          <w:szCs w:val="24"/>
          <w:shd w:val="clear" w:color="auto" w:fill="FFFFFF"/>
        </w:rPr>
      </w:pPr>
      <w:r w:rsidRPr="000A0816">
        <w:rPr>
          <w:rFonts w:ascii="Times New Roman" w:hAnsi="Times New Roman" w:cs="Times New Roman"/>
          <w:color w:val="000000" w:themeColor="text1"/>
          <w:sz w:val="20"/>
          <w:szCs w:val="20"/>
          <w:shd w:val="clear" w:color="auto" w:fill="F9F9F9"/>
        </w:rPr>
        <w:tab/>
      </w:r>
      <w:r w:rsidRPr="000A0816">
        <w:rPr>
          <w:rFonts w:ascii="Times New Roman" w:hAnsi="Times New Roman" w:cs="Times New Roman"/>
          <w:color w:val="000000" w:themeColor="text1"/>
          <w:spacing w:val="2"/>
          <w:sz w:val="24"/>
          <w:szCs w:val="24"/>
          <w:shd w:val="clear" w:color="auto" w:fill="FFFFFF"/>
        </w:rPr>
        <w:t xml:space="preserve">O professor e jurista </w:t>
      </w:r>
      <w:proofErr w:type="spellStart"/>
      <w:r w:rsidRPr="000A0816">
        <w:rPr>
          <w:rFonts w:ascii="Times New Roman" w:hAnsi="Times New Roman" w:cs="Times New Roman"/>
          <w:color w:val="000000" w:themeColor="text1"/>
          <w:spacing w:val="2"/>
          <w:sz w:val="24"/>
          <w:szCs w:val="24"/>
          <w:shd w:val="clear" w:color="auto" w:fill="FFFFFF"/>
        </w:rPr>
        <w:t>Aury</w:t>
      </w:r>
      <w:proofErr w:type="spellEnd"/>
      <w:r w:rsidRPr="000A0816">
        <w:rPr>
          <w:rFonts w:ascii="Times New Roman" w:hAnsi="Times New Roman" w:cs="Times New Roman"/>
          <w:color w:val="000000" w:themeColor="text1"/>
          <w:spacing w:val="2"/>
          <w:sz w:val="24"/>
          <w:szCs w:val="24"/>
          <w:shd w:val="clear" w:color="auto" w:fill="FFFFFF"/>
        </w:rPr>
        <w:t xml:space="preserve"> Lopes Jr., fala também sobre o caso:</w:t>
      </w:r>
    </w:p>
    <w:p w:rsidR="007E13F7" w:rsidRPr="000A0816" w:rsidRDefault="007E13F7" w:rsidP="007E13F7">
      <w:pPr>
        <w:pBdr>
          <w:top w:val="nil"/>
          <w:left w:val="nil"/>
          <w:bottom w:val="nil"/>
          <w:right w:val="nil"/>
          <w:between w:val="nil"/>
        </w:pBdr>
        <w:tabs>
          <w:tab w:val="left" w:pos="708"/>
        </w:tabs>
        <w:spacing w:after="0" w:line="360" w:lineRule="auto"/>
        <w:jc w:val="both"/>
        <w:rPr>
          <w:rFonts w:ascii="Times New Roman" w:hAnsi="Times New Roman" w:cs="Times New Roman"/>
          <w:color w:val="000000" w:themeColor="text1"/>
          <w:spacing w:val="2"/>
          <w:sz w:val="24"/>
          <w:szCs w:val="24"/>
          <w:shd w:val="clear" w:color="auto" w:fill="FFFFFF"/>
        </w:rPr>
      </w:pPr>
    </w:p>
    <w:p w:rsidR="007E13F7" w:rsidRPr="000A0816" w:rsidRDefault="007E13F7" w:rsidP="007E13F7">
      <w:pPr>
        <w:shd w:val="clear" w:color="auto" w:fill="FFFFFF"/>
        <w:spacing w:after="0" w:line="240" w:lineRule="auto"/>
        <w:ind w:left="2268"/>
        <w:jc w:val="both"/>
        <w:rPr>
          <w:rFonts w:ascii="Times New Roman" w:hAnsi="Times New Roman" w:cs="Times New Roman"/>
          <w:iCs/>
          <w:color w:val="000000" w:themeColor="text1"/>
          <w:spacing w:val="2"/>
          <w:sz w:val="20"/>
          <w:szCs w:val="20"/>
        </w:rPr>
      </w:pPr>
      <w:r w:rsidRPr="000A0816">
        <w:rPr>
          <w:rFonts w:ascii="Times New Roman" w:hAnsi="Times New Roman" w:cs="Times New Roman"/>
          <w:iCs/>
          <w:color w:val="000000" w:themeColor="text1"/>
          <w:spacing w:val="2"/>
          <w:sz w:val="20"/>
          <w:szCs w:val="20"/>
        </w:rPr>
        <w:t>Há, nesses casos, um completo esvaziamento da garantia do duplo grau de jurisdição em benefício da prerrogativa funcional e do julgamento originário por um órgão colegiado. Mas isso é constitucional?</w:t>
      </w:r>
    </w:p>
    <w:p w:rsidR="007E13F7" w:rsidRPr="000A0816" w:rsidRDefault="007E13F7" w:rsidP="007E13F7">
      <w:pPr>
        <w:shd w:val="clear" w:color="auto" w:fill="FFFFFF"/>
        <w:spacing w:after="0" w:line="240" w:lineRule="auto"/>
        <w:ind w:left="2268" w:firstLine="709"/>
        <w:jc w:val="both"/>
        <w:rPr>
          <w:rFonts w:ascii="Times New Roman" w:hAnsi="Times New Roman" w:cs="Times New Roman"/>
          <w:iCs/>
          <w:color w:val="000000" w:themeColor="text1"/>
          <w:spacing w:val="2"/>
          <w:sz w:val="20"/>
          <w:szCs w:val="20"/>
        </w:rPr>
      </w:pPr>
    </w:p>
    <w:p w:rsidR="007E13F7" w:rsidRPr="000A0816" w:rsidRDefault="007E13F7" w:rsidP="007E13F7">
      <w:pPr>
        <w:shd w:val="clear" w:color="auto" w:fill="FFFFFF"/>
        <w:spacing w:after="0" w:line="240" w:lineRule="auto"/>
        <w:ind w:left="2268"/>
        <w:jc w:val="both"/>
        <w:rPr>
          <w:rFonts w:ascii="Times New Roman" w:hAnsi="Times New Roman" w:cs="Times New Roman"/>
          <w:iCs/>
          <w:color w:val="000000" w:themeColor="text1"/>
          <w:spacing w:val="2"/>
          <w:sz w:val="20"/>
          <w:szCs w:val="20"/>
        </w:rPr>
      </w:pPr>
      <w:r w:rsidRPr="000A0816">
        <w:rPr>
          <w:rFonts w:ascii="Times New Roman" w:hAnsi="Times New Roman" w:cs="Times New Roman"/>
          <w:iCs/>
          <w:color w:val="000000" w:themeColor="text1"/>
          <w:spacing w:val="2"/>
          <w:sz w:val="20"/>
          <w:szCs w:val="20"/>
        </w:rPr>
        <w:t xml:space="preserve">Prevalece o entendimento de que a Constituição não consagra expressamente o duplo grau de jurisdição, mas sim os casos em que haverá julgamento originário </w:t>
      </w:r>
      <w:r w:rsidRPr="000A0816">
        <w:rPr>
          <w:rFonts w:ascii="Times New Roman" w:hAnsi="Times New Roman" w:cs="Times New Roman"/>
          <w:iCs/>
          <w:color w:val="000000" w:themeColor="text1"/>
          <w:spacing w:val="2"/>
          <w:sz w:val="20"/>
          <w:szCs w:val="20"/>
        </w:rPr>
        <w:lastRenderedPageBreak/>
        <w:t>pelos tribunais, podendo haver, portanto, uma restrição à garantia que decorre da CADH.</w:t>
      </w:r>
    </w:p>
    <w:p w:rsidR="007E13F7" w:rsidRPr="000A0816" w:rsidRDefault="007E13F7" w:rsidP="007E13F7">
      <w:pPr>
        <w:shd w:val="clear" w:color="auto" w:fill="FFFFFF"/>
        <w:spacing w:after="0" w:line="360" w:lineRule="auto"/>
        <w:jc w:val="both"/>
        <w:rPr>
          <w:rFonts w:ascii="Times New Roman" w:hAnsi="Times New Roman" w:cs="Times New Roman"/>
          <w:iCs/>
          <w:color w:val="000000" w:themeColor="text1"/>
          <w:spacing w:val="2"/>
          <w:sz w:val="20"/>
          <w:szCs w:val="20"/>
        </w:rPr>
      </w:pPr>
    </w:p>
    <w:p w:rsidR="007E13F7" w:rsidRPr="000A0816" w:rsidRDefault="007E13F7" w:rsidP="007E13F7">
      <w:pPr>
        <w:shd w:val="clear" w:color="auto" w:fill="FFFFFF"/>
        <w:spacing w:after="0" w:line="360" w:lineRule="auto"/>
        <w:ind w:firstLine="709"/>
        <w:jc w:val="both"/>
        <w:rPr>
          <w:rFonts w:ascii="Times New Roman" w:hAnsi="Times New Roman" w:cs="Times New Roman"/>
          <w:iCs/>
          <w:color w:val="000000" w:themeColor="text1"/>
          <w:spacing w:val="2"/>
          <w:sz w:val="24"/>
          <w:szCs w:val="24"/>
        </w:rPr>
      </w:pPr>
      <w:r w:rsidRPr="000A0816">
        <w:rPr>
          <w:rFonts w:ascii="Times New Roman" w:hAnsi="Times New Roman" w:cs="Times New Roman"/>
          <w:iCs/>
          <w:color w:val="000000" w:themeColor="text1"/>
          <w:spacing w:val="2"/>
          <w:sz w:val="24"/>
          <w:szCs w:val="24"/>
        </w:rPr>
        <w:t xml:space="preserve">Podemos citar uma possível solução para esses casos, de acordo com o entendimento do professor Marcos Thompson Bandeira: </w:t>
      </w:r>
    </w:p>
    <w:p w:rsidR="007E13F7" w:rsidRPr="000A0816" w:rsidRDefault="007E13F7" w:rsidP="007E13F7">
      <w:pPr>
        <w:shd w:val="clear" w:color="auto" w:fill="FFFFFF"/>
        <w:spacing w:after="0" w:line="360" w:lineRule="auto"/>
        <w:jc w:val="both"/>
        <w:rPr>
          <w:rFonts w:ascii="Times New Roman" w:hAnsi="Times New Roman" w:cs="Times New Roman"/>
          <w:iCs/>
          <w:color w:val="000000" w:themeColor="text1"/>
          <w:spacing w:val="2"/>
          <w:sz w:val="24"/>
          <w:szCs w:val="24"/>
        </w:rPr>
      </w:pPr>
    </w:p>
    <w:p w:rsidR="007E13F7" w:rsidRPr="000A0816" w:rsidRDefault="007E13F7" w:rsidP="007E13F7">
      <w:pPr>
        <w:shd w:val="clear" w:color="auto" w:fill="FFFFFF"/>
        <w:spacing w:after="0" w:line="240" w:lineRule="auto"/>
        <w:ind w:left="2268"/>
        <w:jc w:val="both"/>
        <w:rPr>
          <w:rFonts w:ascii="Times New Roman" w:hAnsi="Times New Roman" w:cs="Times New Roman"/>
          <w:iCs/>
          <w:color w:val="000000" w:themeColor="text1"/>
          <w:spacing w:val="2"/>
          <w:sz w:val="20"/>
          <w:szCs w:val="20"/>
        </w:rPr>
      </w:pPr>
      <w:r w:rsidRPr="000A0816">
        <w:rPr>
          <w:rFonts w:ascii="Times New Roman" w:hAnsi="Times New Roman" w:cs="Times New Roman"/>
          <w:iCs/>
          <w:color w:val="000000" w:themeColor="text1"/>
          <w:spacing w:val="2"/>
          <w:sz w:val="20"/>
          <w:szCs w:val="20"/>
        </w:rPr>
        <w:t>Por último, poderia surgir um questionamento sobre o tema, considerando o caso das pessoas que devem ser julgadas originariamente no Supremo Tribunal Federal, artigo 102, I, b e c da Constituição Federal. Como compatibilizar a garantia do duplo grau com o denominado foro por prerrogativa de função?</w:t>
      </w:r>
    </w:p>
    <w:p w:rsidR="007E13F7" w:rsidRPr="000A0816" w:rsidRDefault="007E13F7" w:rsidP="007E13F7">
      <w:pPr>
        <w:shd w:val="clear" w:color="auto" w:fill="FFFFFF"/>
        <w:spacing w:after="0" w:line="240" w:lineRule="auto"/>
        <w:ind w:left="2268" w:firstLine="709"/>
        <w:jc w:val="both"/>
        <w:rPr>
          <w:rFonts w:ascii="Times New Roman" w:hAnsi="Times New Roman" w:cs="Times New Roman"/>
          <w:iCs/>
          <w:color w:val="000000" w:themeColor="text1"/>
          <w:spacing w:val="2"/>
          <w:sz w:val="20"/>
          <w:szCs w:val="20"/>
        </w:rPr>
      </w:pPr>
    </w:p>
    <w:p w:rsidR="007E13F7" w:rsidRPr="000A0816" w:rsidRDefault="007E13F7" w:rsidP="007E13F7">
      <w:pPr>
        <w:shd w:val="clear" w:color="auto" w:fill="FFFFFF"/>
        <w:spacing w:after="0" w:line="240" w:lineRule="auto"/>
        <w:ind w:left="2268"/>
        <w:jc w:val="both"/>
        <w:rPr>
          <w:rFonts w:ascii="Times New Roman" w:hAnsi="Times New Roman" w:cs="Times New Roman"/>
          <w:iCs/>
          <w:color w:val="000000" w:themeColor="text1"/>
          <w:spacing w:val="2"/>
          <w:sz w:val="20"/>
          <w:szCs w:val="20"/>
        </w:rPr>
      </w:pPr>
      <w:r w:rsidRPr="000A0816">
        <w:rPr>
          <w:rFonts w:ascii="Times New Roman" w:hAnsi="Times New Roman" w:cs="Times New Roman"/>
          <w:bCs/>
          <w:iCs/>
          <w:color w:val="000000" w:themeColor="text1"/>
          <w:spacing w:val="2"/>
          <w:sz w:val="20"/>
          <w:szCs w:val="20"/>
        </w:rPr>
        <w:t>Uma solução para essa questão seria alterar o Regimento Interno para que o julgamento das ações penais originárias seja realizado por uma das turmas, com a posterior previsão de um recurso, com a análise de matéria fática, para o plenário.</w:t>
      </w:r>
      <w:r w:rsidRPr="000A0816">
        <w:rPr>
          <w:rFonts w:ascii="Times New Roman" w:hAnsi="Times New Roman" w:cs="Times New Roman"/>
          <w:iCs/>
          <w:color w:val="000000" w:themeColor="text1"/>
          <w:spacing w:val="2"/>
          <w:sz w:val="20"/>
          <w:szCs w:val="20"/>
        </w:rPr>
        <w:t xml:space="preserve"> (</w:t>
      </w:r>
      <w:proofErr w:type="gramStart"/>
      <w:r w:rsidRPr="000A0816">
        <w:rPr>
          <w:rFonts w:ascii="Times New Roman" w:hAnsi="Times New Roman" w:cs="Times New Roman"/>
          <w:iCs/>
          <w:color w:val="000000" w:themeColor="text1"/>
          <w:spacing w:val="2"/>
          <w:sz w:val="20"/>
          <w:szCs w:val="20"/>
        </w:rPr>
        <w:t>pág</w:t>
      </w:r>
      <w:proofErr w:type="gramEnd"/>
      <w:r w:rsidRPr="000A0816">
        <w:rPr>
          <w:rFonts w:ascii="Times New Roman" w:hAnsi="Times New Roman" w:cs="Times New Roman"/>
          <w:iCs/>
          <w:color w:val="000000" w:themeColor="text1"/>
          <w:spacing w:val="2"/>
          <w:sz w:val="20"/>
          <w:szCs w:val="20"/>
        </w:rPr>
        <w:t>. 13 do boletim, grifei)</w:t>
      </w:r>
      <w:r w:rsidR="00922E1B">
        <w:rPr>
          <w:rFonts w:ascii="Times New Roman" w:hAnsi="Times New Roman" w:cs="Times New Roman"/>
          <w:iCs/>
          <w:color w:val="000000" w:themeColor="text1"/>
          <w:spacing w:val="2"/>
          <w:sz w:val="20"/>
          <w:szCs w:val="20"/>
        </w:rPr>
        <w:t xml:space="preserve"> (Apud Baía, 2017)</w:t>
      </w:r>
    </w:p>
    <w:p w:rsidR="007E13F7" w:rsidRPr="000A0816" w:rsidRDefault="007E13F7" w:rsidP="007E13F7">
      <w:pPr>
        <w:shd w:val="clear" w:color="auto" w:fill="FFFFFF"/>
        <w:spacing w:after="0" w:line="360" w:lineRule="auto"/>
        <w:ind w:left="2268" w:firstLine="709"/>
        <w:jc w:val="both"/>
        <w:rPr>
          <w:rFonts w:ascii="Times New Roman" w:hAnsi="Times New Roman" w:cs="Times New Roman"/>
          <w:iCs/>
          <w:color w:val="000000" w:themeColor="text1"/>
          <w:spacing w:val="2"/>
          <w:sz w:val="20"/>
          <w:szCs w:val="20"/>
        </w:rPr>
      </w:pPr>
    </w:p>
    <w:p w:rsidR="007E13F7" w:rsidRPr="000A0816" w:rsidRDefault="007E13F7" w:rsidP="007E13F7">
      <w:pPr>
        <w:pBdr>
          <w:top w:val="nil"/>
          <w:left w:val="nil"/>
          <w:bottom w:val="nil"/>
          <w:right w:val="nil"/>
          <w:between w:val="nil"/>
        </w:pBdr>
        <w:tabs>
          <w:tab w:val="left" w:pos="708"/>
        </w:tabs>
        <w:spacing w:after="0" w:line="360" w:lineRule="auto"/>
        <w:ind w:firstLine="709"/>
        <w:jc w:val="both"/>
        <w:rPr>
          <w:rFonts w:ascii="Times New Roman" w:hAnsi="Times New Roman" w:cs="Times New Roman"/>
          <w:color w:val="000000" w:themeColor="text1"/>
          <w:sz w:val="24"/>
          <w:szCs w:val="24"/>
          <w:shd w:val="clear" w:color="auto" w:fill="FFFFFF"/>
        </w:rPr>
      </w:pPr>
      <w:r w:rsidRPr="000A0816">
        <w:rPr>
          <w:rFonts w:ascii="Times New Roman" w:hAnsi="Times New Roman" w:cs="Times New Roman"/>
          <w:color w:val="000000" w:themeColor="text1"/>
          <w:sz w:val="24"/>
          <w:szCs w:val="24"/>
        </w:rPr>
        <w:tab/>
        <w:t>Apesar do entendimento da Suprema Corte que nega a materialidade do princípio, há no que se falar no princípio do duplo grau de jurisdição uma vez que, o Brasil é signatário da Convenção Interamericana de Direitos Humanos na qual em seu artigo 8</w:t>
      </w:r>
      <w:r w:rsidRPr="000A0816">
        <w:rPr>
          <w:rFonts w:ascii="Times New Roman" w:hAnsi="Times New Roman" w:cs="Times New Roman"/>
          <w:color w:val="000000" w:themeColor="text1"/>
          <w:sz w:val="26"/>
          <w:szCs w:val="24"/>
        </w:rPr>
        <w:t xml:space="preserve">º, 2, h, positiva que </w:t>
      </w:r>
      <w:r w:rsidRPr="000A0816">
        <w:rPr>
          <w:rFonts w:ascii="Times New Roman" w:hAnsi="Times New Roman" w:cs="Times New Roman"/>
          <w:color w:val="000000" w:themeColor="text1"/>
          <w:sz w:val="24"/>
          <w:szCs w:val="24"/>
          <w:shd w:val="clear" w:color="auto" w:fill="FFFFFF"/>
        </w:rPr>
        <w:t>“durante o processo, toda pessoa tem direito, em plena igualdade, às seguintes garantias mínimas: h – direito de recorrer da sentença para juiz ou tribunal superior”, especialmente após o advento da Emenda Constitucional 45/04 que atribui status de hierarquia constitucional aos tratados internacionais que versarem sobre direitos humanos.</w:t>
      </w:r>
    </w:p>
    <w:p w:rsidR="007E13F7" w:rsidRPr="000A0816" w:rsidRDefault="007E13F7" w:rsidP="007E13F7">
      <w:pPr>
        <w:pBdr>
          <w:top w:val="nil"/>
          <w:left w:val="nil"/>
          <w:bottom w:val="nil"/>
          <w:right w:val="nil"/>
          <w:between w:val="nil"/>
        </w:pBdr>
        <w:tabs>
          <w:tab w:val="left" w:pos="708"/>
        </w:tabs>
        <w:spacing w:after="0" w:line="360" w:lineRule="auto"/>
        <w:ind w:firstLine="709"/>
        <w:jc w:val="both"/>
        <w:rPr>
          <w:rFonts w:ascii="Times New Roman" w:hAnsi="Times New Roman" w:cs="Times New Roman"/>
          <w:color w:val="000000" w:themeColor="text1"/>
          <w:sz w:val="24"/>
          <w:szCs w:val="24"/>
          <w:shd w:val="clear" w:color="auto" w:fill="FFFFFF"/>
        </w:rPr>
      </w:pPr>
      <w:r w:rsidRPr="000A0816">
        <w:rPr>
          <w:rFonts w:ascii="Times New Roman" w:hAnsi="Times New Roman" w:cs="Times New Roman"/>
          <w:color w:val="000000" w:themeColor="text1"/>
          <w:sz w:val="24"/>
          <w:szCs w:val="24"/>
          <w:shd w:val="clear" w:color="auto" w:fill="FFFFFF"/>
        </w:rPr>
        <w:tab/>
        <w:t>É importante destacar que quando o Estado brasileiro aderiu a essa C</w:t>
      </w:r>
      <w:r w:rsidR="00E7147A" w:rsidRPr="000A0816">
        <w:rPr>
          <w:rFonts w:ascii="Times New Roman" w:hAnsi="Times New Roman" w:cs="Times New Roman"/>
          <w:color w:val="000000" w:themeColor="text1"/>
          <w:sz w:val="24"/>
          <w:szCs w:val="24"/>
          <w:shd w:val="clear" w:color="auto" w:fill="FFFFFF"/>
        </w:rPr>
        <w:t>onvenção ele automaticamente</w:t>
      </w:r>
      <w:r w:rsidRPr="000A0816">
        <w:rPr>
          <w:rFonts w:ascii="Times New Roman" w:hAnsi="Times New Roman" w:cs="Times New Roman"/>
          <w:color w:val="000000" w:themeColor="text1"/>
          <w:sz w:val="24"/>
          <w:szCs w:val="24"/>
          <w:shd w:val="clear" w:color="auto" w:fill="FFFFFF"/>
        </w:rPr>
        <w:t xml:space="preserve"> se comprometeu a cumprir o disposto na carta. Entretanto, devemos salientar que a Constituição ocupa o lugar mais alto no ordenamento jurídico brasileiro, e que o fato do Brasil ter aderido à Convenção Interamericana de Direitos Humanos atribui a essa Convenção caráter supralegal, estando acima das Leis infraconstitucionais, mas hierarquicamente inferiores à Constituição Federal.</w:t>
      </w:r>
    </w:p>
    <w:p w:rsidR="007E13F7" w:rsidRPr="000A0816" w:rsidRDefault="007E13F7" w:rsidP="007E13F7">
      <w:pPr>
        <w:pBdr>
          <w:top w:val="nil"/>
          <w:left w:val="nil"/>
          <w:bottom w:val="nil"/>
          <w:right w:val="nil"/>
          <w:between w:val="nil"/>
        </w:pBdr>
        <w:tabs>
          <w:tab w:val="left" w:pos="708"/>
        </w:tabs>
        <w:spacing w:after="0" w:line="360" w:lineRule="auto"/>
        <w:ind w:firstLine="709"/>
        <w:jc w:val="both"/>
        <w:rPr>
          <w:rFonts w:ascii="Times New Roman" w:hAnsi="Times New Roman" w:cs="Times New Roman"/>
          <w:color w:val="000000" w:themeColor="text1"/>
          <w:sz w:val="24"/>
          <w:szCs w:val="24"/>
        </w:rPr>
      </w:pPr>
      <w:r w:rsidRPr="000A0816">
        <w:rPr>
          <w:rFonts w:ascii="Times New Roman" w:hAnsi="Times New Roman" w:cs="Times New Roman"/>
          <w:color w:val="000000" w:themeColor="text1"/>
          <w:sz w:val="24"/>
          <w:szCs w:val="24"/>
        </w:rPr>
        <w:t xml:space="preserve">Na visão de </w:t>
      </w:r>
      <w:proofErr w:type="spellStart"/>
      <w:r w:rsidRPr="000A0816">
        <w:rPr>
          <w:rFonts w:ascii="Times New Roman" w:hAnsi="Times New Roman" w:cs="Times New Roman"/>
          <w:color w:val="000000" w:themeColor="text1"/>
          <w:sz w:val="24"/>
          <w:szCs w:val="24"/>
        </w:rPr>
        <w:t>Aury</w:t>
      </w:r>
      <w:proofErr w:type="spellEnd"/>
      <w:r w:rsidRPr="000A0816">
        <w:rPr>
          <w:rFonts w:ascii="Times New Roman" w:hAnsi="Times New Roman" w:cs="Times New Roman"/>
          <w:color w:val="000000" w:themeColor="text1"/>
          <w:sz w:val="24"/>
          <w:szCs w:val="24"/>
        </w:rPr>
        <w:t xml:space="preserve"> Lopes Jr. (2016):</w:t>
      </w:r>
    </w:p>
    <w:p w:rsidR="007E13F7" w:rsidRPr="000A0816" w:rsidRDefault="007E13F7" w:rsidP="007E13F7">
      <w:pPr>
        <w:pBdr>
          <w:top w:val="nil"/>
          <w:left w:val="nil"/>
          <w:bottom w:val="nil"/>
          <w:right w:val="nil"/>
          <w:between w:val="nil"/>
        </w:pBdr>
        <w:tabs>
          <w:tab w:val="left" w:pos="708"/>
        </w:tabs>
        <w:spacing w:after="0" w:line="360" w:lineRule="auto"/>
        <w:ind w:left="2268" w:firstLine="709"/>
        <w:jc w:val="both"/>
        <w:rPr>
          <w:rFonts w:ascii="Times New Roman" w:hAnsi="Times New Roman" w:cs="Times New Roman"/>
          <w:color w:val="000000" w:themeColor="text1"/>
          <w:sz w:val="20"/>
          <w:szCs w:val="20"/>
        </w:rPr>
      </w:pPr>
    </w:p>
    <w:p w:rsidR="007E13F7" w:rsidRPr="000A0816" w:rsidRDefault="007E13F7" w:rsidP="00BC3F15">
      <w:pPr>
        <w:pBdr>
          <w:top w:val="nil"/>
          <w:left w:val="nil"/>
          <w:bottom w:val="nil"/>
          <w:right w:val="nil"/>
          <w:between w:val="nil"/>
        </w:pBdr>
        <w:tabs>
          <w:tab w:val="left" w:pos="708"/>
        </w:tabs>
        <w:spacing w:after="0" w:line="240" w:lineRule="auto"/>
        <w:ind w:left="2268"/>
        <w:jc w:val="both"/>
        <w:rPr>
          <w:rFonts w:ascii="Times New Roman" w:hAnsi="Times New Roman" w:cs="Times New Roman"/>
          <w:color w:val="000000" w:themeColor="text1"/>
          <w:sz w:val="20"/>
          <w:szCs w:val="20"/>
        </w:rPr>
      </w:pPr>
      <w:r w:rsidRPr="000A0816">
        <w:rPr>
          <w:rFonts w:ascii="Times New Roman" w:hAnsi="Times New Roman" w:cs="Times New Roman"/>
          <w:color w:val="000000" w:themeColor="text1"/>
          <w:sz w:val="20"/>
          <w:szCs w:val="20"/>
        </w:rPr>
        <w:t>Os direitos e as garantias previstos na CADH passaram a integrar o rol dos direitos fundamentais, a teor do art. 5º, § 2º, da Constituição, sendo, portanto, autoaplicáveis (art. 5º, § 1º, da CF). Logo, nenhuma dúvida paira em torno da existência, no sistema brasileiro, do direito ao duplo grau de jurisdição. Recordemos, contudo, que a posição atual do STF sobre o tema (HC 87.585/TO) é a de que a CADH ingressa no sistema jurídico interno com status “supralegal”, ou seja, acima das leis ordinárias, mas abaixo da Constituição.</w:t>
      </w:r>
    </w:p>
    <w:p w:rsidR="007E13F7" w:rsidRPr="000A0816" w:rsidRDefault="007E13F7" w:rsidP="007E13F7">
      <w:pPr>
        <w:pBdr>
          <w:top w:val="nil"/>
          <w:left w:val="nil"/>
          <w:bottom w:val="nil"/>
          <w:right w:val="nil"/>
          <w:between w:val="nil"/>
        </w:pBdr>
        <w:tabs>
          <w:tab w:val="left" w:pos="708"/>
        </w:tabs>
        <w:spacing w:after="0" w:line="240" w:lineRule="auto"/>
        <w:ind w:left="2268" w:firstLine="709"/>
        <w:jc w:val="both"/>
        <w:rPr>
          <w:rFonts w:ascii="Times New Roman" w:hAnsi="Times New Roman" w:cs="Times New Roman"/>
          <w:color w:val="000000" w:themeColor="text1"/>
          <w:sz w:val="20"/>
          <w:szCs w:val="20"/>
        </w:rPr>
      </w:pPr>
    </w:p>
    <w:p w:rsidR="007E13F7" w:rsidRPr="000A0816" w:rsidRDefault="007E13F7" w:rsidP="007E13F7">
      <w:pPr>
        <w:pBdr>
          <w:top w:val="nil"/>
          <w:left w:val="nil"/>
          <w:bottom w:val="nil"/>
          <w:right w:val="nil"/>
          <w:between w:val="nil"/>
        </w:pBdr>
        <w:tabs>
          <w:tab w:val="left" w:pos="708"/>
        </w:tabs>
        <w:spacing w:after="0" w:line="360" w:lineRule="auto"/>
        <w:ind w:firstLine="709"/>
        <w:jc w:val="both"/>
        <w:rPr>
          <w:rFonts w:ascii="Times New Roman" w:hAnsi="Times New Roman" w:cs="Times New Roman"/>
          <w:color w:val="000000" w:themeColor="text1"/>
          <w:sz w:val="24"/>
          <w:szCs w:val="24"/>
        </w:rPr>
      </w:pPr>
      <w:r w:rsidRPr="000A0816">
        <w:rPr>
          <w:rFonts w:ascii="Times New Roman" w:hAnsi="Times New Roman" w:cs="Times New Roman"/>
          <w:color w:val="000000" w:themeColor="text1"/>
          <w:sz w:val="24"/>
          <w:szCs w:val="24"/>
        </w:rPr>
        <w:t>Por fim, nos reportamos à Emenda Constitucional 45/04 que juntamente com o julgado</w:t>
      </w:r>
      <w:r w:rsidR="00BC3F15" w:rsidRPr="000A0816">
        <w:rPr>
          <w:rFonts w:ascii="Times New Roman" w:hAnsi="Times New Roman" w:cs="Times New Roman"/>
          <w:color w:val="000000" w:themeColor="text1"/>
          <w:sz w:val="24"/>
          <w:szCs w:val="24"/>
        </w:rPr>
        <w:t xml:space="preserve"> do</w:t>
      </w:r>
      <w:r w:rsidRPr="000A0816">
        <w:rPr>
          <w:rFonts w:ascii="Times New Roman" w:hAnsi="Times New Roman" w:cs="Times New Roman"/>
          <w:color w:val="000000" w:themeColor="text1"/>
          <w:sz w:val="24"/>
          <w:szCs w:val="24"/>
        </w:rPr>
        <w:t xml:space="preserve"> Supremo Tribunal Federal do Recurso Extraordinário 466.343- SP, de 2008, que passou ao entendimento de que os Tratados Internacionais que versarem sobre Direitos Humanos estarão acima da legislação ordinária, mas abaixo da Constituição Federal, porém, apresenta requisito </w:t>
      </w:r>
      <w:r w:rsidRPr="000A0816">
        <w:rPr>
          <w:rFonts w:ascii="Times New Roman" w:hAnsi="Times New Roman" w:cs="Times New Roman"/>
          <w:color w:val="000000" w:themeColor="text1"/>
          <w:sz w:val="24"/>
          <w:szCs w:val="24"/>
        </w:rPr>
        <w:lastRenderedPageBreak/>
        <w:t xml:space="preserve">para que esses tratados passem a ter valor de Emenda Constitucional bastando apenas passarem pelo procedimento e quórum do artigo 5º, parágrafo 3º da Constituição Federal, o qual estabelece: </w:t>
      </w:r>
    </w:p>
    <w:p w:rsidR="007E13F7" w:rsidRPr="000A0816" w:rsidRDefault="007E13F7" w:rsidP="007E13F7">
      <w:pPr>
        <w:pBdr>
          <w:top w:val="nil"/>
          <w:left w:val="nil"/>
          <w:bottom w:val="nil"/>
          <w:right w:val="nil"/>
          <w:between w:val="nil"/>
        </w:pBdr>
        <w:tabs>
          <w:tab w:val="left" w:pos="708"/>
        </w:tabs>
        <w:spacing w:after="0" w:line="240" w:lineRule="auto"/>
        <w:jc w:val="both"/>
        <w:rPr>
          <w:rFonts w:ascii="Times New Roman" w:hAnsi="Times New Roman" w:cs="Times New Roman"/>
          <w:color w:val="000000" w:themeColor="text1"/>
          <w:sz w:val="20"/>
          <w:szCs w:val="20"/>
        </w:rPr>
      </w:pPr>
    </w:p>
    <w:p w:rsidR="007E13F7" w:rsidRPr="000A0816" w:rsidRDefault="007E13F7" w:rsidP="007E13F7">
      <w:pPr>
        <w:pBdr>
          <w:top w:val="nil"/>
          <w:left w:val="nil"/>
          <w:bottom w:val="nil"/>
          <w:right w:val="nil"/>
          <w:between w:val="nil"/>
        </w:pBdr>
        <w:tabs>
          <w:tab w:val="left" w:pos="708"/>
        </w:tabs>
        <w:spacing w:after="0" w:line="240" w:lineRule="auto"/>
        <w:ind w:left="2268"/>
        <w:jc w:val="both"/>
        <w:rPr>
          <w:rFonts w:ascii="Times New Roman" w:hAnsi="Times New Roman" w:cs="Times New Roman"/>
          <w:color w:val="000000" w:themeColor="text1"/>
          <w:sz w:val="20"/>
          <w:szCs w:val="20"/>
        </w:rPr>
      </w:pPr>
      <w:r w:rsidRPr="000A0816">
        <w:rPr>
          <w:rFonts w:ascii="Times New Roman" w:hAnsi="Times New Roman" w:cs="Times New Roman"/>
          <w:color w:val="000000" w:themeColor="text1"/>
          <w:sz w:val="20"/>
          <w:szCs w:val="20"/>
        </w:rPr>
        <w:t>Os tratados e convenções internacionais sobre direitos humanos que forem aprovados, em cada Casa do Congresso Nacional, em dois turnos, por três quintos dos votos dos respectivos membros, serão equivalentes às emendas constitucionais.</w:t>
      </w:r>
    </w:p>
    <w:p w:rsidR="007E13F7" w:rsidRPr="000A0816" w:rsidRDefault="007E13F7" w:rsidP="007E13F7">
      <w:pPr>
        <w:pBdr>
          <w:top w:val="nil"/>
          <w:left w:val="nil"/>
          <w:bottom w:val="nil"/>
          <w:right w:val="nil"/>
          <w:between w:val="nil"/>
        </w:pBdr>
        <w:tabs>
          <w:tab w:val="left" w:pos="708"/>
        </w:tabs>
        <w:spacing w:after="0" w:line="240" w:lineRule="auto"/>
        <w:jc w:val="both"/>
        <w:rPr>
          <w:rFonts w:ascii="Times New Roman" w:hAnsi="Times New Roman" w:cs="Times New Roman"/>
          <w:color w:val="000000" w:themeColor="text1"/>
          <w:sz w:val="20"/>
          <w:szCs w:val="20"/>
        </w:rPr>
      </w:pPr>
    </w:p>
    <w:p w:rsidR="007E13F7" w:rsidRPr="000A0816" w:rsidRDefault="007E13F7" w:rsidP="007E13F7">
      <w:pPr>
        <w:pBdr>
          <w:top w:val="nil"/>
          <w:left w:val="nil"/>
          <w:bottom w:val="nil"/>
          <w:right w:val="nil"/>
          <w:between w:val="nil"/>
        </w:pBdr>
        <w:tabs>
          <w:tab w:val="left" w:pos="708"/>
        </w:tabs>
        <w:spacing w:after="0" w:line="360" w:lineRule="auto"/>
        <w:jc w:val="both"/>
        <w:rPr>
          <w:rFonts w:ascii="Times New Roman" w:hAnsi="Times New Roman" w:cs="Times New Roman"/>
          <w:color w:val="000000" w:themeColor="text1"/>
          <w:sz w:val="24"/>
          <w:szCs w:val="24"/>
          <w:shd w:val="clear" w:color="auto" w:fill="FFFFFF"/>
        </w:rPr>
      </w:pPr>
      <w:r w:rsidRPr="000A0816">
        <w:rPr>
          <w:rFonts w:ascii="Times New Roman" w:hAnsi="Times New Roman" w:cs="Times New Roman"/>
          <w:color w:val="000000" w:themeColor="text1"/>
          <w:sz w:val="24"/>
          <w:szCs w:val="24"/>
          <w:shd w:val="clear" w:color="auto" w:fill="FFFFFF"/>
        </w:rPr>
        <w:tab/>
        <w:t>Dessa forma, pode-se constatar a presença de dispositivos nacionais e internacionais que juntos garantem a todos os brasileiros o direito recursal garantido pelo princípio do duplo grau de jurisdição de forma fundamentada bastando apenas o interesse do cidadão que possua legitimidade.</w:t>
      </w:r>
    </w:p>
    <w:p w:rsidR="00904041" w:rsidRDefault="00904041" w:rsidP="00904041">
      <w:pPr>
        <w:pBdr>
          <w:top w:val="nil"/>
          <w:left w:val="nil"/>
          <w:bottom w:val="nil"/>
          <w:right w:val="nil"/>
          <w:between w:val="nil"/>
        </w:pBdr>
        <w:tabs>
          <w:tab w:val="left" w:pos="708"/>
        </w:tabs>
        <w:spacing w:after="0" w:line="360" w:lineRule="auto"/>
        <w:jc w:val="both"/>
        <w:rPr>
          <w:rFonts w:ascii="Times New Roman" w:hAnsi="Times New Roman" w:cs="Times New Roman"/>
          <w:color w:val="000000" w:themeColor="text1"/>
          <w:sz w:val="24"/>
          <w:szCs w:val="24"/>
        </w:rPr>
      </w:pPr>
    </w:p>
    <w:p w:rsidR="00904041" w:rsidRDefault="00F035DF" w:rsidP="00904041">
      <w:pPr>
        <w:pBdr>
          <w:top w:val="nil"/>
          <w:left w:val="nil"/>
          <w:bottom w:val="nil"/>
          <w:right w:val="nil"/>
          <w:between w:val="nil"/>
        </w:pBdr>
        <w:tabs>
          <w:tab w:val="left" w:pos="708"/>
        </w:tabs>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5 </w:t>
      </w:r>
      <w:r w:rsidR="00904041" w:rsidRPr="00904041">
        <w:rPr>
          <w:rFonts w:ascii="Times New Roman" w:hAnsi="Times New Roman" w:cs="Times New Roman"/>
          <w:b/>
          <w:color w:val="000000" w:themeColor="text1"/>
          <w:sz w:val="28"/>
          <w:szCs w:val="28"/>
        </w:rPr>
        <w:t>CONSIDERAÇÕES FINAIS</w:t>
      </w:r>
    </w:p>
    <w:p w:rsidR="00904041" w:rsidRDefault="00904041" w:rsidP="00904041">
      <w:pPr>
        <w:pBdr>
          <w:top w:val="nil"/>
          <w:left w:val="nil"/>
          <w:bottom w:val="nil"/>
          <w:right w:val="nil"/>
          <w:between w:val="nil"/>
        </w:pBdr>
        <w:tabs>
          <w:tab w:val="left" w:pos="708"/>
        </w:tabs>
        <w:spacing w:after="0" w:line="360" w:lineRule="auto"/>
        <w:jc w:val="both"/>
        <w:rPr>
          <w:rFonts w:ascii="Times New Roman" w:hAnsi="Times New Roman" w:cs="Times New Roman"/>
          <w:b/>
          <w:color w:val="000000" w:themeColor="text1"/>
          <w:sz w:val="28"/>
          <w:szCs w:val="28"/>
        </w:rPr>
      </w:pPr>
    </w:p>
    <w:p w:rsidR="00904041" w:rsidRDefault="00A55E82" w:rsidP="00904041">
      <w:pPr>
        <w:pBdr>
          <w:top w:val="nil"/>
          <w:left w:val="nil"/>
          <w:bottom w:val="nil"/>
          <w:right w:val="nil"/>
          <w:between w:val="nil"/>
        </w:pBdr>
        <w:tabs>
          <w:tab w:val="left" w:pos="708"/>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8"/>
          <w:szCs w:val="28"/>
        </w:rPr>
        <w:tab/>
      </w:r>
      <w:r w:rsidR="00AA0EBB" w:rsidRPr="00005CFC">
        <w:rPr>
          <w:rFonts w:ascii="Times New Roman" w:hAnsi="Times New Roman" w:cs="Times New Roman"/>
          <w:color w:val="000000" w:themeColor="text1"/>
          <w:sz w:val="24"/>
          <w:szCs w:val="24"/>
        </w:rPr>
        <w:t xml:space="preserve">Este </w:t>
      </w:r>
      <w:r w:rsidR="00005CFC" w:rsidRPr="00005CFC">
        <w:rPr>
          <w:rFonts w:ascii="Times New Roman" w:hAnsi="Times New Roman" w:cs="Times New Roman"/>
          <w:color w:val="000000" w:themeColor="text1"/>
          <w:sz w:val="24"/>
          <w:szCs w:val="24"/>
        </w:rPr>
        <w:t>artigo visa contribuir, em uma melhor interpretação do fo</w:t>
      </w:r>
      <w:r w:rsidR="00005CFC">
        <w:rPr>
          <w:rFonts w:ascii="Times New Roman" w:hAnsi="Times New Roman" w:cs="Times New Roman"/>
          <w:color w:val="000000" w:themeColor="text1"/>
          <w:sz w:val="24"/>
          <w:szCs w:val="24"/>
        </w:rPr>
        <w:t>ro por prerrogativa de função que p</w:t>
      </w:r>
      <w:r w:rsidR="00005CFC" w:rsidRPr="00005CFC">
        <w:rPr>
          <w:rFonts w:ascii="Times New Roman" w:hAnsi="Times New Roman" w:cs="Times New Roman"/>
          <w:color w:val="000000" w:themeColor="text1"/>
          <w:sz w:val="24"/>
          <w:szCs w:val="24"/>
        </w:rPr>
        <w:t>ara muitos tido com</w:t>
      </w:r>
      <w:r w:rsidR="00005CFC">
        <w:rPr>
          <w:rFonts w:ascii="Times New Roman" w:hAnsi="Times New Roman" w:cs="Times New Roman"/>
          <w:color w:val="000000" w:themeColor="text1"/>
          <w:sz w:val="24"/>
          <w:szCs w:val="24"/>
        </w:rPr>
        <w:t>o</w:t>
      </w:r>
      <w:r w:rsidR="000277CA">
        <w:rPr>
          <w:rFonts w:ascii="Times New Roman" w:hAnsi="Times New Roman" w:cs="Times New Roman"/>
          <w:color w:val="000000" w:themeColor="text1"/>
          <w:sz w:val="24"/>
          <w:szCs w:val="24"/>
        </w:rPr>
        <w:t xml:space="preserve"> um privilégio</w:t>
      </w:r>
      <w:r w:rsidR="00005CFC" w:rsidRPr="00005CFC">
        <w:rPr>
          <w:rFonts w:ascii="Times New Roman" w:hAnsi="Times New Roman" w:cs="Times New Roman"/>
          <w:color w:val="000000" w:themeColor="text1"/>
          <w:sz w:val="24"/>
          <w:szCs w:val="24"/>
        </w:rPr>
        <w:t xml:space="preserve"> </w:t>
      </w:r>
      <w:r w:rsidR="000277CA" w:rsidRPr="00005CFC">
        <w:rPr>
          <w:rFonts w:ascii="Times New Roman" w:hAnsi="Times New Roman" w:cs="Times New Roman"/>
          <w:color w:val="000000" w:themeColor="text1"/>
          <w:sz w:val="24"/>
          <w:szCs w:val="24"/>
        </w:rPr>
        <w:t>o</w:t>
      </w:r>
      <w:r w:rsidR="000277CA">
        <w:rPr>
          <w:rFonts w:ascii="Times New Roman" w:hAnsi="Times New Roman" w:cs="Times New Roman"/>
          <w:color w:val="000000" w:themeColor="text1"/>
          <w:sz w:val="24"/>
          <w:szCs w:val="24"/>
        </w:rPr>
        <w:t>s</w:t>
      </w:r>
      <w:r w:rsidR="000277CA" w:rsidRPr="00005CFC">
        <w:rPr>
          <w:rFonts w:ascii="Times New Roman" w:hAnsi="Times New Roman" w:cs="Times New Roman"/>
          <w:color w:val="000000" w:themeColor="text1"/>
          <w:sz w:val="24"/>
          <w:szCs w:val="24"/>
        </w:rPr>
        <w:t xml:space="preserve"> recente</w:t>
      </w:r>
      <w:r w:rsidR="000277CA">
        <w:rPr>
          <w:rFonts w:ascii="Times New Roman" w:hAnsi="Times New Roman" w:cs="Times New Roman"/>
          <w:color w:val="000000" w:themeColor="text1"/>
          <w:sz w:val="24"/>
          <w:szCs w:val="24"/>
        </w:rPr>
        <w:t>s</w:t>
      </w:r>
      <w:r w:rsidR="000277CA" w:rsidRPr="00005CFC">
        <w:rPr>
          <w:rFonts w:ascii="Times New Roman" w:hAnsi="Times New Roman" w:cs="Times New Roman"/>
          <w:color w:val="000000" w:themeColor="text1"/>
          <w:sz w:val="24"/>
          <w:szCs w:val="24"/>
        </w:rPr>
        <w:t xml:space="preserve"> acontecimento</w:t>
      </w:r>
      <w:r w:rsidR="000277CA">
        <w:rPr>
          <w:rFonts w:ascii="Times New Roman" w:hAnsi="Times New Roman" w:cs="Times New Roman"/>
          <w:color w:val="000000" w:themeColor="text1"/>
          <w:sz w:val="24"/>
          <w:szCs w:val="24"/>
        </w:rPr>
        <w:t>s</w:t>
      </w:r>
      <w:r w:rsidR="000277CA" w:rsidRPr="00005CFC">
        <w:rPr>
          <w:rFonts w:ascii="Times New Roman" w:hAnsi="Times New Roman" w:cs="Times New Roman"/>
          <w:color w:val="000000" w:themeColor="text1"/>
          <w:sz w:val="24"/>
          <w:szCs w:val="24"/>
        </w:rPr>
        <w:t xml:space="preserve"> na política tem</w:t>
      </w:r>
      <w:r w:rsidR="00005CFC">
        <w:rPr>
          <w:rFonts w:ascii="Times New Roman" w:hAnsi="Times New Roman" w:cs="Times New Roman"/>
          <w:color w:val="000000" w:themeColor="text1"/>
          <w:sz w:val="24"/>
          <w:szCs w:val="24"/>
        </w:rPr>
        <w:t xml:space="preserve"> gerado diversas discussões dos cidadãos a respeito do foro especial. </w:t>
      </w:r>
      <w:r w:rsidR="00BD4406">
        <w:rPr>
          <w:rFonts w:ascii="Times New Roman" w:hAnsi="Times New Roman" w:cs="Times New Roman"/>
          <w:color w:val="000000" w:themeColor="text1"/>
          <w:sz w:val="24"/>
          <w:szCs w:val="24"/>
        </w:rPr>
        <w:t xml:space="preserve">O artigo </w:t>
      </w:r>
      <w:r w:rsidR="00471278">
        <w:rPr>
          <w:rFonts w:ascii="Times New Roman" w:hAnsi="Times New Roman" w:cs="Times New Roman"/>
          <w:color w:val="000000" w:themeColor="text1"/>
          <w:sz w:val="24"/>
          <w:szCs w:val="24"/>
        </w:rPr>
        <w:t xml:space="preserve">traz uma análise histórica que melhor explica o seu atual conceito. </w:t>
      </w:r>
    </w:p>
    <w:p w:rsidR="00471278" w:rsidRDefault="00471278" w:rsidP="00904041">
      <w:pPr>
        <w:pBdr>
          <w:top w:val="nil"/>
          <w:left w:val="nil"/>
          <w:bottom w:val="nil"/>
          <w:right w:val="nil"/>
          <w:between w:val="nil"/>
        </w:pBdr>
        <w:tabs>
          <w:tab w:val="left" w:pos="708"/>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Além disso, é feita uma análise da atuação do foro especial com o duplo grau de jurisdição, que por sua vez, esse é abjudicado de pessoas pelo simples fato de serem julgados pela mais alta corte do Estado. É importante saber que o fato de ser julgado pelo Supremo Tribunal Federal, assim como outros agentes políticos, o Presidente da República nos casos de condenação por crime comum, não possuem o direito de serem submetidos a um novo julgamento através de um recurso constitucional, ou seja, são consequências </w:t>
      </w:r>
      <w:r w:rsidR="00BC607B">
        <w:rPr>
          <w:rFonts w:ascii="Times New Roman" w:hAnsi="Times New Roman" w:cs="Times New Roman"/>
          <w:color w:val="000000" w:themeColor="text1"/>
          <w:sz w:val="24"/>
          <w:szCs w:val="24"/>
        </w:rPr>
        <w:t>de serem obrigados a ser julgados pelo STF.</w:t>
      </w:r>
    </w:p>
    <w:p w:rsidR="00A62E1C" w:rsidRDefault="00BC607B" w:rsidP="00BC607B">
      <w:pPr>
        <w:pBdr>
          <w:top w:val="nil"/>
          <w:left w:val="nil"/>
          <w:bottom w:val="nil"/>
          <w:right w:val="nil"/>
          <w:between w:val="nil"/>
        </w:pBdr>
        <w:tabs>
          <w:tab w:val="left" w:pos="708"/>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Como já foi dito, o foro especial é uma previsão constitucional com característica imperativa, sendo vedada a abdicação do foro. Dessa forma, são esses e ta</w:t>
      </w:r>
      <w:r w:rsidR="00143EF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tos outros fatores que descaracterizam o privilégio.</w:t>
      </w:r>
    </w:p>
    <w:p w:rsidR="00BC607B" w:rsidRDefault="00BC607B" w:rsidP="00BC607B">
      <w:pPr>
        <w:pBdr>
          <w:top w:val="nil"/>
          <w:left w:val="nil"/>
          <w:bottom w:val="nil"/>
          <w:right w:val="nil"/>
          <w:between w:val="nil"/>
        </w:pBdr>
        <w:tabs>
          <w:tab w:val="left" w:pos="708"/>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Para uma possível solução em respeito ao princípio constitucional do d</w:t>
      </w:r>
      <w:r w:rsidR="00143EF6">
        <w:rPr>
          <w:rFonts w:ascii="Times New Roman" w:hAnsi="Times New Roman" w:cs="Times New Roman"/>
          <w:color w:val="000000" w:themeColor="text1"/>
          <w:sz w:val="24"/>
          <w:szCs w:val="24"/>
        </w:rPr>
        <w:t xml:space="preserve">uplo grau de jurisdição eu me reporto as palavras do professor </w:t>
      </w:r>
      <w:r w:rsidR="00143EF6" w:rsidRPr="000A0816">
        <w:rPr>
          <w:rFonts w:ascii="Times New Roman" w:hAnsi="Times New Roman" w:cs="Times New Roman"/>
          <w:iCs/>
          <w:color w:val="000000" w:themeColor="text1"/>
          <w:spacing w:val="2"/>
          <w:sz w:val="24"/>
          <w:szCs w:val="24"/>
        </w:rPr>
        <w:t>Marcos Thompson Bandeira</w:t>
      </w:r>
      <w:r w:rsidR="00143EF6">
        <w:rPr>
          <w:rFonts w:ascii="Times New Roman" w:hAnsi="Times New Roman" w:cs="Times New Roman"/>
          <w:color w:val="000000" w:themeColor="text1"/>
          <w:sz w:val="24"/>
          <w:szCs w:val="24"/>
        </w:rPr>
        <w:t>, onde ele diz que</w:t>
      </w:r>
      <w:r w:rsidR="00922E1B">
        <w:rPr>
          <w:rFonts w:ascii="Times New Roman" w:hAnsi="Times New Roman" w:cs="Times New Roman"/>
          <w:color w:val="000000" w:themeColor="text1"/>
          <w:sz w:val="24"/>
          <w:szCs w:val="24"/>
        </w:rPr>
        <w:t xml:space="preserve"> as ações originárias do STF fossem julgadas por uma turma, com a previsão de recurso para o plenário. Dessa forma, o agente detentor desse foro especial teria direito ao duplo grau de jurisdição.</w:t>
      </w:r>
    </w:p>
    <w:p w:rsidR="00143EF6" w:rsidRDefault="00922E1B" w:rsidP="00BC607B">
      <w:pPr>
        <w:pBdr>
          <w:top w:val="nil"/>
          <w:left w:val="nil"/>
          <w:bottom w:val="nil"/>
          <w:right w:val="nil"/>
          <w:between w:val="nil"/>
        </w:pBdr>
        <w:tabs>
          <w:tab w:val="left" w:pos="708"/>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A</w:t>
      </w:r>
      <w:r w:rsidR="00143EF6">
        <w:rPr>
          <w:rFonts w:ascii="Times New Roman" w:hAnsi="Times New Roman" w:cs="Times New Roman"/>
          <w:color w:val="000000" w:themeColor="text1"/>
          <w:sz w:val="24"/>
          <w:szCs w:val="24"/>
        </w:rPr>
        <w:t xml:space="preserve"> Convenção Americana de Direitos Humanos</w:t>
      </w:r>
      <w:r>
        <w:rPr>
          <w:rFonts w:ascii="Times New Roman" w:hAnsi="Times New Roman" w:cs="Times New Roman"/>
          <w:color w:val="000000" w:themeColor="text1"/>
          <w:sz w:val="24"/>
          <w:szCs w:val="24"/>
        </w:rPr>
        <w:t xml:space="preserve"> a qual o Brasil é signatário adota o duplo grau de jurisdição como</w:t>
      </w:r>
      <w:r w:rsidR="00143E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um direito fundamental. Destarte, seria dever do Brasil e, portanto, de todo cidadão, ter o direito de ter seu processo submetido a uma revisão.</w:t>
      </w:r>
    </w:p>
    <w:p w:rsidR="00F035DF" w:rsidRDefault="00FB2BE0" w:rsidP="00F035DF">
      <w:pPr>
        <w:pBdr>
          <w:top w:val="nil"/>
          <w:left w:val="nil"/>
          <w:bottom w:val="nil"/>
          <w:right w:val="nil"/>
          <w:between w:val="nil"/>
        </w:pBdr>
        <w:tabs>
          <w:tab w:val="left" w:pos="708"/>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Fala-</w:t>
      </w:r>
      <w:r w:rsidR="00922E1B">
        <w:rPr>
          <w:rFonts w:ascii="Times New Roman" w:hAnsi="Times New Roman" w:cs="Times New Roman"/>
          <w:color w:val="000000" w:themeColor="text1"/>
          <w:sz w:val="24"/>
          <w:szCs w:val="24"/>
        </w:rPr>
        <w:t xml:space="preserve">se da soberania do país, </w:t>
      </w:r>
      <w:r>
        <w:rPr>
          <w:rFonts w:ascii="Times New Roman" w:hAnsi="Times New Roman" w:cs="Times New Roman"/>
          <w:color w:val="000000" w:themeColor="text1"/>
          <w:sz w:val="24"/>
          <w:szCs w:val="24"/>
        </w:rPr>
        <w:t>mas a do que se falar no compromisso assumido por esta nação quando aderiu a Convenção Americana de Direitos Humanos. A verdade é que ás consequências advindas do respeito a Convenção seria apenas benéfica ao direito, pois estaria a Corte beneficiando o réu com nada mais que o seu direito previsto em lei, ou seja, ser submetido ao devido processor legal.</w:t>
      </w:r>
    </w:p>
    <w:p w:rsidR="00F035DF" w:rsidRDefault="00F035DF" w:rsidP="00F035DF">
      <w:pPr>
        <w:pBdr>
          <w:top w:val="nil"/>
          <w:left w:val="nil"/>
          <w:bottom w:val="nil"/>
          <w:right w:val="nil"/>
          <w:between w:val="nil"/>
        </w:pBdr>
        <w:tabs>
          <w:tab w:val="left" w:pos="708"/>
        </w:tabs>
        <w:spacing w:after="0" w:line="360" w:lineRule="auto"/>
        <w:jc w:val="both"/>
        <w:rPr>
          <w:rFonts w:ascii="Times New Roman" w:hAnsi="Times New Roman" w:cs="Times New Roman"/>
          <w:color w:val="000000" w:themeColor="text1"/>
          <w:sz w:val="24"/>
          <w:szCs w:val="24"/>
        </w:rPr>
      </w:pPr>
    </w:p>
    <w:p w:rsidR="00797882" w:rsidRPr="00F035DF" w:rsidRDefault="00F035DF" w:rsidP="00F035DF">
      <w:pPr>
        <w:pBdr>
          <w:top w:val="nil"/>
          <w:left w:val="nil"/>
          <w:bottom w:val="nil"/>
          <w:right w:val="nil"/>
          <w:between w:val="nil"/>
        </w:pBdr>
        <w:tabs>
          <w:tab w:val="left" w:pos="708"/>
        </w:tabs>
        <w:spacing w:after="0" w:line="360" w:lineRule="auto"/>
        <w:jc w:val="both"/>
        <w:rPr>
          <w:rFonts w:ascii="Times New Roman" w:hAnsi="Times New Roman" w:cs="Times New Roman"/>
          <w:color w:val="000000" w:themeColor="text1"/>
          <w:sz w:val="24"/>
          <w:szCs w:val="24"/>
        </w:rPr>
      </w:pPr>
      <w:r>
        <w:rPr>
          <w:rFonts w:ascii="Times New Roman" w:hAnsi="Times New Roman"/>
          <w:b/>
          <w:sz w:val="24"/>
          <w:szCs w:val="24"/>
        </w:rPr>
        <w:t>6</w:t>
      </w:r>
      <w:r w:rsidR="00734355">
        <w:rPr>
          <w:rFonts w:ascii="Times New Roman" w:hAnsi="Times New Roman"/>
          <w:b/>
          <w:sz w:val="24"/>
          <w:szCs w:val="24"/>
        </w:rPr>
        <w:t xml:space="preserve"> REFERÊNCIAS </w:t>
      </w:r>
    </w:p>
    <w:p w:rsidR="00797882" w:rsidRDefault="00797882" w:rsidP="00A25AF7">
      <w:pPr>
        <w:autoSpaceDE w:val="0"/>
        <w:autoSpaceDN w:val="0"/>
        <w:adjustRightInd w:val="0"/>
        <w:spacing w:after="0" w:line="360" w:lineRule="auto"/>
        <w:jc w:val="both"/>
        <w:rPr>
          <w:rFonts w:ascii="Times New Roman" w:hAnsi="Times New Roman"/>
          <w:b/>
          <w:sz w:val="24"/>
          <w:szCs w:val="24"/>
        </w:rPr>
      </w:pPr>
    </w:p>
    <w:p w:rsidR="00797882" w:rsidRPr="006C475D" w:rsidRDefault="00797882" w:rsidP="007E195E">
      <w:pPr>
        <w:autoSpaceDE w:val="0"/>
        <w:autoSpaceDN w:val="0"/>
        <w:adjustRightInd w:val="0"/>
        <w:spacing w:after="0" w:line="240" w:lineRule="auto"/>
        <w:jc w:val="both"/>
        <w:rPr>
          <w:rFonts w:ascii="Times New Roman" w:hAnsi="Times New Roman" w:cs="Times New Roman"/>
          <w:b/>
          <w:sz w:val="24"/>
          <w:szCs w:val="24"/>
        </w:rPr>
      </w:pPr>
      <w:r w:rsidRPr="006C475D">
        <w:rPr>
          <w:rFonts w:ascii="Times New Roman" w:hAnsi="Times New Roman" w:cs="Times New Roman"/>
          <w:sz w:val="24"/>
          <w:szCs w:val="24"/>
          <w:shd w:val="clear" w:color="auto" w:fill="FFFFFF"/>
        </w:rPr>
        <w:t>AMADO, Arthur N. Santos. BREVES PRECEPTIVOS ACERCA DO PRINCÍPIO DO DUPLO GRAU DE JURISDIÇÃO.</w:t>
      </w:r>
      <w:r w:rsidR="0020520B">
        <w:rPr>
          <w:rFonts w:ascii="Times New Roman" w:hAnsi="Times New Roman" w:cs="Times New Roman"/>
          <w:sz w:val="24"/>
          <w:szCs w:val="24"/>
          <w:shd w:val="clear" w:color="auto" w:fill="FFFFFF"/>
        </w:rPr>
        <w:t xml:space="preserve"> </w:t>
      </w:r>
      <w:r w:rsidRPr="006C475D">
        <w:rPr>
          <w:rStyle w:val="Forte"/>
          <w:rFonts w:ascii="Times New Roman" w:hAnsi="Times New Roman" w:cs="Times New Roman"/>
          <w:sz w:val="24"/>
          <w:szCs w:val="24"/>
          <w:shd w:val="clear" w:color="auto" w:fill="FFFFFF"/>
        </w:rPr>
        <w:t xml:space="preserve">Jus </w:t>
      </w:r>
      <w:proofErr w:type="spellStart"/>
      <w:r w:rsidRPr="006C475D">
        <w:rPr>
          <w:rStyle w:val="Forte"/>
          <w:rFonts w:ascii="Times New Roman" w:hAnsi="Times New Roman" w:cs="Times New Roman"/>
          <w:sz w:val="24"/>
          <w:szCs w:val="24"/>
          <w:shd w:val="clear" w:color="auto" w:fill="FFFFFF"/>
        </w:rPr>
        <w:t>Navigandi</w:t>
      </w:r>
      <w:proofErr w:type="spellEnd"/>
      <w:r w:rsidRPr="006C475D">
        <w:rPr>
          <w:rFonts w:ascii="Times New Roman" w:hAnsi="Times New Roman" w:cs="Times New Roman"/>
          <w:sz w:val="24"/>
          <w:szCs w:val="24"/>
          <w:shd w:val="clear" w:color="auto" w:fill="FFFFFF"/>
        </w:rPr>
        <w:t>, p.1-1, jun. 2017. Disponível em: &lt;https://jus.com.br/artigos/58631/breves-preceptivos-acerca-do-principio-do-duplo-grau-de-jurisdicao&gt;. Acesso em: 21 nov. 2018.</w:t>
      </w:r>
    </w:p>
    <w:p w:rsidR="00B65DD8" w:rsidRPr="006C475D" w:rsidRDefault="00B65DD8"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B65DD8" w:rsidRPr="006C475D" w:rsidRDefault="00B65DD8"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6C475D">
        <w:rPr>
          <w:rFonts w:ascii="Times New Roman" w:hAnsi="Times New Roman" w:cs="Times New Roman"/>
          <w:sz w:val="24"/>
          <w:szCs w:val="24"/>
          <w:shd w:val="clear" w:color="auto" w:fill="FFFFFF"/>
        </w:rPr>
        <w:t>ARANA, Jayme Gustavo. Histórico do controle de constitucionalidade no Brasil. In:</w:t>
      </w:r>
      <w:r w:rsidR="0020520B">
        <w:rPr>
          <w:rFonts w:ascii="Times New Roman" w:hAnsi="Times New Roman" w:cs="Times New Roman"/>
          <w:sz w:val="24"/>
          <w:szCs w:val="24"/>
          <w:shd w:val="clear" w:color="auto" w:fill="FFFFFF"/>
        </w:rPr>
        <w:t xml:space="preserve"> </w:t>
      </w:r>
      <w:r w:rsidRPr="006C475D">
        <w:rPr>
          <w:rStyle w:val="Forte"/>
          <w:rFonts w:ascii="Times New Roman" w:hAnsi="Times New Roman" w:cs="Times New Roman"/>
          <w:sz w:val="24"/>
          <w:szCs w:val="24"/>
          <w:shd w:val="clear" w:color="auto" w:fill="FFFFFF"/>
        </w:rPr>
        <w:t>Âmbito Jurídico</w:t>
      </w:r>
      <w:r w:rsidRPr="006C475D">
        <w:rPr>
          <w:rFonts w:ascii="Times New Roman" w:hAnsi="Times New Roman" w:cs="Times New Roman"/>
          <w:sz w:val="24"/>
          <w:szCs w:val="24"/>
          <w:shd w:val="clear" w:color="auto" w:fill="FFFFFF"/>
        </w:rPr>
        <w:t>, Rio Grande, XVI, n. 116, set 2013. Disponível em: &lt;</w:t>
      </w:r>
      <w:hyperlink r:id="rId9" w:tooltip="Informações Bibliográficas" w:history="1">
        <w:r w:rsidRPr="006C475D">
          <w:rPr>
            <w:rStyle w:val="Hyperlink"/>
            <w:rFonts w:ascii="Times New Roman" w:hAnsi="Times New Roman" w:cs="Times New Roman"/>
            <w:color w:val="auto"/>
            <w:sz w:val="24"/>
            <w:szCs w:val="24"/>
            <w:shd w:val="clear" w:color="auto" w:fill="FFFFFF"/>
          </w:rPr>
          <w:t>http://www.ambitojuridico.com.br/site/?n_link=revista_artigos_leitura&amp;artigo_id=13650</w:t>
        </w:r>
      </w:hyperlink>
      <w:r w:rsidRPr="006C475D">
        <w:rPr>
          <w:rFonts w:ascii="Times New Roman" w:hAnsi="Times New Roman" w:cs="Times New Roman"/>
          <w:sz w:val="24"/>
          <w:szCs w:val="24"/>
          <w:shd w:val="clear" w:color="auto" w:fill="FFFFFF"/>
        </w:rPr>
        <w:t xml:space="preserve">&gt;. Acesso em </w:t>
      </w:r>
      <w:proofErr w:type="spellStart"/>
      <w:r w:rsidRPr="006C475D">
        <w:rPr>
          <w:rFonts w:ascii="Times New Roman" w:hAnsi="Times New Roman" w:cs="Times New Roman"/>
          <w:sz w:val="24"/>
          <w:szCs w:val="24"/>
          <w:shd w:val="clear" w:color="auto" w:fill="FFFFFF"/>
        </w:rPr>
        <w:t>nov</w:t>
      </w:r>
      <w:proofErr w:type="spellEnd"/>
      <w:r w:rsidRPr="006C475D">
        <w:rPr>
          <w:rFonts w:ascii="Times New Roman" w:hAnsi="Times New Roman" w:cs="Times New Roman"/>
          <w:sz w:val="24"/>
          <w:szCs w:val="24"/>
          <w:shd w:val="clear" w:color="auto" w:fill="FFFFFF"/>
        </w:rPr>
        <w:t xml:space="preserve"> 2018.</w:t>
      </w:r>
    </w:p>
    <w:p w:rsidR="00797882" w:rsidRPr="006C475D" w:rsidRDefault="00797882"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797882" w:rsidRPr="006C475D" w:rsidRDefault="00797882"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6C475D">
        <w:rPr>
          <w:rFonts w:ascii="Times New Roman" w:hAnsi="Times New Roman" w:cs="Times New Roman"/>
          <w:sz w:val="24"/>
          <w:szCs w:val="24"/>
          <w:shd w:val="clear" w:color="auto" w:fill="FFFFFF"/>
        </w:rPr>
        <w:t xml:space="preserve">ARBAGE, Lucas </w:t>
      </w:r>
      <w:proofErr w:type="spellStart"/>
      <w:r w:rsidRPr="006C475D">
        <w:rPr>
          <w:rFonts w:ascii="Times New Roman" w:hAnsi="Times New Roman" w:cs="Times New Roman"/>
          <w:sz w:val="24"/>
          <w:szCs w:val="24"/>
          <w:shd w:val="clear" w:color="auto" w:fill="FFFFFF"/>
        </w:rPr>
        <w:t>Andres</w:t>
      </w:r>
      <w:proofErr w:type="spellEnd"/>
      <w:r w:rsidRPr="006C475D">
        <w:rPr>
          <w:rFonts w:ascii="Times New Roman" w:hAnsi="Times New Roman" w:cs="Times New Roman"/>
          <w:sz w:val="24"/>
          <w:szCs w:val="24"/>
          <w:shd w:val="clear" w:color="auto" w:fill="FFFFFF"/>
        </w:rPr>
        <w:t>. Evolução história do foro por prerrogativa de função junto ao ordenamento jurídico brasileiro. In:</w:t>
      </w:r>
      <w:r w:rsidR="0020520B">
        <w:rPr>
          <w:rFonts w:ascii="Times New Roman" w:hAnsi="Times New Roman" w:cs="Times New Roman"/>
          <w:sz w:val="24"/>
          <w:szCs w:val="24"/>
          <w:shd w:val="clear" w:color="auto" w:fill="FFFFFF"/>
        </w:rPr>
        <w:t xml:space="preserve"> </w:t>
      </w:r>
      <w:r w:rsidRPr="006C475D">
        <w:rPr>
          <w:rStyle w:val="Forte"/>
          <w:rFonts w:ascii="Times New Roman" w:hAnsi="Times New Roman" w:cs="Times New Roman"/>
          <w:sz w:val="24"/>
          <w:szCs w:val="24"/>
          <w:shd w:val="clear" w:color="auto" w:fill="FFFFFF"/>
        </w:rPr>
        <w:t>Âmbito Jurídico</w:t>
      </w:r>
      <w:r w:rsidRPr="006C475D">
        <w:rPr>
          <w:rFonts w:ascii="Times New Roman" w:hAnsi="Times New Roman" w:cs="Times New Roman"/>
          <w:sz w:val="24"/>
          <w:szCs w:val="24"/>
          <w:shd w:val="clear" w:color="auto" w:fill="FFFFFF"/>
        </w:rPr>
        <w:t xml:space="preserve">, Rio Grande, XIX, n. 154, </w:t>
      </w:r>
      <w:proofErr w:type="spellStart"/>
      <w:r w:rsidRPr="006C475D">
        <w:rPr>
          <w:rFonts w:ascii="Times New Roman" w:hAnsi="Times New Roman" w:cs="Times New Roman"/>
          <w:sz w:val="24"/>
          <w:szCs w:val="24"/>
          <w:shd w:val="clear" w:color="auto" w:fill="FFFFFF"/>
        </w:rPr>
        <w:t>nov</w:t>
      </w:r>
      <w:proofErr w:type="spellEnd"/>
      <w:r w:rsidRPr="006C475D">
        <w:rPr>
          <w:rFonts w:ascii="Times New Roman" w:hAnsi="Times New Roman" w:cs="Times New Roman"/>
          <w:sz w:val="24"/>
          <w:szCs w:val="24"/>
          <w:shd w:val="clear" w:color="auto" w:fill="FFFFFF"/>
        </w:rPr>
        <w:t xml:space="preserve"> 2016. Disponível em: &lt;</w:t>
      </w:r>
      <w:hyperlink r:id="rId10" w:tooltip="Informações Bibliográficas" w:history="1">
        <w:r w:rsidRPr="006C475D">
          <w:rPr>
            <w:rStyle w:val="Hyperlink"/>
            <w:rFonts w:ascii="Times New Roman" w:hAnsi="Times New Roman" w:cs="Times New Roman"/>
            <w:color w:val="auto"/>
            <w:sz w:val="24"/>
            <w:szCs w:val="24"/>
            <w:shd w:val="clear" w:color="auto" w:fill="FFFFFF"/>
          </w:rPr>
          <w:t>http://www.ambito-juridico.com.br/site/?n_link=revista_artigos_leitura&amp;artigo_id=18211&amp;revista_caderno=22</w:t>
        </w:r>
      </w:hyperlink>
      <w:r w:rsidRPr="006C475D">
        <w:rPr>
          <w:rFonts w:ascii="Times New Roman" w:hAnsi="Times New Roman" w:cs="Times New Roman"/>
          <w:sz w:val="24"/>
          <w:szCs w:val="24"/>
          <w:shd w:val="clear" w:color="auto" w:fill="FFFFFF"/>
        </w:rPr>
        <w:t xml:space="preserve">&gt;. Acesso em </w:t>
      </w:r>
      <w:proofErr w:type="spellStart"/>
      <w:r w:rsidRPr="006C475D">
        <w:rPr>
          <w:rFonts w:ascii="Times New Roman" w:hAnsi="Times New Roman" w:cs="Times New Roman"/>
          <w:sz w:val="24"/>
          <w:szCs w:val="24"/>
          <w:shd w:val="clear" w:color="auto" w:fill="FFFFFF"/>
        </w:rPr>
        <w:t>nov</w:t>
      </w:r>
      <w:proofErr w:type="spellEnd"/>
      <w:r w:rsidRPr="006C475D">
        <w:rPr>
          <w:rFonts w:ascii="Times New Roman" w:hAnsi="Times New Roman" w:cs="Times New Roman"/>
          <w:sz w:val="24"/>
          <w:szCs w:val="24"/>
          <w:shd w:val="clear" w:color="auto" w:fill="FFFFFF"/>
        </w:rPr>
        <w:t xml:space="preserve"> 2018.</w:t>
      </w:r>
    </w:p>
    <w:p w:rsidR="006C475D" w:rsidRPr="006C475D" w:rsidRDefault="006C475D"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6C475D" w:rsidRPr="00922E1B" w:rsidRDefault="00922E1B" w:rsidP="00922E1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922E1B">
        <w:rPr>
          <w:rFonts w:ascii="Times New Roman" w:hAnsi="Times New Roman" w:cs="Times New Roman"/>
          <w:color w:val="000000" w:themeColor="text1"/>
          <w:sz w:val="24"/>
          <w:szCs w:val="24"/>
          <w:shd w:val="clear" w:color="auto" w:fill="FFFFFF"/>
        </w:rPr>
        <w:t>BAÍA, Igor Felipe Soares. Breves considerações sobre o Duplo Grau de Jurisdição no Processo Penal: Tratamento atual e constatações sobre sua evolução. </w:t>
      </w:r>
      <w:proofErr w:type="spellStart"/>
      <w:r w:rsidRPr="00922E1B">
        <w:rPr>
          <w:rStyle w:val="Forte"/>
          <w:rFonts w:ascii="Times New Roman" w:hAnsi="Times New Roman" w:cs="Times New Roman"/>
          <w:color w:val="000000" w:themeColor="text1"/>
          <w:sz w:val="24"/>
          <w:szCs w:val="24"/>
          <w:shd w:val="clear" w:color="auto" w:fill="FFFFFF"/>
        </w:rPr>
        <w:t>Jusbrasil</w:t>
      </w:r>
      <w:proofErr w:type="spellEnd"/>
      <w:r w:rsidRPr="00922E1B">
        <w:rPr>
          <w:rStyle w:val="Forte"/>
          <w:rFonts w:ascii="Times New Roman" w:hAnsi="Times New Roman" w:cs="Times New Roman"/>
          <w:color w:val="000000" w:themeColor="text1"/>
          <w:sz w:val="24"/>
          <w:szCs w:val="24"/>
          <w:shd w:val="clear" w:color="auto" w:fill="FFFFFF"/>
        </w:rPr>
        <w:t>. </w:t>
      </w:r>
      <w:r w:rsidRPr="00922E1B">
        <w:rPr>
          <w:rFonts w:ascii="Times New Roman" w:hAnsi="Times New Roman" w:cs="Times New Roman"/>
          <w:color w:val="000000" w:themeColor="text1"/>
          <w:sz w:val="24"/>
          <w:szCs w:val="24"/>
          <w:shd w:val="clear" w:color="auto" w:fill="FFFFFF"/>
        </w:rPr>
        <w:t>São Leopoldo, p. 1-1. 24 set. 2017. Disponível em: &lt;https://igorbaia.jusbrasil.com.br/artigos/502286212/breves-consideracoes-sobre-o-duplo-grau-de-jurisdicao-no-processo-penal&gt;. Acesso em: 17 abr. 2019.</w:t>
      </w:r>
    </w:p>
    <w:p w:rsidR="00C3255A" w:rsidRDefault="00C3255A" w:rsidP="00922E1B">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p>
    <w:p w:rsidR="00AF16FB" w:rsidRDefault="00AF16FB" w:rsidP="00922E1B">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922E1B">
        <w:rPr>
          <w:rFonts w:ascii="Times New Roman" w:hAnsi="Times New Roman" w:cs="Times New Roman"/>
          <w:color w:val="000000" w:themeColor="text1"/>
          <w:sz w:val="24"/>
          <w:szCs w:val="24"/>
          <w:shd w:val="clear" w:color="auto" w:fill="FFFFFF"/>
        </w:rPr>
        <w:t>BRASIL. Constituição (1988). Constituição da República Federativa d</w:t>
      </w:r>
      <w:r w:rsidR="0020520B" w:rsidRPr="00922E1B">
        <w:rPr>
          <w:rFonts w:ascii="Times New Roman" w:hAnsi="Times New Roman" w:cs="Times New Roman"/>
          <w:color w:val="000000" w:themeColor="text1"/>
          <w:sz w:val="24"/>
          <w:szCs w:val="24"/>
          <w:shd w:val="clear" w:color="auto" w:fill="FFFFFF"/>
        </w:rPr>
        <w:t xml:space="preserve">o Brasil. Brasília, DF, Senado, </w:t>
      </w:r>
      <w:r w:rsidRPr="00922E1B">
        <w:rPr>
          <w:rFonts w:ascii="Times New Roman" w:hAnsi="Times New Roman" w:cs="Times New Roman"/>
          <w:color w:val="000000" w:themeColor="text1"/>
          <w:sz w:val="24"/>
          <w:szCs w:val="24"/>
          <w:shd w:val="clear" w:color="auto" w:fill="FFFFFF"/>
        </w:rPr>
        <w:t>1998.</w:t>
      </w:r>
    </w:p>
    <w:p w:rsidR="00C3255A" w:rsidRDefault="00C3255A" w:rsidP="00922E1B">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p>
    <w:p w:rsidR="00C3255A" w:rsidRPr="00332061" w:rsidRDefault="00C3255A" w:rsidP="00C3255A">
      <w:pPr>
        <w:pBdr>
          <w:top w:val="nil"/>
          <w:left w:val="nil"/>
          <w:bottom w:val="nil"/>
          <w:right w:val="nil"/>
          <w:between w:val="nil"/>
        </w:pBdr>
        <w:tabs>
          <w:tab w:val="left" w:pos="708"/>
        </w:tabs>
        <w:spacing w:after="0" w:line="360" w:lineRule="auto"/>
        <w:jc w:val="both"/>
        <w:rPr>
          <w:rFonts w:ascii="Times New Roman" w:hAnsi="Times New Roman" w:cs="Times New Roman"/>
          <w:sz w:val="24"/>
          <w:szCs w:val="24"/>
          <w:shd w:val="clear" w:color="auto" w:fill="FFFFFF"/>
        </w:rPr>
      </w:pPr>
      <w:r w:rsidRPr="00332061">
        <w:rPr>
          <w:rFonts w:ascii="Times New Roman" w:hAnsi="Times New Roman" w:cs="Times New Roman"/>
          <w:sz w:val="24"/>
          <w:szCs w:val="24"/>
          <w:shd w:val="clear" w:color="auto" w:fill="FFFFFF"/>
        </w:rPr>
        <w:t xml:space="preserve">BRASIL. Supremo Tribunal Federal. Ação Civil Pública nº PETIÇÃO 3.434-1 DISTRITO FEDERAL. Associação dos Arrendatários Financiados e Mutuários do Sistema Financeiro do Estado de Goiás. Presidente da República, Luiz Inácio Lula da </w:t>
      </w:r>
      <w:proofErr w:type="gramStart"/>
      <w:r w:rsidRPr="00332061">
        <w:rPr>
          <w:rFonts w:ascii="Times New Roman" w:hAnsi="Times New Roman" w:cs="Times New Roman"/>
          <w:sz w:val="24"/>
          <w:szCs w:val="24"/>
          <w:shd w:val="clear" w:color="auto" w:fill="FFFFFF"/>
        </w:rPr>
        <w:t>Silva..</w:t>
      </w:r>
      <w:proofErr w:type="gramEnd"/>
      <w:r w:rsidRPr="00332061">
        <w:rPr>
          <w:rFonts w:ascii="Times New Roman" w:hAnsi="Times New Roman" w:cs="Times New Roman"/>
          <w:sz w:val="24"/>
          <w:szCs w:val="24"/>
          <w:shd w:val="clear" w:color="auto" w:fill="FFFFFF"/>
        </w:rPr>
        <w:t xml:space="preserve"> Relator: Ministro Celso de Mello. </w:t>
      </w:r>
      <w:proofErr w:type="spellStart"/>
      <w:r w:rsidRPr="00332061">
        <w:rPr>
          <w:rFonts w:ascii="Times New Roman" w:hAnsi="Times New Roman" w:cs="Times New Roman"/>
          <w:sz w:val="24"/>
          <w:szCs w:val="24"/>
          <w:shd w:val="clear" w:color="auto" w:fill="FFFFFF"/>
        </w:rPr>
        <w:t>Brasilia</w:t>
      </w:r>
      <w:proofErr w:type="spellEnd"/>
      <w:r w:rsidRPr="00332061">
        <w:rPr>
          <w:rFonts w:ascii="Times New Roman" w:hAnsi="Times New Roman" w:cs="Times New Roman"/>
          <w:sz w:val="24"/>
          <w:szCs w:val="24"/>
          <w:shd w:val="clear" w:color="auto" w:fill="FFFFFF"/>
        </w:rPr>
        <w:t>, DF, 30 de junho de 2005. </w:t>
      </w:r>
      <w:r w:rsidRPr="00332061">
        <w:rPr>
          <w:rStyle w:val="Forte"/>
          <w:rFonts w:ascii="Times New Roman" w:hAnsi="Times New Roman" w:cs="Times New Roman"/>
          <w:sz w:val="24"/>
          <w:szCs w:val="24"/>
          <w:shd w:val="clear" w:color="auto" w:fill="FFFFFF"/>
        </w:rPr>
        <w:t>Ministro Arquiva Ação Civil Pública Proposta Contra Lula</w:t>
      </w:r>
      <w:r w:rsidRPr="00332061">
        <w:rPr>
          <w:rFonts w:ascii="Times New Roman" w:hAnsi="Times New Roman" w:cs="Times New Roman"/>
          <w:sz w:val="24"/>
          <w:szCs w:val="24"/>
          <w:shd w:val="clear" w:color="auto" w:fill="FFFFFF"/>
        </w:rPr>
        <w:t xml:space="preserve">. </w:t>
      </w:r>
      <w:proofErr w:type="spellStart"/>
      <w:r w:rsidRPr="00332061">
        <w:rPr>
          <w:rFonts w:ascii="Times New Roman" w:hAnsi="Times New Roman" w:cs="Times New Roman"/>
          <w:sz w:val="24"/>
          <w:szCs w:val="24"/>
          <w:shd w:val="clear" w:color="auto" w:fill="FFFFFF"/>
        </w:rPr>
        <w:t>Brasilia</w:t>
      </w:r>
      <w:proofErr w:type="spellEnd"/>
      <w:r w:rsidRPr="00332061">
        <w:rPr>
          <w:rFonts w:ascii="Times New Roman" w:hAnsi="Times New Roman" w:cs="Times New Roman"/>
          <w:sz w:val="24"/>
          <w:szCs w:val="24"/>
          <w:shd w:val="clear" w:color="auto" w:fill="FFFFFF"/>
        </w:rPr>
        <w:t xml:space="preserve">: Supremo Tribunal Federal, 01 jul. 2005. </w:t>
      </w:r>
      <w:proofErr w:type="spellStart"/>
      <w:r w:rsidRPr="00332061">
        <w:rPr>
          <w:rFonts w:ascii="Times New Roman" w:hAnsi="Times New Roman" w:cs="Times New Roman"/>
          <w:sz w:val="24"/>
          <w:szCs w:val="24"/>
          <w:shd w:val="clear" w:color="auto" w:fill="FFFFFF"/>
        </w:rPr>
        <w:t>Noticias</w:t>
      </w:r>
      <w:proofErr w:type="spellEnd"/>
      <w:r w:rsidRPr="00332061">
        <w:rPr>
          <w:rFonts w:ascii="Times New Roman" w:hAnsi="Times New Roman" w:cs="Times New Roman"/>
          <w:sz w:val="24"/>
          <w:szCs w:val="24"/>
          <w:shd w:val="clear" w:color="auto" w:fill="FFFFFF"/>
        </w:rPr>
        <w:t xml:space="preserve"> STF. Disponível em: &lt;http://www.stf.jus.br/portal/cms/verNoticiaDetalhe.asp?idConteudo=65167&gt;. Acesso em: </w:t>
      </w:r>
      <w:proofErr w:type="gramStart"/>
      <w:r w:rsidRPr="00332061">
        <w:rPr>
          <w:rFonts w:ascii="Times New Roman" w:hAnsi="Times New Roman" w:cs="Times New Roman"/>
          <w:sz w:val="24"/>
          <w:szCs w:val="24"/>
          <w:shd w:val="clear" w:color="auto" w:fill="FFFFFF"/>
        </w:rPr>
        <w:t>03 maio 2019</w:t>
      </w:r>
      <w:proofErr w:type="gramEnd"/>
      <w:r w:rsidRPr="00332061">
        <w:rPr>
          <w:rFonts w:ascii="Times New Roman" w:hAnsi="Times New Roman" w:cs="Times New Roman"/>
          <w:sz w:val="24"/>
          <w:szCs w:val="24"/>
          <w:shd w:val="clear" w:color="auto" w:fill="FFFFFF"/>
        </w:rPr>
        <w:t>.</w:t>
      </w:r>
    </w:p>
    <w:p w:rsidR="00C3255A" w:rsidRPr="00922E1B" w:rsidRDefault="00C3255A" w:rsidP="00922E1B">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797882" w:rsidRPr="006C475D" w:rsidRDefault="00797882"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797882" w:rsidRPr="006C475D" w:rsidRDefault="00797882"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6C475D">
        <w:rPr>
          <w:rFonts w:ascii="Times New Roman" w:hAnsi="Times New Roman" w:cs="Times New Roman"/>
          <w:sz w:val="24"/>
          <w:szCs w:val="24"/>
          <w:shd w:val="clear" w:color="auto" w:fill="FFFFFF"/>
        </w:rPr>
        <w:t>CONGRESSO DE DIREITO</w:t>
      </w:r>
      <w:r w:rsidR="0020520B">
        <w:rPr>
          <w:rFonts w:ascii="Times New Roman" w:hAnsi="Times New Roman" w:cs="Times New Roman"/>
          <w:sz w:val="24"/>
          <w:szCs w:val="24"/>
          <w:shd w:val="clear" w:color="auto" w:fill="FFFFFF"/>
        </w:rPr>
        <w:t xml:space="preserve"> DA UBN, 2017, Volta Redonda-RJ</w:t>
      </w:r>
      <w:r w:rsidRPr="006C475D">
        <w:rPr>
          <w:rFonts w:ascii="Times New Roman" w:hAnsi="Times New Roman" w:cs="Times New Roman"/>
          <w:sz w:val="24"/>
          <w:szCs w:val="24"/>
          <w:shd w:val="clear" w:color="auto" w:fill="FFFFFF"/>
        </w:rPr>
        <w:t>.</w:t>
      </w:r>
      <w:r w:rsidR="0020520B">
        <w:rPr>
          <w:rFonts w:ascii="Times New Roman" w:hAnsi="Times New Roman" w:cs="Times New Roman"/>
          <w:sz w:val="24"/>
          <w:szCs w:val="24"/>
          <w:shd w:val="clear" w:color="auto" w:fill="FFFFFF"/>
        </w:rPr>
        <w:t xml:space="preserve"> </w:t>
      </w:r>
      <w:r w:rsidRPr="006C475D">
        <w:rPr>
          <w:rStyle w:val="Forte"/>
          <w:rFonts w:ascii="Times New Roman" w:hAnsi="Times New Roman" w:cs="Times New Roman"/>
          <w:sz w:val="24"/>
          <w:szCs w:val="24"/>
          <w:shd w:val="clear" w:color="auto" w:fill="FFFFFF"/>
        </w:rPr>
        <w:t>CIDADANIA E ESTADO DEMOCRÁTICO DE DIREITO.</w:t>
      </w:r>
      <w:r w:rsidR="0020520B">
        <w:rPr>
          <w:rStyle w:val="Forte"/>
          <w:rFonts w:ascii="Times New Roman" w:hAnsi="Times New Roman" w:cs="Times New Roman"/>
          <w:sz w:val="24"/>
          <w:szCs w:val="24"/>
          <w:shd w:val="clear" w:color="auto" w:fill="FFFFFF"/>
        </w:rPr>
        <w:t xml:space="preserve"> </w:t>
      </w:r>
      <w:r w:rsidR="0020520B">
        <w:rPr>
          <w:rFonts w:ascii="Times New Roman" w:hAnsi="Times New Roman" w:cs="Times New Roman"/>
          <w:sz w:val="24"/>
          <w:szCs w:val="24"/>
          <w:shd w:val="clear" w:color="auto" w:fill="FFFFFF"/>
        </w:rPr>
        <w:t>Volta Redonda-RJ</w:t>
      </w:r>
      <w:r w:rsidRPr="006C475D">
        <w:rPr>
          <w:rFonts w:ascii="Times New Roman" w:hAnsi="Times New Roman" w:cs="Times New Roman"/>
          <w:sz w:val="24"/>
          <w:szCs w:val="24"/>
          <w:shd w:val="clear" w:color="auto" w:fill="FFFFFF"/>
        </w:rPr>
        <w:t>: Realize, 2017. 16 p. Disponível em: &lt;http://intranet.ubm.br/conidir/anais/2017/ANAIS/02-A-influencia-da-convencao.pdf&gt;. Acesso em: 27 nov. 2018.</w:t>
      </w:r>
    </w:p>
    <w:p w:rsidR="00AF16FB" w:rsidRPr="006C475D" w:rsidRDefault="00AF16FB"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797882" w:rsidRDefault="00AF16FB"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6C475D">
        <w:rPr>
          <w:rFonts w:ascii="Times New Roman" w:hAnsi="Times New Roman" w:cs="Times New Roman"/>
          <w:sz w:val="24"/>
          <w:szCs w:val="24"/>
          <w:shd w:val="clear" w:color="auto" w:fill="FFFFFF"/>
        </w:rPr>
        <w:t>GRINOVER, Ada Pellegrini et al.</w:t>
      </w:r>
      <w:r w:rsidR="0020520B">
        <w:rPr>
          <w:rFonts w:ascii="Times New Roman" w:hAnsi="Times New Roman" w:cs="Times New Roman"/>
          <w:sz w:val="24"/>
          <w:szCs w:val="24"/>
          <w:shd w:val="clear" w:color="auto" w:fill="FFFFFF"/>
        </w:rPr>
        <w:t xml:space="preserve"> </w:t>
      </w:r>
      <w:hyperlink r:id="rId11" w:history="1">
        <w:r w:rsidRPr="006C475D">
          <w:rPr>
            <w:rStyle w:val="Hyperlink"/>
            <w:rFonts w:ascii="Times New Roman" w:hAnsi="Times New Roman" w:cs="Times New Roman"/>
            <w:color w:val="auto"/>
            <w:sz w:val="24"/>
            <w:szCs w:val="24"/>
            <w:shd w:val="clear" w:color="auto" w:fill="FFFFFF"/>
          </w:rPr>
          <w:t>Teoria Geral do Processo</w:t>
        </w:r>
      </w:hyperlink>
      <w:r w:rsidRPr="006C475D">
        <w:rPr>
          <w:rFonts w:ascii="Times New Roman" w:hAnsi="Times New Roman" w:cs="Times New Roman"/>
          <w:sz w:val="24"/>
          <w:szCs w:val="24"/>
          <w:shd w:val="clear" w:color="auto" w:fill="FFFFFF"/>
        </w:rPr>
        <w:t xml:space="preserve">. São Paulo: Malheiros, 2005. </w:t>
      </w:r>
    </w:p>
    <w:p w:rsidR="0020520B" w:rsidRPr="006C475D" w:rsidRDefault="0020520B"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797882" w:rsidRPr="006C475D" w:rsidRDefault="00797882"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6C475D">
        <w:rPr>
          <w:rFonts w:ascii="Times New Roman" w:hAnsi="Times New Roman" w:cs="Times New Roman"/>
          <w:sz w:val="24"/>
          <w:szCs w:val="24"/>
          <w:shd w:val="clear" w:color="auto" w:fill="FFFFFF"/>
        </w:rPr>
        <w:t xml:space="preserve">GUANDALINI VIEIRA, </w:t>
      </w:r>
      <w:proofErr w:type="spellStart"/>
      <w:r w:rsidRPr="006C475D">
        <w:rPr>
          <w:rFonts w:ascii="Times New Roman" w:hAnsi="Times New Roman" w:cs="Times New Roman"/>
          <w:sz w:val="24"/>
          <w:szCs w:val="24"/>
          <w:shd w:val="clear" w:color="auto" w:fill="FFFFFF"/>
        </w:rPr>
        <w:t>Rafhael</w:t>
      </w:r>
      <w:proofErr w:type="spellEnd"/>
      <w:r w:rsidRPr="006C475D">
        <w:rPr>
          <w:rFonts w:ascii="Times New Roman" w:hAnsi="Times New Roman" w:cs="Times New Roman"/>
          <w:sz w:val="24"/>
          <w:szCs w:val="24"/>
          <w:shd w:val="clear" w:color="auto" w:fill="FFFFFF"/>
        </w:rPr>
        <w:t xml:space="preserve">. Princípio do Duplo Grau de Jurisdição: Contradições relativas </w:t>
      </w:r>
      <w:r w:rsidR="007E42B9" w:rsidRPr="006C475D">
        <w:rPr>
          <w:rFonts w:ascii="Times New Roman" w:hAnsi="Times New Roman" w:cs="Times New Roman"/>
          <w:sz w:val="24"/>
          <w:szCs w:val="24"/>
          <w:shd w:val="clear" w:color="auto" w:fill="FFFFFF"/>
        </w:rPr>
        <w:t>à</w:t>
      </w:r>
      <w:r w:rsidRPr="006C475D">
        <w:rPr>
          <w:rFonts w:ascii="Times New Roman" w:hAnsi="Times New Roman" w:cs="Times New Roman"/>
          <w:sz w:val="24"/>
          <w:szCs w:val="24"/>
          <w:shd w:val="clear" w:color="auto" w:fill="FFFFFF"/>
        </w:rPr>
        <w:t xml:space="preserve"> sua natureza jurídica. In:</w:t>
      </w:r>
      <w:r w:rsidR="0020520B">
        <w:rPr>
          <w:rFonts w:ascii="Times New Roman" w:hAnsi="Times New Roman" w:cs="Times New Roman"/>
          <w:sz w:val="24"/>
          <w:szCs w:val="24"/>
          <w:shd w:val="clear" w:color="auto" w:fill="FFFFFF"/>
        </w:rPr>
        <w:t xml:space="preserve"> </w:t>
      </w:r>
      <w:r w:rsidRPr="006C475D">
        <w:rPr>
          <w:rStyle w:val="Forte"/>
          <w:rFonts w:ascii="Times New Roman" w:hAnsi="Times New Roman" w:cs="Times New Roman"/>
          <w:sz w:val="24"/>
          <w:szCs w:val="24"/>
          <w:shd w:val="clear" w:color="auto" w:fill="FFFFFF"/>
        </w:rPr>
        <w:t>Âmbito Jurídico</w:t>
      </w:r>
      <w:r w:rsidRPr="006C475D">
        <w:rPr>
          <w:rFonts w:ascii="Times New Roman" w:hAnsi="Times New Roman" w:cs="Times New Roman"/>
          <w:sz w:val="24"/>
          <w:szCs w:val="24"/>
          <w:shd w:val="clear" w:color="auto" w:fill="FFFFFF"/>
        </w:rPr>
        <w:t xml:space="preserve">, Rio Grande, XIV, n. 90, </w:t>
      </w:r>
      <w:proofErr w:type="spellStart"/>
      <w:r w:rsidRPr="006C475D">
        <w:rPr>
          <w:rFonts w:ascii="Times New Roman" w:hAnsi="Times New Roman" w:cs="Times New Roman"/>
          <w:sz w:val="24"/>
          <w:szCs w:val="24"/>
          <w:shd w:val="clear" w:color="auto" w:fill="FFFFFF"/>
        </w:rPr>
        <w:t>jul</w:t>
      </w:r>
      <w:proofErr w:type="spellEnd"/>
      <w:r w:rsidRPr="006C475D">
        <w:rPr>
          <w:rFonts w:ascii="Times New Roman" w:hAnsi="Times New Roman" w:cs="Times New Roman"/>
          <w:sz w:val="24"/>
          <w:szCs w:val="24"/>
          <w:shd w:val="clear" w:color="auto" w:fill="FFFFFF"/>
        </w:rPr>
        <w:t xml:space="preserve"> 2011. Disponível em: &lt;</w:t>
      </w:r>
      <w:hyperlink r:id="rId12" w:tooltip="Informações Bibliográficas" w:history="1">
        <w:r w:rsidRPr="006C475D">
          <w:rPr>
            <w:rStyle w:val="Hyperlink"/>
            <w:rFonts w:ascii="Times New Roman" w:hAnsi="Times New Roman" w:cs="Times New Roman"/>
            <w:color w:val="auto"/>
            <w:sz w:val="24"/>
            <w:szCs w:val="24"/>
            <w:shd w:val="clear" w:color="auto" w:fill="FFFFFF"/>
          </w:rPr>
          <w:t>http://www.ambito-juridico.com.br/site/index.php?n_link=revista_artigos_leitura&amp;artigo_id=9858</w:t>
        </w:r>
      </w:hyperlink>
      <w:r w:rsidRPr="006C475D">
        <w:rPr>
          <w:rFonts w:ascii="Times New Roman" w:hAnsi="Times New Roman" w:cs="Times New Roman"/>
          <w:sz w:val="24"/>
          <w:szCs w:val="24"/>
          <w:shd w:val="clear" w:color="auto" w:fill="FFFFFF"/>
        </w:rPr>
        <w:t xml:space="preserve">&gt;. Acesso em </w:t>
      </w:r>
      <w:proofErr w:type="spellStart"/>
      <w:r w:rsidRPr="006C475D">
        <w:rPr>
          <w:rFonts w:ascii="Times New Roman" w:hAnsi="Times New Roman" w:cs="Times New Roman"/>
          <w:sz w:val="24"/>
          <w:szCs w:val="24"/>
          <w:shd w:val="clear" w:color="auto" w:fill="FFFFFF"/>
        </w:rPr>
        <w:t>nov</w:t>
      </w:r>
      <w:proofErr w:type="spellEnd"/>
      <w:r w:rsidRPr="006C475D">
        <w:rPr>
          <w:rFonts w:ascii="Times New Roman" w:hAnsi="Times New Roman" w:cs="Times New Roman"/>
          <w:sz w:val="24"/>
          <w:szCs w:val="24"/>
          <w:shd w:val="clear" w:color="auto" w:fill="FFFFFF"/>
        </w:rPr>
        <w:t xml:space="preserve"> 2018.</w:t>
      </w:r>
    </w:p>
    <w:p w:rsidR="006C475D" w:rsidRPr="006C475D" w:rsidRDefault="006C475D"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6C475D" w:rsidRPr="006C475D" w:rsidRDefault="006C475D" w:rsidP="007E195E">
      <w:pPr>
        <w:shd w:val="clear" w:color="auto" w:fill="FFFFFF"/>
        <w:spacing w:after="0" w:line="240" w:lineRule="auto"/>
        <w:jc w:val="both"/>
        <w:rPr>
          <w:rFonts w:ascii="Times New Roman" w:eastAsia="Times New Roman" w:hAnsi="Times New Roman" w:cs="Times New Roman"/>
          <w:sz w:val="24"/>
          <w:szCs w:val="24"/>
        </w:rPr>
      </w:pPr>
      <w:r w:rsidRPr="006C475D">
        <w:rPr>
          <w:rFonts w:ascii="Times New Roman" w:hAnsi="Times New Roman" w:cs="Times New Roman"/>
          <w:sz w:val="24"/>
          <w:szCs w:val="24"/>
          <w:shd w:val="clear" w:color="auto" w:fill="FFFFFF"/>
        </w:rPr>
        <w:t xml:space="preserve">LOPES, Alexandre Eduardo </w:t>
      </w:r>
      <w:proofErr w:type="spellStart"/>
      <w:r w:rsidRPr="006C475D">
        <w:rPr>
          <w:rFonts w:ascii="Times New Roman" w:hAnsi="Times New Roman" w:cs="Times New Roman"/>
          <w:sz w:val="24"/>
          <w:szCs w:val="24"/>
          <w:shd w:val="clear" w:color="auto" w:fill="FFFFFF"/>
        </w:rPr>
        <w:t>Bedo</w:t>
      </w:r>
      <w:proofErr w:type="spellEnd"/>
      <w:r w:rsidRPr="006C475D">
        <w:rPr>
          <w:rFonts w:ascii="Times New Roman" w:hAnsi="Times New Roman" w:cs="Times New Roman"/>
          <w:sz w:val="24"/>
          <w:szCs w:val="24"/>
          <w:shd w:val="clear" w:color="auto" w:fill="FFFFFF"/>
        </w:rPr>
        <w:t>. Princípio do Duplo Grau de Jurisdição: Princípio do Duplo Grau de Jurisdição.</w:t>
      </w:r>
      <w:r w:rsidR="0020520B">
        <w:rPr>
          <w:rFonts w:ascii="Times New Roman" w:hAnsi="Times New Roman" w:cs="Times New Roman"/>
          <w:sz w:val="24"/>
          <w:szCs w:val="24"/>
          <w:shd w:val="clear" w:color="auto" w:fill="FFFFFF"/>
        </w:rPr>
        <w:t xml:space="preserve"> </w:t>
      </w:r>
      <w:proofErr w:type="spellStart"/>
      <w:r w:rsidRPr="006C475D">
        <w:rPr>
          <w:rStyle w:val="Forte"/>
          <w:rFonts w:ascii="Times New Roman" w:hAnsi="Times New Roman" w:cs="Times New Roman"/>
          <w:sz w:val="24"/>
          <w:szCs w:val="24"/>
          <w:shd w:val="clear" w:color="auto" w:fill="FFFFFF"/>
        </w:rPr>
        <w:t>Direitonet</w:t>
      </w:r>
      <w:proofErr w:type="spellEnd"/>
      <w:r w:rsidRPr="006C475D">
        <w:rPr>
          <w:rStyle w:val="Forte"/>
          <w:rFonts w:ascii="Times New Roman" w:hAnsi="Times New Roman" w:cs="Times New Roman"/>
          <w:sz w:val="24"/>
          <w:szCs w:val="24"/>
          <w:shd w:val="clear" w:color="auto" w:fill="FFFFFF"/>
        </w:rPr>
        <w:t>.</w:t>
      </w:r>
      <w:r w:rsidRPr="006C475D">
        <w:rPr>
          <w:rFonts w:ascii="Times New Roman" w:hAnsi="Times New Roman" w:cs="Times New Roman"/>
          <w:sz w:val="24"/>
          <w:szCs w:val="24"/>
          <w:shd w:val="clear" w:color="auto" w:fill="FFFFFF"/>
        </w:rPr>
        <w:t xml:space="preserve"> 05 jul. 2006. Disponível em: &lt;https://www.direitonet.com.br/artigos/exibir/2724/Principio-do-Duplo-Grau-de-Jurisdicao-aspectos-gerais-e-as-contradicoes-inerentes-a-sua-natureza-juridica&gt;. Acesso em: 23 nov. 2018.</w:t>
      </w:r>
    </w:p>
    <w:p w:rsidR="006C475D" w:rsidRPr="006C475D" w:rsidRDefault="006C475D" w:rsidP="007E195E">
      <w:pPr>
        <w:shd w:val="clear" w:color="auto" w:fill="FFFFFF"/>
        <w:spacing w:after="0" w:line="240" w:lineRule="auto"/>
        <w:jc w:val="both"/>
        <w:rPr>
          <w:rFonts w:ascii="Times New Roman" w:eastAsia="Times New Roman" w:hAnsi="Times New Roman" w:cs="Times New Roman"/>
          <w:sz w:val="24"/>
          <w:szCs w:val="24"/>
        </w:rPr>
      </w:pPr>
    </w:p>
    <w:p w:rsidR="006C475D" w:rsidRPr="006C475D" w:rsidRDefault="00AF16FB" w:rsidP="007E195E">
      <w:pPr>
        <w:shd w:val="clear" w:color="auto" w:fill="FFFFFF"/>
        <w:spacing w:after="0" w:line="240" w:lineRule="auto"/>
        <w:jc w:val="both"/>
        <w:rPr>
          <w:rFonts w:ascii="Times New Roman" w:eastAsia="Times New Roman" w:hAnsi="Times New Roman" w:cs="Times New Roman"/>
          <w:sz w:val="24"/>
          <w:szCs w:val="24"/>
        </w:rPr>
      </w:pPr>
      <w:r w:rsidRPr="00AF16FB">
        <w:rPr>
          <w:rFonts w:ascii="Times New Roman" w:eastAsia="Times New Roman" w:hAnsi="Times New Roman" w:cs="Times New Roman"/>
          <w:sz w:val="24"/>
          <w:szCs w:val="24"/>
        </w:rPr>
        <w:t xml:space="preserve">Lopes Jr., </w:t>
      </w:r>
      <w:proofErr w:type="spellStart"/>
      <w:r w:rsidRPr="00AF16FB">
        <w:rPr>
          <w:rFonts w:ascii="Times New Roman" w:eastAsia="Times New Roman" w:hAnsi="Times New Roman" w:cs="Times New Roman"/>
          <w:sz w:val="24"/>
          <w:szCs w:val="24"/>
        </w:rPr>
        <w:t>Aury</w:t>
      </w:r>
      <w:proofErr w:type="spellEnd"/>
      <w:r w:rsidRPr="00AF16FB">
        <w:rPr>
          <w:rFonts w:ascii="Times New Roman" w:eastAsia="Times New Roman" w:hAnsi="Times New Roman" w:cs="Times New Roman"/>
          <w:sz w:val="24"/>
          <w:szCs w:val="24"/>
        </w:rPr>
        <w:t xml:space="preserve">. Direito processual penal / – 9. ed. rev. e atual. – São </w:t>
      </w:r>
      <w:proofErr w:type="gramStart"/>
      <w:r w:rsidRPr="00AF16FB">
        <w:rPr>
          <w:rFonts w:ascii="Times New Roman" w:eastAsia="Times New Roman" w:hAnsi="Times New Roman" w:cs="Times New Roman"/>
          <w:sz w:val="24"/>
          <w:szCs w:val="24"/>
        </w:rPr>
        <w:t>Paulo :</w:t>
      </w:r>
      <w:proofErr w:type="gramEnd"/>
      <w:r w:rsidRPr="00AF16FB">
        <w:rPr>
          <w:rFonts w:ascii="Times New Roman" w:eastAsia="Times New Roman" w:hAnsi="Times New Roman" w:cs="Times New Roman"/>
          <w:sz w:val="24"/>
          <w:szCs w:val="24"/>
        </w:rPr>
        <w:t xml:space="preserve"> Saraiva, 2012.</w:t>
      </w:r>
    </w:p>
    <w:p w:rsidR="006C475D" w:rsidRPr="006C475D" w:rsidRDefault="006C475D" w:rsidP="007E195E">
      <w:pPr>
        <w:shd w:val="clear" w:color="auto" w:fill="FFFFFF"/>
        <w:spacing w:after="0" w:line="240" w:lineRule="auto"/>
        <w:jc w:val="both"/>
        <w:rPr>
          <w:rFonts w:ascii="Times New Roman" w:hAnsi="Times New Roman" w:cs="Times New Roman"/>
          <w:sz w:val="24"/>
          <w:szCs w:val="24"/>
        </w:rPr>
      </w:pPr>
    </w:p>
    <w:p w:rsidR="006C475D" w:rsidRPr="006C475D" w:rsidRDefault="006C475D" w:rsidP="007E195E">
      <w:pPr>
        <w:shd w:val="clear" w:color="auto" w:fill="FFFFFF"/>
        <w:spacing w:after="0" w:line="240" w:lineRule="auto"/>
        <w:jc w:val="both"/>
        <w:rPr>
          <w:rFonts w:ascii="Times New Roman" w:eastAsia="Times New Roman" w:hAnsi="Times New Roman" w:cs="Times New Roman"/>
          <w:sz w:val="24"/>
          <w:szCs w:val="24"/>
        </w:rPr>
      </w:pPr>
      <w:r w:rsidRPr="006C475D">
        <w:rPr>
          <w:rFonts w:ascii="Times New Roman" w:hAnsi="Times New Roman" w:cs="Times New Roman"/>
          <w:sz w:val="24"/>
          <w:szCs w:val="24"/>
        </w:rPr>
        <w:t xml:space="preserve">LOPES JR., </w:t>
      </w:r>
      <w:proofErr w:type="spellStart"/>
      <w:r w:rsidRPr="006C475D">
        <w:rPr>
          <w:rFonts w:ascii="Times New Roman" w:hAnsi="Times New Roman" w:cs="Times New Roman"/>
          <w:sz w:val="24"/>
          <w:szCs w:val="24"/>
        </w:rPr>
        <w:t>Aury</w:t>
      </w:r>
      <w:proofErr w:type="spellEnd"/>
      <w:r w:rsidRPr="006C475D">
        <w:rPr>
          <w:rFonts w:ascii="Times New Roman" w:hAnsi="Times New Roman" w:cs="Times New Roman"/>
          <w:sz w:val="24"/>
          <w:szCs w:val="24"/>
        </w:rPr>
        <w:t>. Direito Processual Penal. 13ª Ed. São Paulo. Saraiva. 2016.</w:t>
      </w:r>
    </w:p>
    <w:p w:rsidR="00797882" w:rsidRPr="006C475D" w:rsidRDefault="00797882"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797882" w:rsidRPr="006C475D" w:rsidRDefault="00797882"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6C475D">
        <w:rPr>
          <w:rFonts w:ascii="Times New Roman" w:hAnsi="Times New Roman" w:cs="Times New Roman"/>
          <w:sz w:val="24"/>
          <w:szCs w:val="24"/>
          <w:shd w:val="clear" w:color="auto" w:fill="FFFFFF"/>
        </w:rPr>
        <w:t xml:space="preserve">MORAES, Kelly Farias de; MORAES, </w:t>
      </w:r>
      <w:proofErr w:type="spellStart"/>
      <w:r w:rsidRPr="006C475D">
        <w:rPr>
          <w:rFonts w:ascii="Times New Roman" w:hAnsi="Times New Roman" w:cs="Times New Roman"/>
          <w:sz w:val="24"/>
          <w:szCs w:val="24"/>
          <w:shd w:val="clear" w:color="auto" w:fill="FFFFFF"/>
        </w:rPr>
        <w:t>Kalyne</w:t>
      </w:r>
      <w:proofErr w:type="spellEnd"/>
      <w:r w:rsidRPr="006C475D">
        <w:rPr>
          <w:rFonts w:ascii="Times New Roman" w:hAnsi="Times New Roman" w:cs="Times New Roman"/>
          <w:sz w:val="24"/>
          <w:szCs w:val="24"/>
          <w:shd w:val="clear" w:color="auto" w:fill="FFFFFF"/>
        </w:rPr>
        <w:t xml:space="preserve"> Farias de. O princípio processual do duplo grau de jurisdição como garantia constitucional. In:</w:t>
      </w:r>
      <w:r w:rsidR="0020520B">
        <w:rPr>
          <w:rFonts w:ascii="Times New Roman" w:hAnsi="Times New Roman" w:cs="Times New Roman"/>
          <w:sz w:val="24"/>
          <w:szCs w:val="24"/>
          <w:shd w:val="clear" w:color="auto" w:fill="FFFFFF"/>
        </w:rPr>
        <w:t xml:space="preserve"> </w:t>
      </w:r>
      <w:r w:rsidRPr="006C475D">
        <w:rPr>
          <w:rStyle w:val="Forte"/>
          <w:rFonts w:ascii="Times New Roman" w:hAnsi="Times New Roman" w:cs="Times New Roman"/>
          <w:sz w:val="24"/>
          <w:szCs w:val="24"/>
          <w:shd w:val="clear" w:color="auto" w:fill="FFFFFF"/>
        </w:rPr>
        <w:t>Âmbito Jurídico</w:t>
      </w:r>
      <w:r w:rsidRPr="006C475D">
        <w:rPr>
          <w:rFonts w:ascii="Times New Roman" w:hAnsi="Times New Roman" w:cs="Times New Roman"/>
          <w:sz w:val="24"/>
          <w:szCs w:val="24"/>
          <w:shd w:val="clear" w:color="auto" w:fill="FFFFFF"/>
        </w:rPr>
        <w:t xml:space="preserve">, Rio Grande, XVII, n. 125, </w:t>
      </w:r>
      <w:proofErr w:type="spellStart"/>
      <w:r w:rsidRPr="006C475D">
        <w:rPr>
          <w:rFonts w:ascii="Times New Roman" w:hAnsi="Times New Roman" w:cs="Times New Roman"/>
          <w:sz w:val="24"/>
          <w:szCs w:val="24"/>
          <w:shd w:val="clear" w:color="auto" w:fill="FFFFFF"/>
        </w:rPr>
        <w:t>jun</w:t>
      </w:r>
      <w:proofErr w:type="spellEnd"/>
      <w:r w:rsidRPr="006C475D">
        <w:rPr>
          <w:rFonts w:ascii="Times New Roman" w:hAnsi="Times New Roman" w:cs="Times New Roman"/>
          <w:sz w:val="24"/>
          <w:szCs w:val="24"/>
          <w:shd w:val="clear" w:color="auto" w:fill="FFFFFF"/>
        </w:rPr>
        <w:t xml:space="preserve"> 2014. Disponível em: &lt;</w:t>
      </w:r>
      <w:hyperlink r:id="rId13" w:tooltip="Informações Bibliográficas" w:history="1">
        <w:r w:rsidRPr="006C475D">
          <w:rPr>
            <w:rStyle w:val="Hyperlink"/>
            <w:rFonts w:ascii="Times New Roman" w:hAnsi="Times New Roman" w:cs="Times New Roman"/>
            <w:color w:val="auto"/>
            <w:sz w:val="24"/>
            <w:szCs w:val="24"/>
            <w:shd w:val="clear" w:color="auto" w:fill="FFFFFF"/>
          </w:rPr>
          <w:t>http://ambitojuridico.com.br/site/?n_link=revista_artigos_leitura&amp;artigo_id=14815</w:t>
        </w:r>
      </w:hyperlink>
      <w:r w:rsidRPr="006C475D">
        <w:rPr>
          <w:rFonts w:ascii="Times New Roman" w:hAnsi="Times New Roman" w:cs="Times New Roman"/>
          <w:sz w:val="24"/>
          <w:szCs w:val="24"/>
          <w:shd w:val="clear" w:color="auto" w:fill="FFFFFF"/>
        </w:rPr>
        <w:t xml:space="preserve">&gt;. Acesso em </w:t>
      </w:r>
      <w:proofErr w:type="spellStart"/>
      <w:r w:rsidRPr="006C475D">
        <w:rPr>
          <w:rFonts w:ascii="Times New Roman" w:hAnsi="Times New Roman" w:cs="Times New Roman"/>
          <w:sz w:val="24"/>
          <w:szCs w:val="24"/>
          <w:shd w:val="clear" w:color="auto" w:fill="FFFFFF"/>
        </w:rPr>
        <w:t>nov</w:t>
      </w:r>
      <w:proofErr w:type="spellEnd"/>
      <w:r w:rsidRPr="006C475D">
        <w:rPr>
          <w:rFonts w:ascii="Times New Roman" w:hAnsi="Times New Roman" w:cs="Times New Roman"/>
          <w:sz w:val="24"/>
          <w:szCs w:val="24"/>
          <w:shd w:val="clear" w:color="auto" w:fill="FFFFFF"/>
        </w:rPr>
        <w:t xml:space="preserve"> 2018.</w:t>
      </w:r>
    </w:p>
    <w:p w:rsidR="00797882" w:rsidRPr="006C475D" w:rsidRDefault="00797882"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797882" w:rsidRPr="006C475D" w:rsidRDefault="00797882"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6C475D">
        <w:rPr>
          <w:rFonts w:ascii="Times New Roman" w:hAnsi="Times New Roman" w:cs="Times New Roman"/>
          <w:sz w:val="24"/>
          <w:szCs w:val="24"/>
          <w:shd w:val="clear" w:color="auto" w:fill="FFFFFF"/>
        </w:rPr>
        <w:t xml:space="preserve">PEDRA, Adriano </w:t>
      </w:r>
      <w:proofErr w:type="spellStart"/>
      <w:r w:rsidRPr="006C475D">
        <w:rPr>
          <w:rFonts w:ascii="Times New Roman" w:hAnsi="Times New Roman" w:cs="Times New Roman"/>
          <w:sz w:val="24"/>
          <w:szCs w:val="24"/>
          <w:shd w:val="clear" w:color="auto" w:fill="FFFFFF"/>
        </w:rPr>
        <w:t>Sant'ana</w:t>
      </w:r>
      <w:proofErr w:type="spellEnd"/>
      <w:r w:rsidRPr="006C475D">
        <w:rPr>
          <w:rFonts w:ascii="Times New Roman" w:hAnsi="Times New Roman" w:cs="Times New Roman"/>
          <w:sz w:val="24"/>
          <w:szCs w:val="24"/>
          <w:shd w:val="clear" w:color="auto" w:fill="FFFFFF"/>
        </w:rPr>
        <w:t xml:space="preserve"> (Ed.). A NATUREZA PRINCIPIOLÓGICA DO DUPLO GRAU DE JURISDIÇÃO.</w:t>
      </w:r>
      <w:r w:rsidR="0020520B">
        <w:rPr>
          <w:rFonts w:ascii="Times New Roman" w:hAnsi="Times New Roman" w:cs="Times New Roman"/>
          <w:sz w:val="24"/>
          <w:szCs w:val="24"/>
          <w:shd w:val="clear" w:color="auto" w:fill="FFFFFF"/>
        </w:rPr>
        <w:t xml:space="preserve"> </w:t>
      </w:r>
      <w:r w:rsidRPr="006C475D">
        <w:rPr>
          <w:rStyle w:val="Forte"/>
          <w:rFonts w:ascii="Times New Roman" w:hAnsi="Times New Roman" w:cs="Times New Roman"/>
          <w:sz w:val="24"/>
          <w:szCs w:val="24"/>
          <w:shd w:val="clear" w:color="auto" w:fill="FFFFFF"/>
        </w:rPr>
        <w:t>Revista da A</w:t>
      </w:r>
      <w:r w:rsidR="0020520B">
        <w:rPr>
          <w:rStyle w:val="Forte"/>
          <w:rFonts w:ascii="Times New Roman" w:hAnsi="Times New Roman" w:cs="Times New Roman"/>
          <w:sz w:val="24"/>
          <w:szCs w:val="24"/>
          <w:shd w:val="clear" w:color="auto" w:fill="FFFFFF"/>
        </w:rPr>
        <w:t>GU</w:t>
      </w:r>
      <w:r w:rsidR="0020520B">
        <w:rPr>
          <w:rFonts w:ascii="Times New Roman" w:hAnsi="Times New Roman" w:cs="Times New Roman"/>
          <w:sz w:val="24"/>
          <w:szCs w:val="24"/>
          <w:shd w:val="clear" w:color="auto" w:fill="FFFFFF"/>
        </w:rPr>
        <w:t>, Brasília-DF</w:t>
      </w:r>
      <w:r w:rsidRPr="006C475D">
        <w:rPr>
          <w:rFonts w:ascii="Times New Roman" w:hAnsi="Times New Roman" w:cs="Times New Roman"/>
          <w:sz w:val="24"/>
          <w:szCs w:val="24"/>
          <w:shd w:val="clear" w:color="auto" w:fill="FFFFFF"/>
        </w:rPr>
        <w:t>, p.1-11, jan. 2006. Elaborada por Dizer Direito. Disponível em: &lt;https://seer.agu.gov.br/index.php/AGU/article/view/447&gt;. Acesso em: 27 nov. 2018.</w:t>
      </w:r>
    </w:p>
    <w:p w:rsidR="00797882" w:rsidRPr="006C475D" w:rsidRDefault="00797882"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797882" w:rsidRDefault="00797882"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6C475D">
        <w:rPr>
          <w:rFonts w:ascii="Times New Roman" w:hAnsi="Times New Roman" w:cs="Times New Roman"/>
          <w:sz w:val="24"/>
          <w:szCs w:val="24"/>
          <w:shd w:val="clear" w:color="auto" w:fill="FFFFFF"/>
        </w:rPr>
        <w:t>PIRES, Andreza Caroline Sousa.</w:t>
      </w:r>
      <w:r w:rsidR="0020520B">
        <w:rPr>
          <w:rFonts w:ascii="Times New Roman" w:hAnsi="Times New Roman" w:cs="Times New Roman"/>
          <w:sz w:val="24"/>
          <w:szCs w:val="24"/>
          <w:shd w:val="clear" w:color="auto" w:fill="FFFFFF"/>
        </w:rPr>
        <w:t xml:space="preserve"> </w:t>
      </w:r>
      <w:hyperlink r:id="rId14" w:history="1">
        <w:r w:rsidRPr="006C475D">
          <w:rPr>
            <w:rStyle w:val="Hyperlink"/>
            <w:rFonts w:ascii="Times New Roman" w:hAnsi="Times New Roman" w:cs="Times New Roman"/>
            <w:color w:val="auto"/>
            <w:sz w:val="24"/>
            <w:szCs w:val="24"/>
            <w:shd w:val="clear" w:color="auto" w:fill="FFFFFF"/>
          </w:rPr>
          <w:t xml:space="preserve">O foro privilegiado e o duplo grau de jurisdição. Direitos fundamentais ou </w:t>
        </w:r>
        <w:proofErr w:type="gramStart"/>
        <w:r w:rsidRPr="006C475D">
          <w:rPr>
            <w:rStyle w:val="Hyperlink"/>
            <w:rFonts w:ascii="Times New Roman" w:hAnsi="Times New Roman" w:cs="Times New Roman"/>
            <w:color w:val="auto"/>
            <w:sz w:val="24"/>
            <w:szCs w:val="24"/>
            <w:shd w:val="clear" w:color="auto" w:fill="FFFFFF"/>
          </w:rPr>
          <w:t>não?</w:t>
        </w:r>
      </w:hyperlink>
      <w:r w:rsidRPr="006C475D">
        <w:rPr>
          <w:rFonts w:ascii="Times New Roman" w:hAnsi="Times New Roman" w:cs="Times New Roman"/>
          <w:sz w:val="24"/>
          <w:szCs w:val="24"/>
          <w:shd w:val="clear" w:color="auto" w:fill="FFFFFF"/>
        </w:rPr>
        <w:t>.</w:t>
      </w:r>
      <w:proofErr w:type="gramEnd"/>
      <w:r w:rsidR="0020520B">
        <w:rPr>
          <w:rFonts w:ascii="Times New Roman" w:hAnsi="Times New Roman" w:cs="Times New Roman"/>
          <w:sz w:val="24"/>
          <w:szCs w:val="24"/>
          <w:shd w:val="clear" w:color="auto" w:fill="FFFFFF"/>
        </w:rPr>
        <w:t xml:space="preserve"> </w:t>
      </w:r>
      <w:r w:rsidRPr="006C475D">
        <w:rPr>
          <w:rStyle w:val="Forte"/>
          <w:rFonts w:ascii="Times New Roman" w:hAnsi="Times New Roman" w:cs="Times New Roman"/>
          <w:sz w:val="24"/>
          <w:szCs w:val="24"/>
          <w:shd w:val="clear" w:color="auto" w:fill="FFFFFF"/>
        </w:rPr>
        <w:t xml:space="preserve">Revista Jus </w:t>
      </w:r>
      <w:proofErr w:type="spellStart"/>
      <w:r w:rsidRPr="006C475D">
        <w:rPr>
          <w:rStyle w:val="Forte"/>
          <w:rFonts w:ascii="Times New Roman" w:hAnsi="Times New Roman" w:cs="Times New Roman"/>
          <w:sz w:val="24"/>
          <w:szCs w:val="24"/>
          <w:shd w:val="clear" w:color="auto" w:fill="FFFFFF"/>
        </w:rPr>
        <w:t>Navigandi</w:t>
      </w:r>
      <w:proofErr w:type="spellEnd"/>
      <w:r w:rsidRPr="006C475D">
        <w:rPr>
          <w:rFonts w:ascii="Times New Roman" w:hAnsi="Times New Roman" w:cs="Times New Roman"/>
          <w:sz w:val="24"/>
          <w:szCs w:val="24"/>
          <w:shd w:val="clear" w:color="auto" w:fill="FFFFFF"/>
        </w:rPr>
        <w:t>, ISSN 1518-4862, Teresina,</w:t>
      </w:r>
      <w:r w:rsidR="0020520B">
        <w:rPr>
          <w:rFonts w:ascii="Times New Roman" w:hAnsi="Times New Roman" w:cs="Times New Roman"/>
          <w:sz w:val="24"/>
          <w:szCs w:val="24"/>
          <w:shd w:val="clear" w:color="auto" w:fill="FFFFFF"/>
        </w:rPr>
        <w:t xml:space="preserve"> </w:t>
      </w:r>
      <w:hyperlink r:id="rId15" w:history="1">
        <w:r w:rsidRPr="006C475D">
          <w:rPr>
            <w:rStyle w:val="Hyperlink"/>
            <w:rFonts w:ascii="Times New Roman" w:hAnsi="Times New Roman" w:cs="Times New Roman"/>
            <w:color w:val="auto"/>
            <w:sz w:val="24"/>
            <w:szCs w:val="24"/>
            <w:shd w:val="clear" w:color="auto" w:fill="FFFFFF"/>
          </w:rPr>
          <w:t>ano 21</w:t>
        </w:r>
      </w:hyperlink>
      <w:r w:rsidRPr="006C475D">
        <w:rPr>
          <w:rFonts w:ascii="Times New Roman" w:hAnsi="Times New Roman" w:cs="Times New Roman"/>
          <w:sz w:val="24"/>
          <w:szCs w:val="24"/>
          <w:shd w:val="clear" w:color="auto" w:fill="FFFFFF"/>
        </w:rPr>
        <w:t>,</w:t>
      </w:r>
      <w:r w:rsidR="0020520B">
        <w:rPr>
          <w:rFonts w:ascii="Times New Roman" w:hAnsi="Times New Roman" w:cs="Times New Roman"/>
          <w:sz w:val="24"/>
          <w:szCs w:val="24"/>
          <w:shd w:val="clear" w:color="auto" w:fill="FFFFFF"/>
        </w:rPr>
        <w:t xml:space="preserve"> </w:t>
      </w:r>
      <w:hyperlink r:id="rId16" w:history="1">
        <w:r w:rsidRPr="006C475D">
          <w:rPr>
            <w:rStyle w:val="Hyperlink"/>
            <w:rFonts w:ascii="Times New Roman" w:hAnsi="Times New Roman" w:cs="Times New Roman"/>
            <w:color w:val="auto"/>
            <w:sz w:val="24"/>
            <w:szCs w:val="24"/>
            <w:shd w:val="clear" w:color="auto" w:fill="FFFFFF"/>
          </w:rPr>
          <w:t>n. 4609</w:t>
        </w:r>
      </w:hyperlink>
      <w:r w:rsidRPr="006C475D">
        <w:rPr>
          <w:rFonts w:ascii="Times New Roman" w:hAnsi="Times New Roman" w:cs="Times New Roman"/>
          <w:sz w:val="24"/>
          <w:szCs w:val="24"/>
          <w:shd w:val="clear" w:color="auto" w:fill="FFFFFF"/>
        </w:rPr>
        <w:t>,</w:t>
      </w:r>
      <w:r w:rsidR="0020520B">
        <w:rPr>
          <w:rFonts w:ascii="Times New Roman" w:hAnsi="Times New Roman" w:cs="Times New Roman"/>
          <w:sz w:val="24"/>
          <w:szCs w:val="24"/>
          <w:shd w:val="clear" w:color="auto" w:fill="FFFFFF"/>
        </w:rPr>
        <w:t xml:space="preserve"> </w:t>
      </w:r>
      <w:hyperlink r:id="rId17" w:history="1">
        <w:r w:rsidRPr="006C475D">
          <w:rPr>
            <w:rStyle w:val="Hyperlink"/>
            <w:rFonts w:ascii="Times New Roman" w:hAnsi="Times New Roman" w:cs="Times New Roman"/>
            <w:color w:val="auto"/>
            <w:sz w:val="24"/>
            <w:szCs w:val="24"/>
            <w:shd w:val="clear" w:color="auto" w:fill="FFFFFF"/>
          </w:rPr>
          <w:t>13</w:t>
        </w:r>
      </w:hyperlink>
      <w:r w:rsidR="00B24BCC">
        <w:rPr>
          <w:rFonts w:ascii="Times New Roman" w:hAnsi="Times New Roman" w:cs="Times New Roman"/>
          <w:sz w:val="24"/>
          <w:szCs w:val="24"/>
          <w:shd w:val="clear" w:color="auto" w:fill="FFFFFF"/>
        </w:rPr>
        <w:t xml:space="preserve"> </w:t>
      </w:r>
      <w:hyperlink r:id="rId18" w:history="1">
        <w:r w:rsidRPr="006C475D">
          <w:rPr>
            <w:rStyle w:val="Hyperlink"/>
            <w:rFonts w:ascii="Times New Roman" w:hAnsi="Times New Roman" w:cs="Times New Roman"/>
            <w:color w:val="auto"/>
            <w:sz w:val="24"/>
            <w:szCs w:val="24"/>
            <w:shd w:val="clear" w:color="auto" w:fill="FFFFFF"/>
          </w:rPr>
          <w:t>fev.</w:t>
        </w:r>
      </w:hyperlink>
      <w:r w:rsidR="00B24BCC">
        <w:rPr>
          <w:rFonts w:ascii="Times New Roman" w:hAnsi="Times New Roman" w:cs="Times New Roman"/>
          <w:sz w:val="24"/>
          <w:szCs w:val="24"/>
          <w:shd w:val="clear" w:color="auto" w:fill="FFFFFF"/>
        </w:rPr>
        <w:t xml:space="preserve"> </w:t>
      </w:r>
      <w:hyperlink r:id="rId19" w:history="1">
        <w:r w:rsidRPr="006C475D">
          <w:rPr>
            <w:rStyle w:val="Hyperlink"/>
            <w:rFonts w:ascii="Times New Roman" w:hAnsi="Times New Roman" w:cs="Times New Roman"/>
            <w:color w:val="auto"/>
            <w:sz w:val="24"/>
            <w:szCs w:val="24"/>
            <w:shd w:val="clear" w:color="auto" w:fill="FFFFFF"/>
          </w:rPr>
          <w:t>2016</w:t>
        </w:r>
      </w:hyperlink>
      <w:r w:rsidRPr="006C475D">
        <w:rPr>
          <w:rFonts w:ascii="Times New Roman" w:hAnsi="Times New Roman" w:cs="Times New Roman"/>
          <w:sz w:val="24"/>
          <w:szCs w:val="24"/>
          <w:shd w:val="clear" w:color="auto" w:fill="FFFFFF"/>
        </w:rPr>
        <w:t>. Disponível em:</w:t>
      </w:r>
      <w:r w:rsidRPr="006C475D">
        <w:rPr>
          <w:rStyle w:val="url"/>
          <w:rFonts w:ascii="Times New Roman" w:hAnsi="Times New Roman" w:cs="Times New Roman"/>
          <w:sz w:val="24"/>
          <w:szCs w:val="24"/>
          <w:shd w:val="clear" w:color="auto" w:fill="FFFFFF"/>
        </w:rPr>
        <w:t>&lt;https://jus.com.br/artigos/46378&gt;</w:t>
      </w:r>
      <w:r w:rsidR="00B24BCC">
        <w:rPr>
          <w:rFonts w:ascii="Times New Roman" w:hAnsi="Times New Roman" w:cs="Times New Roman"/>
          <w:sz w:val="24"/>
          <w:szCs w:val="24"/>
          <w:shd w:val="clear" w:color="auto" w:fill="FFFFFF"/>
        </w:rPr>
        <w:t xml:space="preserve">. Acesso em: </w:t>
      </w:r>
      <w:r w:rsidRPr="006C475D">
        <w:rPr>
          <w:rFonts w:ascii="Times New Roman" w:hAnsi="Times New Roman" w:cs="Times New Roman"/>
          <w:sz w:val="24"/>
          <w:szCs w:val="24"/>
          <w:shd w:val="clear" w:color="auto" w:fill="FFFFFF"/>
        </w:rPr>
        <w:t>27 nov. 2018.</w:t>
      </w:r>
    </w:p>
    <w:p w:rsidR="00C3255A" w:rsidRDefault="00C3255A"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C3255A" w:rsidRPr="00AF502B" w:rsidRDefault="00C3255A" w:rsidP="00C3255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AF502B">
        <w:rPr>
          <w:rFonts w:ascii="Times New Roman" w:hAnsi="Times New Roman" w:cs="Times New Roman"/>
          <w:sz w:val="24"/>
          <w:szCs w:val="24"/>
          <w:shd w:val="clear" w:color="auto" w:fill="FFFFFF"/>
        </w:rPr>
        <w:t xml:space="preserve">PRICLADNITZKY, </w:t>
      </w:r>
      <w:proofErr w:type="spellStart"/>
      <w:r w:rsidRPr="00AF502B">
        <w:rPr>
          <w:rFonts w:ascii="Times New Roman" w:hAnsi="Times New Roman" w:cs="Times New Roman"/>
          <w:sz w:val="24"/>
          <w:szCs w:val="24"/>
          <w:shd w:val="clear" w:color="auto" w:fill="FFFFFF"/>
        </w:rPr>
        <w:t>Cinara</w:t>
      </w:r>
      <w:proofErr w:type="spellEnd"/>
      <w:r w:rsidRPr="00AF502B">
        <w:rPr>
          <w:rFonts w:ascii="Times New Roman" w:hAnsi="Times New Roman" w:cs="Times New Roman"/>
          <w:sz w:val="24"/>
          <w:szCs w:val="24"/>
          <w:shd w:val="clear" w:color="auto" w:fill="FFFFFF"/>
        </w:rPr>
        <w:t xml:space="preserve"> Bueno Santos. Do foro privilegiado: os limites da competência especial ratione personae. In: </w:t>
      </w:r>
      <w:r w:rsidRPr="00AF502B">
        <w:rPr>
          <w:rStyle w:val="Forte"/>
          <w:rFonts w:ascii="Times New Roman" w:hAnsi="Times New Roman" w:cs="Times New Roman"/>
          <w:sz w:val="24"/>
          <w:szCs w:val="24"/>
          <w:shd w:val="clear" w:color="auto" w:fill="FFFFFF"/>
        </w:rPr>
        <w:t>Âmbito Jurídico</w:t>
      </w:r>
      <w:r w:rsidRPr="00AF502B">
        <w:rPr>
          <w:rFonts w:ascii="Times New Roman" w:hAnsi="Times New Roman" w:cs="Times New Roman"/>
          <w:sz w:val="24"/>
          <w:szCs w:val="24"/>
          <w:shd w:val="clear" w:color="auto" w:fill="FFFFFF"/>
        </w:rPr>
        <w:t xml:space="preserve">, Rio Grande, XIV, n. 91, </w:t>
      </w:r>
      <w:proofErr w:type="spellStart"/>
      <w:r w:rsidRPr="00AF502B">
        <w:rPr>
          <w:rFonts w:ascii="Times New Roman" w:hAnsi="Times New Roman" w:cs="Times New Roman"/>
          <w:sz w:val="24"/>
          <w:szCs w:val="24"/>
          <w:shd w:val="clear" w:color="auto" w:fill="FFFFFF"/>
        </w:rPr>
        <w:t>ago</w:t>
      </w:r>
      <w:proofErr w:type="spellEnd"/>
      <w:r w:rsidRPr="00AF502B">
        <w:rPr>
          <w:rFonts w:ascii="Times New Roman" w:hAnsi="Times New Roman" w:cs="Times New Roman"/>
          <w:sz w:val="24"/>
          <w:szCs w:val="24"/>
          <w:shd w:val="clear" w:color="auto" w:fill="FFFFFF"/>
        </w:rPr>
        <w:t xml:space="preserve"> 2011. Disponível em: &lt;</w:t>
      </w:r>
      <w:hyperlink r:id="rId20" w:tooltip="Informações Bibliográficas" w:history="1">
        <w:r w:rsidRPr="00AF502B">
          <w:rPr>
            <w:rStyle w:val="Hyperlink"/>
            <w:rFonts w:ascii="Times New Roman" w:hAnsi="Times New Roman" w:cs="Times New Roman"/>
            <w:color w:val="auto"/>
            <w:sz w:val="24"/>
            <w:szCs w:val="24"/>
            <w:shd w:val="clear" w:color="auto" w:fill="FFFFFF"/>
          </w:rPr>
          <w:t>http://www.ambito-juridico.com.br/site/index.php?n_link=revista_artigos_leitura&amp;artigo_id=10135</w:t>
        </w:r>
      </w:hyperlink>
      <w:r w:rsidRPr="00AF502B">
        <w:rPr>
          <w:rFonts w:ascii="Times New Roman" w:hAnsi="Times New Roman" w:cs="Times New Roman"/>
          <w:sz w:val="24"/>
          <w:szCs w:val="24"/>
          <w:shd w:val="clear" w:color="auto" w:fill="FFFFFF"/>
        </w:rPr>
        <w:t>&gt;. Acesso em maio 2019.</w:t>
      </w:r>
    </w:p>
    <w:p w:rsidR="00C3255A" w:rsidRPr="00B65DD8" w:rsidRDefault="00C3255A" w:rsidP="00C3255A">
      <w:pPr>
        <w:autoSpaceDE w:val="0"/>
        <w:autoSpaceDN w:val="0"/>
        <w:adjustRightInd w:val="0"/>
        <w:spacing w:after="0" w:line="240" w:lineRule="auto"/>
        <w:jc w:val="both"/>
        <w:rPr>
          <w:rFonts w:ascii="Times New Roman" w:hAnsi="Times New Roman" w:cs="Times New Roman"/>
          <w:b/>
          <w:sz w:val="24"/>
          <w:szCs w:val="24"/>
        </w:rPr>
      </w:pPr>
    </w:p>
    <w:p w:rsidR="00C3255A" w:rsidRPr="00332061" w:rsidRDefault="00C3255A" w:rsidP="00C3255A">
      <w:pPr>
        <w:pBdr>
          <w:top w:val="nil"/>
          <w:left w:val="nil"/>
          <w:bottom w:val="nil"/>
          <w:right w:val="nil"/>
          <w:between w:val="nil"/>
        </w:pBdr>
        <w:tabs>
          <w:tab w:val="left" w:pos="708"/>
        </w:tabs>
        <w:spacing w:after="0" w:line="360" w:lineRule="auto"/>
        <w:jc w:val="both"/>
        <w:rPr>
          <w:rFonts w:ascii="Times New Roman" w:hAnsi="Times New Roman" w:cs="Times New Roman"/>
          <w:sz w:val="24"/>
          <w:szCs w:val="24"/>
          <w:shd w:val="clear" w:color="auto" w:fill="FFFFFF"/>
        </w:rPr>
      </w:pPr>
    </w:p>
    <w:p w:rsidR="00C3255A" w:rsidRPr="006C475D" w:rsidRDefault="00C3255A"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96587F" w:rsidRPr="006C475D" w:rsidRDefault="0096587F"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96587F" w:rsidRPr="006C475D" w:rsidRDefault="0096587F"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6C475D">
        <w:rPr>
          <w:rFonts w:ascii="Times New Roman" w:hAnsi="Times New Roman" w:cs="Times New Roman"/>
          <w:sz w:val="24"/>
          <w:szCs w:val="24"/>
          <w:shd w:val="clear" w:color="auto" w:fill="FFFFFF"/>
        </w:rPr>
        <w:lastRenderedPageBreak/>
        <w:t>SÁ, Djanira Maria Radamés de.</w:t>
      </w:r>
      <w:r w:rsidR="00B24BCC">
        <w:rPr>
          <w:rFonts w:ascii="Times New Roman" w:hAnsi="Times New Roman" w:cs="Times New Roman"/>
          <w:sz w:val="24"/>
          <w:szCs w:val="24"/>
          <w:shd w:val="clear" w:color="auto" w:fill="FFFFFF"/>
        </w:rPr>
        <w:t xml:space="preserve"> </w:t>
      </w:r>
      <w:r w:rsidRPr="006C475D">
        <w:rPr>
          <w:rFonts w:ascii="Times New Roman" w:hAnsi="Times New Roman" w:cs="Times New Roman"/>
          <w:b/>
          <w:bCs/>
          <w:sz w:val="24"/>
          <w:szCs w:val="24"/>
          <w:shd w:val="clear" w:color="auto" w:fill="FFFFFF"/>
        </w:rPr>
        <w:t>Duplo grau de jurisdição: conteúdo e alcance constitucional</w:t>
      </w:r>
      <w:r w:rsidRPr="006C475D">
        <w:rPr>
          <w:rFonts w:ascii="Times New Roman" w:hAnsi="Times New Roman" w:cs="Times New Roman"/>
          <w:sz w:val="24"/>
          <w:szCs w:val="24"/>
          <w:shd w:val="clear" w:color="auto" w:fill="FFFFFF"/>
        </w:rPr>
        <w:t>. São Paulo: Saraiva, 1999.</w:t>
      </w:r>
    </w:p>
    <w:p w:rsidR="003C2721" w:rsidRPr="006C475D" w:rsidRDefault="003C2721"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3C2721" w:rsidRPr="006C475D" w:rsidRDefault="005E5EF7"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6C475D">
        <w:rPr>
          <w:rFonts w:ascii="Times New Roman" w:hAnsi="Times New Roman" w:cs="Times New Roman"/>
          <w:sz w:val="24"/>
          <w:szCs w:val="24"/>
          <w:shd w:val="clear" w:color="auto" w:fill="FFFFFF"/>
        </w:rPr>
        <w:t>TAKOI, Sé</w:t>
      </w:r>
      <w:r w:rsidR="003C2721" w:rsidRPr="006C475D">
        <w:rPr>
          <w:rFonts w:ascii="Times New Roman" w:hAnsi="Times New Roman" w:cs="Times New Roman"/>
          <w:sz w:val="24"/>
          <w:szCs w:val="24"/>
          <w:shd w:val="clear" w:color="auto" w:fill="FFFFFF"/>
        </w:rPr>
        <w:t xml:space="preserve">rgio </w:t>
      </w:r>
      <w:proofErr w:type="spellStart"/>
      <w:r w:rsidR="003C2721" w:rsidRPr="006C475D">
        <w:rPr>
          <w:rFonts w:ascii="Times New Roman" w:hAnsi="Times New Roman" w:cs="Times New Roman"/>
          <w:sz w:val="24"/>
          <w:szCs w:val="24"/>
          <w:shd w:val="clear" w:color="auto" w:fill="FFFFFF"/>
        </w:rPr>
        <w:t>Massaru</w:t>
      </w:r>
      <w:proofErr w:type="spellEnd"/>
      <w:r w:rsidR="003C2721" w:rsidRPr="006C475D">
        <w:rPr>
          <w:rFonts w:ascii="Times New Roman" w:hAnsi="Times New Roman" w:cs="Times New Roman"/>
          <w:sz w:val="24"/>
          <w:szCs w:val="24"/>
          <w:shd w:val="clear" w:color="auto" w:fill="FFFFFF"/>
        </w:rPr>
        <w:t>. O princípio do duplo grau de jurisdição é materialmente constitucional?</w:t>
      </w:r>
      <w:r w:rsidR="00B24BCC">
        <w:rPr>
          <w:rFonts w:ascii="Times New Roman" w:hAnsi="Times New Roman" w:cs="Times New Roman"/>
          <w:sz w:val="24"/>
          <w:szCs w:val="24"/>
          <w:shd w:val="clear" w:color="auto" w:fill="FFFFFF"/>
        </w:rPr>
        <w:t xml:space="preserve"> </w:t>
      </w:r>
      <w:r w:rsidR="003C2721" w:rsidRPr="006C475D">
        <w:rPr>
          <w:rStyle w:val="Forte"/>
          <w:rFonts w:ascii="Times New Roman" w:hAnsi="Times New Roman" w:cs="Times New Roman"/>
          <w:sz w:val="24"/>
          <w:szCs w:val="24"/>
          <w:shd w:val="clear" w:color="auto" w:fill="FFFFFF"/>
        </w:rPr>
        <w:t>Carta Forense.</w:t>
      </w:r>
      <w:r w:rsidR="00B24BCC">
        <w:rPr>
          <w:rStyle w:val="Forte"/>
          <w:rFonts w:ascii="Times New Roman" w:hAnsi="Times New Roman" w:cs="Times New Roman"/>
          <w:sz w:val="24"/>
          <w:szCs w:val="24"/>
          <w:shd w:val="clear" w:color="auto" w:fill="FFFFFF"/>
        </w:rPr>
        <w:t xml:space="preserve"> </w:t>
      </w:r>
      <w:r w:rsidR="006C475D" w:rsidRPr="006C475D">
        <w:rPr>
          <w:rFonts w:ascii="Times New Roman" w:hAnsi="Times New Roman" w:cs="Times New Roman"/>
          <w:sz w:val="24"/>
          <w:szCs w:val="24"/>
          <w:shd w:val="clear" w:color="auto" w:fill="FFFFFF"/>
        </w:rPr>
        <w:t>Sã</w:t>
      </w:r>
      <w:r w:rsidR="003C2721" w:rsidRPr="006C475D">
        <w:rPr>
          <w:rFonts w:ascii="Times New Roman" w:hAnsi="Times New Roman" w:cs="Times New Roman"/>
          <w:sz w:val="24"/>
          <w:szCs w:val="24"/>
          <w:shd w:val="clear" w:color="auto" w:fill="FFFFFF"/>
        </w:rPr>
        <w:t xml:space="preserve">o </w:t>
      </w:r>
      <w:proofErr w:type="spellStart"/>
      <w:r w:rsidR="003C2721" w:rsidRPr="006C475D">
        <w:rPr>
          <w:rFonts w:ascii="Times New Roman" w:hAnsi="Times New Roman" w:cs="Times New Roman"/>
          <w:sz w:val="24"/>
          <w:szCs w:val="24"/>
          <w:shd w:val="clear" w:color="auto" w:fill="FFFFFF"/>
        </w:rPr>
        <w:t>Paulo-sp</w:t>
      </w:r>
      <w:proofErr w:type="spellEnd"/>
      <w:r w:rsidR="003C2721" w:rsidRPr="006C475D">
        <w:rPr>
          <w:rFonts w:ascii="Times New Roman" w:hAnsi="Times New Roman" w:cs="Times New Roman"/>
          <w:sz w:val="24"/>
          <w:szCs w:val="24"/>
          <w:shd w:val="clear" w:color="auto" w:fill="FFFFFF"/>
        </w:rPr>
        <w:t>, p. 1-1. 07 jan. 2015. Disponível em: &lt;http://www.cartaforense.com.br/conteudo/artigos/o-principio-do-duplo-grau-de-jurisdicao-e-materialmente-constitucional/14851&gt;. Acesso em: 27 nov. 2018.</w:t>
      </w:r>
    </w:p>
    <w:p w:rsidR="003C2721" w:rsidRDefault="003C2721"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7E42B9" w:rsidRPr="00844E10" w:rsidRDefault="00844E10" w:rsidP="007E195E">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844E10">
        <w:rPr>
          <w:rFonts w:ascii="Times New Roman" w:hAnsi="Times New Roman" w:cs="Times New Roman"/>
          <w:sz w:val="24"/>
          <w:szCs w:val="24"/>
          <w:shd w:val="clear" w:color="auto" w:fill="FFFFFF"/>
        </w:rPr>
        <w:t>VALENÇA, Igor Andrade Moroni. </w:t>
      </w:r>
      <w:r w:rsidRPr="00844E10">
        <w:rPr>
          <w:rFonts w:ascii="Times New Roman" w:hAnsi="Times New Roman" w:cs="Times New Roman"/>
          <w:i/>
          <w:iCs/>
          <w:sz w:val="24"/>
          <w:szCs w:val="24"/>
          <w:shd w:val="clear" w:color="auto" w:fill="FFFFFF"/>
        </w:rPr>
        <w:t>Foro por prerrogativa de função: definição e histórico na legislação brasileira - uma breve análise desprovida de preconceitos</w:t>
      </w:r>
      <w:r w:rsidRPr="00844E10">
        <w:rPr>
          <w:rFonts w:ascii="Times New Roman" w:hAnsi="Times New Roman" w:cs="Times New Roman"/>
          <w:sz w:val="24"/>
          <w:szCs w:val="24"/>
          <w:shd w:val="clear" w:color="auto" w:fill="FFFFFF"/>
        </w:rPr>
        <w:t xml:space="preserve">. </w:t>
      </w:r>
      <w:proofErr w:type="spellStart"/>
      <w:r w:rsidRPr="00844E10">
        <w:rPr>
          <w:rFonts w:ascii="Times New Roman" w:hAnsi="Times New Roman" w:cs="Times New Roman"/>
          <w:sz w:val="24"/>
          <w:szCs w:val="24"/>
          <w:shd w:val="clear" w:color="auto" w:fill="FFFFFF"/>
        </w:rPr>
        <w:t>Conteudo</w:t>
      </w:r>
      <w:proofErr w:type="spellEnd"/>
      <w:r w:rsidRPr="00844E10">
        <w:rPr>
          <w:rFonts w:ascii="Times New Roman" w:hAnsi="Times New Roman" w:cs="Times New Roman"/>
          <w:sz w:val="24"/>
          <w:szCs w:val="24"/>
          <w:shd w:val="clear" w:color="auto" w:fill="FFFFFF"/>
        </w:rPr>
        <w:t xml:space="preserve"> </w:t>
      </w:r>
      <w:proofErr w:type="spellStart"/>
      <w:r w:rsidRPr="00844E10">
        <w:rPr>
          <w:rFonts w:ascii="Times New Roman" w:hAnsi="Times New Roman" w:cs="Times New Roman"/>
          <w:sz w:val="24"/>
          <w:szCs w:val="24"/>
          <w:shd w:val="clear" w:color="auto" w:fill="FFFFFF"/>
        </w:rPr>
        <w:t>Juridico</w:t>
      </w:r>
      <w:proofErr w:type="spellEnd"/>
      <w:r w:rsidRPr="00844E10">
        <w:rPr>
          <w:rFonts w:ascii="Times New Roman" w:hAnsi="Times New Roman" w:cs="Times New Roman"/>
          <w:sz w:val="24"/>
          <w:szCs w:val="24"/>
          <w:shd w:val="clear" w:color="auto" w:fill="FFFFFF"/>
        </w:rPr>
        <w:t xml:space="preserve">, </w:t>
      </w:r>
      <w:proofErr w:type="spellStart"/>
      <w:r w:rsidRPr="00844E10">
        <w:rPr>
          <w:rFonts w:ascii="Times New Roman" w:hAnsi="Times New Roman" w:cs="Times New Roman"/>
          <w:sz w:val="24"/>
          <w:szCs w:val="24"/>
          <w:shd w:val="clear" w:color="auto" w:fill="FFFFFF"/>
        </w:rPr>
        <w:t>Brasilia</w:t>
      </w:r>
      <w:proofErr w:type="spellEnd"/>
      <w:r w:rsidRPr="00844E10">
        <w:rPr>
          <w:rFonts w:ascii="Times New Roman" w:hAnsi="Times New Roman" w:cs="Times New Roman"/>
          <w:sz w:val="24"/>
          <w:szCs w:val="24"/>
          <w:shd w:val="clear" w:color="auto" w:fill="FFFFFF"/>
        </w:rPr>
        <w:t xml:space="preserve">-DF: 11 jan. 2017. </w:t>
      </w:r>
      <w:proofErr w:type="spellStart"/>
      <w:r w:rsidRPr="00844E10">
        <w:rPr>
          <w:rFonts w:ascii="Times New Roman" w:hAnsi="Times New Roman" w:cs="Times New Roman"/>
          <w:sz w:val="24"/>
          <w:szCs w:val="24"/>
          <w:shd w:val="clear" w:color="auto" w:fill="FFFFFF"/>
        </w:rPr>
        <w:t>Disponivel</w:t>
      </w:r>
      <w:proofErr w:type="spellEnd"/>
      <w:r w:rsidRPr="00844E10">
        <w:rPr>
          <w:rFonts w:ascii="Times New Roman" w:hAnsi="Times New Roman" w:cs="Times New Roman"/>
          <w:sz w:val="24"/>
          <w:szCs w:val="24"/>
          <w:shd w:val="clear" w:color="auto" w:fill="FFFFFF"/>
        </w:rPr>
        <w:t xml:space="preserve"> em: &lt;http://www.conteudojuridico.com.br/?artigos&amp;ver=2.57866&amp;seo=1&gt;. Acesso em: 25 abr. 2019.</w:t>
      </w:r>
    </w:p>
    <w:p w:rsidR="005E5EF7" w:rsidRDefault="005E5EF7" w:rsidP="007E195E">
      <w:pPr>
        <w:autoSpaceDE w:val="0"/>
        <w:autoSpaceDN w:val="0"/>
        <w:adjustRightInd w:val="0"/>
        <w:spacing w:after="0" w:line="240" w:lineRule="auto"/>
        <w:jc w:val="both"/>
        <w:rPr>
          <w:rFonts w:ascii="Helvetica" w:hAnsi="Helvetica"/>
          <w:color w:val="333333"/>
          <w:sz w:val="18"/>
          <w:szCs w:val="18"/>
          <w:shd w:val="clear" w:color="auto" w:fill="FFFFFF"/>
        </w:rPr>
      </w:pPr>
    </w:p>
    <w:p w:rsidR="00F37F14" w:rsidRPr="00332061" w:rsidRDefault="00F37F14" w:rsidP="00002AD9">
      <w:pPr>
        <w:pBdr>
          <w:top w:val="nil"/>
          <w:left w:val="nil"/>
          <w:bottom w:val="nil"/>
          <w:right w:val="nil"/>
          <w:between w:val="nil"/>
        </w:pBdr>
        <w:tabs>
          <w:tab w:val="left" w:pos="708"/>
        </w:tabs>
        <w:spacing w:after="0" w:line="360" w:lineRule="auto"/>
        <w:jc w:val="both"/>
        <w:rPr>
          <w:rFonts w:ascii="Times New Roman" w:hAnsi="Times New Roman" w:cs="Times New Roman"/>
          <w:sz w:val="24"/>
          <w:szCs w:val="24"/>
          <w:shd w:val="clear" w:color="auto" w:fill="FFFFFF"/>
        </w:rPr>
      </w:pPr>
      <w:bookmarkStart w:id="11" w:name="_GoBack"/>
      <w:bookmarkEnd w:id="11"/>
    </w:p>
    <w:sectPr w:rsidR="00F37F14" w:rsidRPr="00332061" w:rsidSect="00203523">
      <w:footerReference w:type="default" r:id="rId21"/>
      <w:pgSz w:w="11906" w:h="16838"/>
      <w:pgMar w:top="1701" w:right="1134" w:bottom="1134" w:left="1701" w:header="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BC4" w:rsidRDefault="00BE3BC4" w:rsidP="0076038F">
      <w:pPr>
        <w:spacing w:after="0" w:line="240" w:lineRule="auto"/>
      </w:pPr>
      <w:r>
        <w:separator/>
      </w:r>
    </w:p>
  </w:endnote>
  <w:endnote w:type="continuationSeparator" w:id="0">
    <w:p w:rsidR="00BE3BC4" w:rsidRDefault="00BE3BC4" w:rsidP="00760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49" w:rsidRDefault="00343349">
    <w:pPr>
      <w:pStyle w:val="Rodap"/>
    </w:pPr>
  </w:p>
  <w:p w:rsidR="00343349" w:rsidRDefault="003433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BC4" w:rsidRDefault="00BE3BC4" w:rsidP="0076038F">
      <w:pPr>
        <w:spacing w:after="0" w:line="240" w:lineRule="auto"/>
      </w:pPr>
      <w:r>
        <w:separator/>
      </w:r>
    </w:p>
  </w:footnote>
  <w:footnote w:type="continuationSeparator" w:id="0">
    <w:p w:rsidR="00BE3BC4" w:rsidRDefault="00BE3BC4" w:rsidP="0076038F">
      <w:pPr>
        <w:spacing w:after="0" w:line="240" w:lineRule="auto"/>
      </w:pPr>
      <w:r>
        <w:continuationSeparator/>
      </w:r>
    </w:p>
  </w:footnote>
  <w:footnote w:id="1">
    <w:p w:rsidR="007B600C" w:rsidRDefault="007B600C" w:rsidP="007B600C">
      <w:pPr>
        <w:pStyle w:val="Textodenotaderodap"/>
        <w:jc w:val="both"/>
        <w:rPr>
          <w:color w:val="000000"/>
          <w:szCs w:val="24"/>
        </w:rPr>
      </w:pPr>
      <w:r>
        <w:rPr>
          <w:rStyle w:val="Refdenotaderodap"/>
        </w:rPr>
        <w:footnoteRef/>
      </w:r>
      <w:r>
        <w:t xml:space="preserve"> </w:t>
      </w:r>
      <w:r>
        <w:rPr>
          <w:color w:val="000000"/>
          <w:szCs w:val="24"/>
        </w:rPr>
        <w:t>Graduando</w:t>
      </w:r>
      <w:r w:rsidRPr="00D60A61">
        <w:rPr>
          <w:color w:val="000000"/>
          <w:szCs w:val="24"/>
        </w:rPr>
        <w:t xml:space="preserve"> em Direito</w:t>
      </w:r>
      <w:r>
        <w:rPr>
          <w:color w:val="000000"/>
          <w:szCs w:val="24"/>
        </w:rPr>
        <w:t xml:space="preserve"> pela</w:t>
      </w:r>
      <w:r w:rsidRPr="00D60A61">
        <w:rPr>
          <w:color w:val="000000"/>
          <w:szCs w:val="24"/>
        </w:rPr>
        <w:t xml:space="preserve"> UniFacisa</w:t>
      </w:r>
      <w:r>
        <w:rPr>
          <w:color w:val="000000"/>
          <w:szCs w:val="24"/>
        </w:rPr>
        <w:t xml:space="preserve"> - Centro Universitário</w:t>
      </w:r>
      <w:r w:rsidRPr="00D60A61">
        <w:rPr>
          <w:color w:val="000000"/>
          <w:szCs w:val="24"/>
        </w:rPr>
        <w:t>.</w:t>
      </w:r>
      <w:r>
        <w:rPr>
          <w:color w:val="000000"/>
          <w:szCs w:val="24"/>
        </w:rPr>
        <w:t xml:space="preserve"> E-mail: antonio.artur.ramos@gmail.com</w:t>
      </w:r>
    </w:p>
    <w:p w:rsidR="007B600C" w:rsidRDefault="007B600C" w:rsidP="007B600C">
      <w:pPr>
        <w:pStyle w:val="Textodenotaderodap"/>
        <w:jc w:val="both"/>
      </w:pPr>
    </w:p>
  </w:footnote>
  <w:footnote w:id="2">
    <w:p w:rsidR="007B600C" w:rsidRDefault="007B600C" w:rsidP="007B600C">
      <w:pPr>
        <w:pStyle w:val="Textodenotaderodap"/>
        <w:jc w:val="both"/>
      </w:pPr>
      <w:r>
        <w:rPr>
          <w:rStyle w:val="Refdenotaderodap"/>
        </w:rPr>
        <w:footnoteRef/>
      </w:r>
      <w:r>
        <w:t xml:space="preserve"> </w:t>
      </w:r>
      <w:r w:rsidRPr="007B600C">
        <w:t>Advogado e Professor universitário. É Bacharel em Direito pela Universidade Católica de Pernambuco (UNICAP, 2002). Foi Bolsista do Programa PIBIC (2001/2002). Especialista em Ciências Criminais pela Universidade Federal de Pernambuco - Faculdade de Direito do Recife (UFPE/FDR, 2003). É pós-graduado em Política e Estratégia pela Associação dos Diplomados da Escola Superior de Guerra (ADESG, 2001). É Mestre em Ciência Política pela Universidade Federal de Pernambuco, tendo sido Bolsista do CNPQ. Atualmente é Conselheiro Estadual da Ordem dos Advogados do Brasil da Seccional da Paraíba, e Juiz Membro Substituto do Tribunal Regional Eleitoral da Paraíba (TRE/PB).</w:t>
      </w:r>
      <w:r w:rsidR="00736BBC">
        <w:t xml:space="preserve"> E-mail: aeciosmfilho@yahoo.com.br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B83"/>
    <w:multiLevelType w:val="multilevel"/>
    <w:tmpl w:val="AD5E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0634D"/>
    <w:multiLevelType w:val="multilevel"/>
    <w:tmpl w:val="9ECA2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2D5271"/>
    <w:multiLevelType w:val="hybridMultilevel"/>
    <w:tmpl w:val="35A8E098"/>
    <w:lvl w:ilvl="0" w:tplc="96E44540">
      <w:start w:val="1"/>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3" w15:restartNumberingAfterBreak="0">
    <w:nsid w:val="379B677B"/>
    <w:multiLevelType w:val="hybridMultilevel"/>
    <w:tmpl w:val="917CAAEC"/>
    <w:lvl w:ilvl="0" w:tplc="83F6D2CC">
      <w:start w:val="1"/>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4" w15:restartNumberingAfterBreak="0">
    <w:nsid w:val="48286903"/>
    <w:multiLevelType w:val="hybridMultilevel"/>
    <w:tmpl w:val="230AC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8541A3"/>
    <w:multiLevelType w:val="hybridMultilevel"/>
    <w:tmpl w:val="B14E9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0D80749"/>
    <w:multiLevelType w:val="hybridMultilevel"/>
    <w:tmpl w:val="168AEBB6"/>
    <w:lvl w:ilvl="0" w:tplc="F91403E0">
      <w:start w:val="1"/>
      <w:numFmt w:val="decimal"/>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7" w15:restartNumberingAfterBreak="0">
    <w:nsid w:val="63987FC2"/>
    <w:multiLevelType w:val="hybridMultilevel"/>
    <w:tmpl w:val="0896D338"/>
    <w:lvl w:ilvl="0" w:tplc="E1587446">
      <w:start w:val="1"/>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8" w15:restartNumberingAfterBreak="0">
    <w:nsid w:val="725C0519"/>
    <w:multiLevelType w:val="hybridMultilevel"/>
    <w:tmpl w:val="798A1ABE"/>
    <w:lvl w:ilvl="0" w:tplc="34FABE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E820C1C"/>
    <w:multiLevelType w:val="hybridMultilevel"/>
    <w:tmpl w:val="E9C48D7C"/>
    <w:lvl w:ilvl="0" w:tplc="F3405E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7"/>
  </w:num>
  <w:num w:numId="6">
    <w:abstractNumId w:val="1"/>
  </w:num>
  <w:num w:numId="7">
    <w:abstractNumId w:val="0"/>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59A"/>
    <w:rsid w:val="00002AD9"/>
    <w:rsid w:val="00005CFC"/>
    <w:rsid w:val="00025F7B"/>
    <w:rsid w:val="000277CA"/>
    <w:rsid w:val="000532DF"/>
    <w:rsid w:val="000779E3"/>
    <w:rsid w:val="00080A20"/>
    <w:rsid w:val="00092502"/>
    <w:rsid w:val="000964E9"/>
    <w:rsid w:val="000A0816"/>
    <w:rsid w:val="000C2C4F"/>
    <w:rsid w:val="0010330B"/>
    <w:rsid w:val="00104B9C"/>
    <w:rsid w:val="00134420"/>
    <w:rsid w:val="001378CE"/>
    <w:rsid w:val="00143EF6"/>
    <w:rsid w:val="0014551F"/>
    <w:rsid w:val="001538D7"/>
    <w:rsid w:val="00156037"/>
    <w:rsid w:val="00161F30"/>
    <w:rsid w:val="001750CA"/>
    <w:rsid w:val="00187EA9"/>
    <w:rsid w:val="00195270"/>
    <w:rsid w:val="001A6EEC"/>
    <w:rsid w:val="001C4E70"/>
    <w:rsid w:val="00201D7D"/>
    <w:rsid w:val="00203523"/>
    <w:rsid w:val="0020520B"/>
    <w:rsid w:val="002054E6"/>
    <w:rsid w:val="002171F0"/>
    <w:rsid w:val="002415A0"/>
    <w:rsid w:val="002431ED"/>
    <w:rsid w:val="002516C2"/>
    <w:rsid w:val="00262713"/>
    <w:rsid w:val="002844B2"/>
    <w:rsid w:val="00284C00"/>
    <w:rsid w:val="00295EE5"/>
    <w:rsid w:val="002A7E8E"/>
    <w:rsid w:val="002B2451"/>
    <w:rsid w:val="002B3F30"/>
    <w:rsid w:val="002C4627"/>
    <w:rsid w:val="002E4531"/>
    <w:rsid w:val="002F5335"/>
    <w:rsid w:val="00302C43"/>
    <w:rsid w:val="00324628"/>
    <w:rsid w:val="00332061"/>
    <w:rsid w:val="00343349"/>
    <w:rsid w:val="0035259A"/>
    <w:rsid w:val="00370B4A"/>
    <w:rsid w:val="00382821"/>
    <w:rsid w:val="003C2721"/>
    <w:rsid w:val="003F2B52"/>
    <w:rsid w:val="003F33ED"/>
    <w:rsid w:val="0042107E"/>
    <w:rsid w:val="00462205"/>
    <w:rsid w:val="00471278"/>
    <w:rsid w:val="0049732A"/>
    <w:rsid w:val="00497C75"/>
    <w:rsid w:val="004A1EFB"/>
    <w:rsid w:val="004A5858"/>
    <w:rsid w:val="004C1E0E"/>
    <w:rsid w:val="004C1EFB"/>
    <w:rsid w:val="004D207F"/>
    <w:rsid w:val="004E1FBF"/>
    <w:rsid w:val="004E5A57"/>
    <w:rsid w:val="004E5C29"/>
    <w:rsid w:val="0050312E"/>
    <w:rsid w:val="00503C40"/>
    <w:rsid w:val="005319C1"/>
    <w:rsid w:val="00555A83"/>
    <w:rsid w:val="00560738"/>
    <w:rsid w:val="0056518B"/>
    <w:rsid w:val="0057628D"/>
    <w:rsid w:val="005827BD"/>
    <w:rsid w:val="00584DB3"/>
    <w:rsid w:val="00591BFB"/>
    <w:rsid w:val="00592D3B"/>
    <w:rsid w:val="00592E17"/>
    <w:rsid w:val="00593B55"/>
    <w:rsid w:val="005A47C8"/>
    <w:rsid w:val="005B20DF"/>
    <w:rsid w:val="005D36EF"/>
    <w:rsid w:val="005D3901"/>
    <w:rsid w:val="005D572C"/>
    <w:rsid w:val="005E18BE"/>
    <w:rsid w:val="005E5EF7"/>
    <w:rsid w:val="005E6249"/>
    <w:rsid w:val="005F2A31"/>
    <w:rsid w:val="005F31F7"/>
    <w:rsid w:val="005F4017"/>
    <w:rsid w:val="0060048F"/>
    <w:rsid w:val="0060181E"/>
    <w:rsid w:val="00612AA0"/>
    <w:rsid w:val="00615C03"/>
    <w:rsid w:val="006257FC"/>
    <w:rsid w:val="00645D8D"/>
    <w:rsid w:val="006751A6"/>
    <w:rsid w:val="006C475D"/>
    <w:rsid w:val="006C49F1"/>
    <w:rsid w:val="006E76A6"/>
    <w:rsid w:val="00700FDD"/>
    <w:rsid w:val="00701C23"/>
    <w:rsid w:val="00705707"/>
    <w:rsid w:val="00722AA4"/>
    <w:rsid w:val="007245B6"/>
    <w:rsid w:val="00731AD4"/>
    <w:rsid w:val="00732DB8"/>
    <w:rsid w:val="00734355"/>
    <w:rsid w:val="00736BBC"/>
    <w:rsid w:val="00740DAB"/>
    <w:rsid w:val="0075172A"/>
    <w:rsid w:val="007556AE"/>
    <w:rsid w:val="0076038F"/>
    <w:rsid w:val="00763013"/>
    <w:rsid w:val="00774E8E"/>
    <w:rsid w:val="00797882"/>
    <w:rsid w:val="007A46C1"/>
    <w:rsid w:val="007A7AF4"/>
    <w:rsid w:val="007B1B94"/>
    <w:rsid w:val="007B1CA9"/>
    <w:rsid w:val="007B4115"/>
    <w:rsid w:val="007B419B"/>
    <w:rsid w:val="007B600C"/>
    <w:rsid w:val="007C476D"/>
    <w:rsid w:val="007E13F7"/>
    <w:rsid w:val="007E195E"/>
    <w:rsid w:val="007E2FFA"/>
    <w:rsid w:val="007E42B9"/>
    <w:rsid w:val="0080425B"/>
    <w:rsid w:val="008111BE"/>
    <w:rsid w:val="00831E72"/>
    <w:rsid w:val="00844E10"/>
    <w:rsid w:val="00857D04"/>
    <w:rsid w:val="00857EBD"/>
    <w:rsid w:val="008665B7"/>
    <w:rsid w:val="00871845"/>
    <w:rsid w:val="00872746"/>
    <w:rsid w:val="00872772"/>
    <w:rsid w:val="00880EA4"/>
    <w:rsid w:val="00895472"/>
    <w:rsid w:val="008B2DA4"/>
    <w:rsid w:val="008D4D08"/>
    <w:rsid w:val="008F7EEE"/>
    <w:rsid w:val="00901C94"/>
    <w:rsid w:val="00904041"/>
    <w:rsid w:val="009149A4"/>
    <w:rsid w:val="00922E1B"/>
    <w:rsid w:val="00933BC4"/>
    <w:rsid w:val="00936BDB"/>
    <w:rsid w:val="00944080"/>
    <w:rsid w:val="00946B76"/>
    <w:rsid w:val="009536E3"/>
    <w:rsid w:val="00955F13"/>
    <w:rsid w:val="00962CF5"/>
    <w:rsid w:val="0096587F"/>
    <w:rsid w:val="00965928"/>
    <w:rsid w:val="00973FDE"/>
    <w:rsid w:val="0099427B"/>
    <w:rsid w:val="00994A3B"/>
    <w:rsid w:val="009B1179"/>
    <w:rsid w:val="00A23301"/>
    <w:rsid w:val="00A24995"/>
    <w:rsid w:val="00A25AF7"/>
    <w:rsid w:val="00A54895"/>
    <w:rsid w:val="00A55E82"/>
    <w:rsid w:val="00A60A2F"/>
    <w:rsid w:val="00A61C60"/>
    <w:rsid w:val="00A62E1C"/>
    <w:rsid w:val="00A6693D"/>
    <w:rsid w:val="00A71D24"/>
    <w:rsid w:val="00A84C32"/>
    <w:rsid w:val="00A9683D"/>
    <w:rsid w:val="00AA060E"/>
    <w:rsid w:val="00AA0EBB"/>
    <w:rsid w:val="00AA388E"/>
    <w:rsid w:val="00AC75B7"/>
    <w:rsid w:val="00AE0163"/>
    <w:rsid w:val="00AF16FB"/>
    <w:rsid w:val="00AF502B"/>
    <w:rsid w:val="00B12806"/>
    <w:rsid w:val="00B20225"/>
    <w:rsid w:val="00B2200E"/>
    <w:rsid w:val="00B24BCC"/>
    <w:rsid w:val="00B2760D"/>
    <w:rsid w:val="00B33EC5"/>
    <w:rsid w:val="00B46B20"/>
    <w:rsid w:val="00B47850"/>
    <w:rsid w:val="00B65DD8"/>
    <w:rsid w:val="00B7257E"/>
    <w:rsid w:val="00B824B0"/>
    <w:rsid w:val="00BA0034"/>
    <w:rsid w:val="00BA4D86"/>
    <w:rsid w:val="00BB1857"/>
    <w:rsid w:val="00BB2200"/>
    <w:rsid w:val="00BC3F15"/>
    <w:rsid w:val="00BC607B"/>
    <w:rsid w:val="00BD24A3"/>
    <w:rsid w:val="00BD31FA"/>
    <w:rsid w:val="00BD4406"/>
    <w:rsid w:val="00BE3326"/>
    <w:rsid w:val="00BE3BC4"/>
    <w:rsid w:val="00C16197"/>
    <w:rsid w:val="00C23A49"/>
    <w:rsid w:val="00C31176"/>
    <w:rsid w:val="00C3255A"/>
    <w:rsid w:val="00C41020"/>
    <w:rsid w:val="00C4109C"/>
    <w:rsid w:val="00C52D70"/>
    <w:rsid w:val="00C55EF2"/>
    <w:rsid w:val="00C72D56"/>
    <w:rsid w:val="00C764FE"/>
    <w:rsid w:val="00C87CF9"/>
    <w:rsid w:val="00C909BC"/>
    <w:rsid w:val="00C9301C"/>
    <w:rsid w:val="00CB5EF8"/>
    <w:rsid w:val="00CC7300"/>
    <w:rsid w:val="00D0158E"/>
    <w:rsid w:val="00D04E82"/>
    <w:rsid w:val="00D056B5"/>
    <w:rsid w:val="00D24385"/>
    <w:rsid w:val="00D25158"/>
    <w:rsid w:val="00D315D3"/>
    <w:rsid w:val="00D35B64"/>
    <w:rsid w:val="00D578BF"/>
    <w:rsid w:val="00D61C29"/>
    <w:rsid w:val="00D724FF"/>
    <w:rsid w:val="00D7712F"/>
    <w:rsid w:val="00D8658B"/>
    <w:rsid w:val="00D97F71"/>
    <w:rsid w:val="00DA03B1"/>
    <w:rsid w:val="00DB27FF"/>
    <w:rsid w:val="00DB591E"/>
    <w:rsid w:val="00DC082E"/>
    <w:rsid w:val="00DE7787"/>
    <w:rsid w:val="00DF0D22"/>
    <w:rsid w:val="00E11B9C"/>
    <w:rsid w:val="00E24A96"/>
    <w:rsid w:val="00E252EC"/>
    <w:rsid w:val="00E7147A"/>
    <w:rsid w:val="00E7668F"/>
    <w:rsid w:val="00E84456"/>
    <w:rsid w:val="00EA716C"/>
    <w:rsid w:val="00EB2023"/>
    <w:rsid w:val="00EB3C04"/>
    <w:rsid w:val="00EB5E0F"/>
    <w:rsid w:val="00EE67CC"/>
    <w:rsid w:val="00F035DF"/>
    <w:rsid w:val="00F07B6C"/>
    <w:rsid w:val="00F3080F"/>
    <w:rsid w:val="00F31B47"/>
    <w:rsid w:val="00F37F14"/>
    <w:rsid w:val="00F72AA7"/>
    <w:rsid w:val="00F86ECA"/>
    <w:rsid w:val="00F97543"/>
    <w:rsid w:val="00FA0FC6"/>
    <w:rsid w:val="00FA17E3"/>
    <w:rsid w:val="00FB27E7"/>
    <w:rsid w:val="00FB2BE0"/>
    <w:rsid w:val="00FE275F"/>
    <w:rsid w:val="00FE2EB9"/>
    <w:rsid w:val="00FE7A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E261D4-3412-4024-B08C-E9F153D5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EA5"/>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rsid w:val="005F31F7"/>
    <w:pPr>
      <w:keepNext/>
      <w:keepLines/>
      <w:spacing w:before="360" w:after="80"/>
      <w:outlineLvl w:val="1"/>
    </w:pPr>
    <w:rPr>
      <w:b/>
      <w:sz w:val="36"/>
      <w:szCs w:val="3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4">
    <w:name w:val="heading 4"/>
    <w:basedOn w:val="Normal"/>
    <w:next w:val="Normal"/>
    <w:rsid w:val="005F31F7"/>
    <w:pPr>
      <w:keepNext/>
      <w:keepLines/>
      <w:spacing w:before="240" w:after="40"/>
      <w:outlineLvl w:val="3"/>
    </w:pPr>
    <w:rPr>
      <w:b/>
      <w:sz w:val="24"/>
      <w:szCs w:val="24"/>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paragraph" w:styleId="Ttulo6">
    <w:name w:val="heading 6"/>
    <w:basedOn w:val="Normal"/>
    <w:next w:val="Normal"/>
    <w:rsid w:val="005F31F7"/>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5F31F7"/>
    <w:tblPr>
      <w:tblCellMar>
        <w:top w:w="0" w:type="dxa"/>
        <w:left w:w="0" w:type="dxa"/>
        <w:bottom w:w="0" w:type="dxa"/>
        <w:right w:w="0" w:type="dxa"/>
      </w:tblCellMar>
    </w:tbl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customStyle="1" w:styleId="Padro">
    <w:name w:val="Padrão"/>
    <w:rsid w:val="00C338F5"/>
    <w:pPr>
      <w:tabs>
        <w:tab w:val="left" w:pos="708"/>
      </w:tabs>
      <w:suppressAutoHyphens/>
    </w:pPr>
    <w:rPr>
      <w:rFonts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uiPriority w:val="34"/>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paragraph" w:styleId="Subttulo">
    <w:name w:val="Subtitle"/>
    <w:basedOn w:val="Normal"/>
    <w:next w:val="Normal"/>
    <w:rsid w:val="005F31F7"/>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D056B5"/>
    <w:rPr>
      <w:color w:val="0000FF"/>
      <w:u w:val="single"/>
    </w:rPr>
  </w:style>
  <w:style w:type="paragraph" w:styleId="Cabealho">
    <w:name w:val="header"/>
    <w:basedOn w:val="Normal"/>
    <w:link w:val="CabealhoChar"/>
    <w:uiPriority w:val="99"/>
    <w:unhideWhenUsed/>
    <w:rsid w:val="007603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038F"/>
  </w:style>
  <w:style w:type="paragraph" w:styleId="Rodap">
    <w:name w:val="footer"/>
    <w:basedOn w:val="Normal"/>
    <w:link w:val="RodapChar"/>
    <w:uiPriority w:val="99"/>
    <w:unhideWhenUsed/>
    <w:rsid w:val="0076038F"/>
    <w:pPr>
      <w:tabs>
        <w:tab w:val="center" w:pos="4252"/>
        <w:tab w:val="right" w:pos="8504"/>
      </w:tabs>
      <w:spacing w:after="0" w:line="240" w:lineRule="auto"/>
    </w:pPr>
  </w:style>
  <w:style w:type="character" w:customStyle="1" w:styleId="RodapChar">
    <w:name w:val="Rodapé Char"/>
    <w:basedOn w:val="Fontepargpadro"/>
    <w:link w:val="Rodap"/>
    <w:uiPriority w:val="99"/>
    <w:rsid w:val="0076038F"/>
  </w:style>
  <w:style w:type="character" w:styleId="Refdecomentrio">
    <w:name w:val="annotation reference"/>
    <w:basedOn w:val="Fontepargpadro"/>
    <w:uiPriority w:val="99"/>
    <w:semiHidden/>
    <w:unhideWhenUsed/>
    <w:rsid w:val="00A24995"/>
    <w:rPr>
      <w:sz w:val="16"/>
      <w:szCs w:val="16"/>
    </w:rPr>
  </w:style>
  <w:style w:type="paragraph" w:styleId="Textodecomentrio">
    <w:name w:val="annotation text"/>
    <w:basedOn w:val="Normal"/>
    <w:link w:val="TextodecomentrioChar"/>
    <w:uiPriority w:val="99"/>
    <w:semiHidden/>
    <w:unhideWhenUsed/>
    <w:rsid w:val="00A2499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24995"/>
    <w:rPr>
      <w:sz w:val="20"/>
      <w:szCs w:val="20"/>
    </w:rPr>
  </w:style>
  <w:style w:type="paragraph" w:styleId="Assuntodocomentrio">
    <w:name w:val="annotation subject"/>
    <w:basedOn w:val="Textodecomentrio"/>
    <w:next w:val="Textodecomentrio"/>
    <w:link w:val="AssuntodocomentrioChar"/>
    <w:uiPriority w:val="99"/>
    <w:semiHidden/>
    <w:unhideWhenUsed/>
    <w:rsid w:val="00A24995"/>
    <w:rPr>
      <w:b/>
      <w:bCs/>
    </w:rPr>
  </w:style>
  <w:style w:type="character" w:customStyle="1" w:styleId="AssuntodocomentrioChar">
    <w:name w:val="Assunto do comentário Char"/>
    <w:basedOn w:val="TextodecomentrioChar"/>
    <w:link w:val="Assuntodocomentrio"/>
    <w:uiPriority w:val="99"/>
    <w:semiHidden/>
    <w:rsid w:val="00A24995"/>
    <w:rPr>
      <w:b/>
      <w:bCs/>
      <w:sz w:val="20"/>
      <w:szCs w:val="20"/>
    </w:rPr>
  </w:style>
  <w:style w:type="character" w:styleId="Forte">
    <w:name w:val="Strong"/>
    <w:basedOn w:val="Fontepargpadro"/>
    <w:uiPriority w:val="22"/>
    <w:qFormat/>
    <w:rsid w:val="00857EBD"/>
    <w:rPr>
      <w:b/>
      <w:bCs/>
    </w:rPr>
  </w:style>
  <w:style w:type="character" w:customStyle="1" w:styleId="url">
    <w:name w:val="url"/>
    <w:basedOn w:val="Fontepargpadro"/>
    <w:rsid w:val="003C2721"/>
  </w:style>
  <w:style w:type="character" w:styleId="nfaseSutil">
    <w:name w:val="Subtle Emphasis"/>
    <w:basedOn w:val="Fontepargpadro"/>
    <w:uiPriority w:val="19"/>
    <w:qFormat/>
    <w:rsid w:val="00555A83"/>
    <w:rPr>
      <w:i/>
      <w:iCs/>
      <w:color w:val="404040" w:themeColor="text1" w:themeTint="BF"/>
    </w:rPr>
  </w:style>
  <w:style w:type="paragraph" w:customStyle="1" w:styleId="artigo">
    <w:name w:val="artigo"/>
    <w:basedOn w:val="Normal"/>
    <w:rsid w:val="006C49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iso">
    <w:name w:val="inciso"/>
    <w:basedOn w:val="Normal"/>
    <w:rsid w:val="006C49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nea">
    <w:name w:val="alinea"/>
    <w:basedOn w:val="Normal"/>
    <w:rsid w:val="006C49F1"/>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7517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52806">
      <w:bodyDiv w:val="1"/>
      <w:marLeft w:val="0"/>
      <w:marRight w:val="0"/>
      <w:marTop w:val="0"/>
      <w:marBottom w:val="0"/>
      <w:divBdr>
        <w:top w:val="none" w:sz="0" w:space="0" w:color="auto"/>
        <w:left w:val="none" w:sz="0" w:space="0" w:color="auto"/>
        <w:bottom w:val="none" w:sz="0" w:space="0" w:color="auto"/>
        <w:right w:val="none" w:sz="0" w:space="0" w:color="auto"/>
      </w:divBdr>
    </w:div>
    <w:div w:id="363944634">
      <w:bodyDiv w:val="1"/>
      <w:marLeft w:val="0"/>
      <w:marRight w:val="0"/>
      <w:marTop w:val="0"/>
      <w:marBottom w:val="0"/>
      <w:divBdr>
        <w:top w:val="none" w:sz="0" w:space="0" w:color="auto"/>
        <w:left w:val="none" w:sz="0" w:space="0" w:color="auto"/>
        <w:bottom w:val="none" w:sz="0" w:space="0" w:color="auto"/>
        <w:right w:val="none" w:sz="0" w:space="0" w:color="auto"/>
      </w:divBdr>
    </w:div>
    <w:div w:id="603462338">
      <w:bodyDiv w:val="1"/>
      <w:marLeft w:val="0"/>
      <w:marRight w:val="0"/>
      <w:marTop w:val="0"/>
      <w:marBottom w:val="0"/>
      <w:divBdr>
        <w:top w:val="none" w:sz="0" w:space="0" w:color="auto"/>
        <w:left w:val="none" w:sz="0" w:space="0" w:color="auto"/>
        <w:bottom w:val="none" w:sz="0" w:space="0" w:color="auto"/>
        <w:right w:val="none" w:sz="0" w:space="0" w:color="auto"/>
      </w:divBdr>
    </w:div>
    <w:div w:id="1457479602">
      <w:bodyDiv w:val="1"/>
      <w:marLeft w:val="0"/>
      <w:marRight w:val="0"/>
      <w:marTop w:val="0"/>
      <w:marBottom w:val="0"/>
      <w:divBdr>
        <w:top w:val="none" w:sz="0" w:space="0" w:color="auto"/>
        <w:left w:val="none" w:sz="0" w:space="0" w:color="auto"/>
        <w:bottom w:val="none" w:sz="0" w:space="0" w:color="auto"/>
        <w:right w:val="none" w:sz="0" w:space="0" w:color="auto"/>
      </w:divBdr>
      <w:divsChild>
        <w:div w:id="234820736">
          <w:blockQuote w:val="1"/>
          <w:marLeft w:val="0"/>
          <w:marRight w:val="0"/>
          <w:marTop w:val="480"/>
          <w:marBottom w:val="0"/>
          <w:divBdr>
            <w:top w:val="none" w:sz="0" w:space="0" w:color="auto"/>
            <w:left w:val="none" w:sz="0" w:space="0" w:color="auto"/>
            <w:bottom w:val="none" w:sz="0" w:space="0" w:color="auto"/>
            <w:right w:val="none" w:sz="0" w:space="0" w:color="auto"/>
          </w:divBdr>
        </w:div>
        <w:div w:id="2956422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09337191">
      <w:bodyDiv w:val="1"/>
      <w:marLeft w:val="0"/>
      <w:marRight w:val="0"/>
      <w:marTop w:val="0"/>
      <w:marBottom w:val="0"/>
      <w:divBdr>
        <w:top w:val="none" w:sz="0" w:space="0" w:color="auto"/>
        <w:left w:val="none" w:sz="0" w:space="0" w:color="auto"/>
        <w:bottom w:val="none" w:sz="0" w:space="0" w:color="auto"/>
        <w:right w:val="none" w:sz="0" w:space="0" w:color="auto"/>
      </w:divBdr>
      <w:divsChild>
        <w:div w:id="179781248">
          <w:blockQuote w:val="1"/>
          <w:marLeft w:val="0"/>
          <w:marRight w:val="0"/>
          <w:marTop w:val="480"/>
          <w:marBottom w:val="0"/>
          <w:divBdr>
            <w:top w:val="none" w:sz="0" w:space="0" w:color="auto"/>
            <w:left w:val="none" w:sz="0" w:space="0" w:color="auto"/>
            <w:bottom w:val="none" w:sz="0" w:space="0" w:color="auto"/>
            <w:right w:val="none" w:sz="0" w:space="0" w:color="auto"/>
          </w:divBdr>
        </w:div>
        <w:div w:id="1306349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26562888">
      <w:bodyDiv w:val="1"/>
      <w:marLeft w:val="0"/>
      <w:marRight w:val="0"/>
      <w:marTop w:val="0"/>
      <w:marBottom w:val="0"/>
      <w:divBdr>
        <w:top w:val="none" w:sz="0" w:space="0" w:color="auto"/>
        <w:left w:val="none" w:sz="0" w:space="0" w:color="auto"/>
        <w:bottom w:val="none" w:sz="0" w:space="0" w:color="auto"/>
        <w:right w:val="none" w:sz="0" w:space="0" w:color="auto"/>
      </w:divBdr>
    </w:div>
    <w:div w:id="1854294649">
      <w:bodyDiv w:val="1"/>
      <w:marLeft w:val="0"/>
      <w:marRight w:val="0"/>
      <w:marTop w:val="0"/>
      <w:marBottom w:val="0"/>
      <w:divBdr>
        <w:top w:val="none" w:sz="0" w:space="0" w:color="auto"/>
        <w:left w:val="none" w:sz="0" w:space="0" w:color="auto"/>
        <w:bottom w:val="none" w:sz="0" w:space="0" w:color="auto"/>
        <w:right w:val="none" w:sz="0" w:space="0" w:color="auto"/>
      </w:divBdr>
    </w:div>
    <w:div w:id="1883861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mbitojuridico.com.br/site/?n_link=revista_artigos_leitura&amp;artigo_id=14815" TargetMode="External"/><Relationship Id="rId18" Type="http://schemas.openxmlformats.org/officeDocument/2006/relationships/hyperlink" Target="https://jus.com.br/revista/edicoes/2016/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mbito-juridico.com.br/site/index.php?n_link=revista_artigos_leitura&amp;artigo_id=9858" TargetMode="External"/><Relationship Id="rId17" Type="http://schemas.openxmlformats.org/officeDocument/2006/relationships/hyperlink" Target="https://jus.com.br/revista/edicoes/2016/2/13" TargetMode="External"/><Relationship Id="rId2" Type="http://schemas.openxmlformats.org/officeDocument/2006/relationships/numbering" Target="numbering.xml"/><Relationship Id="rId16" Type="http://schemas.openxmlformats.org/officeDocument/2006/relationships/hyperlink" Target="https://jus.com.br/revista/edicoes/2016/2/13" TargetMode="External"/><Relationship Id="rId20" Type="http://schemas.openxmlformats.org/officeDocument/2006/relationships/hyperlink" Target="http://www.ambito-juridico.com.br/site/index.php?n_link=revista_artigos_leitura&amp;artigo_id=101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s.com.br/tudo/teoria-geral-do-processo" TargetMode="External"/><Relationship Id="rId5" Type="http://schemas.openxmlformats.org/officeDocument/2006/relationships/webSettings" Target="webSettings.xml"/><Relationship Id="rId15" Type="http://schemas.openxmlformats.org/officeDocument/2006/relationships/hyperlink" Target="https://jus.com.br/revista/edicoes/2016" TargetMode="External"/><Relationship Id="rId23" Type="http://schemas.openxmlformats.org/officeDocument/2006/relationships/theme" Target="theme/theme1.xml"/><Relationship Id="rId10" Type="http://schemas.openxmlformats.org/officeDocument/2006/relationships/hyperlink" Target="http://www.ambito-juridico.com.br/site/?n_link=revista_artigos_leitura&amp;artigo_id=18211&amp;revista_caderno=22" TargetMode="External"/><Relationship Id="rId19" Type="http://schemas.openxmlformats.org/officeDocument/2006/relationships/hyperlink" Target="https://jus.com.br/revista/edicoes/2016" TargetMode="External"/><Relationship Id="rId4" Type="http://schemas.openxmlformats.org/officeDocument/2006/relationships/settings" Target="settings.xml"/><Relationship Id="rId9" Type="http://schemas.openxmlformats.org/officeDocument/2006/relationships/hyperlink" Target="http://www.ambitojuridico.com.br/site/?n_link=revista_artigos_leitura&amp;artigo_id=13650" TargetMode="External"/><Relationship Id="rId14" Type="http://schemas.openxmlformats.org/officeDocument/2006/relationships/hyperlink" Target="https://jus.com.br/artigos/46378/o-foro-privilegiado-e-o-duplo-grau-de-jurisdicao"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B20BD-FD60-4D0F-8300-CB494822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21</Pages>
  <Words>6949</Words>
  <Characters>37530</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Pessoal</cp:lastModifiedBy>
  <cp:revision>3</cp:revision>
  <dcterms:created xsi:type="dcterms:W3CDTF">2019-05-20T17:08:00Z</dcterms:created>
  <dcterms:modified xsi:type="dcterms:W3CDTF">2019-05-21T17:31:00Z</dcterms:modified>
</cp:coreProperties>
</file>