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6DBC" w:rsidRDefault="00C94A2F">
      <w:pPr>
        <w:pStyle w:val="Standard"/>
        <w:jc w:val="both"/>
        <w:rPr>
          <w:rFonts w:ascii="Times New Roman" w:hAnsi="Times New Roman" w:cs="Times New Roman"/>
          <w:b/>
          <w:bCs/>
          <w:color w:val="000000"/>
        </w:rPr>
      </w:pPr>
      <w:r>
        <w:rPr>
          <w:rFonts w:ascii="Times New Roman" w:hAnsi="Times New Roman" w:cs="Times New Roman"/>
          <w:b/>
          <w:bCs/>
          <w:color w:val="000000"/>
        </w:rPr>
        <w:t>CESED - CENTRO DE ENSINO SUPERIOR E DESENVOLVIMENTO</w:t>
      </w:r>
    </w:p>
    <w:p w:rsidR="00E66DBC" w:rsidRDefault="00C94A2F">
      <w:pPr>
        <w:pStyle w:val="Standard"/>
        <w:jc w:val="both"/>
        <w:rPr>
          <w:rFonts w:ascii="Times New Roman" w:hAnsi="Times New Roman" w:cs="Times New Roman"/>
          <w:b/>
          <w:bCs/>
          <w:color w:val="000000"/>
        </w:rPr>
      </w:pPr>
      <w:r>
        <w:rPr>
          <w:rFonts w:ascii="Times New Roman" w:hAnsi="Times New Roman" w:cs="Times New Roman"/>
          <w:b/>
          <w:bCs/>
          <w:color w:val="000000"/>
        </w:rPr>
        <w:t>UNIFACISA – CENTRO UNIVERSITÁRIO</w:t>
      </w:r>
    </w:p>
    <w:p w:rsidR="00E66DBC" w:rsidRDefault="00C94A2F">
      <w:pPr>
        <w:pStyle w:val="Standard"/>
        <w:jc w:val="both"/>
        <w:rPr>
          <w:rFonts w:ascii="Times New Roman" w:hAnsi="Times New Roman" w:cs="Times New Roman"/>
          <w:b/>
          <w:bCs/>
          <w:color w:val="000000"/>
        </w:rPr>
      </w:pPr>
      <w:r>
        <w:rPr>
          <w:rFonts w:ascii="Times New Roman" w:hAnsi="Times New Roman" w:cs="Times New Roman"/>
          <w:b/>
          <w:bCs/>
          <w:color w:val="000000"/>
        </w:rPr>
        <w:t>CURSO DE BACHARELADO EM DIREITO</w:t>
      </w:r>
    </w:p>
    <w:p w:rsidR="00E66DBC" w:rsidRDefault="00E66DBC">
      <w:pPr>
        <w:pStyle w:val="Standard"/>
        <w:jc w:val="both"/>
        <w:rPr>
          <w:rFonts w:ascii="Times New Roman" w:hAnsi="Times New Roman" w:cs="Times New Roman"/>
          <w:b/>
          <w:bCs/>
          <w:color w:val="000000"/>
        </w:rPr>
      </w:pPr>
    </w:p>
    <w:p w:rsidR="00E66DBC" w:rsidRDefault="00E66DBC">
      <w:pPr>
        <w:pStyle w:val="Standard"/>
        <w:jc w:val="both"/>
        <w:rPr>
          <w:rFonts w:ascii="Times New Roman" w:hAnsi="Times New Roman" w:cs="Times New Roman"/>
          <w:b/>
          <w:bCs/>
          <w:color w:val="000000"/>
        </w:rPr>
      </w:pPr>
    </w:p>
    <w:p w:rsidR="00E66DBC" w:rsidRDefault="00C94A2F">
      <w:pPr>
        <w:pStyle w:val="Standard"/>
        <w:jc w:val="both"/>
        <w:rPr>
          <w:rFonts w:ascii="Times New Roman" w:hAnsi="Times New Roman" w:cs="Times New Roman"/>
          <w:b/>
          <w:bCs/>
          <w:color w:val="000000"/>
        </w:rPr>
      </w:pPr>
      <w:r>
        <w:rPr>
          <w:rFonts w:ascii="Times New Roman" w:hAnsi="Times New Roman" w:cs="Times New Roman"/>
          <w:b/>
          <w:bCs/>
          <w:color w:val="000000"/>
        </w:rPr>
        <w:t>BARBARAH RENATA BARBOSA SALES</w:t>
      </w:r>
    </w:p>
    <w:p w:rsidR="00E66DBC" w:rsidRDefault="00E66DBC">
      <w:pPr>
        <w:pStyle w:val="Standard"/>
        <w:jc w:val="both"/>
        <w:rPr>
          <w:rFonts w:ascii="Times New Roman" w:hAnsi="Times New Roman" w:cs="Times New Roman"/>
          <w:b/>
          <w:bCs/>
          <w:color w:val="000000"/>
        </w:rPr>
      </w:pPr>
    </w:p>
    <w:p w:rsidR="00E66DBC" w:rsidRDefault="00E66DBC">
      <w:pPr>
        <w:pStyle w:val="Standard"/>
        <w:jc w:val="both"/>
        <w:rPr>
          <w:rFonts w:ascii="Times New Roman" w:hAnsi="Times New Roman" w:cs="Times New Roman"/>
          <w:b/>
          <w:bCs/>
          <w:color w:val="000000"/>
        </w:rPr>
      </w:pPr>
    </w:p>
    <w:p w:rsidR="00E66DBC" w:rsidRDefault="00E66DBC">
      <w:pPr>
        <w:pStyle w:val="Standard"/>
        <w:jc w:val="both"/>
        <w:rPr>
          <w:rFonts w:ascii="Times New Roman" w:hAnsi="Times New Roman" w:cs="Times New Roman"/>
          <w:b/>
          <w:bCs/>
          <w:color w:val="000000"/>
        </w:rPr>
      </w:pPr>
    </w:p>
    <w:p w:rsidR="00E66DBC" w:rsidRDefault="00E66DBC">
      <w:pPr>
        <w:pStyle w:val="Standard"/>
        <w:jc w:val="both"/>
        <w:rPr>
          <w:rFonts w:ascii="Times New Roman" w:hAnsi="Times New Roman" w:cs="Times New Roman"/>
          <w:b/>
          <w:bCs/>
          <w:color w:val="000000"/>
        </w:rPr>
      </w:pPr>
    </w:p>
    <w:p w:rsidR="00E66DBC" w:rsidRDefault="00E66DBC">
      <w:pPr>
        <w:pStyle w:val="Standard"/>
        <w:jc w:val="both"/>
        <w:rPr>
          <w:rFonts w:ascii="Times New Roman" w:hAnsi="Times New Roman" w:cs="Times New Roman"/>
          <w:b/>
          <w:bCs/>
          <w:color w:val="000000"/>
        </w:rPr>
      </w:pPr>
    </w:p>
    <w:p w:rsidR="00E66DBC" w:rsidRDefault="00E66DBC">
      <w:pPr>
        <w:pStyle w:val="Standard"/>
        <w:jc w:val="both"/>
        <w:rPr>
          <w:rFonts w:ascii="Times New Roman" w:hAnsi="Times New Roman" w:cs="Times New Roman"/>
          <w:b/>
          <w:bCs/>
          <w:color w:val="000000"/>
        </w:rPr>
      </w:pPr>
    </w:p>
    <w:p w:rsidR="00E66DBC" w:rsidRDefault="00E66DBC">
      <w:pPr>
        <w:pStyle w:val="Standard"/>
        <w:jc w:val="both"/>
        <w:rPr>
          <w:rFonts w:ascii="Times New Roman" w:hAnsi="Times New Roman" w:cs="Times New Roman"/>
          <w:b/>
          <w:bCs/>
          <w:color w:val="000000"/>
        </w:rPr>
      </w:pPr>
    </w:p>
    <w:p w:rsidR="00E66DBC" w:rsidRDefault="00E66DBC">
      <w:pPr>
        <w:pStyle w:val="Standard"/>
        <w:jc w:val="both"/>
        <w:rPr>
          <w:rFonts w:ascii="Times New Roman" w:hAnsi="Times New Roman" w:cs="Times New Roman"/>
          <w:b/>
          <w:bCs/>
          <w:color w:val="000000"/>
        </w:rPr>
      </w:pPr>
    </w:p>
    <w:p w:rsidR="00E66DBC" w:rsidRDefault="00C94A2F">
      <w:pPr>
        <w:pStyle w:val="Standard"/>
        <w:jc w:val="both"/>
        <w:rPr>
          <w:rFonts w:ascii="Times New Roman" w:hAnsi="Times New Roman" w:cs="Times New Roman"/>
          <w:b/>
          <w:bCs/>
          <w:color w:val="000000"/>
        </w:rPr>
      </w:pPr>
      <w:r>
        <w:rPr>
          <w:rFonts w:ascii="Times New Roman" w:hAnsi="Times New Roman" w:cs="Times New Roman"/>
          <w:b/>
          <w:bCs/>
          <w:color w:val="000000"/>
        </w:rPr>
        <w:t xml:space="preserve">LEI DE RESPONSABILIDADE FISCAL: UM ENFOQUE SOBRE AS LEIS ORÇAMENTÁRIAS DO MUNICÍPIO DE BARRA DE </w:t>
      </w:r>
      <w:r>
        <w:rPr>
          <w:rFonts w:ascii="Times New Roman" w:hAnsi="Times New Roman" w:cs="Times New Roman"/>
          <w:b/>
          <w:bCs/>
          <w:color w:val="000000"/>
        </w:rPr>
        <w:t>SANTANA NO ANO DE 2018</w:t>
      </w:r>
    </w:p>
    <w:p w:rsidR="00E66DBC" w:rsidRDefault="00E66DBC">
      <w:pPr>
        <w:pStyle w:val="Standard"/>
        <w:jc w:val="both"/>
        <w:rPr>
          <w:rFonts w:ascii="Times New Roman" w:hAnsi="Times New Roman" w:cs="Times New Roman"/>
          <w:b/>
          <w:bCs/>
          <w:color w:val="000000"/>
        </w:rPr>
      </w:pPr>
    </w:p>
    <w:p w:rsidR="00E66DBC" w:rsidRDefault="00E66DBC">
      <w:pPr>
        <w:pStyle w:val="Standard"/>
        <w:jc w:val="both"/>
        <w:rPr>
          <w:rFonts w:ascii="Times New Roman" w:hAnsi="Times New Roman" w:cs="Times New Roman"/>
          <w:b/>
          <w:bCs/>
          <w:color w:val="000000"/>
        </w:rPr>
      </w:pPr>
    </w:p>
    <w:p w:rsidR="00E66DBC" w:rsidRDefault="00E66DBC">
      <w:pPr>
        <w:pStyle w:val="Standard"/>
        <w:jc w:val="both"/>
        <w:rPr>
          <w:rFonts w:ascii="Times New Roman" w:hAnsi="Times New Roman" w:cs="Times New Roman"/>
          <w:b/>
          <w:bCs/>
          <w:color w:val="000000"/>
        </w:rPr>
      </w:pPr>
    </w:p>
    <w:p w:rsidR="00E66DBC" w:rsidRDefault="00E66DBC">
      <w:pPr>
        <w:pStyle w:val="Standard"/>
        <w:jc w:val="both"/>
        <w:rPr>
          <w:rFonts w:ascii="Times New Roman" w:hAnsi="Times New Roman" w:cs="Times New Roman"/>
          <w:b/>
          <w:bCs/>
          <w:color w:val="000000"/>
        </w:rPr>
      </w:pPr>
    </w:p>
    <w:p w:rsidR="00E66DBC" w:rsidRDefault="00E66DBC">
      <w:pPr>
        <w:pStyle w:val="Standard"/>
        <w:jc w:val="both"/>
        <w:rPr>
          <w:rFonts w:ascii="Times New Roman" w:hAnsi="Times New Roman" w:cs="Times New Roman"/>
          <w:b/>
          <w:bCs/>
          <w:color w:val="000000"/>
        </w:rPr>
      </w:pPr>
    </w:p>
    <w:p w:rsidR="00E66DBC" w:rsidRDefault="00E66DBC">
      <w:pPr>
        <w:pStyle w:val="Standard"/>
        <w:jc w:val="both"/>
        <w:rPr>
          <w:rFonts w:ascii="Times New Roman" w:hAnsi="Times New Roman" w:cs="Times New Roman"/>
          <w:b/>
          <w:bCs/>
          <w:color w:val="000000"/>
        </w:rPr>
      </w:pPr>
    </w:p>
    <w:p w:rsidR="00E66DBC" w:rsidRDefault="00E66DBC">
      <w:pPr>
        <w:pStyle w:val="Standard"/>
        <w:jc w:val="both"/>
        <w:rPr>
          <w:rFonts w:ascii="Times New Roman" w:hAnsi="Times New Roman" w:cs="Times New Roman"/>
          <w:b/>
          <w:bCs/>
          <w:color w:val="000000"/>
        </w:rPr>
      </w:pPr>
    </w:p>
    <w:p w:rsidR="00E66DBC" w:rsidRDefault="00E66DBC">
      <w:pPr>
        <w:pStyle w:val="Standard"/>
        <w:jc w:val="both"/>
        <w:rPr>
          <w:rFonts w:ascii="Times New Roman" w:hAnsi="Times New Roman" w:cs="Times New Roman"/>
          <w:b/>
          <w:bCs/>
          <w:color w:val="000000"/>
        </w:rPr>
      </w:pPr>
    </w:p>
    <w:p w:rsidR="00E66DBC" w:rsidRDefault="00E66DBC">
      <w:pPr>
        <w:pStyle w:val="Standard"/>
        <w:jc w:val="both"/>
        <w:rPr>
          <w:rFonts w:ascii="Times New Roman" w:hAnsi="Times New Roman" w:cs="Times New Roman"/>
          <w:b/>
          <w:bCs/>
          <w:color w:val="000000"/>
        </w:rPr>
      </w:pPr>
    </w:p>
    <w:p w:rsidR="00E66DBC" w:rsidRDefault="00E66DBC">
      <w:pPr>
        <w:pStyle w:val="Standard"/>
        <w:jc w:val="both"/>
        <w:rPr>
          <w:rFonts w:ascii="Times New Roman" w:hAnsi="Times New Roman" w:cs="Times New Roman"/>
          <w:b/>
          <w:bCs/>
          <w:color w:val="000000"/>
        </w:rPr>
      </w:pPr>
    </w:p>
    <w:p w:rsidR="00E66DBC" w:rsidRDefault="00E66DBC">
      <w:pPr>
        <w:pStyle w:val="Standard"/>
        <w:jc w:val="both"/>
        <w:rPr>
          <w:rFonts w:ascii="Times New Roman" w:hAnsi="Times New Roman" w:cs="Times New Roman"/>
          <w:b/>
          <w:bCs/>
          <w:color w:val="000000"/>
        </w:rPr>
      </w:pPr>
    </w:p>
    <w:p w:rsidR="00E66DBC" w:rsidRDefault="00E66DBC">
      <w:pPr>
        <w:pStyle w:val="Standard"/>
        <w:jc w:val="both"/>
        <w:rPr>
          <w:rFonts w:ascii="Times New Roman" w:hAnsi="Times New Roman" w:cs="Times New Roman"/>
          <w:b/>
          <w:bCs/>
          <w:color w:val="000000"/>
        </w:rPr>
      </w:pPr>
    </w:p>
    <w:p w:rsidR="00E66DBC" w:rsidRDefault="00E66DBC">
      <w:pPr>
        <w:pStyle w:val="Standard"/>
        <w:jc w:val="both"/>
        <w:rPr>
          <w:rFonts w:ascii="Times New Roman" w:hAnsi="Times New Roman" w:cs="Times New Roman"/>
          <w:b/>
          <w:bCs/>
          <w:color w:val="000000"/>
        </w:rPr>
      </w:pPr>
    </w:p>
    <w:p w:rsidR="00E66DBC" w:rsidRDefault="00E66DBC">
      <w:pPr>
        <w:pStyle w:val="Standard"/>
        <w:jc w:val="both"/>
        <w:rPr>
          <w:rFonts w:ascii="Times New Roman" w:hAnsi="Times New Roman" w:cs="Times New Roman"/>
          <w:b/>
          <w:bCs/>
          <w:color w:val="000000"/>
        </w:rPr>
      </w:pPr>
    </w:p>
    <w:p w:rsidR="00E66DBC" w:rsidRDefault="00E66DBC">
      <w:pPr>
        <w:pStyle w:val="Standard"/>
        <w:jc w:val="both"/>
        <w:rPr>
          <w:rFonts w:ascii="Times New Roman" w:hAnsi="Times New Roman" w:cs="Times New Roman"/>
          <w:b/>
          <w:bCs/>
          <w:color w:val="000000"/>
        </w:rPr>
      </w:pPr>
    </w:p>
    <w:p w:rsidR="00E66DBC" w:rsidRDefault="00E66DBC">
      <w:pPr>
        <w:pStyle w:val="Standard"/>
        <w:jc w:val="both"/>
        <w:rPr>
          <w:rFonts w:ascii="Times New Roman" w:hAnsi="Times New Roman" w:cs="Times New Roman"/>
          <w:b/>
          <w:bCs/>
          <w:color w:val="000000"/>
        </w:rPr>
      </w:pPr>
    </w:p>
    <w:p w:rsidR="00E66DBC" w:rsidRDefault="00E66DBC">
      <w:pPr>
        <w:pStyle w:val="Standard"/>
        <w:jc w:val="both"/>
        <w:rPr>
          <w:rFonts w:ascii="Times New Roman" w:hAnsi="Times New Roman" w:cs="Times New Roman"/>
          <w:b/>
          <w:bCs/>
          <w:color w:val="000000"/>
        </w:rPr>
      </w:pPr>
    </w:p>
    <w:p w:rsidR="00E66DBC" w:rsidRDefault="00E66DBC">
      <w:pPr>
        <w:pStyle w:val="Standard"/>
        <w:jc w:val="both"/>
        <w:rPr>
          <w:rFonts w:ascii="Times New Roman" w:hAnsi="Times New Roman" w:cs="Times New Roman"/>
          <w:b/>
          <w:bCs/>
          <w:color w:val="000000"/>
        </w:rPr>
      </w:pPr>
    </w:p>
    <w:p w:rsidR="00E66DBC" w:rsidRDefault="00C94A2F">
      <w:pPr>
        <w:pStyle w:val="Standard"/>
        <w:jc w:val="both"/>
        <w:rPr>
          <w:rFonts w:ascii="Times New Roman" w:hAnsi="Times New Roman" w:cs="Times New Roman"/>
          <w:b/>
          <w:bCs/>
          <w:color w:val="000000"/>
        </w:rPr>
      </w:pPr>
      <w:r>
        <w:rPr>
          <w:rFonts w:ascii="Times New Roman" w:hAnsi="Times New Roman" w:cs="Times New Roman"/>
          <w:b/>
          <w:bCs/>
          <w:color w:val="000000"/>
        </w:rPr>
        <w:br/>
      </w:r>
    </w:p>
    <w:p w:rsidR="00E66DBC" w:rsidRDefault="00E66DBC">
      <w:pPr>
        <w:pStyle w:val="Standard"/>
        <w:jc w:val="both"/>
        <w:rPr>
          <w:rFonts w:ascii="Times New Roman" w:hAnsi="Times New Roman" w:cs="Times New Roman"/>
          <w:b/>
          <w:bCs/>
          <w:color w:val="000000"/>
        </w:rPr>
      </w:pPr>
    </w:p>
    <w:p w:rsidR="00E66DBC" w:rsidRDefault="00E66DBC">
      <w:pPr>
        <w:pStyle w:val="Standard"/>
        <w:jc w:val="both"/>
        <w:rPr>
          <w:rFonts w:ascii="Times New Roman" w:hAnsi="Times New Roman" w:cs="Times New Roman"/>
          <w:b/>
          <w:bCs/>
          <w:color w:val="000000"/>
        </w:rPr>
      </w:pPr>
    </w:p>
    <w:p w:rsidR="00E66DBC" w:rsidRDefault="00E66DBC">
      <w:pPr>
        <w:pStyle w:val="Standard"/>
        <w:jc w:val="both"/>
        <w:rPr>
          <w:rFonts w:ascii="Times New Roman" w:hAnsi="Times New Roman" w:cs="Times New Roman"/>
          <w:b/>
          <w:bCs/>
          <w:color w:val="000000"/>
        </w:rPr>
      </w:pPr>
    </w:p>
    <w:p w:rsidR="00E66DBC" w:rsidRDefault="00E66DBC">
      <w:pPr>
        <w:pStyle w:val="Standard"/>
        <w:jc w:val="both"/>
        <w:rPr>
          <w:rFonts w:ascii="Times New Roman" w:hAnsi="Times New Roman" w:cs="Times New Roman"/>
          <w:b/>
          <w:bCs/>
          <w:color w:val="000000"/>
        </w:rPr>
      </w:pPr>
    </w:p>
    <w:p w:rsidR="00E66DBC" w:rsidRDefault="00E66DBC">
      <w:pPr>
        <w:pStyle w:val="Standard"/>
        <w:jc w:val="both"/>
        <w:rPr>
          <w:rFonts w:ascii="Times New Roman" w:hAnsi="Times New Roman" w:cs="Times New Roman"/>
          <w:b/>
          <w:bCs/>
          <w:color w:val="000000"/>
        </w:rPr>
      </w:pPr>
    </w:p>
    <w:p w:rsidR="00E66DBC" w:rsidRDefault="00E66DBC">
      <w:pPr>
        <w:pStyle w:val="Standard"/>
        <w:jc w:val="both"/>
        <w:rPr>
          <w:rFonts w:ascii="Times New Roman" w:hAnsi="Times New Roman" w:cs="Times New Roman"/>
          <w:b/>
          <w:bCs/>
          <w:color w:val="000000"/>
        </w:rPr>
      </w:pPr>
    </w:p>
    <w:p w:rsidR="00E66DBC" w:rsidRDefault="00E66DBC">
      <w:pPr>
        <w:pStyle w:val="Standard"/>
        <w:jc w:val="both"/>
        <w:rPr>
          <w:rFonts w:ascii="Times New Roman" w:hAnsi="Times New Roman" w:cs="Times New Roman"/>
          <w:b/>
          <w:bCs/>
          <w:color w:val="000000"/>
        </w:rPr>
      </w:pPr>
    </w:p>
    <w:p w:rsidR="00E66DBC" w:rsidRDefault="00E66DBC">
      <w:pPr>
        <w:pStyle w:val="Standard"/>
        <w:jc w:val="both"/>
        <w:rPr>
          <w:rFonts w:ascii="Times New Roman" w:hAnsi="Times New Roman" w:cs="Times New Roman"/>
          <w:b/>
          <w:bCs/>
          <w:color w:val="000000"/>
        </w:rPr>
      </w:pPr>
    </w:p>
    <w:p w:rsidR="00E66DBC" w:rsidRDefault="00E66DBC">
      <w:pPr>
        <w:pStyle w:val="Standard"/>
        <w:jc w:val="both"/>
        <w:rPr>
          <w:rFonts w:ascii="Times New Roman" w:hAnsi="Times New Roman" w:cs="Times New Roman"/>
          <w:b/>
          <w:bCs/>
          <w:color w:val="000000"/>
        </w:rPr>
      </w:pPr>
    </w:p>
    <w:p w:rsidR="00E66DBC" w:rsidRDefault="00E66DBC">
      <w:pPr>
        <w:pStyle w:val="Standard"/>
        <w:jc w:val="both"/>
        <w:rPr>
          <w:rFonts w:ascii="Times New Roman" w:hAnsi="Times New Roman" w:cs="Times New Roman"/>
          <w:b/>
          <w:bCs/>
          <w:color w:val="000000"/>
        </w:rPr>
      </w:pPr>
    </w:p>
    <w:p w:rsidR="00E66DBC" w:rsidRDefault="00E66DBC">
      <w:pPr>
        <w:pStyle w:val="Standard"/>
        <w:jc w:val="both"/>
        <w:rPr>
          <w:rFonts w:ascii="Times New Roman" w:hAnsi="Times New Roman" w:cs="Times New Roman"/>
          <w:b/>
          <w:bCs/>
          <w:color w:val="000000"/>
        </w:rPr>
      </w:pPr>
    </w:p>
    <w:p w:rsidR="00E66DBC" w:rsidRDefault="00E66DBC">
      <w:pPr>
        <w:pStyle w:val="Standard"/>
        <w:jc w:val="both"/>
        <w:rPr>
          <w:rFonts w:ascii="Times New Roman" w:hAnsi="Times New Roman" w:cs="Times New Roman"/>
          <w:b/>
          <w:bCs/>
          <w:color w:val="000000"/>
        </w:rPr>
      </w:pPr>
    </w:p>
    <w:p w:rsidR="00E66DBC" w:rsidRDefault="00C94A2F">
      <w:pPr>
        <w:pStyle w:val="Standard"/>
        <w:jc w:val="center"/>
        <w:rPr>
          <w:rFonts w:ascii="Times New Roman" w:hAnsi="Times New Roman" w:cs="Times New Roman"/>
          <w:b/>
          <w:bCs/>
          <w:color w:val="000000"/>
        </w:rPr>
      </w:pPr>
      <w:r>
        <w:rPr>
          <w:rFonts w:ascii="Times New Roman" w:hAnsi="Times New Roman" w:cs="Times New Roman"/>
          <w:b/>
          <w:bCs/>
          <w:color w:val="000000"/>
        </w:rPr>
        <w:t>CAMPINA GRANDE - PB</w:t>
      </w:r>
    </w:p>
    <w:p w:rsidR="00E66DBC" w:rsidRDefault="00C94A2F">
      <w:pPr>
        <w:pStyle w:val="Standard"/>
        <w:jc w:val="center"/>
        <w:rPr>
          <w:rFonts w:ascii="Times New Roman" w:hAnsi="Times New Roman" w:cs="Times New Roman"/>
          <w:b/>
          <w:bCs/>
          <w:color w:val="000000"/>
        </w:rPr>
      </w:pPr>
      <w:r>
        <w:rPr>
          <w:rFonts w:ascii="Times New Roman" w:hAnsi="Times New Roman" w:cs="Times New Roman"/>
          <w:b/>
          <w:bCs/>
          <w:color w:val="000000"/>
        </w:rPr>
        <w:t>2018</w:t>
      </w:r>
    </w:p>
    <w:p w:rsidR="00E66DBC" w:rsidRDefault="00C94A2F">
      <w:pPr>
        <w:pStyle w:val="Standard"/>
        <w:jc w:val="both"/>
        <w:rPr>
          <w:rFonts w:ascii="Times New Roman" w:hAnsi="Times New Roman" w:cs="Times New Roman"/>
          <w:color w:val="000000"/>
        </w:rPr>
      </w:pPr>
      <w:r>
        <w:rPr>
          <w:rFonts w:ascii="Times New Roman" w:hAnsi="Times New Roman" w:cs="Times New Roman"/>
          <w:color w:val="000000"/>
        </w:rPr>
        <w:lastRenderedPageBreak/>
        <w:t>BARBARAH RENATA BARBOSA SALES</w:t>
      </w:r>
    </w:p>
    <w:p w:rsidR="00E66DBC" w:rsidRDefault="00E66DBC">
      <w:pPr>
        <w:pStyle w:val="Standard"/>
        <w:jc w:val="both"/>
        <w:rPr>
          <w:rFonts w:ascii="Times New Roman" w:hAnsi="Times New Roman" w:cs="Times New Roman"/>
          <w:color w:val="000000"/>
        </w:rPr>
      </w:pPr>
    </w:p>
    <w:p w:rsidR="00E66DBC" w:rsidRDefault="00E66DBC">
      <w:pPr>
        <w:pStyle w:val="Standard"/>
        <w:jc w:val="both"/>
        <w:rPr>
          <w:rFonts w:ascii="Times New Roman" w:hAnsi="Times New Roman" w:cs="Times New Roman"/>
          <w:color w:val="000000"/>
        </w:rPr>
      </w:pPr>
    </w:p>
    <w:p w:rsidR="00E66DBC" w:rsidRDefault="00E66DBC">
      <w:pPr>
        <w:pStyle w:val="Standard"/>
        <w:jc w:val="both"/>
        <w:rPr>
          <w:rFonts w:ascii="Times New Roman" w:hAnsi="Times New Roman" w:cs="Times New Roman"/>
          <w:color w:val="000000"/>
        </w:rPr>
      </w:pPr>
    </w:p>
    <w:p w:rsidR="00E66DBC" w:rsidRDefault="00E66DBC">
      <w:pPr>
        <w:pStyle w:val="Standard"/>
        <w:jc w:val="both"/>
        <w:rPr>
          <w:rFonts w:ascii="Times New Roman" w:hAnsi="Times New Roman" w:cs="Times New Roman"/>
          <w:color w:val="000000"/>
        </w:rPr>
      </w:pPr>
    </w:p>
    <w:p w:rsidR="00E66DBC" w:rsidRDefault="00E66DBC">
      <w:pPr>
        <w:pStyle w:val="Standard"/>
        <w:jc w:val="both"/>
        <w:rPr>
          <w:rFonts w:ascii="Times New Roman" w:hAnsi="Times New Roman" w:cs="Times New Roman"/>
          <w:color w:val="000000"/>
        </w:rPr>
      </w:pPr>
    </w:p>
    <w:p w:rsidR="00E66DBC" w:rsidRDefault="00C94A2F">
      <w:pPr>
        <w:pStyle w:val="Standard"/>
        <w:jc w:val="both"/>
        <w:rPr>
          <w:rFonts w:ascii="Times New Roman" w:hAnsi="Times New Roman" w:cs="Times New Roman"/>
          <w:color w:val="000000"/>
        </w:rPr>
      </w:pPr>
      <w:r>
        <w:rPr>
          <w:rFonts w:ascii="Times New Roman" w:hAnsi="Times New Roman" w:cs="Times New Roman"/>
          <w:color w:val="000000"/>
        </w:rPr>
        <w:t>LEI DE RESPONSABILIDADE FISCAL: UM ENFOQUE SOBRE AS LEIS ORÇAMENTÁRIAS DO MUNICÍPIO DE BARRA DE SANTANA NO ANO DE 2018</w:t>
      </w:r>
    </w:p>
    <w:p w:rsidR="00E66DBC" w:rsidRDefault="00E66DBC">
      <w:pPr>
        <w:pStyle w:val="Standard"/>
        <w:jc w:val="both"/>
        <w:rPr>
          <w:rFonts w:ascii="Times New Roman" w:hAnsi="Times New Roman" w:cs="Times New Roman"/>
          <w:color w:val="000000"/>
        </w:rPr>
      </w:pPr>
    </w:p>
    <w:p w:rsidR="00E66DBC" w:rsidRDefault="00E66DBC">
      <w:pPr>
        <w:pStyle w:val="Standard"/>
        <w:jc w:val="both"/>
        <w:rPr>
          <w:rFonts w:ascii="Times New Roman" w:hAnsi="Times New Roman" w:cs="Times New Roman"/>
          <w:color w:val="000000"/>
        </w:rPr>
      </w:pPr>
    </w:p>
    <w:p w:rsidR="00E66DBC" w:rsidRDefault="00E66DBC">
      <w:pPr>
        <w:pStyle w:val="Standard"/>
        <w:jc w:val="both"/>
        <w:rPr>
          <w:rFonts w:ascii="Times New Roman" w:hAnsi="Times New Roman" w:cs="Times New Roman"/>
          <w:color w:val="000000"/>
        </w:rPr>
      </w:pPr>
    </w:p>
    <w:p w:rsidR="00E66DBC" w:rsidRDefault="00E66DBC">
      <w:pPr>
        <w:pStyle w:val="Standard"/>
        <w:jc w:val="both"/>
        <w:rPr>
          <w:rFonts w:ascii="Times New Roman" w:hAnsi="Times New Roman" w:cs="Times New Roman"/>
          <w:color w:val="000000"/>
        </w:rPr>
      </w:pPr>
    </w:p>
    <w:p w:rsidR="00E66DBC" w:rsidRDefault="00E66DBC">
      <w:pPr>
        <w:pStyle w:val="Standard"/>
        <w:jc w:val="both"/>
        <w:rPr>
          <w:rFonts w:ascii="Times New Roman" w:hAnsi="Times New Roman" w:cs="Times New Roman"/>
          <w:color w:val="000000"/>
        </w:rPr>
      </w:pPr>
    </w:p>
    <w:p w:rsidR="00E66DBC" w:rsidRDefault="00E66DBC">
      <w:pPr>
        <w:pStyle w:val="Standard"/>
        <w:jc w:val="both"/>
        <w:rPr>
          <w:rFonts w:ascii="Times New Roman" w:hAnsi="Times New Roman" w:cs="Times New Roman"/>
          <w:color w:val="000000"/>
        </w:rPr>
      </w:pPr>
    </w:p>
    <w:p w:rsidR="00E66DBC" w:rsidRDefault="00E66DBC">
      <w:pPr>
        <w:pStyle w:val="Standard"/>
        <w:jc w:val="both"/>
        <w:rPr>
          <w:rFonts w:ascii="Times New Roman" w:hAnsi="Times New Roman" w:cs="Times New Roman"/>
          <w:color w:val="000000"/>
        </w:rPr>
      </w:pPr>
    </w:p>
    <w:p w:rsidR="00E66DBC" w:rsidRDefault="00E66DBC">
      <w:pPr>
        <w:pStyle w:val="Standard"/>
        <w:jc w:val="both"/>
        <w:rPr>
          <w:rFonts w:ascii="Times New Roman" w:hAnsi="Times New Roman" w:cs="Times New Roman"/>
          <w:color w:val="000000"/>
        </w:rPr>
      </w:pPr>
    </w:p>
    <w:p w:rsidR="00E66DBC" w:rsidRDefault="00C94A2F">
      <w:pPr>
        <w:pStyle w:val="Standard"/>
        <w:ind w:left="6123"/>
        <w:jc w:val="both"/>
      </w:pPr>
      <w:r>
        <w:rPr>
          <w:rFonts w:ascii="Times New Roman" w:hAnsi="Times New Roman" w:cs="Times New Roman"/>
          <w:color w:val="000000"/>
        </w:rPr>
        <w:t xml:space="preserve">Trabalho de Conclusão de Curso - Artigo Científico - apresentado como </w:t>
      </w:r>
      <w:proofErr w:type="spellStart"/>
      <w:proofErr w:type="gramStart"/>
      <w:r>
        <w:rPr>
          <w:rFonts w:ascii="Times New Roman" w:hAnsi="Times New Roman" w:cs="Times New Roman"/>
          <w:color w:val="000000"/>
        </w:rPr>
        <w:t>pré</w:t>
      </w:r>
      <w:proofErr w:type="spellEnd"/>
      <w:r>
        <w:rPr>
          <w:rFonts w:ascii="Times New Roman" w:hAnsi="Times New Roman" w:cs="Times New Roman"/>
          <w:color w:val="000000"/>
        </w:rPr>
        <w:t xml:space="preserve"> requisito</w:t>
      </w:r>
      <w:proofErr w:type="gramEnd"/>
      <w:r>
        <w:rPr>
          <w:rFonts w:ascii="Times New Roman" w:hAnsi="Times New Roman" w:cs="Times New Roman"/>
          <w:color w:val="000000"/>
        </w:rPr>
        <w:t xml:space="preserve"> para a obtenção do título de Bacharel em Direito pela </w:t>
      </w:r>
      <w:proofErr w:type="spellStart"/>
      <w:r>
        <w:rPr>
          <w:rFonts w:ascii="Times New Roman" w:hAnsi="Times New Roman" w:cs="Times New Roman"/>
          <w:color w:val="000000"/>
        </w:rPr>
        <w:t>UniFacisa</w:t>
      </w:r>
      <w:proofErr w:type="spellEnd"/>
      <w:r>
        <w:rPr>
          <w:rFonts w:ascii="Times New Roman" w:hAnsi="Times New Roman" w:cs="Times New Roman"/>
          <w:color w:val="000000"/>
        </w:rPr>
        <w:t xml:space="preserve"> – Centro Universitário. </w:t>
      </w:r>
      <w:r>
        <w:rPr>
          <w:rFonts w:eastAsia="DejaVu Sans" w:cs="DejaVu Sans"/>
          <w:lang w:eastAsia="en-US" w:bidi="en-US"/>
        </w:rPr>
        <w:t>Área De Concentração: Direito Público</w:t>
      </w:r>
    </w:p>
    <w:p w:rsidR="00E66DBC" w:rsidRDefault="00C94A2F">
      <w:pPr>
        <w:pStyle w:val="Standard"/>
        <w:ind w:left="6123"/>
        <w:jc w:val="both"/>
        <w:rPr>
          <w:rFonts w:ascii="Times New Roman" w:hAnsi="Times New Roman" w:cs="Times New Roman"/>
          <w:color w:val="000000"/>
        </w:rPr>
      </w:pPr>
      <w:r>
        <w:rPr>
          <w:rFonts w:eastAsia="DejaVu Sans" w:cs="DejaVu Sans"/>
          <w:lang w:eastAsia="en-US" w:bidi="en-US"/>
        </w:rPr>
        <w:t xml:space="preserve">Linha: Direito </w:t>
      </w:r>
      <w:proofErr w:type="gramStart"/>
      <w:r>
        <w:rPr>
          <w:rFonts w:eastAsia="DejaVu Sans" w:cs="DejaVu Sans"/>
          <w:lang w:eastAsia="en-US" w:bidi="en-US"/>
        </w:rPr>
        <w:t>Ambiental, Ordem</w:t>
      </w:r>
      <w:proofErr w:type="gramEnd"/>
      <w:r>
        <w:rPr>
          <w:rFonts w:eastAsia="DejaVu Sans" w:cs="DejaVu Sans"/>
          <w:lang w:eastAsia="en-US" w:bidi="en-US"/>
        </w:rPr>
        <w:t xml:space="preserve"> Socioeconômica</w:t>
      </w:r>
      <w:r>
        <w:rPr>
          <w:rFonts w:eastAsia="DejaVu Sans" w:cs="DejaVu Sans"/>
          <w:lang w:eastAsia="en-US" w:bidi="en-US"/>
        </w:rPr>
        <w:t xml:space="preserve"> E Regulação</w:t>
      </w:r>
      <w:r>
        <w:rPr>
          <w:rFonts w:ascii="Times New Roman" w:hAnsi="Times New Roman" w:cs="Times New Roman"/>
          <w:color w:val="000000"/>
        </w:rPr>
        <w:t xml:space="preserve"> Orientador: Prof.º da </w:t>
      </w:r>
      <w:proofErr w:type="spellStart"/>
      <w:r>
        <w:rPr>
          <w:rFonts w:ascii="Times New Roman" w:hAnsi="Times New Roman" w:cs="Times New Roman"/>
          <w:color w:val="000000"/>
        </w:rPr>
        <w:t>UniFacisa</w:t>
      </w:r>
      <w:proofErr w:type="spellEnd"/>
      <w:r>
        <w:rPr>
          <w:rFonts w:ascii="Times New Roman" w:hAnsi="Times New Roman" w:cs="Times New Roman"/>
          <w:color w:val="000000"/>
        </w:rPr>
        <w:t xml:space="preserve"> Danilo Moreira Mendes, </w:t>
      </w:r>
      <w:proofErr w:type="spellStart"/>
      <w:r>
        <w:rPr>
          <w:rFonts w:ascii="Times New Roman" w:hAnsi="Times New Roman" w:cs="Times New Roman"/>
          <w:color w:val="000000"/>
        </w:rPr>
        <w:t>Ms</w:t>
      </w:r>
      <w:proofErr w:type="spellEnd"/>
      <w:r>
        <w:rPr>
          <w:rFonts w:ascii="Times New Roman" w:hAnsi="Times New Roman" w:cs="Times New Roman"/>
          <w:color w:val="000000"/>
        </w:rPr>
        <w:t>.</w:t>
      </w:r>
    </w:p>
    <w:p w:rsidR="00E66DBC" w:rsidRDefault="00E66DBC">
      <w:pPr>
        <w:pStyle w:val="Standard"/>
        <w:jc w:val="both"/>
        <w:rPr>
          <w:rFonts w:ascii="Times New Roman" w:hAnsi="Times New Roman" w:cs="Times New Roman"/>
          <w:b/>
          <w:bCs/>
          <w:color w:val="000000"/>
        </w:rPr>
      </w:pPr>
    </w:p>
    <w:p w:rsidR="00E66DBC" w:rsidRDefault="00E66DBC">
      <w:pPr>
        <w:pStyle w:val="Standard"/>
        <w:jc w:val="both"/>
        <w:rPr>
          <w:rFonts w:ascii="Times New Roman" w:hAnsi="Times New Roman" w:cs="Times New Roman"/>
          <w:b/>
          <w:bCs/>
          <w:color w:val="000000"/>
        </w:rPr>
      </w:pPr>
    </w:p>
    <w:p w:rsidR="00E66DBC" w:rsidRDefault="00E66DBC">
      <w:pPr>
        <w:pStyle w:val="Standard"/>
        <w:jc w:val="both"/>
        <w:rPr>
          <w:rFonts w:ascii="Times New Roman" w:hAnsi="Times New Roman" w:cs="Times New Roman"/>
          <w:b/>
          <w:bCs/>
          <w:color w:val="000000"/>
        </w:rPr>
      </w:pPr>
    </w:p>
    <w:p w:rsidR="00E66DBC" w:rsidRDefault="00E66DBC">
      <w:pPr>
        <w:pStyle w:val="Standard"/>
        <w:jc w:val="both"/>
        <w:rPr>
          <w:rFonts w:ascii="Times New Roman" w:hAnsi="Times New Roman" w:cs="Times New Roman"/>
          <w:b/>
          <w:bCs/>
          <w:color w:val="000000"/>
        </w:rPr>
      </w:pPr>
    </w:p>
    <w:p w:rsidR="00E66DBC" w:rsidRDefault="00E66DBC">
      <w:pPr>
        <w:pStyle w:val="Standard"/>
        <w:jc w:val="both"/>
        <w:rPr>
          <w:rFonts w:ascii="Times New Roman" w:hAnsi="Times New Roman" w:cs="Times New Roman"/>
          <w:b/>
          <w:bCs/>
          <w:color w:val="000000"/>
        </w:rPr>
      </w:pPr>
    </w:p>
    <w:p w:rsidR="00E66DBC" w:rsidRDefault="00E66DBC">
      <w:pPr>
        <w:pStyle w:val="Standard"/>
        <w:jc w:val="both"/>
        <w:rPr>
          <w:rFonts w:ascii="Times New Roman" w:hAnsi="Times New Roman" w:cs="Times New Roman"/>
          <w:b/>
          <w:bCs/>
          <w:color w:val="000000"/>
        </w:rPr>
      </w:pPr>
    </w:p>
    <w:p w:rsidR="00E66DBC" w:rsidRDefault="00E66DBC">
      <w:pPr>
        <w:pStyle w:val="Standard"/>
        <w:jc w:val="both"/>
        <w:rPr>
          <w:rFonts w:ascii="Times New Roman" w:hAnsi="Times New Roman" w:cs="Times New Roman"/>
          <w:b/>
          <w:bCs/>
          <w:color w:val="000000"/>
        </w:rPr>
      </w:pPr>
    </w:p>
    <w:p w:rsidR="00E66DBC" w:rsidRDefault="00E66DBC">
      <w:pPr>
        <w:pStyle w:val="Standard"/>
        <w:jc w:val="both"/>
        <w:rPr>
          <w:rFonts w:ascii="Times New Roman" w:hAnsi="Times New Roman" w:cs="Times New Roman"/>
          <w:b/>
          <w:bCs/>
          <w:color w:val="000000"/>
        </w:rPr>
      </w:pPr>
    </w:p>
    <w:p w:rsidR="00E66DBC" w:rsidRDefault="00E66DBC">
      <w:pPr>
        <w:pStyle w:val="Standard"/>
        <w:jc w:val="both"/>
        <w:rPr>
          <w:rFonts w:ascii="Times New Roman" w:hAnsi="Times New Roman" w:cs="Times New Roman"/>
          <w:b/>
          <w:bCs/>
          <w:color w:val="000000"/>
        </w:rPr>
      </w:pPr>
    </w:p>
    <w:p w:rsidR="00E66DBC" w:rsidRDefault="00E66DBC">
      <w:pPr>
        <w:pStyle w:val="Standard"/>
        <w:jc w:val="both"/>
        <w:rPr>
          <w:rFonts w:ascii="Times New Roman" w:hAnsi="Times New Roman" w:cs="Times New Roman"/>
          <w:b/>
          <w:bCs/>
          <w:color w:val="000000"/>
        </w:rPr>
      </w:pPr>
    </w:p>
    <w:p w:rsidR="00E66DBC" w:rsidRDefault="00E66DBC">
      <w:pPr>
        <w:pStyle w:val="Standard"/>
        <w:jc w:val="both"/>
        <w:rPr>
          <w:rFonts w:ascii="Times New Roman" w:hAnsi="Times New Roman" w:cs="Times New Roman"/>
          <w:b/>
          <w:bCs/>
          <w:color w:val="000000"/>
        </w:rPr>
      </w:pPr>
    </w:p>
    <w:p w:rsidR="00E66DBC" w:rsidRDefault="00E66DBC">
      <w:pPr>
        <w:pStyle w:val="Standard"/>
        <w:jc w:val="both"/>
        <w:rPr>
          <w:rFonts w:ascii="Times New Roman" w:hAnsi="Times New Roman" w:cs="Times New Roman"/>
          <w:color w:val="000000"/>
        </w:rPr>
      </w:pPr>
    </w:p>
    <w:p w:rsidR="00E66DBC" w:rsidRDefault="00E66DBC">
      <w:pPr>
        <w:pStyle w:val="Standard"/>
        <w:jc w:val="both"/>
        <w:rPr>
          <w:rFonts w:ascii="Times New Roman" w:hAnsi="Times New Roman" w:cs="Times New Roman"/>
          <w:color w:val="000000"/>
        </w:rPr>
      </w:pPr>
    </w:p>
    <w:p w:rsidR="00E66DBC" w:rsidRDefault="00E66DBC">
      <w:pPr>
        <w:pStyle w:val="Standard"/>
        <w:jc w:val="both"/>
        <w:rPr>
          <w:rFonts w:ascii="Times New Roman" w:hAnsi="Times New Roman" w:cs="Times New Roman"/>
          <w:color w:val="000000"/>
        </w:rPr>
      </w:pPr>
    </w:p>
    <w:p w:rsidR="00E66DBC" w:rsidRDefault="00E66DBC">
      <w:pPr>
        <w:pStyle w:val="Standard"/>
        <w:jc w:val="both"/>
        <w:rPr>
          <w:rFonts w:ascii="Times New Roman" w:hAnsi="Times New Roman" w:cs="Times New Roman"/>
          <w:color w:val="000000"/>
        </w:rPr>
      </w:pPr>
    </w:p>
    <w:p w:rsidR="00E66DBC" w:rsidRDefault="00E66DBC">
      <w:pPr>
        <w:pStyle w:val="Standard"/>
        <w:jc w:val="both"/>
        <w:rPr>
          <w:rFonts w:ascii="Times New Roman" w:hAnsi="Times New Roman" w:cs="Times New Roman"/>
          <w:color w:val="000000"/>
        </w:rPr>
      </w:pPr>
    </w:p>
    <w:p w:rsidR="00E66DBC" w:rsidRDefault="00E66DBC">
      <w:pPr>
        <w:pStyle w:val="Standard"/>
        <w:jc w:val="both"/>
        <w:rPr>
          <w:rFonts w:ascii="Times New Roman" w:hAnsi="Times New Roman" w:cs="Times New Roman"/>
          <w:color w:val="000000"/>
        </w:rPr>
      </w:pPr>
    </w:p>
    <w:p w:rsidR="00E66DBC" w:rsidRDefault="00E66DBC">
      <w:pPr>
        <w:pStyle w:val="Standard"/>
        <w:jc w:val="both"/>
        <w:rPr>
          <w:rFonts w:ascii="Times New Roman" w:hAnsi="Times New Roman" w:cs="Times New Roman"/>
          <w:color w:val="000000"/>
        </w:rPr>
      </w:pPr>
    </w:p>
    <w:p w:rsidR="00E66DBC" w:rsidRDefault="00E66DBC">
      <w:pPr>
        <w:pStyle w:val="Standard"/>
        <w:jc w:val="both"/>
        <w:rPr>
          <w:rFonts w:ascii="Times New Roman" w:hAnsi="Times New Roman" w:cs="Times New Roman"/>
          <w:color w:val="000000"/>
        </w:rPr>
      </w:pPr>
    </w:p>
    <w:p w:rsidR="00E66DBC" w:rsidRDefault="00C94A2F">
      <w:pPr>
        <w:pStyle w:val="Standard"/>
        <w:jc w:val="center"/>
      </w:pPr>
      <w:r>
        <w:rPr>
          <w:rFonts w:ascii="Times New Roman" w:hAnsi="Times New Roman" w:cs="Times New Roman"/>
          <w:color w:val="000000"/>
        </w:rPr>
        <w:t>CAMPINA GRANDE-PB</w:t>
      </w:r>
    </w:p>
    <w:p w:rsidR="00E66DBC" w:rsidRDefault="00C94A2F">
      <w:pPr>
        <w:pStyle w:val="Standard"/>
        <w:jc w:val="center"/>
        <w:rPr>
          <w:rFonts w:ascii="Times New Roman" w:hAnsi="Times New Roman" w:cs="Times New Roman"/>
          <w:color w:val="000000"/>
        </w:rPr>
      </w:pPr>
      <w:r>
        <w:rPr>
          <w:rFonts w:ascii="Times New Roman" w:hAnsi="Times New Roman" w:cs="Times New Roman"/>
          <w:color w:val="000000"/>
        </w:rPr>
        <w:t>2018</w:t>
      </w:r>
    </w:p>
    <w:p w:rsidR="00E66DBC" w:rsidRDefault="00E66DBC">
      <w:pPr>
        <w:pStyle w:val="Standard"/>
        <w:jc w:val="both"/>
        <w:rPr>
          <w:rFonts w:ascii="Times New Roman" w:hAnsi="Times New Roman" w:cs="Times New Roman"/>
          <w:b/>
          <w:bCs/>
          <w:color w:val="000000"/>
        </w:rPr>
      </w:pPr>
    </w:p>
    <w:p w:rsidR="00E66DBC" w:rsidRDefault="00E66DBC">
      <w:pPr>
        <w:pStyle w:val="Standard"/>
        <w:jc w:val="both"/>
        <w:rPr>
          <w:rFonts w:ascii="Times New Roman" w:hAnsi="Times New Roman" w:cs="Times New Roman"/>
          <w:b/>
          <w:bCs/>
          <w:color w:val="000000"/>
        </w:rPr>
      </w:pPr>
    </w:p>
    <w:p w:rsidR="00E66DBC" w:rsidRDefault="00E66DBC">
      <w:pPr>
        <w:pStyle w:val="Standard"/>
        <w:jc w:val="both"/>
        <w:rPr>
          <w:rFonts w:ascii="Times New Roman" w:hAnsi="Times New Roman" w:cs="Times New Roman"/>
          <w:b/>
          <w:bCs/>
          <w:color w:val="000000"/>
        </w:rPr>
      </w:pPr>
    </w:p>
    <w:p w:rsidR="00E66DBC" w:rsidRDefault="00E66DBC">
      <w:pPr>
        <w:pStyle w:val="Standard"/>
        <w:jc w:val="both"/>
        <w:rPr>
          <w:rFonts w:ascii="Times New Roman" w:hAnsi="Times New Roman" w:cs="Times New Roman"/>
          <w:b/>
          <w:bCs/>
          <w:color w:val="000000"/>
        </w:rPr>
      </w:pPr>
    </w:p>
    <w:p w:rsidR="00E66DBC" w:rsidRDefault="00E66DBC">
      <w:pPr>
        <w:pStyle w:val="Standard"/>
        <w:jc w:val="both"/>
        <w:rPr>
          <w:rFonts w:ascii="Times New Roman" w:hAnsi="Times New Roman" w:cs="Times New Roman"/>
          <w:b/>
          <w:bCs/>
          <w:color w:val="000000"/>
        </w:rPr>
      </w:pPr>
    </w:p>
    <w:p w:rsidR="00E66DBC" w:rsidRDefault="00E66DBC">
      <w:pPr>
        <w:pStyle w:val="Standard"/>
        <w:jc w:val="both"/>
        <w:rPr>
          <w:rFonts w:ascii="Times New Roman" w:hAnsi="Times New Roman" w:cs="Times New Roman"/>
          <w:b/>
          <w:bCs/>
          <w:color w:val="000000"/>
        </w:rPr>
      </w:pPr>
    </w:p>
    <w:p w:rsidR="00E66DBC" w:rsidRDefault="00E66DBC">
      <w:pPr>
        <w:pStyle w:val="Standard"/>
        <w:jc w:val="both"/>
        <w:rPr>
          <w:rFonts w:ascii="Times New Roman" w:hAnsi="Times New Roman" w:cs="Times New Roman"/>
          <w:b/>
          <w:bCs/>
          <w:color w:val="000000"/>
        </w:rPr>
      </w:pPr>
    </w:p>
    <w:p w:rsidR="00E66DBC" w:rsidRDefault="00E66DBC">
      <w:pPr>
        <w:pStyle w:val="Standard"/>
        <w:jc w:val="both"/>
        <w:rPr>
          <w:rFonts w:ascii="Times New Roman" w:hAnsi="Times New Roman" w:cs="Times New Roman"/>
          <w:b/>
          <w:bCs/>
          <w:color w:val="000000"/>
        </w:rPr>
      </w:pPr>
    </w:p>
    <w:p w:rsidR="00E66DBC" w:rsidRDefault="00E66DBC">
      <w:pPr>
        <w:pStyle w:val="Standard"/>
        <w:jc w:val="both"/>
        <w:rPr>
          <w:rFonts w:ascii="Times New Roman" w:hAnsi="Times New Roman" w:cs="Times New Roman"/>
          <w:b/>
          <w:bCs/>
          <w:color w:val="000000"/>
        </w:rPr>
      </w:pPr>
    </w:p>
    <w:p w:rsidR="00E66DBC" w:rsidRDefault="00E66DBC">
      <w:pPr>
        <w:pStyle w:val="Standard"/>
        <w:jc w:val="both"/>
        <w:rPr>
          <w:rFonts w:ascii="Times New Roman" w:hAnsi="Times New Roman" w:cs="Times New Roman"/>
          <w:color w:val="000000"/>
        </w:rPr>
      </w:pPr>
    </w:p>
    <w:p w:rsidR="00E66DBC" w:rsidRDefault="00E66DBC">
      <w:pPr>
        <w:pStyle w:val="Standard"/>
        <w:jc w:val="both"/>
        <w:rPr>
          <w:rFonts w:ascii="Times New Roman" w:hAnsi="Times New Roman" w:cs="Times New Roman"/>
          <w:b/>
          <w:bCs/>
          <w:color w:val="000000"/>
        </w:rPr>
      </w:pPr>
    </w:p>
    <w:p w:rsidR="00E66DBC" w:rsidRDefault="00E66DBC">
      <w:pPr>
        <w:pStyle w:val="Standard"/>
        <w:jc w:val="both"/>
        <w:rPr>
          <w:rFonts w:ascii="Times New Roman" w:hAnsi="Times New Roman" w:cs="Times New Roman"/>
          <w:b/>
          <w:bCs/>
          <w:color w:val="000000"/>
        </w:rPr>
      </w:pPr>
    </w:p>
    <w:p w:rsidR="00E66DBC" w:rsidRDefault="00E66DBC">
      <w:pPr>
        <w:pStyle w:val="Standard"/>
        <w:jc w:val="both"/>
        <w:rPr>
          <w:rFonts w:ascii="Times New Roman" w:hAnsi="Times New Roman" w:cs="Times New Roman"/>
          <w:b/>
          <w:bCs/>
          <w:color w:val="000000"/>
        </w:rPr>
      </w:pPr>
    </w:p>
    <w:p w:rsidR="00E66DBC" w:rsidRDefault="00E66DBC">
      <w:pPr>
        <w:pStyle w:val="Standard"/>
        <w:jc w:val="both"/>
        <w:rPr>
          <w:rFonts w:ascii="Times New Roman" w:hAnsi="Times New Roman" w:cs="Times New Roman"/>
          <w:b/>
          <w:bCs/>
          <w:color w:val="000000"/>
        </w:rPr>
      </w:pPr>
    </w:p>
    <w:p w:rsidR="00E66DBC" w:rsidRDefault="00E66DBC">
      <w:pPr>
        <w:pStyle w:val="Standard"/>
        <w:jc w:val="both"/>
        <w:rPr>
          <w:rFonts w:ascii="Times New Roman" w:hAnsi="Times New Roman" w:cs="Times New Roman"/>
          <w:b/>
          <w:bCs/>
          <w:color w:val="000000"/>
        </w:rPr>
      </w:pPr>
    </w:p>
    <w:p w:rsidR="00E66DBC" w:rsidRDefault="00E66DBC">
      <w:pPr>
        <w:pStyle w:val="Standard"/>
        <w:jc w:val="both"/>
        <w:rPr>
          <w:rFonts w:ascii="Times New Roman" w:hAnsi="Times New Roman" w:cs="Times New Roman"/>
          <w:b/>
          <w:bCs/>
          <w:color w:val="000000"/>
        </w:rPr>
      </w:pPr>
    </w:p>
    <w:p w:rsidR="00E66DBC" w:rsidRDefault="00E66DBC">
      <w:pPr>
        <w:pStyle w:val="Standard"/>
        <w:jc w:val="both"/>
        <w:rPr>
          <w:rFonts w:ascii="Times New Roman" w:hAnsi="Times New Roman" w:cs="Times New Roman"/>
          <w:b/>
          <w:bCs/>
          <w:color w:val="000000"/>
        </w:rPr>
      </w:pPr>
    </w:p>
    <w:p w:rsidR="00E66DBC" w:rsidRDefault="00E66DBC">
      <w:pPr>
        <w:pStyle w:val="Standard"/>
        <w:jc w:val="both"/>
        <w:rPr>
          <w:rFonts w:ascii="Times New Roman" w:hAnsi="Times New Roman" w:cs="Times New Roman"/>
          <w:b/>
          <w:bCs/>
          <w:color w:val="000000"/>
        </w:rPr>
      </w:pPr>
    </w:p>
    <w:p w:rsidR="00E66DBC" w:rsidRDefault="00E66DBC">
      <w:pPr>
        <w:pStyle w:val="Standard"/>
        <w:jc w:val="both"/>
        <w:rPr>
          <w:rFonts w:ascii="Times New Roman" w:hAnsi="Times New Roman" w:cs="Times New Roman"/>
          <w:b/>
          <w:bCs/>
          <w:color w:val="000000"/>
        </w:rPr>
      </w:pPr>
    </w:p>
    <w:p w:rsidR="00E66DBC" w:rsidRDefault="00E66DBC">
      <w:pPr>
        <w:pStyle w:val="Standard"/>
        <w:jc w:val="both"/>
        <w:rPr>
          <w:rFonts w:ascii="Times New Roman" w:hAnsi="Times New Roman" w:cs="Times New Roman"/>
          <w:b/>
          <w:bCs/>
          <w:color w:val="000000"/>
        </w:rPr>
      </w:pPr>
    </w:p>
    <w:p w:rsidR="00E66DBC" w:rsidRDefault="00E66DBC">
      <w:pPr>
        <w:pStyle w:val="Standard"/>
        <w:jc w:val="both"/>
        <w:rPr>
          <w:rFonts w:ascii="Times New Roman" w:hAnsi="Times New Roman" w:cs="Times New Roman"/>
          <w:b/>
          <w:bCs/>
          <w:color w:val="000000"/>
        </w:rPr>
      </w:pPr>
    </w:p>
    <w:p w:rsidR="00E66DBC" w:rsidRDefault="00E66DBC">
      <w:pPr>
        <w:pStyle w:val="Standard"/>
        <w:jc w:val="both"/>
        <w:rPr>
          <w:rFonts w:ascii="Times New Roman" w:hAnsi="Times New Roman" w:cs="Times New Roman"/>
          <w:b/>
          <w:bCs/>
          <w:color w:val="000000"/>
        </w:rPr>
      </w:pPr>
    </w:p>
    <w:p w:rsidR="00E66DBC" w:rsidRDefault="00E66DBC">
      <w:pPr>
        <w:pStyle w:val="Standard"/>
        <w:jc w:val="both"/>
        <w:rPr>
          <w:rFonts w:ascii="Times New Roman" w:hAnsi="Times New Roman" w:cs="Times New Roman"/>
          <w:b/>
          <w:bCs/>
          <w:color w:val="000000"/>
        </w:rPr>
      </w:pPr>
    </w:p>
    <w:p w:rsidR="00E66DBC" w:rsidRDefault="00E66DBC">
      <w:pPr>
        <w:pStyle w:val="Standard"/>
        <w:jc w:val="both"/>
        <w:rPr>
          <w:rFonts w:ascii="Times New Roman" w:hAnsi="Times New Roman" w:cs="Times New Roman"/>
          <w:b/>
          <w:bCs/>
          <w:color w:val="000000"/>
        </w:rPr>
      </w:pPr>
    </w:p>
    <w:p w:rsidR="00E66DBC" w:rsidRDefault="00E66DBC">
      <w:pPr>
        <w:pStyle w:val="Standard"/>
        <w:jc w:val="both"/>
        <w:rPr>
          <w:rFonts w:ascii="Times New Roman" w:hAnsi="Times New Roman" w:cs="Times New Roman"/>
          <w:b/>
          <w:bCs/>
          <w:color w:val="000000"/>
        </w:rPr>
      </w:pPr>
    </w:p>
    <w:p w:rsidR="00E66DBC" w:rsidRDefault="00E66DBC">
      <w:pPr>
        <w:pStyle w:val="Standard"/>
        <w:jc w:val="both"/>
        <w:rPr>
          <w:rFonts w:ascii="Times New Roman" w:hAnsi="Times New Roman" w:cs="Times New Roman"/>
          <w:b/>
          <w:bCs/>
          <w:color w:val="000000"/>
        </w:rPr>
      </w:pPr>
    </w:p>
    <w:p w:rsidR="00E66DBC" w:rsidRDefault="00E66DBC">
      <w:pPr>
        <w:pStyle w:val="Standard"/>
        <w:jc w:val="both"/>
        <w:rPr>
          <w:rFonts w:ascii="Times New Roman" w:hAnsi="Times New Roman" w:cs="Times New Roman"/>
          <w:b/>
          <w:bCs/>
          <w:color w:val="000000"/>
        </w:rPr>
      </w:pPr>
    </w:p>
    <w:p w:rsidR="00E66DBC" w:rsidRDefault="00E66DBC">
      <w:pPr>
        <w:pStyle w:val="Standard"/>
        <w:jc w:val="both"/>
        <w:rPr>
          <w:rFonts w:ascii="Times New Roman" w:hAnsi="Times New Roman" w:cs="Times New Roman"/>
          <w:b/>
          <w:bCs/>
          <w:color w:val="000000"/>
        </w:rPr>
      </w:pPr>
    </w:p>
    <w:p w:rsidR="00E66DBC" w:rsidRDefault="00E66DBC">
      <w:pPr>
        <w:pStyle w:val="Standard"/>
        <w:jc w:val="both"/>
        <w:rPr>
          <w:rFonts w:ascii="Times New Roman" w:hAnsi="Times New Roman" w:cs="Times New Roman"/>
          <w:b/>
          <w:bCs/>
          <w:color w:val="000000"/>
        </w:rPr>
      </w:pPr>
    </w:p>
    <w:p w:rsidR="00E66DBC" w:rsidRDefault="00E66DBC">
      <w:pPr>
        <w:pStyle w:val="Standard"/>
        <w:jc w:val="both"/>
        <w:rPr>
          <w:rFonts w:ascii="Times New Roman" w:hAnsi="Times New Roman" w:cs="Times New Roman"/>
          <w:b/>
          <w:bCs/>
          <w:color w:val="000000"/>
        </w:rPr>
      </w:pPr>
    </w:p>
    <w:p w:rsidR="00E66DBC" w:rsidRDefault="00E66DBC">
      <w:pPr>
        <w:pStyle w:val="Standard"/>
        <w:jc w:val="both"/>
        <w:rPr>
          <w:rFonts w:ascii="Times New Roman" w:hAnsi="Times New Roman" w:cs="Times New Roman"/>
          <w:b/>
          <w:bCs/>
          <w:color w:val="000000"/>
        </w:rPr>
      </w:pPr>
    </w:p>
    <w:p w:rsidR="00E66DBC" w:rsidRDefault="00E66DBC">
      <w:pPr>
        <w:pStyle w:val="Standard"/>
        <w:jc w:val="both"/>
        <w:rPr>
          <w:rFonts w:ascii="Times New Roman" w:hAnsi="Times New Roman" w:cs="Times New Roman"/>
          <w:b/>
          <w:bCs/>
          <w:color w:val="000000"/>
        </w:rPr>
      </w:pPr>
    </w:p>
    <w:p w:rsidR="00E66DBC" w:rsidRDefault="00E66DBC">
      <w:pPr>
        <w:pStyle w:val="Standard"/>
        <w:jc w:val="both"/>
        <w:rPr>
          <w:rFonts w:ascii="Times New Roman" w:hAnsi="Times New Roman" w:cs="Times New Roman"/>
          <w:b/>
          <w:bCs/>
          <w:color w:val="000000"/>
        </w:rPr>
      </w:pPr>
    </w:p>
    <w:p w:rsidR="00E66DBC" w:rsidRDefault="00C94A2F">
      <w:pPr>
        <w:pStyle w:val="Standard"/>
        <w:jc w:val="both"/>
        <w:rPr>
          <w:rFonts w:ascii="Times New Roman" w:hAnsi="Times New Roman" w:cs="Times New Roman"/>
          <w:color w:val="000000"/>
        </w:rPr>
      </w:pPr>
      <w:r>
        <w:rPr>
          <w:rFonts w:ascii="Times New Roman" w:hAnsi="Times New Roman" w:cs="Times New Roman"/>
          <w:color w:val="000000"/>
        </w:rPr>
        <w:t>Dados Internacionais de Catalogação na Publicação</w:t>
      </w:r>
    </w:p>
    <w:p w:rsidR="00E66DBC" w:rsidRDefault="00C94A2F">
      <w:pPr>
        <w:pStyle w:val="Standard"/>
        <w:jc w:val="both"/>
        <w:rPr>
          <w:rFonts w:ascii="Times New Roman" w:hAnsi="Times New Roman" w:cs="Times New Roman"/>
          <w:color w:val="000000"/>
        </w:rPr>
      </w:pPr>
      <w:r>
        <w:rPr>
          <w:rFonts w:ascii="Times New Roman" w:hAnsi="Times New Roman" w:cs="Times New Roman"/>
          <w:color w:val="000000"/>
        </w:rPr>
        <w:t xml:space="preserve">(Biblioteca da </w:t>
      </w:r>
      <w:proofErr w:type="spellStart"/>
      <w:proofErr w:type="gramStart"/>
      <w:r>
        <w:rPr>
          <w:rFonts w:ascii="Times New Roman" w:hAnsi="Times New Roman" w:cs="Times New Roman"/>
          <w:color w:val="000000"/>
        </w:rPr>
        <w:t>UniFacisa</w:t>
      </w:r>
      <w:proofErr w:type="spellEnd"/>
      <w:proofErr w:type="gramEnd"/>
      <w:r>
        <w:rPr>
          <w:rFonts w:ascii="Times New Roman" w:hAnsi="Times New Roman" w:cs="Times New Roman"/>
          <w:color w:val="000000"/>
        </w:rPr>
        <w:t>)</w:t>
      </w:r>
    </w:p>
    <w:p w:rsidR="00E66DBC" w:rsidRDefault="00E66DBC">
      <w:pPr>
        <w:pStyle w:val="Standard"/>
        <w:jc w:val="both"/>
        <w:rPr>
          <w:rFonts w:ascii="Times New Roman" w:hAnsi="Times New Roman" w:cs="Times New Roman"/>
          <w:color w:val="000000"/>
        </w:rPr>
      </w:pPr>
    </w:p>
    <w:p w:rsidR="00E66DBC" w:rsidRDefault="00E66DBC">
      <w:pPr>
        <w:pStyle w:val="Standard"/>
        <w:jc w:val="both"/>
        <w:rPr>
          <w:rFonts w:ascii="Times New Roman" w:hAnsi="Times New Roman" w:cs="Times New Roman"/>
          <w:color w:val="000000"/>
        </w:rPr>
      </w:pPr>
    </w:p>
    <w:p w:rsidR="00E66DBC" w:rsidRDefault="00C94A2F">
      <w:pPr>
        <w:pStyle w:val="Standard"/>
        <w:jc w:val="both"/>
        <w:rPr>
          <w:rFonts w:ascii="Times New Roman" w:hAnsi="Times New Roman" w:cs="Times New Roman"/>
          <w:color w:val="000000"/>
        </w:rPr>
      </w:pPr>
      <w:r>
        <w:rPr>
          <w:rFonts w:ascii="Times New Roman" w:hAnsi="Times New Roman" w:cs="Times New Roman"/>
          <w:color w:val="000000"/>
        </w:rPr>
        <w:t>XXXXX</w:t>
      </w:r>
    </w:p>
    <w:p w:rsidR="00E66DBC" w:rsidRDefault="00C94A2F">
      <w:pPr>
        <w:pStyle w:val="Standard"/>
        <w:jc w:val="both"/>
        <w:rPr>
          <w:rFonts w:ascii="Times New Roman" w:hAnsi="Times New Roman" w:cs="Times New Roman"/>
          <w:color w:val="000000"/>
        </w:rPr>
      </w:pPr>
      <w:r>
        <w:rPr>
          <w:rFonts w:ascii="Times New Roman" w:hAnsi="Times New Roman" w:cs="Times New Roman"/>
          <w:color w:val="000000"/>
        </w:rPr>
        <w:t xml:space="preserve">Sales, </w:t>
      </w:r>
      <w:proofErr w:type="spellStart"/>
      <w:r>
        <w:rPr>
          <w:rFonts w:ascii="Times New Roman" w:hAnsi="Times New Roman" w:cs="Times New Roman"/>
          <w:color w:val="000000"/>
        </w:rPr>
        <w:t>Barbarah</w:t>
      </w:r>
      <w:proofErr w:type="spellEnd"/>
      <w:r>
        <w:rPr>
          <w:rFonts w:ascii="Times New Roman" w:hAnsi="Times New Roman" w:cs="Times New Roman"/>
          <w:color w:val="000000"/>
        </w:rPr>
        <w:t xml:space="preserve"> Renata </w:t>
      </w:r>
      <w:r>
        <w:rPr>
          <w:rFonts w:ascii="Times New Roman" w:hAnsi="Times New Roman" w:cs="Times New Roman"/>
          <w:color w:val="000000"/>
        </w:rPr>
        <w:t>Barbosa.</w:t>
      </w:r>
    </w:p>
    <w:p w:rsidR="00E66DBC" w:rsidRDefault="00C94A2F">
      <w:pPr>
        <w:pStyle w:val="Standard"/>
        <w:jc w:val="both"/>
        <w:rPr>
          <w:rFonts w:ascii="Times New Roman" w:hAnsi="Times New Roman" w:cs="Times New Roman"/>
          <w:color w:val="000000"/>
        </w:rPr>
      </w:pPr>
      <w:r>
        <w:rPr>
          <w:rFonts w:ascii="Times New Roman" w:hAnsi="Times New Roman" w:cs="Times New Roman"/>
          <w:color w:val="000000"/>
        </w:rPr>
        <w:t xml:space="preserve">Lei de Responsabilidade Fiscal: um enfoque sobre as leis orçamentárias do município de Barra de Santana no ano de 2018 / </w:t>
      </w:r>
      <w:proofErr w:type="spellStart"/>
      <w:r>
        <w:rPr>
          <w:rFonts w:ascii="Times New Roman" w:hAnsi="Times New Roman" w:cs="Times New Roman"/>
          <w:color w:val="000000"/>
        </w:rPr>
        <w:t>Barbarah</w:t>
      </w:r>
      <w:proofErr w:type="spellEnd"/>
      <w:r>
        <w:rPr>
          <w:rFonts w:ascii="Times New Roman" w:hAnsi="Times New Roman" w:cs="Times New Roman"/>
          <w:color w:val="000000"/>
        </w:rPr>
        <w:t xml:space="preserve"> Renata Barbosa Sales. – Campina Grande, 2018.</w:t>
      </w:r>
    </w:p>
    <w:p w:rsidR="00E66DBC" w:rsidRDefault="00E66DBC">
      <w:pPr>
        <w:pStyle w:val="Standard"/>
        <w:jc w:val="both"/>
        <w:rPr>
          <w:rFonts w:ascii="Times New Roman" w:hAnsi="Times New Roman" w:cs="Times New Roman"/>
          <w:color w:val="000000"/>
        </w:rPr>
      </w:pPr>
    </w:p>
    <w:p w:rsidR="00E66DBC" w:rsidRDefault="00C94A2F">
      <w:pPr>
        <w:pStyle w:val="Standard"/>
        <w:jc w:val="both"/>
        <w:rPr>
          <w:rFonts w:ascii="Times New Roman" w:hAnsi="Times New Roman" w:cs="Times New Roman"/>
          <w:color w:val="000000"/>
        </w:rPr>
      </w:pPr>
      <w:r>
        <w:rPr>
          <w:rFonts w:ascii="Times New Roman" w:hAnsi="Times New Roman" w:cs="Times New Roman"/>
          <w:color w:val="000000"/>
        </w:rPr>
        <w:t>Originalmente apresentada como Artigo Científico de bacharelado em Dir</w:t>
      </w:r>
      <w:r>
        <w:rPr>
          <w:rFonts w:ascii="Times New Roman" w:hAnsi="Times New Roman" w:cs="Times New Roman"/>
          <w:color w:val="000000"/>
        </w:rPr>
        <w:t xml:space="preserve">eito do autor (Bacharel – </w:t>
      </w:r>
      <w:proofErr w:type="spellStart"/>
      <w:proofErr w:type="gramStart"/>
      <w:r>
        <w:rPr>
          <w:rFonts w:ascii="Times New Roman" w:hAnsi="Times New Roman" w:cs="Times New Roman"/>
          <w:color w:val="000000"/>
        </w:rPr>
        <w:t>UniFacisa</w:t>
      </w:r>
      <w:proofErr w:type="spellEnd"/>
      <w:proofErr w:type="gramEnd"/>
      <w:r>
        <w:rPr>
          <w:rFonts w:ascii="Times New Roman" w:hAnsi="Times New Roman" w:cs="Times New Roman"/>
          <w:color w:val="000000"/>
        </w:rPr>
        <w:t xml:space="preserve"> – Centro Universitário, 2018).</w:t>
      </w:r>
    </w:p>
    <w:p w:rsidR="00E66DBC" w:rsidRDefault="00E66DBC">
      <w:pPr>
        <w:pStyle w:val="Standard"/>
        <w:jc w:val="both"/>
        <w:rPr>
          <w:rFonts w:ascii="Times New Roman" w:hAnsi="Times New Roman" w:cs="Times New Roman"/>
          <w:color w:val="000000"/>
        </w:rPr>
      </w:pPr>
    </w:p>
    <w:p w:rsidR="00E66DBC" w:rsidRDefault="00C94A2F">
      <w:pPr>
        <w:pStyle w:val="Standard"/>
        <w:jc w:val="both"/>
        <w:rPr>
          <w:rFonts w:ascii="Times New Roman" w:hAnsi="Times New Roman" w:cs="Times New Roman"/>
          <w:color w:val="000000"/>
        </w:rPr>
      </w:pPr>
      <w:r>
        <w:rPr>
          <w:rFonts w:ascii="Times New Roman" w:hAnsi="Times New Roman" w:cs="Times New Roman"/>
          <w:color w:val="000000"/>
        </w:rPr>
        <w:t>Referências.</w:t>
      </w:r>
    </w:p>
    <w:p w:rsidR="00E66DBC" w:rsidRDefault="00E66DBC">
      <w:pPr>
        <w:pStyle w:val="Standard"/>
        <w:jc w:val="both"/>
        <w:rPr>
          <w:rFonts w:ascii="Times New Roman" w:hAnsi="Times New Roman" w:cs="Times New Roman"/>
          <w:color w:val="000000"/>
        </w:rPr>
      </w:pPr>
    </w:p>
    <w:p w:rsidR="00E66DBC" w:rsidRDefault="00C94A2F">
      <w:pPr>
        <w:pStyle w:val="Standard"/>
        <w:jc w:val="both"/>
        <w:rPr>
          <w:rFonts w:ascii="Times New Roman" w:hAnsi="Times New Roman" w:cs="Times New Roman"/>
          <w:color w:val="000000"/>
        </w:rPr>
      </w:pPr>
      <w:r>
        <w:rPr>
          <w:rFonts w:ascii="Times New Roman" w:hAnsi="Times New Roman" w:cs="Times New Roman"/>
          <w:color w:val="000000"/>
        </w:rPr>
        <w:t>1. Responsabilidade. 2. Orçamento. 3. Município. I. Lei de Responsabilidade Fiscal: um enfoque sobre as leis orçamentárias do município de Barra de Santana no ano de 2018.</w:t>
      </w:r>
    </w:p>
    <w:p w:rsidR="00E66DBC" w:rsidRDefault="00C94A2F">
      <w:pPr>
        <w:pStyle w:val="Standard"/>
        <w:jc w:val="right"/>
        <w:rPr>
          <w:rFonts w:ascii="Times New Roman" w:hAnsi="Times New Roman" w:cs="Times New Roman"/>
          <w:color w:val="000000"/>
        </w:rPr>
      </w:pPr>
      <w:r>
        <w:rPr>
          <w:rFonts w:ascii="Times New Roman" w:hAnsi="Times New Roman" w:cs="Times New Roman"/>
          <w:color w:val="000000"/>
        </w:rPr>
        <w:t>CD</w:t>
      </w:r>
      <w:r>
        <w:rPr>
          <w:rFonts w:ascii="Times New Roman" w:hAnsi="Times New Roman" w:cs="Times New Roman"/>
          <w:color w:val="000000"/>
        </w:rPr>
        <w:t>U-</w:t>
      </w:r>
      <w:proofErr w:type="gramStart"/>
      <w:r>
        <w:rPr>
          <w:rFonts w:ascii="Times New Roman" w:hAnsi="Times New Roman" w:cs="Times New Roman"/>
          <w:color w:val="000000"/>
        </w:rPr>
        <w:t>XXXX(</w:t>
      </w:r>
      <w:proofErr w:type="gramEnd"/>
      <w:r>
        <w:rPr>
          <w:rFonts w:ascii="Times New Roman" w:hAnsi="Times New Roman" w:cs="Times New Roman"/>
          <w:color w:val="000000"/>
        </w:rPr>
        <w:t>XXX)(XXX)</w:t>
      </w:r>
    </w:p>
    <w:p w:rsidR="00E66DBC" w:rsidRDefault="00E66DBC">
      <w:pPr>
        <w:pStyle w:val="Standard"/>
        <w:jc w:val="both"/>
        <w:rPr>
          <w:rFonts w:ascii="Times New Roman" w:hAnsi="Times New Roman" w:cs="Times New Roman"/>
          <w:color w:val="000000"/>
        </w:rPr>
      </w:pPr>
    </w:p>
    <w:p w:rsidR="00E66DBC" w:rsidRDefault="00E66DBC">
      <w:pPr>
        <w:pStyle w:val="Standard"/>
        <w:jc w:val="both"/>
        <w:rPr>
          <w:rFonts w:ascii="Times New Roman" w:hAnsi="Times New Roman" w:cs="Times New Roman"/>
          <w:color w:val="000000"/>
        </w:rPr>
      </w:pPr>
    </w:p>
    <w:p w:rsidR="00E66DBC" w:rsidRDefault="00E66DBC">
      <w:pPr>
        <w:pStyle w:val="Standard"/>
        <w:jc w:val="both"/>
        <w:rPr>
          <w:rFonts w:ascii="Times New Roman" w:hAnsi="Times New Roman" w:cs="Times New Roman"/>
          <w:color w:val="000000"/>
        </w:rPr>
      </w:pPr>
    </w:p>
    <w:p w:rsidR="00E66DBC" w:rsidRDefault="00E66DBC">
      <w:pPr>
        <w:pStyle w:val="Standard"/>
        <w:jc w:val="both"/>
        <w:rPr>
          <w:rFonts w:ascii="Times New Roman" w:hAnsi="Times New Roman" w:cs="Times New Roman"/>
          <w:color w:val="000000"/>
        </w:rPr>
      </w:pPr>
    </w:p>
    <w:p w:rsidR="00E66DBC" w:rsidRDefault="00E66DBC">
      <w:pPr>
        <w:pStyle w:val="Standard"/>
        <w:jc w:val="both"/>
        <w:rPr>
          <w:rFonts w:ascii="Times New Roman" w:hAnsi="Times New Roman" w:cs="Times New Roman"/>
          <w:color w:val="000000"/>
        </w:rPr>
      </w:pPr>
    </w:p>
    <w:p w:rsidR="00E66DBC" w:rsidRDefault="00E66DBC">
      <w:pPr>
        <w:pStyle w:val="Standard"/>
        <w:jc w:val="both"/>
        <w:rPr>
          <w:rFonts w:ascii="Times New Roman" w:hAnsi="Times New Roman" w:cs="Times New Roman"/>
          <w:color w:val="000000"/>
        </w:rPr>
      </w:pPr>
    </w:p>
    <w:p w:rsidR="00E66DBC" w:rsidRDefault="00E66DBC">
      <w:pPr>
        <w:pStyle w:val="Standard"/>
        <w:jc w:val="both"/>
        <w:rPr>
          <w:rFonts w:ascii="Times New Roman" w:hAnsi="Times New Roman" w:cs="Times New Roman"/>
          <w:color w:val="000000"/>
        </w:rPr>
      </w:pPr>
    </w:p>
    <w:p w:rsidR="00E66DBC" w:rsidRDefault="00E66DBC">
      <w:pPr>
        <w:pStyle w:val="Standard"/>
        <w:jc w:val="both"/>
        <w:rPr>
          <w:rFonts w:ascii="Times New Roman" w:hAnsi="Times New Roman" w:cs="Times New Roman"/>
          <w:color w:val="000000"/>
        </w:rPr>
      </w:pPr>
    </w:p>
    <w:p w:rsidR="00E66DBC" w:rsidRDefault="00E66DBC">
      <w:pPr>
        <w:pStyle w:val="Standard"/>
        <w:jc w:val="both"/>
        <w:rPr>
          <w:rFonts w:ascii="Times New Roman" w:hAnsi="Times New Roman" w:cs="Times New Roman"/>
          <w:color w:val="000000"/>
        </w:rPr>
      </w:pPr>
    </w:p>
    <w:p w:rsidR="00E66DBC" w:rsidRDefault="00C94A2F">
      <w:pPr>
        <w:pStyle w:val="Standard"/>
        <w:ind w:left="5669"/>
        <w:jc w:val="both"/>
        <w:rPr>
          <w:rFonts w:ascii="Times New Roman" w:hAnsi="Times New Roman" w:cs="Times New Roman"/>
          <w:color w:val="000000"/>
        </w:rPr>
      </w:pPr>
      <w:r>
        <w:rPr>
          <w:rFonts w:ascii="Times New Roman" w:hAnsi="Times New Roman" w:cs="Times New Roman"/>
          <w:color w:val="000000"/>
        </w:rPr>
        <w:t xml:space="preserve">Trabalho de Conclusão de Curso - Artigo Científico – Lei de Responsabilidade Fiscal: um enfoque sobre as leis orçamentárias do município de Barra de Santana no ano de 2018 apresentado por </w:t>
      </w:r>
      <w:proofErr w:type="spellStart"/>
      <w:r>
        <w:rPr>
          <w:rFonts w:ascii="Times New Roman" w:hAnsi="Times New Roman" w:cs="Times New Roman"/>
          <w:color w:val="000000"/>
        </w:rPr>
        <w:t>Barbarah</w:t>
      </w:r>
      <w:proofErr w:type="spellEnd"/>
      <w:r>
        <w:rPr>
          <w:rFonts w:ascii="Times New Roman" w:hAnsi="Times New Roman" w:cs="Times New Roman"/>
          <w:color w:val="000000"/>
        </w:rPr>
        <w:t xml:space="preserve"> Renata Barbosa Sales como parte </w:t>
      </w:r>
      <w:r>
        <w:rPr>
          <w:rFonts w:ascii="Times New Roman" w:hAnsi="Times New Roman" w:cs="Times New Roman"/>
          <w:color w:val="000000"/>
        </w:rPr>
        <w:t xml:space="preserve">dos requisitos para obtenção do título de Bacharel em Direito, outorgado </w:t>
      </w:r>
      <w:proofErr w:type="gramStart"/>
      <w:r>
        <w:rPr>
          <w:rFonts w:ascii="Times New Roman" w:hAnsi="Times New Roman" w:cs="Times New Roman"/>
          <w:color w:val="000000"/>
        </w:rPr>
        <w:t>pela Centro</w:t>
      </w:r>
      <w:proofErr w:type="gramEnd"/>
      <w:r>
        <w:rPr>
          <w:rFonts w:ascii="Times New Roman" w:hAnsi="Times New Roman" w:cs="Times New Roman"/>
          <w:color w:val="000000"/>
        </w:rPr>
        <w:t xml:space="preserve"> Universitário da Faculdade de Ciências Sociais Aplicadas de Campina Grande- PB.</w:t>
      </w:r>
    </w:p>
    <w:p w:rsidR="00E66DBC" w:rsidRDefault="00E66DBC">
      <w:pPr>
        <w:pStyle w:val="Standard"/>
        <w:ind w:left="5669"/>
        <w:jc w:val="both"/>
        <w:rPr>
          <w:rFonts w:ascii="Times New Roman" w:hAnsi="Times New Roman" w:cs="Times New Roman"/>
          <w:color w:val="000000"/>
        </w:rPr>
      </w:pPr>
    </w:p>
    <w:p w:rsidR="00E66DBC" w:rsidRDefault="00C94A2F">
      <w:pPr>
        <w:pStyle w:val="Standard"/>
        <w:ind w:left="5669"/>
        <w:jc w:val="both"/>
        <w:rPr>
          <w:rFonts w:ascii="Times New Roman" w:hAnsi="Times New Roman" w:cs="Times New Roman"/>
          <w:color w:val="000000"/>
        </w:rPr>
      </w:pPr>
      <w:r>
        <w:rPr>
          <w:rFonts w:ascii="Times New Roman" w:hAnsi="Times New Roman" w:cs="Times New Roman"/>
          <w:color w:val="000000"/>
        </w:rPr>
        <w:t>APROVADO EM_______/______/______</w:t>
      </w:r>
    </w:p>
    <w:p w:rsidR="00E66DBC" w:rsidRDefault="00E66DBC">
      <w:pPr>
        <w:pStyle w:val="Standard"/>
        <w:ind w:left="5669"/>
        <w:jc w:val="both"/>
        <w:rPr>
          <w:rFonts w:ascii="Times New Roman" w:hAnsi="Times New Roman" w:cs="Times New Roman"/>
          <w:color w:val="000000"/>
        </w:rPr>
      </w:pPr>
    </w:p>
    <w:p w:rsidR="00E66DBC" w:rsidRDefault="00C94A2F">
      <w:pPr>
        <w:pStyle w:val="Standard"/>
        <w:ind w:left="5669"/>
        <w:jc w:val="both"/>
        <w:rPr>
          <w:rFonts w:ascii="Times New Roman" w:hAnsi="Times New Roman" w:cs="Times New Roman"/>
          <w:color w:val="000000"/>
        </w:rPr>
      </w:pPr>
      <w:r>
        <w:rPr>
          <w:rFonts w:ascii="Times New Roman" w:hAnsi="Times New Roman" w:cs="Times New Roman"/>
          <w:color w:val="000000"/>
        </w:rPr>
        <w:t>BANCA EXAMINADORA:</w:t>
      </w:r>
    </w:p>
    <w:p w:rsidR="00E66DBC" w:rsidRDefault="00E66DBC">
      <w:pPr>
        <w:pStyle w:val="Standard"/>
        <w:ind w:left="5669"/>
        <w:jc w:val="both"/>
        <w:rPr>
          <w:rFonts w:ascii="Times New Roman" w:hAnsi="Times New Roman" w:cs="Times New Roman"/>
          <w:color w:val="000000"/>
        </w:rPr>
      </w:pPr>
    </w:p>
    <w:p w:rsidR="00E66DBC" w:rsidRDefault="00E66DBC">
      <w:pPr>
        <w:pStyle w:val="Standard"/>
        <w:ind w:left="5669"/>
        <w:jc w:val="both"/>
        <w:rPr>
          <w:rFonts w:ascii="Times New Roman" w:hAnsi="Times New Roman" w:cs="Times New Roman"/>
          <w:color w:val="000000"/>
        </w:rPr>
      </w:pPr>
    </w:p>
    <w:p w:rsidR="00E66DBC" w:rsidRDefault="00C94A2F">
      <w:pPr>
        <w:pStyle w:val="Standard"/>
        <w:ind w:left="5669"/>
        <w:jc w:val="both"/>
        <w:rPr>
          <w:rFonts w:ascii="Times New Roman" w:hAnsi="Times New Roman" w:cs="Times New Roman"/>
          <w:color w:val="000000"/>
        </w:rPr>
      </w:pPr>
      <w:r>
        <w:rPr>
          <w:rFonts w:ascii="Times New Roman" w:hAnsi="Times New Roman" w:cs="Times New Roman"/>
          <w:color w:val="000000"/>
        </w:rPr>
        <w:t xml:space="preserve">____________________________ </w:t>
      </w:r>
      <w:proofErr w:type="gramStart"/>
      <w:r>
        <w:rPr>
          <w:rFonts w:ascii="Times New Roman" w:hAnsi="Times New Roman" w:cs="Times New Roman"/>
          <w:color w:val="000000"/>
        </w:rPr>
        <w:t>Prof.</w:t>
      </w:r>
      <w:proofErr w:type="gramEnd"/>
      <w:r>
        <w:rPr>
          <w:rFonts w:ascii="Times New Roman" w:hAnsi="Times New Roman" w:cs="Times New Roman"/>
          <w:color w:val="000000"/>
        </w:rPr>
        <w:t>º</w:t>
      </w:r>
      <w:r>
        <w:rPr>
          <w:rFonts w:ascii="Times New Roman" w:hAnsi="Times New Roman" w:cs="Times New Roman"/>
          <w:color w:val="000000"/>
        </w:rPr>
        <w:t xml:space="preserve"> da </w:t>
      </w:r>
      <w:proofErr w:type="spellStart"/>
      <w:r>
        <w:rPr>
          <w:rFonts w:ascii="Times New Roman" w:hAnsi="Times New Roman" w:cs="Times New Roman"/>
          <w:color w:val="000000"/>
        </w:rPr>
        <w:t>UniFacisa</w:t>
      </w:r>
      <w:proofErr w:type="spellEnd"/>
      <w:r>
        <w:rPr>
          <w:rFonts w:ascii="Times New Roman" w:hAnsi="Times New Roman" w:cs="Times New Roman"/>
          <w:color w:val="000000"/>
        </w:rPr>
        <w:t xml:space="preserve"> NOME COMPLETO DO ORIENTADOR, TITULAÇÃO. Orientador</w:t>
      </w:r>
    </w:p>
    <w:p w:rsidR="00E66DBC" w:rsidRDefault="00E66DBC">
      <w:pPr>
        <w:pStyle w:val="Standard"/>
        <w:ind w:left="5669"/>
        <w:jc w:val="both"/>
        <w:rPr>
          <w:rFonts w:ascii="Times New Roman" w:hAnsi="Times New Roman" w:cs="Times New Roman"/>
          <w:color w:val="000000"/>
        </w:rPr>
      </w:pPr>
    </w:p>
    <w:p w:rsidR="00E66DBC" w:rsidRDefault="00E66DBC">
      <w:pPr>
        <w:pStyle w:val="Standard"/>
        <w:ind w:left="5669"/>
        <w:jc w:val="both"/>
        <w:rPr>
          <w:rFonts w:ascii="Times New Roman" w:hAnsi="Times New Roman" w:cs="Times New Roman"/>
          <w:color w:val="000000"/>
        </w:rPr>
      </w:pPr>
    </w:p>
    <w:p w:rsidR="00E66DBC" w:rsidRDefault="00E66DBC">
      <w:pPr>
        <w:pStyle w:val="Standard"/>
        <w:ind w:left="5669"/>
        <w:jc w:val="both"/>
        <w:rPr>
          <w:rFonts w:ascii="Times New Roman" w:hAnsi="Times New Roman" w:cs="Times New Roman"/>
          <w:color w:val="000000"/>
        </w:rPr>
      </w:pPr>
    </w:p>
    <w:p w:rsidR="00E66DBC" w:rsidRDefault="00C94A2F">
      <w:pPr>
        <w:pStyle w:val="Standard"/>
        <w:ind w:left="5669"/>
        <w:jc w:val="both"/>
        <w:rPr>
          <w:rFonts w:ascii="Times New Roman" w:hAnsi="Times New Roman" w:cs="Times New Roman"/>
          <w:color w:val="000000"/>
        </w:rPr>
      </w:pPr>
      <w:r>
        <w:rPr>
          <w:rFonts w:ascii="Times New Roman" w:hAnsi="Times New Roman" w:cs="Times New Roman"/>
          <w:color w:val="000000"/>
        </w:rPr>
        <w:t xml:space="preserve">____________________________ </w:t>
      </w:r>
      <w:proofErr w:type="gramStart"/>
      <w:r>
        <w:rPr>
          <w:rFonts w:ascii="Times New Roman" w:hAnsi="Times New Roman" w:cs="Times New Roman"/>
          <w:color w:val="000000"/>
        </w:rPr>
        <w:t>Prof.</w:t>
      </w:r>
      <w:proofErr w:type="gramEnd"/>
      <w:r>
        <w:rPr>
          <w:rFonts w:ascii="Times New Roman" w:hAnsi="Times New Roman" w:cs="Times New Roman"/>
          <w:color w:val="000000"/>
        </w:rPr>
        <w:t xml:space="preserve">º da </w:t>
      </w:r>
      <w:proofErr w:type="spellStart"/>
      <w:r>
        <w:rPr>
          <w:rFonts w:ascii="Times New Roman" w:hAnsi="Times New Roman" w:cs="Times New Roman"/>
          <w:color w:val="000000"/>
        </w:rPr>
        <w:t>UniFacisa</w:t>
      </w:r>
      <w:proofErr w:type="spellEnd"/>
      <w:r>
        <w:rPr>
          <w:rFonts w:ascii="Times New Roman" w:hAnsi="Times New Roman" w:cs="Times New Roman"/>
          <w:color w:val="000000"/>
        </w:rPr>
        <w:t xml:space="preserve"> NOME COMPLETO DO SEGUNDO MEMBRO, TITULAÇÃO.</w:t>
      </w:r>
    </w:p>
    <w:p w:rsidR="00E66DBC" w:rsidRDefault="00E66DBC">
      <w:pPr>
        <w:pStyle w:val="Standard"/>
        <w:ind w:left="5669"/>
        <w:jc w:val="both"/>
        <w:rPr>
          <w:rFonts w:ascii="Times New Roman" w:hAnsi="Times New Roman" w:cs="Times New Roman"/>
          <w:color w:val="000000"/>
        </w:rPr>
      </w:pPr>
    </w:p>
    <w:p w:rsidR="00E66DBC" w:rsidRDefault="00E66DBC">
      <w:pPr>
        <w:pStyle w:val="Standard"/>
        <w:ind w:left="5669"/>
        <w:jc w:val="both"/>
        <w:rPr>
          <w:rFonts w:ascii="Times New Roman" w:hAnsi="Times New Roman" w:cs="Times New Roman"/>
          <w:color w:val="000000"/>
        </w:rPr>
      </w:pPr>
    </w:p>
    <w:p w:rsidR="00E66DBC" w:rsidRDefault="00E66DBC">
      <w:pPr>
        <w:pStyle w:val="Standard"/>
        <w:ind w:left="5669"/>
        <w:jc w:val="both"/>
        <w:rPr>
          <w:rFonts w:ascii="Times New Roman" w:hAnsi="Times New Roman" w:cs="Times New Roman"/>
          <w:color w:val="000000"/>
        </w:rPr>
      </w:pPr>
    </w:p>
    <w:p w:rsidR="00E66DBC" w:rsidRDefault="00E66DBC">
      <w:pPr>
        <w:pStyle w:val="Standard"/>
        <w:ind w:left="5669"/>
        <w:jc w:val="both"/>
        <w:rPr>
          <w:rFonts w:ascii="Times New Roman" w:hAnsi="Times New Roman" w:cs="Times New Roman"/>
          <w:color w:val="000000"/>
        </w:rPr>
      </w:pPr>
    </w:p>
    <w:p w:rsidR="00E66DBC" w:rsidRDefault="00C94A2F">
      <w:pPr>
        <w:pStyle w:val="Standard"/>
        <w:ind w:left="5669"/>
        <w:jc w:val="both"/>
        <w:rPr>
          <w:rFonts w:ascii="Times New Roman" w:hAnsi="Times New Roman" w:cs="Times New Roman"/>
          <w:color w:val="000000"/>
        </w:rPr>
      </w:pPr>
      <w:r>
        <w:rPr>
          <w:rFonts w:ascii="Times New Roman" w:hAnsi="Times New Roman" w:cs="Times New Roman"/>
          <w:color w:val="000000"/>
        </w:rPr>
        <w:t xml:space="preserve">____________________________ </w:t>
      </w:r>
      <w:proofErr w:type="gramStart"/>
      <w:r>
        <w:rPr>
          <w:rFonts w:ascii="Times New Roman" w:hAnsi="Times New Roman" w:cs="Times New Roman"/>
          <w:color w:val="000000"/>
        </w:rPr>
        <w:t>Prof.</w:t>
      </w:r>
      <w:proofErr w:type="gramEnd"/>
      <w:r>
        <w:rPr>
          <w:rFonts w:ascii="Times New Roman" w:hAnsi="Times New Roman" w:cs="Times New Roman"/>
          <w:color w:val="000000"/>
        </w:rPr>
        <w:t xml:space="preserve">º da </w:t>
      </w:r>
      <w:proofErr w:type="spellStart"/>
      <w:r>
        <w:rPr>
          <w:rFonts w:ascii="Times New Roman" w:hAnsi="Times New Roman" w:cs="Times New Roman"/>
          <w:color w:val="000000"/>
        </w:rPr>
        <w:t>UniFacisa</w:t>
      </w:r>
      <w:proofErr w:type="spellEnd"/>
      <w:r>
        <w:rPr>
          <w:rFonts w:ascii="Times New Roman" w:hAnsi="Times New Roman" w:cs="Times New Roman"/>
          <w:color w:val="000000"/>
        </w:rPr>
        <w:t xml:space="preserve"> NOME COMPLETO DO TERCEIRO MEMBRO, TITULAÇÃ</w:t>
      </w:r>
      <w:r>
        <w:rPr>
          <w:rFonts w:ascii="Times New Roman" w:hAnsi="Times New Roman" w:cs="Times New Roman"/>
          <w:color w:val="000000"/>
        </w:rPr>
        <w:t>O.</w:t>
      </w:r>
    </w:p>
    <w:p w:rsidR="00E66DBC" w:rsidRDefault="00E66DBC">
      <w:pPr>
        <w:pStyle w:val="Standard"/>
        <w:ind w:left="5669"/>
        <w:jc w:val="both"/>
        <w:rPr>
          <w:rFonts w:ascii="Times New Roman" w:hAnsi="Times New Roman" w:cs="Times New Roman"/>
          <w:color w:val="000000"/>
        </w:rPr>
      </w:pPr>
    </w:p>
    <w:p w:rsidR="00E66DBC" w:rsidRDefault="00E66DBC">
      <w:pPr>
        <w:pStyle w:val="Standard"/>
        <w:ind w:left="5669"/>
        <w:jc w:val="both"/>
        <w:rPr>
          <w:rFonts w:ascii="Times New Roman" w:hAnsi="Times New Roman" w:cs="Times New Roman"/>
          <w:color w:val="000000"/>
        </w:rPr>
      </w:pPr>
    </w:p>
    <w:p w:rsidR="00E66DBC" w:rsidRDefault="00C94A2F">
      <w:pPr>
        <w:pStyle w:val="Standard"/>
        <w:jc w:val="both"/>
      </w:pPr>
      <w:r>
        <w:rPr>
          <w:rFonts w:ascii="Times New Roman" w:hAnsi="Times New Roman" w:cs="Times New Roman"/>
          <w:color w:val="000000"/>
        </w:rPr>
        <w:t>LEI DE RESPONSABILIDADE FISCAL: UM ENFOQUE SOBRE AS LEIS ORÇAMENTÁRIAS DO MUNICÍPIO DE BARRA DE SANTANA NO ANO DE 2018</w:t>
      </w:r>
    </w:p>
    <w:p w:rsidR="00E66DBC" w:rsidRDefault="00E66DBC">
      <w:pPr>
        <w:pStyle w:val="Standard"/>
        <w:jc w:val="both"/>
        <w:rPr>
          <w:rFonts w:ascii="Times New Roman" w:hAnsi="Times New Roman" w:cs="Times New Roman"/>
          <w:color w:val="000000"/>
        </w:rPr>
      </w:pPr>
    </w:p>
    <w:p w:rsidR="00E66DBC" w:rsidRDefault="00C94A2F">
      <w:pPr>
        <w:pStyle w:val="Standard"/>
        <w:ind w:left="5839"/>
        <w:jc w:val="both"/>
        <w:rPr>
          <w:rFonts w:ascii="Times New Roman" w:hAnsi="Times New Roman" w:cs="Times New Roman"/>
          <w:color w:val="000000"/>
        </w:rPr>
      </w:pPr>
      <w:proofErr w:type="spellStart"/>
      <w:r>
        <w:rPr>
          <w:rFonts w:ascii="Times New Roman" w:hAnsi="Times New Roman" w:cs="Times New Roman"/>
          <w:color w:val="000000"/>
        </w:rPr>
        <w:t>Barbarah</w:t>
      </w:r>
      <w:proofErr w:type="spellEnd"/>
      <w:r>
        <w:rPr>
          <w:rFonts w:ascii="Times New Roman" w:hAnsi="Times New Roman" w:cs="Times New Roman"/>
          <w:color w:val="000000"/>
        </w:rPr>
        <w:t xml:space="preserve"> Renata Barbosa Sales</w:t>
      </w:r>
      <w:r>
        <w:rPr>
          <w:rStyle w:val="ncoradanotaderodap"/>
          <w:rFonts w:ascii="Symbol" w:hAnsi="Symbol" w:cs="Times New Roman"/>
          <w:color w:val="000000"/>
        </w:rPr>
        <w:footnoteReference w:id="1"/>
        <w:t></w:t>
      </w:r>
    </w:p>
    <w:p w:rsidR="00E66DBC" w:rsidRDefault="00C94A2F">
      <w:pPr>
        <w:pStyle w:val="Standard"/>
        <w:ind w:left="5839"/>
        <w:jc w:val="both"/>
        <w:rPr>
          <w:rFonts w:ascii="Times New Roman" w:hAnsi="Times New Roman" w:cs="Times New Roman"/>
          <w:color w:val="000000"/>
        </w:rPr>
      </w:pPr>
      <w:proofErr w:type="gramStart"/>
      <w:r>
        <w:rPr>
          <w:rFonts w:ascii="Times New Roman" w:hAnsi="Times New Roman" w:cs="Times New Roman"/>
          <w:color w:val="000000"/>
        </w:rPr>
        <w:t>Prof.</w:t>
      </w:r>
      <w:proofErr w:type="gramEnd"/>
      <w:r>
        <w:rPr>
          <w:rFonts w:ascii="Times New Roman" w:hAnsi="Times New Roman" w:cs="Times New Roman"/>
          <w:color w:val="000000"/>
        </w:rPr>
        <w:t xml:space="preserve"> </w:t>
      </w:r>
      <w:proofErr w:type="spellStart"/>
      <w:r>
        <w:rPr>
          <w:rFonts w:ascii="Times New Roman" w:hAnsi="Times New Roman" w:cs="Times New Roman"/>
          <w:color w:val="000000"/>
        </w:rPr>
        <w:t>Ms</w:t>
      </w:r>
      <w:proofErr w:type="spellEnd"/>
      <w:r>
        <w:rPr>
          <w:rFonts w:ascii="Times New Roman" w:hAnsi="Times New Roman" w:cs="Times New Roman"/>
          <w:color w:val="000000"/>
        </w:rPr>
        <w:t>. Danilo Moreira Mendes</w:t>
      </w:r>
      <w:r>
        <w:rPr>
          <w:rStyle w:val="ncoradanotaderodap"/>
          <w:rFonts w:ascii="Symbol" w:hAnsi="Symbol" w:cs="Times New Roman"/>
          <w:color w:val="000000"/>
        </w:rPr>
        <w:footnoteReference w:id="2"/>
        <w:t></w:t>
      </w:r>
      <w:r>
        <w:rPr>
          <w:rStyle w:val="ncoradanotaderodap"/>
          <w:rFonts w:ascii="Symbol" w:hAnsi="Symbol" w:cs="Times New Roman"/>
          <w:color w:val="000000"/>
        </w:rPr>
        <w:t></w:t>
      </w:r>
    </w:p>
    <w:p w:rsidR="00E66DBC" w:rsidRDefault="00E66DBC">
      <w:pPr>
        <w:pStyle w:val="Standard"/>
        <w:jc w:val="both"/>
        <w:rPr>
          <w:rFonts w:ascii="Times New Roman" w:hAnsi="Times New Roman" w:cs="Times New Roman"/>
          <w:b/>
          <w:bCs/>
          <w:color w:val="000000"/>
        </w:rPr>
      </w:pPr>
    </w:p>
    <w:p w:rsidR="00E66DBC" w:rsidRDefault="00E66DBC">
      <w:pPr>
        <w:pStyle w:val="Standard"/>
        <w:jc w:val="both"/>
        <w:rPr>
          <w:rFonts w:ascii="Times New Roman" w:hAnsi="Times New Roman" w:cs="Times New Roman"/>
          <w:b/>
          <w:bCs/>
          <w:color w:val="000000"/>
        </w:rPr>
      </w:pPr>
    </w:p>
    <w:p w:rsidR="00E66DBC" w:rsidRDefault="00E66DBC">
      <w:pPr>
        <w:pStyle w:val="Standard"/>
        <w:jc w:val="both"/>
        <w:rPr>
          <w:rFonts w:ascii="Times New Roman" w:hAnsi="Times New Roman" w:cs="Times New Roman"/>
          <w:b/>
          <w:bCs/>
          <w:color w:val="000000"/>
        </w:rPr>
      </w:pPr>
    </w:p>
    <w:p w:rsidR="00E66DBC" w:rsidRDefault="00E66DBC">
      <w:pPr>
        <w:pStyle w:val="Standard"/>
        <w:jc w:val="both"/>
        <w:rPr>
          <w:rFonts w:ascii="Times New Roman" w:hAnsi="Times New Roman" w:cs="Times New Roman"/>
          <w:b/>
          <w:bCs/>
          <w:color w:val="000000"/>
        </w:rPr>
      </w:pPr>
    </w:p>
    <w:p w:rsidR="00E66DBC" w:rsidRDefault="00C94A2F">
      <w:pPr>
        <w:pStyle w:val="Standard"/>
        <w:jc w:val="both"/>
        <w:rPr>
          <w:rFonts w:ascii="Times New Roman" w:hAnsi="Times New Roman" w:cs="Times New Roman"/>
          <w:b/>
          <w:bCs/>
          <w:color w:val="000000"/>
        </w:rPr>
      </w:pPr>
      <w:r>
        <w:rPr>
          <w:rFonts w:ascii="Times New Roman" w:hAnsi="Times New Roman" w:cs="Times New Roman"/>
          <w:b/>
          <w:bCs/>
          <w:color w:val="000000"/>
        </w:rPr>
        <w:t>RESUMO</w:t>
      </w:r>
    </w:p>
    <w:p w:rsidR="00E66DBC" w:rsidRDefault="00E66DBC">
      <w:pPr>
        <w:pStyle w:val="Standard"/>
        <w:jc w:val="both"/>
        <w:rPr>
          <w:rFonts w:ascii="Times New Roman" w:hAnsi="Times New Roman" w:cs="Times New Roman"/>
          <w:b/>
          <w:bCs/>
          <w:color w:val="000000"/>
        </w:rPr>
      </w:pPr>
    </w:p>
    <w:p w:rsidR="00E66DBC" w:rsidRDefault="00E66DBC">
      <w:pPr>
        <w:pStyle w:val="Standard"/>
        <w:jc w:val="both"/>
        <w:rPr>
          <w:rFonts w:ascii="Times New Roman" w:hAnsi="Times New Roman" w:cs="Times New Roman"/>
          <w:b/>
          <w:bCs/>
          <w:color w:val="000000"/>
        </w:rPr>
      </w:pPr>
    </w:p>
    <w:p w:rsidR="00E66DBC" w:rsidRDefault="00C94A2F">
      <w:pPr>
        <w:pStyle w:val="Standard"/>
        <w:spacing w:line="360" w:lineRule="auto"/>
        <w:jc w:val="both"/>
        <w:rPr>
          <w:rFonts w:ascii="Times New Roman" w:hAnsi="Times New Roman" w:cs="Times New Roman"/>
        </w:rPr>
      </w:pPr>
      <w:r>
        <w:rPr>
          <w:rFonts w:ascii="Times New Roman" w:hAnsi="Times New Roman" w:cs="Times New Roman"/>
          <w:color w:val="000000"/>
        </w:rPr>
        <w:t xml:space="preserve">A Lei Complementar N° </w:t>
      </w:r>
      <w:proofErr w:type="gramStart"/>
      <w:r>
        <w:rPr>
          <w:rFonts w:ascii="Times New Roman" w:hAnsi="Times New Roman" w:cs="Times New Roman"/>
          <w:color w:val="000000"/>
        </w:rPr>
        <w:t>101, mais conhecida</w:t>
      </w:r>
      <w:proofErr w:type="gramEnd"/>
      <w:r>
        <w:rPr>
          <w:rFonts w:ascii="Times New Roman" w:hAnsi="Times New Roman" w:cs="Times New Roman"/>
          <w:color w:val="000000"/>
        </w:rPr>
        <w:t xml:space="preserve"> como Lei de Responsabilidade Fiscal (LRF), entrou em vigor em 2000 com o intuito de limitar os gastos públicos, e passou a ser uma ferramenta para determinar as diretrizes necessárias para a boa gestão do erário.  </w:t>
      </w:r>
      <w:r>
        <w:rPr>
          <w:rFonts w:ascii="Times New Roman" w:hAnsi="Times New Roman" w:cs="Times New Roman"/>
          <w:color w:val="000000"/>
        </w:rPr>
        <w:t xml:space="preserve">A LRF representa um instrumento de transparência no processo de controle das finanças públicas. Este artigo objetiva verificar a aplicação da LRF na elaboração das leis orçamentárias do município de Barra de Santana, na Paraíba. </w:t>
      </w:r>
      <w:r>
        <w:rPr>
          <w:rFonts w:ascii="Times New Roman" w:hAnsi="Times New Roman" w:cs="Times New Roman"/>
        </w:rPr>
        <w:t>A fim de se cumprir o objet</w:t>
      </w:r>
      <w:r>
        <w:rPr>
          <w:rFonts w:ascii="Times New Roman" w:hAnsi="Times New Roman" w:cs="Times New Roman"/>
        </w:rPr>
        <w:t xml:space="preserve">ivo proposto, foi </w:t>
      </w:r>
      <w:proofErr w:type="gramStart"/>
      <w:r>
        <w:rPr>
          <w:rFonts w:ascii="Times New Roman" w:hAnsi="Times New Roman" w:cs="Times New Roman"/>
        </w:rPr>
        <w:t>realizada</w:t>
      </w:r>
      <w:proofErr w:type="gramEnd"/>
      <w:r>
        <w:rPr>
          <w:rFonts w:ascii="Times New Roman" w:hAnsi="Times New Roman" w:cs="Times New Roman"/>
        </w:rPr>
        <w:t xml:space="preserve"> uma revisão bibliográfica e consulta à legislação municipal sobre o orçamento com a utilização de investigação literária e documental. </w:t>
      </w:r>
      <w:r>
        <w:rPr>
          <w:rFonts w:ascii="Times New Roman" w:hAnsi="Times New Roman" w:cs="Times New Roman"/>
          <w:color w:val="000000"/>
        </w:rPr>
        <w:t>Através da pesquisa, fica evidente a necessidade de acompanhamento social da atividade legisl</w:t>
      </w:r>
      <w:r>
        <w:rPr>
          <w:rFonts w:ascii="Times New Roman" w:hAnsi="Times New Roman" w:cs="Times New Roman"/>
          <w:color w:val="000000"/>
        </w:rPr>
        <w:t>ativa para atender as finalidades da LRF</w:t>
      </w:r>
      <w:r>
        <w:rPr>
          <w:rFonts w:ascii="Times New Roman" w:hAnsi="Times New Roman" w:cs="Times New Roman"/>
        </w:rPr>
        <w:t>, torna-se clara a importância que estes indicadores possuem, uma vez que proporcionam aos gestores melhores condições de supervisão no que se refere a um processo avaliativo e decisório mais acurado perante a socied</w:t>
      </w:r>
      <w:r>
        <w:rPr>
          <w:rFonts w:ascii="Times New Roman" w:hAnsi="Times New Roman" w:cs="Times New Roman"/>
        </w:rPr>
        <w:t>ade local.</w:t>
      </w:r>
    </w:p>
    <w:p w:rsidR="00E66DBC" w:rsidRDefault="00E66DBC">
      <w:pPr>
        <w:pStyle w:val="Standard"/>
        <w:spacing w:line="360" w:lineRule="auto"/>
        <w:jc w:val="both"/>
      </w:pPr>
    </w:p>
    <w:p w:rsidR="00E66DBC" w:rsidRDefault="00C94A2F">
      <w:pPr>
        <w:pStyle w:val="Standard"/>
        <w:spacing w:line="360" w:lineRule="auto"/>
        <w:jc w:val="both"/>
        <w:rPr>
          <w:rFonts w:ascii="Times New Roman" w:hAnsi="Times New Roman" w:cs="Times New Roman"/>
          <w:color w:val="000000"/>
        </w:rPr>
      </w:pPr>
      <w:r>
        <w:rPr>
          <w:rFonts w:ascii="Times New Roman" w:hAnsi="Times New Roman" w:cs="Times New Roman"/>
          <w:color w:val="000000"/>
        </w:rPr>
        <w:t xml:space="preserve">PALAVRAS-CHAVE: Responsabilidade Fiscal. Orçamento. Município. </w:t>
      </w:r>
    </w:p>
    <w:p w:rsidR="00E66DBC" w:rsidRDefault="00E66DBC">
      <w:pPr>
        <w:pStyle w:val="Standard"/>
        <w:spacing w:line="360" w:lineRule="auto"/>
        <w:jc w:val="both"/>
      </w:pPr>
    </w:p>
    <w:p w:rsidR="00E66DBC" w:rsidRDefault="00E66DBC">
      <w:pPr>
        <w:pStyle w:val="Standard"/>
        <w:spacing w:line="360" w:lineRule="auto"/>
        <w:jc w:val="both"/>
        <w:rPr>
          <w:rFonts w:ascii="Times New Roman" w:hAnsi="Times New Roman" w:cs="Times New Roman"/>
          <w:b/>
          <w:bCs/>
          <w:color w:val="000000"/>
        </w:rPr>
      </w:pPr>
    </w:p>
    <w:p w:rsidR="00E66DBC" w:rsidRDefault="00E66DBC">
      <w:pPr>
        <w:pStyle w:val="Standard"/>
        <w:spacing w:line="360" w:lineRule="auto"/>
        <w:jc w:val="both"/>
        <w:rPr>
          <w:rFonts w:ascii="Times New Roman" w:hAnsi="Times New Roman" w:cs="Times New Roman"/>
          <w:b/>
          <w:bCs/>
          <w:color w:val="000000"/>
        </w:rPr>
      </w:pPr>
    </w:p>
    <w:p w:rsidR="00E66DBC" w:rsidRDefault="00C94A2F">
      <w:pPr>
        <w:pStyle w:val="Standard"/>
        <w:spacing w:line="360" w:lineRule="auto"/>
        <w:jc w:val="both"/>
      </w:pPr>
      <w:proofErr w:type="gramStart"/>
      <w:r>
        <w:rPr>
          <w:rFonts w:ascii="Times New Roman" w:hAnsi="Times New Roman" w:cs="Times New Roman"/>
          <w:b/>
          <w:bCs/>
          <w:color w:val="000000"/>
        </w:rPr>
        <w:t>1</w:t>
      </w:r>
      <w:proofErr w:type="gramEnd"/>
      <w:r>
        <w:rPr>
          <w:rFonts w:ascii="Times New Roman" w:hAnsi="Times New Roman" w:cs="Times New Roman"/>
          <w:b/>
          <w:bCs/>
          <w:color w:val="000000"/>
        </w:rPr>
        <w:t xml:space="preserve"> INTRODUÇÃO</w:t>
      </w:r>
    </w:p>
    <w:p w:rsidR="00E66DBC" w:rsidRDefault="00E66DBC">
      <w:pPr>
        <w:pStyle w:val="Standard"/>
        <w:spacing w:line="360" w:lineRule="auto"/>
        <w:jc w:val="both"/>
        <w:rPr>
          <w:rFonts w:ascii="Times New Roman" w:hAnsi="Times New Roman" w:cs="Times New Roman"/>
          <w:color w:val="000000"/>
        </w:rPr>
      </w:pPr>
    </w:p>
    <w:p w:rsidR="00E66DBC" w:rsidRDefault="00C94A2F">
      <w:pPr>
        <w:pStyle w:val="Standard"/>
        <w:spacing w:line="360" w:lineRule="auto"/>
        <w:ind w:firstLine="708"/>
        <w:jc w:val="both"/>
      </w:pPr>
      <w:r>
        <w:rPr>
          <w:rFonts w:ascii="Times New Roman" w:hAnsi="Times New Roman" w:cs="Times New Roman"/>
          <w:color w:val="000000"/>
        </w:rPr>
        <w:lastRenderedPageBreak/>
        <w:t xml:space="preserve">No Brasil durante um longo período predominou o </w:t>
      </w:r>
      <w:proofErr w:type="spellStart"/>
      <w:r>
        <w:rPr>
          <w:rFonts w:ascii="Times New Roman" w:hAnsi="Times New Roman" w:cs="Times New Roman"/>
          <w:color w:val="000000"/>
        </w:rPr>
        <w:t>deficit</w:t>
      </w:r>
      <w:proofErr w:type="spellEnd"/>
      <w:r>
        <w:rPr>
          <w:rFonts w:ascii="Times New Roman" w:hAnsi="Times New Roman" w:cs="Times New Roman"/>
          <w:color w:val="000000"/>
        </w:rPr>
        <w:t xml:space="preserve"> público, atrelado a elevada dívida e volume inadequado de despesas em relação </w:t>
      </w:r>
      <w:proofErr w:type="gramStart"/>
      <w:r>
        <w:rPr>
          <w:rFonts w:ascii="Times New Roman" w:hAnsi="Times New Roman" w:cs="Times New Roman"/>
          <w:color w:val="000000"/>
        </w:rPr>
        <w:t>as</w:t>
      </w:r>
      <w:proofErr w:type="gramEnd"/>
      <w:r>
        <w:rPr>
          <w:rFonts w:ascii="Times New Roman" w:hAnsi="Times New Roman" w:cs="Times New Roman"/>
          <w:color w:val="000000"/>
        </w:rPr>
        <w:t xml:space="preserve"> receitas disponíveis. Esse</w:t>
      </w:r>
      <w:r>
        <w:rPr>
          <w:rFonts w:ascii="Times New Roman" w:hAnsi="Times New Roman" w:cs="Times New Roman"/>
          <w:color w:val="000000"/>
        </w:rPr>
        <w:t xml:space="preserve"> histórico foi resultante de uma má administração dos recursos e da ausência de um controle orçamentário eficaz. A partir deste cenário, surgiu a necessidade de mecanismos que garantissem maior controle e transparência na gestão dos recursos públicos. Nest</w:t>
      </w:r>
      <w:r>
        <w:rPr>
          <w:rFonts w:ascii="Times New Roman" w:hAnsi="Times New Roman" w:cs="Times New Roman"/>
          <w:color w:val="000000"/>
        </w:rPr>
        <w:t>e contexto, em 04 de maio de 2000 foi introduzida a Lei Complementar 101, intitulada Lei de Responsabilidade Fiscal (LRF). O principal objetivo desta Lei é inserir princípios norteadores de finanças públicas a fim de estabelecer a transparência e o equilíb</w:t>
      </w:r>
      <w:r>
        <w:rPr>
          <w:rFonts w:ascii="Times New Roman" w:hAnsi="Times New Roman" w:cs="Times New Roman"/>
          <w:color w:val="000000"/>
        </w:rPr>
        <w:t>rio fiscal.</w:t>
      </w:r>
    </w:p>
    <w:p w:rsidR="00E66DBC" w:rsidRDefault="00C94A2F">
      <w:pPr>
        <w:pStyle w:val="Standard"/>
        <w:spacing w:line="360" w:lineRule="auto"/>
        <w:ind w:firstLine="708"/>
        <w:jc w:val="both"/>
      </w:pPr>
      <w:r>
        <w:rPr>
          <w:rFonts w:ascii="Times New Roman" w:hAnsi="Times New Roman" w:cs="Times New Roman"/>
          <w:color w:val="000000"/>
        </w:rPr>
        <w:t>A presente pesquisa visa analisar os limites impostos pela Lei de Responsabilidade Fiscal e seu cumprimento nas leis orçamentárias do Município de Barra de Santana. A responsabilidade do organismo público em manter-se dentro dos níveis legalmen</w:t>
      </w:r>
      <w:r>
        <w:rPr>
          <w:rFonts w:ascii="Times New Roman" w:hAnsi="Times New Roman" w:cs="Times New Roman"/>
          <w:color w:val="000000"/>
        </w:rPr>
        <w:t>te estabelecidos exige dos gestores dos Poderes Municipais competência para conter gastos, no intuito de controlar as finanças públicas e de não sofrer as sanções previstas. Este estudo resgata desde os conceitos relativos ao orçamento público e as caracte</w:t>
      </w:r>
      <w:r>
        <w:rPr>
          <w:rFonts w:ascii="Times New Roman" w:hAnsi="Times New Roman" w:cs="Times New Roman"/>
          <w:color w:val="000000"/>
        </w:rPr>
        <w:t>rísticas do município como ente da federação, passando pelos limites especificados na LRF e sua previsão na Constituição Federal, destacando os principais pontos do orçamento público municipal, até vislumbrar os valores registrados nos demonstrativos sobre</w:t>
      </w:r>
      <w:r>
        <w:rPr>
          <w:rFonts w:ascii="Times New Roman" w:hAnsi="Times New Roman" w:cs="Times New Roman"/>
          <w:color w:val="000000"/>
        </w:rPr>
        <w:t xml:space="preserve"> gastos, contidos nos relatórios das leis orçamentárias, realizando um breve comparativo dos principais índices analisados ao previsto na LRF, revelando o comprometimento desta entidade com os ditames legais.</w:t>
      </w:r>
    </w:p>
    <w:p w:rsidR="00E66DBC" w:rsidRDefault="00C94A2F">
      <w:pPr>
        <w:pStyle w:val="Standard"/>
        <w:spacing w:line="360" w:lineRule="auto"/>
        <w:ind w:firstLine="708"/>
        <w:jc w:val="both"/>
        <w:rPr>
          <w:rFonts w:ascii="Times New Roman" w:hAnsi="Times New Roman" w:cs="Times New Roman"/>
          <w:color w:val="000000"/>
        </w:rPr>
      </w:pPr>
      <w:r>
        <w:rPr>
          <w:rFonts w:ascii="Times New Roman" w:hAnsi="Times New Roman" w:cs="Times New Roman"/>
          <w:color w:val="000000"/>
        </w:rPr>
        <w:t>Resta claro que o objetivo do estudo exploratór</w:t>
      </w:r>
      <w:r>
        <w:rPr>
          <w:rFonts w:ascii="Times New Roman" w:hAnsi="Times New Roman" w:cs="Times New Roman"/>
          <w:color w:val="000000"/>
        </w:rPr>
        <w:t>io é a verificação da aplicação da Lei de Responsabilidade Fiscal na legislação orçamentária de Barra de Santana para o ano de 2018, demonstrando a importância da lei para a gestão dos recursos públicos. De modo que sob tais aspectos, a pesquisa possui abo</w:t>
      </w:r>
      <w:r>
        <w:rPr>
          <w:rFonts w:ascii="Times New Roman" w:hAnsi="Times New Roman" w:cs="Times New Roman"/>
          <w:color w:val="000000"/>
        </w:rPr>
        <w:t xml:space="preserve">rdagem qualitativa, com a observação dos dispositivos da LRF e sua repercussão no âmbito do município de Barra de Santana, tendo em vista a </w:t>
      </w:r>
      <w:proofErr w:type="gramStart"/>
      <w:r>
        <w:rPr>
          <w:rFonts w:ascii="Times New Roman" w:hAnsi="Times New Roman" w:cs="Times New Roman"/>
          <w:color w:val="000000"/>
        </w:rPr>
        <w:t>busca</w:t>
      </w:r>
      <w:proofErr w:type="gramEnd"/>
      <w:r>
        <w:rPr>
          <w:rFonts w:ascii="Times New Roman" w:hAnsi="Times New Roman" w:cs="Times New Roman"/>
          <w:color w:val="000000"/>
        </w:rPr>
        <w:t xml:space="preserve"> para o melhoramento da gestão pública aplicados as legislações do referido ente federativo. Em atenção aos obj</w:t>
      </w:r>
      <w:r>
        <w:rPr>
          <w:rFonts w:ascii="Times New Roman" w:hAnsi="Times New Roman" w:cs="Times New Roman"/>
          <w:color w:val="000000"/>
        </w:rPr>
        <w:t>etivos, a pesquisa adota o método dedutivo, de caráter exploratório das legislações em questão, com base em pesquisas bibliográficas sobre o tema objeto do estudo.</w:t>
      </w:r>
    </w:p>
    <w:p w:rsidR="00E66DBC" w:rsidRDefault="00E66DBC">
      <w:pPr>
        <w:pStyle w:val="Standard"/>
        <w:spacing w:line="360" w:lineRule="auto"/>
        <w:jc w:val="both"/>
        <w:rPr>
          <w:rFonts w:ascii="Times New Roman" w:hAnsi="Times New Roman" w:cs="Times New Roman"/>
          <w:color w:val="000000"/>
        </w:rPr>
      </w:pPr>
    </w:p>
    <w:p w:rsidR="00E66DBC" w:rsidRDefault="00C94A2F">
      <w:pPr>
        <w:pStyle w:val="Standard"/>
        <w:spacing w:line="360" w:lineRule="auto"/>
        <w:jc w:val="both"/>
        <w:rPr>
          <w:rFonts w:ascii="Times New Roman" w:hAnsi="Times New Roman" w:cs="Times New Roman"/>
          <w:b/>
          <w:bCs/>
          <w:color w:val="000000"/>
        </w:rPr>
      </w:pPr>
      <w:r>
        <w:rPr>
          <w:rFonts w:ascii="Times New Roman" w:hAnsi="Times New Roman" w:cs="Times New Roman"/>
          <w:b/>
          <w:color w:val="000000"/>
        </w:rPr>
        <w:t>2. LEI DE RESPONSABILIDADE FISCAL</w:t>
      </w:r>
    </w:p>
    <w:p w:rsidR="00E66DBC" w:rsidRDefault="00E66DBC">
      <w:pPr>
        <w:pStyle w:val="Standard"/>
        <w:spacing w:line="360" w:lineRule="auto"/>
        <w:jc w:val="both"/>
        <w:rPr>
          <w:rFonts w:ascii="Times New Roman" w:hAnsi="Times New Roman" w:cs="Times New Roman"/>
          <w:color w:val="000000"/>
        </w:rPr>
      </w:pPr>
    </w:p>
    <w:p w:rsidR="00E66DBC" w:rsidRDefault="00C94A2F">
      <w:pPr>
        <w:pStyle w:val="Standard"/>
        <w:spacing w:line="360" w:lineRule="auto"/>
        <w:ind w:firstLine="708"/>
        <w:jc w:val="both"/>
      </w:pPr>
      <w:r>
        <w:rPr>
          <w:rFonts w:ascii="Times New Roman" w:hAnsi="Times New Roman" w:cs="Times New Roman"/>
          <w:color w:val="000000"/>
        </w:rPr>
        <w:t xml:space="preserve">Segundo </w:t>
      </w:r>
      <w:proofErr w:type="spellStart"/>
      <w:r>
        <w:rPr>
          <w:rFonts w:ascii="Times New Roman" w:hAnsi="Times New Roman" w:cs="Times New Roman"/>
          <w:color w:val="000000"/>
        </w:rPr>
        <w:t>Jund</w:t>
      </w:r>
      <w:proofErr w:type="spellEnd"/>
      <w:r>
        <w:rPr>
          <w:rFonts w:ascii="Times New Roman" w:hAnsi="Times New Roman" w:cs="Times New Roman"/>
          <w:color w:val="000000"/>
        </w:rPr>
        <w:t xml:space="preserve"> (2007), nas últimas décadas do século XX, a</w:t>
      </w:r>
      <w:r>
        <w:rPr>
          <w:rFonts w:ascii="Times New Roman" w:hAnsi="Times New Roman" w:cs="Times New Roman"/>
          <w:color w:val="000000"/>
        </w:rPr>
        <w:t xml:space="preserve"> partir das sucessivas crises do sistema financeiro internacional, dentre os quais </w:t>
      </w:r>
      <w:proofErr w:type="gramStart"/>
      <w:r>
        <w:rPr>
          <w:rFonts w:ascii="Times New Roman" w:hAnsi="Times New Roman" w:cs="Times New Roman"/>
          <w:color w:val="000000"/>
        </w:rPr>
        <w:t>inclui-se</w:t>
      </w:r>
      <w:proofErr w:type="gramEnd"/>
      <w:r>
        <w:rPr>
          <w:rFonts w:ascii="Times New Roman" w:hAnsi="Times New Roman" w:cs="Times New Roman"/>
          <w:color w:val="000000"/>
        </w:rPr>
        <w:t xml:space="preserve"> o Brasil, e da alta instabilidade da política fiscal que ocasionaram o crescente endividamento do setor público, tendo como </w:t>
      </w:r>
      <w:r>
        <w:rPr>
          <w:rFonts w:ascii="Times New Roman" w:hAnsi="Times New Roman" w:cs="Times New Roman"/>
          <w:color w:val="000000"/>
        </w:rPr>
        <w:lastRenderedPageBreak/>
        <w:t>consequência a falta da credibilidade d</w:t>
      </w:r>
      <w:r>
        <w:rPr>
          <w:rFonts w:ascii="Times New Roman" w:hAnsi="Times New Roman" w:cs="Times New Roman"/>
          <w:color w:val="000000"/>
        </w:rPr>
        <w:t xml:space="preserve">o Brasil entre o mercado internacional fez-se necessário a adoção de medidas que visassem a retomada do ajuste fiscal. </w:t>
      </w:r>
    </w:p>
    <w:p w:rsidR="00E66DBC" w:rsidRDefault="00C94A2F">
      <w:pPr>
        <w:pStyle w:val="Standard"/>
        <w:spacing w:line="360" w:lineRule="auto"/>
        <w:ind w:firstLine="708"/>
        <w:jc w:val="both"/>
      </w:pPr>
      <w:r>
        <w:rPr>
          <w:rFonts w:ascii="Times New Roman" w:hAnsi="Times New Roman" w:cs="Times New Roman"/>
          <w:color w:val="000000"/>
        </w:rPr>
        <w:t xml:space="preserve">Dessa forma, a partir da influência do Fundo Monetário Internacional (FMI), organismo do qual o Brasil é Estado-membro, foi elaborada a </w:t>
      </w:r>
      <w:r>
        <w:rPr>
          <w:rFonts w:ascii="Times New Roman" w:hAnsi="Times New Roman" w:cs="Times New Roman"/>
          <w:color w:val="000000"/>
        </w:rPr>
        <w:t xml:space="preserve">Lei de Responsabilidade Fiscal para atender as necessidades da sociedade brasileira, que se fazia necessário </w:t>
      </w:r>
      <w:proofErr w:type="gramStart"/>
      <w:r>
        <w:rPr>
          <w:rFonts w:ascii="Times New Roman" w:hAnsi="Times New Roman" w:cs="Times New Roman"/>
          <w:color w:val="000000"/>
        </w:rPr>
        <w:t>a</w:t>
      </w:r>
      <w:proofErr w:type="gramEnd"/>
      <w:r>
        <w:rPr>
          <w:rFonts w:ascii="Times New Roman" w:hAnsi="Times New Roman" w:cs="Times New Roman"/>
          <w:color w:val="000000"/>
        </w:rPr>
        <w:t xml:space="preserve"> implantação de uma nova forma de gestão pública, baseada no uso eficaz dos recursos públicos e na responsabilidade fiscal, conforme regulamenta o</w:t>
      </w:r>
      <w:r>
        <w:rPr>
          <w:rFonts w:ascii="Times New Roman" w:hAnsi="Times New Roman" w:cs="Times New Roman"/>
          <w:color w:val="000000"/>
        </w:rPr>
        <w:t xml:space="preserve"> Código de Boas Práticas para a Transparência Fiscal do Fundo Monetário Internacional, código este que deve ser seguido pelos gestores públicos, e que parte está descrito abaixo:</w:t>
      </w:r>
    </w:p>
    <w:p w:rsidR="00E66DBC" w:rsidRDefault="00C94A2F">
      <w:pPr>
        <w:pStyle w:val="Standard"/>
        <w:spacing w:after="120"/>
        <w:ind w:left="2268"/>
        <w:jc w:val="both"/>
      </w:pPr>
      <w:r>
        <w:rPr>
          <w:rFonts w:ascii="Times New Roman" w:hAnsi="Times New Roman" w:cs="Times New Roman"/>
          <w:color w:val="000000"/>
          <w:sz w:val="20"/>
          <w:szCs w:val="20"/>
        </w:rPr>
        <w:t>1. O setor de governo deve ser distinguido do resto do setor público e do res</w:t>
      </w:r>
      <w:r>
        <w:rPr>
          <w:rFonts w:ascii="Times New Roman" w:hAnsi="Times New Roman" w:cs="Times New Roman"/>
          <w:color w:val="000000"/>
          <w:sz w:val="20"/>
          <w:szCs w:val="20"/>
        </w:rPr>
        <w:t>to da economia e, dentro do setor público, as funções de política e de gestão devem ser bem definidas e divulgadas ao público. 2. A gestão das finanças públicas deve inscrever-se num quadro jurídico, regulatório e administrativo claro e aberto. 3. A elabor</w:t>
      </w:r>
      <w:r>
        <w:rPr>
          <w:rFonts w:ascii="Times New Roman" w:hAnsi="Times New Roman" w:cs="Times New Roman"/>
          <w:color w:val="000000"/>
          <w:sz w:val="20"/>
          <w:szCs w:val="20"/>
        </w:rPr>
        <w:t xml:space="preserve">ação do orçamento deve seguir um cronograma preestabelecido e orientar-se por objetivos de política fiscal e </w:t>
      </w:r>
      <w:proofErr w:type="gramStart"/>
      <w:r>
        <w:rPr>
          <w:rFonts w:ascii="Times New Roman" w:hAnsi="Times New Roman" w:cs="Times New Roman"/>
          <w:color w:val="000000"/>
          <w:sz w:val="20"/>
          <w:szCs w:val="20"/>
        </w:rPr>
        <w:t>macroeconômica bem definidos</w:t>
      </w:r>
      <w:proofErr w:type="gramEnd"/>
      <w:r>
        <w:rPr>
          <w:rFonts w:ascii="Times New Roman" w:hAnsi="Times New Roman" w:cs="Times New Roman"/>
          <w:color w:val="000000"/>
          <w:sz w:val="20"/>
          <w:szCs w:val="20"/>
        </w:rPr>
        <w:t>. 4. Devem ser instituídos procedimentos claros de execução, monitoramento e declaração de dados do orçamento. 5. O púb</w:t>
      </w:r>
      <w:r>
        <w:rPr>
          <w:rFonts w:ascii="Times New Roman" w:hAnsi="Times New Roman" w:cs="Times New Roman"/>
          <w:color w:val="000000"/>
          <w:sz w:val="20"/>
          <w:szCs w:val="20"/>
        </w:rPr>
        <w:t>lico deve ser plenamente informado sobre as atividades fiscais passadas, presentes e programadas e sobre os principais riscos fiscais. 6. As informações fiscais devem ser apresentadas de uma forma que facilite a análise de política econômica e promova a re</w:t>
      </w:r>
      <w:r>
        <w:rPr>
          <w:rFonts w:ascii="Times New Roman" w:hAnsi="Times New Roman" w:cs="Times New Roman"/>
          <w:color w:val="000000"/>
          <w:sz w:val="20"/>
          <w:szCs w:val="20"/>
        </w:rPr>
        <w:t>sponsabilização. 7. Deve-se assumir o compromisso de divulgar as informações fiscais tempestivamente. 8. As informações fiscais devem satisfazer normas aceitas de qualidade de informações. 9. As atividades fiscais devem seguir procedimentos internos de sup</w:t>
      </w:r>
      <w:r>
        <w:rPr>
          <w:rFonts w:ascii="Times New Roman" w:hAnsi="Times New Roman" w:cs="Times New Roman"/>
          <w:color w:val="000000"/>
          <w:sz w:val="20"/>
          <w:szCs w:val="20"/>
        </w:rPr>
        <w:t>ervisão e sal aguarda. 10. As informações fiscais devem ser objeto de escrutínio externo.</w:t>
      </w:r>
    </w:p>
    <w:p w:rsidR="00E66DBC" w:rsidRDefault="00C94A2F">
      <w:pPr>
        <w:pStyle w:val="Standard"/>
        <w:spacing w:line="360" w:lineRule="auto"/>
        <w:ind w:firstLine="708"/>
        <w:jc w:val="both"/>
      </w:pPr>
      <w:r>
        <w:rPr>
          <w:rFonts w:ascii="Times New Roman" w:hAnsi="Times New Roman" w:cs="Times New Roman"/>
          <w:bCs/>
          <w:color w:val="000000"/>
        </w:rPr>
        <w:t>Na América Latina, Brasil, Argentina, Chile, Colômbia, Equador e México adotaram leis de responsabilidade fiscal, por influência do Fundo Monetário Internacional (FMI</w:t>
      </w:r>
      <w:r>
        <w:rPr>
          <w:rFonts w:ascii="Times New Roman" w:hAnsi="Times New Roman" w:cs="Times New Roman"/>
          <w:bCs/>
          <w:color w:val="000000"/>
        </w:rPr>
        <w:t>) e do Banco Internacional de Desenvolvimento (BIRD), como contrapartida aos acordos financeiros firmados. O Governo Brasileiro, em 15 de abril de 1999 remeteu ao Congresso Nacional o Projeto de Lei Complementar nº 18 com intuito de garantir a solução fisc</w:t>
      </w:r>
      <w:r>
        <w:rPr>
          <w:rFonts w:ascii="Times New Roman" w:hAnsi="Times New Roman" w:cs="Times New Roman"/>
          <w:bCs/>
          <w:color w:val="000000"/>
        </w:rPr>
        <w:t>al, que constavam os seguintes termos na exposição dos motivos</w:t>
      </w:r>
      <w:r>
        <w:rPr>
          <w:rFonts w:ascii="Times New Roman" w:hAnsi="Times New Roman" w:cs="Times New Roman"/>
          <w:b/>
          <w:bCs/>
          <w:color w:val="000000"/>
        </w:rPr>
        <w:t>:</w:t>
      </w:r>
    </w:p>
    <w:p w:rsidR="00E66DBC" w:rsidRDefault="00C94A2F">
      <w:pPr>
        <w:pStyle w:val="Standard"/>
        <w:spacing w:after="120"/>
        <w:ind w:left="2268"/>
        <w:jc w:val="both"/>
        <w:rPr>
          <w:rFonts w:ascii="Times New Roman" w:hAnsi="Times New Roman" w:cs="Times New Roman"/>
          <w:color w:val="000000"/>
        </w:rPr>
      </w:pPr>
      <w:r>
        <w:rPr>
          <w:rFonts w:ascii="Times New Roman" w:hAnsi="Times New Roman" w:cs="Times New Roman"/>
          <w:color w:val="000000"/>
          <w:sz w:val="20"/>
          <w:szCs w:val="20"/>
        </w:rPr>
        <w:t>Este Projeto integra o conjunto de medidas do Programa de Estabilização Fiscal – PEF apresentado à sociedade em outubro de 1998, e que tem como objetivo a drástica e veloz redução do déficit p</w:t>
      </w:r>
      <w:r>
        <w:rPr>
          <w:rFonts w:ascii="Times New Roman" w:hAnsi="Times New Roman" w:cs="Times New Roman"/>
          <w:color w:val="000000"/>
          <w:sz w:val="20"/>
          <w:szCs w:val="20"/>
        </w:rPr>
        <w:t>úblico e a estabilização do montante da dívida pública em relação ao Produto Interno Bruto da economia.</w:t>
      </w:r>
    </w:p>
    <w:p w:rsidR="00E66DBC" w:rsidRDefault="00C94A2F">
      <w:pPr>
        <w:pStyle w:val="Standard"/>
        <w:spacing w:line="360" w:lineRule="auto"/>
        <w:ind w:firstLine="708"/>
        <w:jc w:val="both"/>
      </w:pPr>
      <w:r>
        <w:rPr>
          <w:rFonts w:ascii="Times New Roman" w:hAnsi="Times New Roman" w:cs="Times New Roman"/>
          <w:bCs/>
        </w:rPr>
        <w:t xml:space="preserve">O professor Marcus Abraham, em artigo de sua autoria sobre os 15 anos da LRF, lembra que a promulgação na </w:t>
      </w:r>
      <w:r>
        <w:rPr>
          <w:rFonts w:ascii="Times New Roman" w:hAnsi="Times New Roman" w:cs="Times New Roman"/>
          <w:bCs/>
          <w:color w:val="000000"/>
        </w:rPr>
        <w:t xml:space="preserve">LRF em </w:t>
      </w:r>
      <w:proofErr w:type="gramStart"/>
      <w:r>
        <w:rPr>
          <w:rFonts w:ascii="Times New Roman" w:hAnsi="Times New Roman" w:cs="Times New Roman"/>
          <w:bCs/>
          <w:color w:val="000000"/>
        </w:rPr>
        <w:t>4</w:t>
      </w:r>
      <w:proofErr w:type="gramEnd"/>
      <w:r>
        <w:rPr>
          <w:rFonts w:ascii="Times New Roman" w:hAnsi="Times New Roman" w:cs="Times New Roman"/>
          <w:bCs/>
          <w:color w:val="000000"/>
        </w:rPr>
        <w:t xml:space="preserve"> de maio de 2000 caracterizou-se como </w:t>
      </w:r>
      <w:r>
        <w:rPr>
          <w:rFonts w:ascii="Times New Roman" w:hAnsi="Times New Roman" w:cs="Times New Roman"/>
          <w:bCs/>
          <w:color w:val="000000"/>
        </w:rPr>
        <w:t xml:space="preserve">um importante marco regulatório fiscal no Brasil numa época em que se buscava o fim do período </w:t>
      </w:r>
      <w:proofErr w:type="spellStart"/>
      <w:r>
        <w:rPr>
          <w:rFonts w:ascii="Times New Roman" w:hAnsi="Times New Roman" w:cs="Times New Roman"/>
          <w:bCs/>
          <w:color w:val="000000"/>
        </w:rPr>
        <w:t>hiperinflacionário</w:t>
      </w:r>
      <w:proofErr w:type="spellEnd"/>
      <w:r>
        <w:rPr>
          <w:rFonts w:ascii="Times New Roman" w:hAnsi="Times New Roman" w:cs="Times New Roman"/>
          <w:bCs/>
          <w:color w:val="000000"/>
        </w:rPr>
        <w:t>, bem como buscando-se o equilíbrio das contas públicas e o fim das políticas eleitoreiras com despesas desprovidas de legitimidade, tornando t</w:t>
      </w:r>
      <w:r>
        <w:rPr>
          <w:rFonts w:ascii="Times New Roman" w:hAnsi="Times New Roman" w:cs="Times New Roman"/>
          <w:bCs/>
          <w:color w:val="000000"/>
        </w:rPr>
        <w:t xml:space="preserve">ransparente todo o processo de decisões e implantando regras de governança corporativa, </w:t>
      </w:r>
      <w:r>
        <w:rPr>
          <w:rFonts w:ascii="Times New Roman" w:hAnsi="Times New Roman" w:cs="Times New Roman"/>
          <w:color w:val="000000"/>
        </w:rPr>
        <w:t xml:space="preserve">abarcando outros elementos, tais como </w:t>
      </w:r>
      <w:proofErr w:type="spellStart"/>
      <w:r>
        <w:rPr>
          <w:rFonts w:ascii="Times New Roman" w:hAnsi="Times New Roman" w:cs="Times New Roman"/>
          <w:color w:val="000000"/>
        </w:rPr>
        <w:t>responsividade</w:t>
      </w:r>
      <w:proofErr w:type="spellEnd"/>
      <w:r>
        <w:rPr>
          <w:rFonts w:ascii="Times New Roman" w:hAnsi="Times New Roman" w:cs="Times New Roman"/>
          <w:color w:val="000000"/>
        </w:rPr>
        <w:t xml:space="preserve">, </w:t>
      </w:r>
      <w:proofErr w:type="spellStart"/>
      <w:r>
        <w:rPr>
          <w:rFonts w:ascii="Times New Roman" w:hAnsi="Times New Roman" w:cs="Times New Roman"/>
          <w:i/>
          <w:iCs/>
          <w:color w:val="000000"/>
        </w:rPr>
        <w:t>accountability</w:t>
      </w:r>
      <w:proofErr w:type="spellEnd"/>
      <w:r>
        <w:rPr>
          <w:rFonts w:ascii="Times New Roman" w:hAnsi="Times New Roman" w:cs="Times New Roman"/>
          <w:color w:val="000000"/>
        </w:rPr>
        <w:t>, combate à corrupção, prestação de serviços públicos, confiança, clareza e simplicidade.</w:t>
      </w:r>
    </w:p>
    <w:p w:rsidR="00E66DBC" w:rsidRDefault="00C94A2F">
      <w:pPr>
        <w:pStyle w:val="Standard"/>
        <w:spacing w:line="360" w:lineRule="auto"/>
        <w:ind w:firstLine="708"/>
        <w:jc w:val="both"/>
      </w:pPr>
      <w:r>
        <w:rPr>
          <w:rFonts w:ascii="Times New Roman" w:hAnsi="Times New Roman" w:cs="Times New Roman"/>
          <w:color w:val="000000"/>
        </w:rPr>
        <w:lastRenderedPageBreak/>
        <w:t>Também cabe aqui observar o que muitos autores, sobretudo na área de Administração Pública, como (</w:t>
      </w:r>
      <w:proofErr w:type="gramStart"/>
      <w:r>
        <w:rPr>
          <w:rFonts w:ascii="Times New Roman" w:hAnsi="Times New Roman" w:cs="Times New Roman"/>
          <w:color w:val="000000"/>
        </w:rPr>
        <w:t>Seabra</w:t>
      </w:r>
      <w:proofErr w:type="gramEnd"/>
      <w:r>
        <w:rPr>
          <w:rFonts w:ascii="Times New Roman" w:hAnsi="Times New Roman" w:cs="Times New Roman"/>
          <w:color w:val="000000"/>
        </w:rPr>
        <w:t>, 2001) e (</w:t>
      </w:r>
      <w:proofErr w:type="spellStart"/>
      <w:r>
        <w:rPr>
          <w:rFonts w:ascii="Times New Roman" w:hAnsi="Times New Roman" w:cs="Times New Roman"/>
          <w:color w:val="000000"/>
        </w:rPr>
        <w:t>Jund</w:t>
      </w:r>
      <w:proofErr w:type="spellEnd"/>
      <w:r>
        <w:rPr>
          <w:rFonts w:ascii="Times New Roman" w:hAnsi="Times New Roman" w:cs="Times New Roman"/>
          <w:color w:val="000000"/>
        </w:rPr>
        <w:t>, 2008)</w:t>
      </w:r>
      <w:r>
        <w:rPr>
          <w:rFonts w:ascii="Times New Roman" w:hAnsi="Times New Roman" w:cs="Times New Roman"/>
        </w:rPr>
        <w:t xml:space="preserve">, </w:t>
      </w:r>
      <w:r>
        <w:rPr>
          <w:rFonts w:ascii="Times New Roman" w:hAnsi="Times New Roman" w:cs="Times New Roman"/>
          <w:color w:val="000000"/>
        </w:rPr>
        <w:t>denominam de Nova Administração Pública (NAP), que é o conjunto de ideias administrativas que vem provocando mudanças na forma d</w:t>
      </w:r>
      <w:r>
        <w:rPr>
          <w:rFonts w:ascii="Times New Roman" w:hAnsi="Times New Roman" w:cs="Times New Roman"/>
          <w:color w:val="000000"/>
        </w:rPr>
        <w:t>e organização do setor público, estabelecendo os princípios gerenciais que se contrapõem ao tradicional modelo burocrático. O modelo de administração gerencial caracteriza-se por ações orientadas para resultados, com planejamento permanente e uma concepção</w:t>
      </w:r>
      <w:r>
        <w:rPr>
          <w:rFonts w:ascii="Times New Roman" w:hAnsi="Times New Roman" w:cs="Times New Roman"/>
          <w:color w:val="000000"/>
        </w:rPr>
        <w:t xml:space="preserve"> de Estado e sociedade democrática e plural. De modo que importa destacar o pensamento de </w:t>
      </w:r>
      <w:proofErr w:type="spellStart"/>
      <w:r>
        <w:rPr>
          <w:rFonts w:ascii="Times New Roman" w:hAnsi="Times New Roman" w:cs="Times New Roman"/>
          <w:color w:val="000000"/>
        </w:rPr>
        <w:t>Jund</w:t>
      </w:r>
      <w:proofErr w:type="spellEnd"/>
      <w:r>
        <w:rPr>
          <w:rFonts w:ascii="Times New Roman" w:hAnsi="Times New Roman" w:cs="Times New Roman"/>
          <w:color w:val="000000"/>
        </w:rPr>
        <w:t>:</w:t>
      </w:r>
    </w:p>
    <w:p w:rsidR="00E66DBC" w:rsidRDefault="00C94A2F">
      <w:pPr>
        <w:pStyle w:val="Standard"/>
        <w:spacing w:after="120"/>
        <w:ind w:left="2268"/>
        <w:jc w:val="both"/>
        <w:rPr>
          <w:rFonts w:ascii="Times New Roman" w:hAnsi="Times New Roman" w:cs="Times New Roman"/>
          <w:color w:val="222222"/>
        </w:rPr>
      </w:pPr>
      <w:r>
        <w:rPr>
          <w:rFonts w:ascii="Times New Roman" w:hAnsi="Times New Roman" w:cs="Times New Roman"/>
          <w:color w:val="000000"/>
          <w:sz w:val="20"/>
          <w:szCs w:val="20"/>
        </w:rPr>
        <w:t xml:space="preserve">A última tentativa implementada ocorreu com a </w:t>
      </w:r>
      <w:r>
        <w:rPr>
          <w:rFonts w:ascii="Times New Roman" w:hAnsi="Times New Roman" w:cs="Times New Roman"/>
          <w:b/>
          <w:bCs/>
          <w:color w:val="000000"/>
          <w:sz w:val="20"/>
          <w:szCs w:val="20"/>
        </w:rPr>
        <w:t>reforma administrativa gerencial</w:t>
      </w:r>
      <w:r>
        <w:rPr>
          <w:rFonts w:ascii="Times New Roman" w:hAnsi="Times New Roman" w:cs="Times New Roman"/>
          <w:color w:val="000000"/>
          <w:sz w:val="20"/>
          <w:szCs w:val="20"/>
        </w:rPr>
        <w:t>, em 1995, sendo que tal reforma ficou sob a responsabilidade do Ministério da Adm</w:t>
      </w:r>
      <w:r>
        <w:rPr>
          <w:rFonts w:ascii="Times New Roman" w:hAnsi="Times New Roman" w:cs="Times New Roman"/>
          <w:color w:val="000000"/>
          <w:sz w:val="20"/>
          <w:szCs w:val="20"/>
        </w:rPr>
        <w:t>inistração e Reforma do Estado, o amparo legal foi a Emenda Constitucional nº 19/1998, culminando mais adiante com o Plano Plurianual do Governo Federal batizado de Avança Brasil e a Lei de Responsabilidade Fiscal, fundamentada pela Lei Complementar nº 101</w:t>
      </w:r>
      <w:r>
        <w:rPr>
          <w:rFonts w:ascii="Times New Roman" w:hAnsi="Times New Roman" w:cs="Times New Roman"/>
          <w:color w:val="000000"/>
          <w:sz w:val="20"/>
          <w:szCs w:val="20"/>
        </w:rPr>
        <w:t xml:space="preserve">, de </w:t>
      </w:r>
      <w:proofErr w:type="gramStart"/>
      <w:r>
        <w:rPr>
          <w:rFonts w:ascii="Times New Roman" w:hAnsi="Times New Roman" w:cs="Times New Roman"/>
          <w:color w:val="000000"/>
          <w:sz w:val="20"/>
          <w:szCs w:val="20"/>
        </w:rPr>
        <w:t>4</w:t>
      </w:r>
      <w:proofErr w:type="gramEnd"/>
      <w:r>
        <w:rPr>
          <w:rFonts w:ascii="Times New Roman" w:hAnsi="Times New Roman" w:cs="Times New Roman"/>
          <w:color w:val="000000"/>
          <w:sz w:val="20"/>
          <w:szCs w:val="20"/>
        </w:rPr>
        <w:t xml:space="preserve"> de maio de 2000, e, posteriormente, a Lei nº 10.028, de 19 de outubro de 2000, que definiu as penalidades e tipificou os crimes fiscais para os casos de descumprimento dos dispositivos definidos. (JUND, 2008, p.7, grifo nosso).</w:t>
      </w:r>
    </w:p>
    <w:p w:rsidR="00E66DBC" w:rsidRDefault="00C94A2F">
      <w:pPr>
        <w:pStyle w:val="Standard"/>
        <w:spacing w:line="360" w:lineRule="auto"/>
        <w:ind w:firstLine="708"/>
        <w:jc w:val="both"/>
      </w:pPr>
      <w:r>
        <w:rPr>
          <w:rFonts w:ascii="Times New Roman" w:hAnsi="Times New Roman" w:cs="Times New Roman"/>
          <w:color w:val="000000"/>
        </w:rPr>
        <w:t>Portanto, a LRF repre</w:t>
      </w:r>
      <w:r>
        <w:rPr>
          <w:rFonts w:ascii="Times New Roman" w:hAnsi="Times New Roman" w:cs="Times New Roman"/>
          <w:color w:val="000000"/>
        </w:rPr>
        <w:t>senta um meio de auxílio para que os gestores públicos possam</w:t>
      </w:r>
      <w:proofErr w:type="gramStart"/>
      <w:r>
        <w:rPr>
          <w:rFonts w:ascii="Times New Roman" w:hAnsi="Times New Roman" w:cs="Times New Roman"/>
          <w:color w:val="000000"/>
        </w:rPr>
        <w:t xml:space="preserve">  </w:t>
      </w:r>
      <w:proofErr w:type="gramEnd"/>
      <w:r>
        <w:rPr>
          <w:rFonts w:ascii="Times New Roman" w:hAnsi="Times New Roman" w:cs="Times New Roman"/>
          <w:color w:val="000000"/>
        </w:rPr>
        <w:t>gerir os recursos dentro de um limite de regras claras e precisas, que serão aplicadas a todos os gestores e em todas as esferas de governo, relativas a gestão da receita e da despesa, ao endiv</w:t>
      </w:r>
      <w:r>
        <w:rPr>
          <w:rFonts w:ascii="Times New Roman" w:hAnsi="Times New Roman" w:cs="Times New Roman"/>
          <w:color w:val="000000"/>
        </w:rPr>
        <w:t>idamento e do patrimônio público.</w:t>
      </w:r>
      <w:r>
        <w:rPr>
          <w:rFonts w:ascii="Times New Roman" w:hAnsi="Times New Roman" w:cs="Times New Roman"/>
          <w:color w:val="222222"/>
        </w:rPr>
        <w:t xml:space="preserve"> Conforme doutrina de </w:t>
      </w:r>
      <w:proofErr w:type="spellStart"/>
      <w:r>
        <w:rPr>
          <w:rFonts w:ascii="Times New Roman" w:hAnsi="Times New Roman" w:cs="Times New Roman"/>
          <w:color w:val="222222"/>
        </w:rPr>
        <w:t>Jund</w:t>
      </w:r>
      <w:proofErr w:type="spellEnd"/>
      <w:r>
        <w:rPr>
          <w:rFonts w:ascii="Times New Roman" w:hAnsi="Times New Roman" w:cs="Times New Roman"/>
          <w:color w:val="222222"/>
        </w:rPr>
        <w:t>:</w:t>
      </w:r>
    </w:p>
    <w:p w:rsidR="00E66DBC" w:rsidRDefault="00C94A2F">
      <w:pPr>
        <w:pStyle w:val="Standard"/>
        <w:spacing w:after="120"/>
        <w:ind w:left="2268"/>
        <w:jc w:val="both"/>
      </w:pPr>
      <w:r>
        <w:rPr>
          <w:rFonts w:ascii="Times New Roman" w:hAnsi="Times New Roman" w:cs="Times New Roman"/>
          <w:color w:val="000000"/>
          <w:sz w:val="20"/>
          <w:szCs w:val="20"/>
        </w:rPr>
        <w:t>O advento da Lei de Responsabilidade Fiscal, que impôs normas de planejamento e controle mais rigorosos, fez com que a Contabilidade Governamental deixasse de ficar adstrita somente ao objetivo d</w:t>
      </w:r>
      <w:r>
        <w:rPr>
          <w:rFonts w:ascii="Times New Roman" w:hAnsi="Times New Roman" w:cs="Times New Roman"/>
          <w:color w:val="000000"/>
          <w:sz w:val="20"/>
          <w:szCs w:val="20"/>
        </w:rPr>
        <w:t>a prestação de contas; o novo gestor público passou a ter que estudar formas que permitam o controle efetivo da gestão do governo e, ainda, pesquisar alternativas que auxiliem o processo decisório, buscando sempre a transparência dos demonstrativos contábe</w:t>
      </w:r>
      <w:r>
        <w:rPr>
          <w:rFonts w:ascii="Times New Roman" w:hAnsi="Times New Roman" w:cs="Times New Roman"/>
          <w:color w:val="000000"/>
          <w:sz w:val="20"/>
          <w:szCs w:val="20"/>
        </w:rPr>
        <w:t>is e financeiros para que todos os cidadãos possam compreender a ação dos governantes, aguçando a análise crítica e permitindo-lhes discernir quanto à forma de sua atuação, principalmente no que diz respeito à contribuição do povo por meio dos tributos. (J</w:t>
      </w:r>
      <w:r>
        <w:rPr>
          <w:rFonts w:ascii="Times New Roman" w:hAnsi="Times New Roman" w:cs="Times New Roman"/>
          <w:color w:val="000000"/>
          <w:sz w:val="20"/>
          <w:szCs w:val="20"/>
        </w:rPr>
        <w:t>UND, 2008, p. 4)</w:t>
      </w:r>
    </w:p>
    <w:p w:rsidR="00E66DBC" w:rsidRDefault="00C94A2F">
      <w:pPr>
        <w:pStyle w:val="Standard"/>
        <w:spacing w:line="360" w:lineRule="auto"/>
        <w:ind w:firstLine="708"/>
        <w:jc w:val="both"/>
        <w:rPr>
          <w:rFonts w:ascii="Times New Roman" w:hAnsi="Times New Roman" w:cs="Times New Roman"/>
          <w:color w:val="000000"/>
        </w:rPr>
      </w:pPr>
      <w:r>
        <w:rPr>
          <w:rFonts w:ascii="Times New Roman" w:hAnsi="Times New Roman" w:cs="Times New Roman"/>
          <w:color w:val="000000"/>
        </w:rPr>
        <w:t>Sendo assim, o principal objetivo da lei é estabelecer a responsabilidade fiscal como princípio da gestão pública, imputando ao agente público como integrante de uma ordem completa de preservação dos valores sociais. Segundo Hely Lopes Mei</w:t>
      </w:r>
      <w:r>
        <w:rPr>
          <w:rFonts w:ascii="Times New Roman" w:hAnsi="Times New Roman" w:cs="Times New Roman"/>
          <w:color w:val="000000"/>
        </w:rPr>
        <w:t>relles (2008), a administração pública deve cumprir ordens e instruções concretizadas na lei, regulamentos e atos especiais, dentro da moral da instituição. Daí o dever do administrador agir segundo os preceitos do Direito e da Moral administrativa, pois t</w:t>
      </w:r>
      <w:r>
        <w:rPr>
          <w:rFonts w:ascii="Times New Roman" w:hAnsi="Times New Roman" w:cs="Times New Roman"/>
          <w:color w:val="000000"/>
        </w:rPr>
        <w:t>ais preceitos expressam a vontade do titular dos interesses administrativos – o povo – e condicionam os atos a serem praticados no desempenho do múnus público que lhe é confiado. Assim, A LRF funciona como um norte para os gestores públicos, cumprindo os d</w:t>
      </w:r>
      <w:r>
        <w:rPr>
          <w:rFonts w:ascii="Times New Roman" w:hAnsi="Times New Roman" w:cs="Times New Roman"/>
          <w:color w:val="000000"/>
        </w:rPr>
        <w:t>everes que lhe foram outorgados em benefício da coletividade, seguindo o princípio da transparência e atingindo os objetivos da administração.</w:t>
      </w:r>
    </w:p>
    <w:p w:rsidR="00E66DBC" w:rsidRDefault="00C94A2F">
      <w:pPr>
        <w:pStyle w:val="Standard"/>
        <w:spacing w:line="360" w:lineRule="auto"/>
        <w:ind w:firstLine="708"/>
        <w:jc w:val="both"/>
        <w:rPr>
          <w:rFonts w:ascii="Times New Roman" w:hAnsi="Times New Roman" w:cs="Times New Roman"/>
          <w:color w:val="000000"/>
        </w:rPr>
      </w:pPr>
      <w:r>
        <w:rPr>
          <w:rFonts w:ascii="Times New Roman" w:hAnsi="Times New Roman" w:cs="Times New Roman"/>
          <w:color w:val="000000"/>
        </w:rPr>
        <w:t xml:space="preserve">Em seu texto, a Lei Complementar Nº 101, de </w:t>
      </w:r>
      <w:proofErr w:type="gramStart"/>
      <w:r>
        <w:rPr>
          <w:rFonts w:ascii="Times New Roman" w:hAnsi="Times New Roman" w:cs="Times New Roman"/>
          <w:color w:val="000000"/>
        </w:rPr>
        <w:t>4</w:t>
      </w:r>
      <w:proofErr w:type="gramEnd"/>
      <w:r>
        <w:rPr>
          <w:rFonts w:ascii="Times New Roman" w:hAnsi="Times New Roman" w:cs="Times New Roman"/>
          <w:color w:val="000000"/>
        </w:rPr>
        <w:t xml:space="preserve"> de maio de 2000 (Lei de Responsabilidade Fiscal) prevê no seu art. </w:t>
      </w:r>
      <w:r>
        <w:rPr>
          <w:rFonts w:ascii="Times New Roman" w:hAnsi="Times New Roman" w:cs="Times New Roman"/>
          <w:color w:val="000000"/>
        </w:rPr>
        <w:t xml:space="preserve">1º, § 1º, a responsabilidade de se buscar </w:t>
      </w:r>
      <w:r>
        <w:rPr>
          <w:rFonts w:ascii="Times New Roman" w:hAnsi="Times New Roman" w:cs="Times New Roman"/>
          <w:color w:val="000000"/>
        </w:rPr>
        <w:lastRenderedPageBreak/>
        <w:t>transparência na gestão pública, como foco para promover uma gestão fiscal e orçamentária responsável:</w:t>
      </w:r>
    </w:p>
    <w:p w:rsidR="00E66DBC" w:rsidRDefault="00C94A2F">
      <w:pPr>
        <w:pStyle w:val="Standard"/>
        <w:ind w:left="2268"/>
        <w:jc w:val="both"/>
      </w:pPr>
      <w:r>
        <w:rPr>
          <w:rFonts w:ascii="Times New Roman" w:hAnsi="Times New Roman" w:cs="Times New Roman"/>
          <w:color w:val="000000"/>
          <w:sz w:val="20"/>
          <w:szCs w:val="20"/>
        </w:rPr>
        <w:t>A responsabilidade na gestão fiscal pressupõe a ação planejada e transparente, em que se previnem riscos e corr</w:t>
      </w:r>
      <w:r>
        <w:rPr>
          <w:rFonts w:ascii="Times New Roman" w:hAnsi="Times New Roman" w:cs="Times New Roman"/>
          <w:color w:val="000000"/>
          <w:sz w:val="20"/>
          <w:szCs w:val="20"/>
        </w:rPr>
        <w:t xml:space="preserve">igem desvios capazes de afetar o equilíbrio das contas públicas, mediante o compromisso de metas e resultados entre receitas e despesas e a obediência a limites e condições no que tange a renúncia de receita, geração de despesas com pessoal, da seguridade </w:t>
      </w:r>
      <w:r>
        <w:rPr>
          <w:rFonts w:ascii="Times New Roman" w:hAnsi="Times New Roman" w:cs="Times New Roman"/>
          <w:color w:val="000000"/>
          <w:sz w:val="20"/>
          <w:szCs w:val="20"/>
        </w:rPr>
        <w:t>social e outras, dividas consolidada e mobiliária, operações de crédito, inclusive por antecipação de receita, concessão de garantia e inscrição em restos a pagar.</w:t>
      </w:r>
    </w:p>
    <w:p w:rsidR="00E66DBC" w:rsidRDefault="00C94A2F">
      <w:pPr>
        <w:pStyle w:val="Standard"/>
        <w:spacing w:line="360" w:lineRule="auto"/>
        <w:ind w:firstLine="708"/>
        <w:jc w:val="both"/>
      </w:pPr>
      <w:r>
        <w:rPr>
          <w:rFonts w:ascii="Times New Roman" w:hAnsi="Times New Roman" w:cs="Times New Roman"/>
          <w:color w:val="000000"/>
        </w:rPr>
        <w:t xml:space="preserve">A referida lei estabelece que o poder público </w:t>
      </w:r>
      <w:proofErr w:type="gramStart"/>
      <w:r>
        <w:rPr>
          <w:rFonts w:ascii="Times New Roman" w:hAnsi="Times New Roman" w:cs="Times New Roman"/>
          <w:color w:val="000000"/>
        </w:rPr>
        <w:t>deve</w:t>
      </w:r>
      <w:proofErr w:type="gramEnd"/>
      <w:r>
        <w:rPr>
          <w:rFonts w:ascii="Times New Roman" w:hAnsi="Times New Roman" w:cs="Times New Roman"/>
          <w:color w:val="000000"/>
        </w:rPr>
        <w:t xml:space="preserve"> estabelecer metas e objetivos a seguir, f</w:t>
      </w:r>
      <w:r>
        <w:rPr>
          <w:rFonts w:ascii="Times New Roman" w:hAnsi="Times New Roman" w:cs="Times New Roman"/>
          <w:color w:val="000000"/>
        </w:rPr>
        <w:t>ixando um procedimento para atingir os fins, inibindo gastos desnecessários e irresponsáveis, fazendo com que haja mais responsabilidade por parte do administrador público municipal. Desse modo, sendo o administrador público um instrumento na gestão de ben</w:t>
      </w:r>
      <w:r>
        <w:rPr>
          <w:rFonts w:ascii="Times New Roman" w:hAnsi="Times New Roman" w:cs="Times New Roman"/>
          <w:color w:val="000000"/>
        </w:rPr>
        <w:t>s, serviços e interesses da coletividade e impondo a este a obrigação de cumprir fielmente os preceitos que regem sua atuação, com respaldo na lição de Hely Lopes Meirelles:</w:t>
      </w:r>
    </w:p>
    <w:p w:rsidR="00E66DBC" w:rsidRDefault="00C94A2F">
      <w:pPr>
        <w:pStyle w:val="Standard"/>
        <w:ind w:left="2268"/>
        <w:jc w:val="both"/>
      </w:pPr>
      <w:r>
        <w:rPr>
          <w:rFonts w:ascii="Times New Roman" w:hAnsi="Times New Roman" w:cs="Times New Roman"/>
          <w:color w:val="000000"/>
          <w:sz w:val="20"/>
          <w:szCs w:val="20"/>
        </w:rPr>
        <w:t>Em sentido lato, administrar é gerir interesses, segundo a lei, a moral e a finali</w:t>
      </w:r>
      <w:r>
        <w:rPr>
          <w:rFonts w:ascii="Times New Roman" w:hAnsi="Times New Roman" w:cs="Times New Roman"/>
          <w:color w:val="000000"/>
          <w:sz w:val="20"/>
          <w:szCs w:val="20"/>
        </w:rPr>
        <w:t>dade dos bens entregues à guarda e conservação alheias. Se os bens e interesses geridos são individuais, realiza-se administração particular; se são da coletividade, realiza-se administração pública. Administração pública, portanto, é a gestão de bens e in</w:t>
      </w:r>
      <w:r>
        <w:rPr>
          <w:rFonts w:ascii="Times New Roman" w:hAnsi="Times New Roman" w:cs="Times New Roman"/>
          <w:color w:val="000000"/>
          <w:sz w:val="20"/>
          <w:szCs w:val="20"/>
        </w:rPr>
        <w:t>teresses qualificados da comunidade no âmbito federal, estadual ou municipal, segundo preceitos do Direito e da Moral, visando ao bem comum. (MEIRELLES, 2008, p. 85).</w:t>
      </w:r>
    </w:p>
    <w:p w:rsidR="00E66DBC" w:rsidRDefault="00C94A2F">
      <w:pPr>
        <w:pStyle w:val="Standard"/>
        <w:spacing w:line="360" w:lineRule="auto"/>
        <w:ind w:firstLine="708"/>
        <w:jc w:val="both"/>
        <w:rPr>
          <w:rFonts w:ascii="Times New Roman" w:hAnsi="Times New Roman" w:cs="Times New Roman"/>
          <w:color w:val="000000"/>
        </w:rPr>
      </w:pPr>
      <w:r>
        <w:rPr>
          <w:rFonts w:ascii="Times New Roman" w:hAnsi="Times New Roman" w:cs="Times New Roman"/>
          <w:color w:val="000000"/>
        </w:rPr>
        <w:t xml:space="preserve">Assim, </w:t>
      </w:r>
      <w:proofErr w:type="gramStart"/>
      <w:r>
        <w:rPr>
          <w:rFonts w:ascii="Times New Roman" w:hAnsi="Times New Roman" w:cs="Times New Roman"/>
          <w:color w:val="000000"/>
        </w:rPr>
        <w:t>percebe-se</w:t>
      </w:r>
      <w:proofErr w:type="gramEnd"/>
      <w:r>
        <w:rPr>
          <w:rFonts w:ascii="Times New Roman" w:hAnsi="Times New Roman" w:cs="Times New Roman"/>
          <w:color w:val="000000"/>
        </w:rPr>
        <w:t xml:space="preserve"> os pilares atribuídos pela LRF, quais sejam, a boa administração, a tra</w:t>
      </w:r>
      <w:r>
        <w:rPr>
          <w:rFonts w:ascii="Times New Roman" w:hAnsi="Times New Roman" w:cs="Times New Roman"/>
          <w:color w:val="000000"/>
        </w:rPr>
        <w:t>nsparência e a responsabilidade, sendo assim considera-se a gestão pública transparente aquela que possui acesso as informações compreensíveis para qualquer cidadão, afinal de contas os recursos administrados pelos setores públicos são oriundos dos cidadão</w:t>
      </w:r>
      <w:r>
        <w:rPr>
          <w:rFonts w:ascii="Times New Roman" w:hAnsi="Times New Roman" w:cs="Times New Roman"/>
          <w:color w:val="000000"/>
        </w:rPr>
        <w:t xml:space="preserve">s na forma de contribuintes. Além do mais, a sociedade que paga tributos passa cada vez mais a exigir respostas as suas necessidades. </w:t>
      </w:r>
      <w:proofErr w:type="gramStart"/>
      <w:r>
        <w:rPr>
          <w:rFonts w:ascii="Times New Roman" w:hAnsi="Times New Roman" w:cs="Times New Roman"/>
          <w:color w:val="000000"/>
        </w:rPr>
        <w:t>Busca-se</w:t>
      </w:r>
      <w:proofErr w:type="gramEnd"/>
      <w:r>
        <w:rPr>
          <w:rFonts w:ascii="Times New Roman" w:hAnsi="Times New Roman" w:cs="Times New Roman"/>
          <w:color w:val="000000"/>
        </w:rPr>
        <w:t xml:space="preserve"> resultados decorrentes de uma aplicação eficiente dos recursos, na prestação de serviços com eficiência e qualida</w:t>
      </w:r>
      <w:r>
        <w:rPr>
          <w:rFonts w:ascii="Times New Roman" w:hAnsi="Times New Roman" w:cs="Times New Roman"/>
          <w:color w:val="000000"/>
        </w:rPr>
        <w:t xml:space="preserve">de. </w:t>
      </w:r>
    </w:p>
    <w:p w:rsidR="00E66DBC" w:rsidRDefault="00C94A2F">
      <w:pPr>
        <w:pStyle w:val="Standard"/>
        <w:spacing w:line="360" w:lineRule="auto"/>
        <w:ind w:firstLine="708"/>
        <w:jc w:val="both"/>
        <w:rPr>
          <w:rFonts w:ascii="Times New Roman" w:hAnsi="Times New Roman" w:cs="Times New Roman"/>
          <w:color w:val="000000"/>
        </w:rPr>
      </w:pPr>
      <w:r>
        <w:rPr>
          <w:rFonts w:ascii="Times New Roman" w:hAnsi="Times New Roman" w:cs="Times New Roman"/>
          <w:color w:val="000000"/>
        </w:rPr>
        <w:t>Com base nisso, a Lei de Responsabilidade Fiscal prevê o seguinte:</w:t>
      </w:r>
    </w:p>
    <w:p w:rsidR="00E66DBC" w:rsidRDefault="00C94A2F">
      <w:pPr>
        <w:pStyle w:val="Standard"/>
        <w:ind w:left="2268"/>
        <w:jc w:val="both"/>
      </w:pPr>
      <w:r>
        <w:rPr>
          <w:rFonts w:ascii="Times New Roman" w:hAnsi="Times New Roman" w:cs="Times New Roman"/>
          <w:color w:val="000000"/>
          <w:sz w:val="20"/>
          <w:szCs w:val="20"/>
        </w:rPr>
        <w:t>Art. 48. São instrumentos de transparência da gestão fiscal, aos quais será dada ampla divulgação, inclusive em meios eletrônicos de acesso público: os planos, orçamentos e leis de dir</w:t>
      </w:r>
      <w:r>
        <w:rPr>
          <w:rFonts w:ascii="Times New Roman" w:hAnsi="Times New Roman" w:cs="Times New Roman"/>
          <w:color w:val="000000"/>
          <w:sz w:val="20"/>
          <w:szCs w:val="20"/>
        </w:rPr>
        <w:t>etrizes orçamentárias; as prestações de contas e o respectivo parecer prévio; o Relatório Resumido da Execução Orçamentária e o Relatório de Gestão Fiscal; e as versões simplificadas desses documentos. Parágrafo único. A transparência será assegurada també</w:t>
      </w:r>
      <w:r>
        <w:rPr>
          <w:rFonts w:ascii="Times New Roman" w:hAnsi="Times New Roman" w:cs="Times New Roman"/>
          <w:color w:val="000000"/>
          <w:sz w:val="20"/>
          <w:szCs w:val="20"/>
        </w:rPr>
        <w:t>m mediante incentivo à participação popular e realização de audiências públicas, durante os processos de elaboração e de discussão dos planos, lei de diretrizes orçamentárias e orçamentos.</w:t>
      </w:r>
    </w:p>
    <w:p w:rsidR="00E66DBC" w:rsidRDefault="00C94A2F">
      <w:pPr>
        <w:pStyle w:val="Standard"/>
        <w:spacing w:line="360" w:lineRule="auto"/>
        <w:ind w:firstLine="708"/>
        <w:jc w:val="both"/>
        <w:rPr>
          <w:rFonts w:ascii="Times New Roman" w:hAnsi="Times New Roman" w:cs="Times New Roman"/>
          <w:color w:val="000000"/>
        </w:rPr>
      </w:pPr>
      <w:r>
        <w:rPr>
          <w:rFonts w:ascii="Times New Roman" w:hAnsi="Times New Roman" w:cs="Times New Roman"/>
          <w:color w:val="000000"/>
        </w:rPr>
        <w:t>Ainda na Lei de Responsabilidade Fiscal, em seu artigo 16 prevê que</w:t>
      </w:r>
      <w:r>
        <w:rPr>
          <w:rFonts w:ascii="Times New Roman" w:hAnsi="Times New Roman" w:cs="Times New Roman"/>
          <w:color w:val="000000"/>
        </w:rPr>
        <w:t xml:space="preserve"> a criação, expansão ou aperfeiçoamento de ação governamental que acarrete alteração na despesa será acompanhado de declaração do ordenador demonstrando que tal aumento tem adequação orçamentária e financeira com a lei orçamentária anual e compatibilidade </w:t>
      </w:r>
      <w:r>
        <w:rPr>
          <w:rFonts w:ascii="Times New Roman" w:hAnsi="Times New Roman" w:cs="Times New Roman"/>
          <w:color w:val="000000"/>
        </w:rPr>
        <w:t xml:space="preserve">com o plano </w:t>
      </w:r>
      <w:r>
        <w:rPr>
          <w:rFonts w:ascii="Times New Roman" w:hAnsi="Times New Roman" w:cs="Times New Roman"/>
          <w:color w:val="000000"/>
        </w:rPr>
        <w:lastRenderedPageBreak/>
        <w:t>plurianual e com a lei de diretrizes orçamentárias, ou seja, não pode ser aprovado qualquer aumento de despesas do setor público sem que seja compatível com o Plano Plurianual.</w:t>
      </w:r>
    </w:p>
    <w:p w:rsidR="00E66DBC" w:rsidRDefault="00C94A2F">
      <w:pPr>
        <w:pStyle w:val="Standard"/>
        <w:spacing w:line="360" w:lineRule="auto"/>
        <w:ind w:firstLine="708"/>
        <w:jc w:val="both"/>
      </w:pPr>
      <w:r>
        <w:rPr>
          <w:rFonts w:ascii="Times New Roman" w:hAnsi="Times New Roman" w:cs="Times New Roman"/>
          <w:color w:val="000000"/>
        </w:rPr>
        <w:t>Cabe salientar que, de acordo com verbete temático sobre LRF editad</w:t>
      </w:r>
      <w:r>
        <w:rPr>
          <w:rFonts w:ascii="Times New Roman" w:hAnsi="Times New Roman" w:cs="Times New Roman"/>
          <w:color w:val="000000"/>
        </w:rPr>
        <w:t xml:space="preserve">o pela Fundação Getúlio Vargas, os conjuntos de normas e princípios estabelecidos pela LRF, onde resumidamente </w:t>
      </w:r>
      <w:proofErr w:type="gramStart"/>
      <w:r>
        <w:rPr>
          <w:rFonts w:ascii="Times New Roman" w:hAnsi="Times New Roman" w:cs="Times New Roman"/>
          <w:color w:val="000000"/>
        </w:rPr>
        <w:t>pode-se</w:t>
      </w:r>
      <w:proofErr w:type="gramEnd"/>
      <w:r>
        <w:rPr>
          <w:rFonts w:ascii="Times New Roman" w:hAnsi="Times New Roman" w:cs="Times New Roman"/>
          <w:color w:val="000000"/>
        </w:rPr>
        <w:t xml:space="preserve"> englobar os seguintes:</w:t>
      </w:r>
    </w:p>
    <w:p w:rsidR="00E66DBC" w:rsidRDefault="00C94A2F">
      <w:pPr>
        <w:pStyle w:val="Standard"/>
        <w:ind w:left="2268"/>
        <w:jc w:val="both"/>
      </w:pPr>
      <w:r>
        <w:rPr>
          <w:rFonts w:ascii="Times New Roman" w:hAnsi="Times New Roman" w:cs="Times New Roman"/>
          <w:color w:val="000000"/>
          <w:sz w:val="20"/>
          <w:szCs w:val="20"/>
        </w:rPr>
        <w:t xml:space="preserve">i) limites de gasto com pessoal: a lei impõe limites para essa despesa em relação </w:t>
      </w:r>
      <w:proofErr w:type="gramStart"/>
      <w:r>
        <w:rPr>
          <w:rFonts w:ascii="Times New Roman" w:hAnsi="Times New Roman" w:cs="Times New Roman"/>
          <w:color w:val="000000"/>
          <w:sz w:val="20"/>
          <w:szCs w:val="20"/>
        </w:rPr>
        <w:t>a</w:t>
      </w:r>
      <w:proofErr w:type="gramEnd"/>
      <w:r>
        <w:rPr>
          <w:rFonts w:ascii="Times New Roman" w:hAnsi="Times New Roman" w:cs="Times New Roman"/>
          <w:color w:val="000000"/>
          <w:sz w:val="20"/>
          <w:szCs w:val="20"/>
        </w:rPr>
        <w:t xml:space="preserve"> receita corrente líquida; </w:t>
      </w:r>
      <w:proofErr w:type="spellStart"/>
      <w:r>
        <w:rPr>
          <w:rFonts w:ascii="Times New Roman" w:hAnsi="Times New Roman" w:cs="Times New Roman"/>
          <w:color w:val="000000"/>
          <w:sz w:val="20"/>
          <w:szCs w:val="20"/>
        </w:rPr>
        <w:t>ii</w:t>
      </w:r>
      <w:proofErr w:type="spellEnd"/>
      <w:r>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limites para o endividamento público: serão estabelecidos pelo Senado Federal por intermédio de proposta do Presidente da República; </w:t>
      </w:r>
      <w:proofErr w:type="spellStart"/>
      <w:r>
        <w:rPr>
          <w:rFonts w:ascii="Times New Roman" w:hAnsi="Times New Roman" w:cs="Times New Roman"/>
          <w:color w:val="000000"/>
          <w:sz w:val="20"/>
          <w:szCs w:val="20"/>
        </w:rPr>
        <w:t>iii</w:t>
      </w:r>
      <w:proofErr w:type="spellEnd"/>
      <w:r>
        <w:rPr>
          <w:rFonts w:ascii="Times New Roman" w:hAnsi="Times New Roman" w:cs="Times New Roman"/>
          <w:color w:val="000000"/>
          <w:sz w:val="20"/>
          <w:szCs w:val="20"/>
        </w:rPr>
        <w:t xml:space="preserve">) definição de metas fiscais anuais para os três exercícios seguintes; </w:t>
      </w:r>
      <w:proofErr w:type="spellStart"/>
      <w:r>
        <w:rPr>
          <w:rFonts w:ascii="Times New Roman" w:hAnsi="Times New Roman" w:cs="Times New Roman"/>
          <w:color w:val="000000"/>
          <w:sz w:val="20"/>
          <w:szCs w:val="20"/>
        </w:rPr>
        <w:t>iv</w:t>
      </w:r>
      <w:proofErr w:type="spellEnd"/>
      <w:r>
        <w:rPr>
          <w:rFonts w:ascii="Times New Roman" w:hAnsi="Times New Roman" w:cs="Times New Roman"/>
          <w:color w:val="000000"/>
          <w:sz w:val="20"/>
          <w:szCs w:val="20"/>
        </w:rPr>
        <w:t>) mecanismos de compensação para despesas de ca</w:t>
      </w:r>
      <w:r>
        <w:rPr>
          <w:rFonts w:ascii="Times New Roman" w:hAnsi="Times New Roman" w:cs="Times New Roman"/>
          <w:color w:val="000000"/>
          <w:sz w:val="20"/>
          <w:szCs w:val="20"/>
        </w:rPr>
        <w:t>ráter permanente: o governante não poderá criar uma despesa continuada por prazo superior a dois anos sem indicar uma fonte de receita ou uma redução de outra despesa; v)  mecanismo para controle das finanças públicas em anos de eleição: a Lei impede a con</w:t>
      </w:r>
      <w:r>
        <w:rPr>
          <w:rFonts w:ascii="Times New Roman" w:hAnsi="Times New Roman" w:cs="Times New Roman"/>
          <w:color w:val="000000"/>
          <w:sz w:val="20"/>
          <w:szCs w:val="20"/>
        </w:rPr>
        <w:t>tratação de operações de crédito por antecipação de receita orçamentária no último ano de mandato e proíbe o aumento das despesas com pessoal nos 180 dias que antecedem o final do mandato. (VARGAS, 2017, p. 19)</w:t>
      </w:r>
    </w:p>
    <w:p w:rsidR="00E66DBC" w:rsidRDefault="00C94A2F">
      <w:pPr>
        <w:pStyle w:val="Standard"/>
        <w:spacing w:line="360" w:lineRule="auto"/>
        <w:ind w:firstLine="708"/>
        <w:jc w:val="both"/>
        <w:rPr>
          <w:rFonts w:ascii="Times New Roman" w:hAnsi="Times New Roman" w:cs="Times New Roman"/>
          <w:color w:val="000000"/>
        </w:rPr>
      </w:pPr>
      <w:r>
        <w:rPr>
          <w:rFonts w:ascii="Times New Roman" w:hAnsi="Times New Roman" w:cs="Times New Roman"/>
          <w:color w:val="000000"/>
        </w:rPr>
        <w:t>A obediência a essas novas regras vai auxilia</w:t>
      </w:r>
      <w:r>
        <w:rPr>
          <w:rFonts w:ascii="Times New Roman" w:hAnsi="Times New Roman" w:cs="Times New Roman"/>
          <w:color w:val="000000"/>
        </w:rPr>
        <w:t>r no ajuste fiscal permanente no Brasil, uma vez que a disciplina introduzida pela lei proporcionará o fortalecimento da situação financeira dos entes da Federação e consequentemente o aumento da disponibilidade de recursos para o investimento em programas</w:t>
      </w:r>
      <w:r>
        <w:rPr>
          <w:rFonts w:ascii="Times New Roman" w:hAnsi="Times New Roman" w:cs="Times New Roman"/>
          <w:color w:val="000000"/>
        </w:rPr>
        <w:t xml:space="preserve"> de desenvolvimento econômico e social. Cumprindo assim a função estatal, que sendo integrante do direito público deve ser exercida como finalidade do bem comum, uma vez que rege a organização e as atividades do Estado voltadas para a satisfação do interes</w:t>
      </w:r>
      <w:r>
        <w:rPr>
          <w:rFonts w:ascii="Times New Roman" w:hAnsi="Times New Roman" w:cs="Times New Roman"/>
          <w:color w:val="000000"/>
        </w:rPr>
        <w:t xml:space="preserve">se público. Conforme Sérgio </w:t>
      </w:r>
      <w:proofErr w:type="spellStart"/>
      <w:r>
        <w:rPr>
          <w:rFonts w:ascii="Times New Roman" w:hAnsi="Times New Roman" w:cs="Times New Roman"/>
          <w:color w:val="000000"/>
        </w:rPr>
        <w:t>Jund</w:t>
      </w:r>
      <w:proofErr w:type="spellEnd"/>
      <w:r>
        <w:rPr>
          <w:rFonts w:ascii="Times New Roman" w:hAnsi="Times New Roman" w:cs="Times New Roman"/>
          <w:color w:val="000000"/>
        </w:rPr>
        <w:t xml:space="preserve"> (2008, p.7) “o Direito Público tem como objetivo principal a regulação dos interesses estatais e sociais, só alcançando as condutas individuais de maneira indireta.</w:t>
      </w:r>
      <w:proofErr w:type="gramStart"/>
      <w:r>
        <w:rPr>
          <w:rFonts w:ascii="Times New Roman" w:hAnsi="Times New Roman" w:cs="Times New Roman"/>
          <w:color w:val="000000"/>
        </w:rPr>
        <w:t>”</w:t>
      </w:r>
      <w:proofErr w:type="gramEnd"/>
    </w:p>
    <w:p w:rsidR="00E66DBC" w:rsidRDefault="00E66DBC">
      <w:pPr>
        <w:pStyle w:val="Textbody"/>
        <w:spacing w:after="0" w:line="360" w:lineRule="auto"/>
        <w:jc w:val="both"/>
        <w:rPr>
          <w:rFonts w:ascii="Times New Roman" w:hAnsi="Times New Roman" w:cs="Times New Roman"/>
          <w:color w:val="000000"/>
          <w:sz w:val="20"/>
          <w:szCs w:val="20"/>
        </w:rPr>
      </w:pPr>
    </w:p>
    <w:p w:rsidR="00E66DBC" w:rsidRDefault="00C94A2F">
      <w:pPr>
        <w:pStyle w:val="Standard"/>
        <w:spacing w:line="360" w:lineRule="auto"/>
        <w:jc w:val="both"/>
        <w:rPr>
          <w:rFonts w:ascii="Times New Roman" w:hAnsi="Times New Roman" w:cs="Times New Roman"/>
          <w:b/>
          <w:color w:val="000000"/>
        </w:rPr>
      </w:pPr>
      <w:proofErr w:type="gramStart"/>
      <w:r>
        <w:rPr>
          <w:rFonts w:ascii="Times New Roman" w:hAnsi="Times New Roman" w:cs="Times New Roman"/>
          <w:b/>
          <w:color w:val="000000"/>
        </w:rPr>
        <w:t>2</w:t>
      </w:r>
      <w:proofErr w:type="gramEnd"/>
      <w:r>
        <w:rPr>
          <w:rFonts w:ascii="Times New Roman" w:hAnsi="Times New Roman" w:cs="Times New Roman"/>
          <w:b/>
          <w:color w:val="000000"/>
        </w:rPr>
        <w:t xml:space="preserve"> ORÇAMENTO PÚBLICO</w:t>
      </w:r>
    </w:p>
    <w:p w:rsidR="00E66DBC" w:rsidRDefault="00E66DBC">
      <w:pPr>
        <w:pStyle w:val="Standard"/>
        <w:spacing w:line="360" w:lineRule="auto"/>
        <w:jc w:val="both"/>
      </w:pPr>
    </w:p>
    <w:p w:rsidR="00E66DBC" w:rsidRDefault="00C94A2F">
      <w:pPr>
        <w:pStyle w:val="Standard"/>
        <w:spacing w:line="360" w:lineRule="auto"/>
        <w:jc w:val="both"/>
      </w:pPr>
      <w:r>
        <w:rPr>
          <w:rFonts w:ascii="Times New Roman" w:hAnsi="Times New Roman" w:cs="Times New Roman"/>
          <w:color w:val="000000"/>
        </w:rPr>
        <w:t xml:space="preserve">          No Brasil, Maia (2010) e </w:t>
      </w:r>
      <w:proofErr w:type="spellStart"/>
      <w:r>
        <w:rPr>
          <w:rFonts w:ascii="Times New Roman" w:hAnsi="Times New Roman" w:cs="Times New Roman"/>
          <w:color w:val="000000"/>
        </w:rPr>
        <w:t>Jund</w:t>
      </w:r>
      <w:proofErr w:type="spellEnd"/>
      <w:r>
        <w:rPr>
          <w:rFonts w:ascii="Times New Roman" w:hAnsi="Times New Roman" w:cs="Times New Roman"/>
          <w:color w:val="000000"/>
        </w:rPr>
        <w:t xml:space="preserve"> (2008) destacam a importância do orçamento público nas contas governamentais, enfatizando a sua evolução histórica desde o século XVII até os dias atuais. O processo de organização das finanças se deu com a vinda do rei D. João VI, em 1808, onde foi i</w:t>
      </w:r>
      <w:r>
        <w:rPr>
          <w:rFonts w:ascii="Times New Roman" w:hAnsi="Times New Roman" w:cs="Times New Roman"/>
          <w:color w:val="000000"/>
        </w:rPr>
        <w:t xml:space="preserve">nstituído o Erário Público (Tesouro), o Conselho de Fazenda e o regime de contabilidade. Posteriormente, com o regime constitucionalista, na Constituição de 1824 passou a </w:t>
      </w:r>
      <w:proofErr w:type="gramStart"/>
      <w:r>
        <w:rPr>
          <w:rFonts w:ascii="Times New Roman" w:hAnsi="Times New Roman" w:cs="Times New Roman"/>
          <w:color w:val="000000"/>
        </w:rPr>
        <w:t>ser</w:t>
      </w:r>
      <w:proofErr w:type="gramEnd"/>
      <w:r>
        <w:rPr>
          <w:rFonts w:ascii="Times New Roman" w:hAnsi="Times New Roman" w:cs="Times New Roman"/>
          <w:color w:val="000000"/>
        </w:rPr>
        <w:t xml:space="preserve"> exigida os primeiros orçamentos formais das instituições imperiais, onde era esta</w:t>
      </w:r>
      <w:r>
        <w:rPr>
          <w:rFonts w:ascii="Times New Roman" w:hAnsi="Times New Roman" w:cs="Times New Roman"/>
          <w:color w:val="000000"/>
        </w:rPr>
        <w:t>belecido em seu artigo 172 o seguinte:</w:t>
      </w:r>
    </w:p>
    <w:p w:rsidR="00E66DBC" w:rsidRDefault="00C94A2F">
      <w:pPr>
        <w:pStyle w:val="Standard"/>
        <w:ind w:left="2268"/>
        <w:jc w:val="both"/>
      </w:pPr>
      <w:r>
        <w:rPr>
          <w:rFonts w:ascii="Times New Roman" w:hAnsi="Times New Roman" w:cs="Times New Roman"/>
          <w:color w:val="000000"/>
          <w:sz w:val="20"/>
          <w:szCs w:val="20"/>
        </w:rPr>
        <w:t xml:space="preserve">O Ministro de Estado da Fazenda, havendo recebido dos outros Ministros os orçamentos relativos ás </w:t>
      </w:r>
      <w:proofErr w:type="spellStart"/>
      <w:r>
        <w:rPr>
          <w:rFonts w:ascii="Times New Roman" w:hAnsi="Times New Roman" w:cs="Times New Roman"/>
          <w:color w:val="000000"/>
          <w:sz w:val="20"/>
          <w:szCs w:val="20"/>
        </w:rPr>
        <w:t>despezas</w:t>
      </w:r>
      <w:proofErr w:type="spellEnd"/>
      <w:r>
        <w:rPr>
          <w:rFonts w:ascii="Times New Roman" w:hAnsi="Times New Roman" w:cs="Times New Roman"/>
          <w:color w:val="000000"/>
          <w:sz w:val="20"/>
          <w:szCs w:val="20"/>
        </w:rPr>
        <w:t xml:space="preserve"> das suas Repartições, apresentará na </w:t>
      </w:r>
      <w:proofErr w:type="spellStart"/>
      <w:r>
        <w:rPr>
          <w:rFonts w:ascii="Times New Roman" w:hAnsi="Times New Roman" w:cs="Times New Roman"/>
          <w:color w:val="000000"/>
          <w:sz w:val="20"/>
          <w:szCs w:val="20"/>
        </w:rPr>
        <w:t>Camara</w:t>
      </w:r>
      <w:proofErr w:type="spellEnd"/>
      <w:r>
        <w:rPr>
          <w:rFonts w:ascii="Times New Roman" w:hAnsi="Times New Roman" w:cs="Times New Roman"/>
          <w:color w:val="000000"/>
          <w:sz w:val="20"/>
          <w:szCs w:val="20"/>
        </w:rPr>
        <w:t xml:space="preserve"> dos Deputados </w:t>
      </w:r>
      <w:proofErr w:type="spellStart"/>
      <w:r>
        <w:rPr>
          <w:rFonts w:ascii="Times New Roman" w:hAnsi="Times New Roman" w:cs="Times New Roman"/>
          <w:color w:val="000000"/>
          <w:sz w:val="20"/>
          <w:szCs w:val="20"/>
        </w:rPr>
        <w:t>annualmente</w:t>
      </w:r>
      <w:proofErr w:type="spellEnd"/>
      <w:r>
        <w:rPr>
          <w:rFonts w:ascii="Times New Roman" w:hAnsi="Times New Roman" w:cs="Times New Roman"/>
          <w:color w:val="000000"/>
          <w:sz w:val="20"/>
          <w:szCs w:val="20"/>
        </w:rPr>
        <w:t>, logo que esta estiver reunida, um Balan</w:t>
      </w:r>
      <w:r>
        <w:rPr>
          <w:rFonts w:ascii="Times New Roman" w:hAnsi="Times New Roman" w:cs="Times New Roman"/>
          <w:color w:val="000000"/>
          <w:sz w:val="20"/>
          <w:szCs w:val="20"/>
        </w:rPr>
        <w:t xml:space="preserve">ço geral da receita e </w:t>
      </w:r>
      <w:proofErr w:type="spellStart"/>
      <w:r>
        <w:rPr>
          <w:rFonts w:ascii="Times New Roman" w:hAnsi="Times New Roman" w:cs="Times New Roman"/>
          <w:color w:val="000000"/>
          <w:sz w:val="20"/>
          <w:szCs w:val="20"/>
        </w:rPr>
        <w:t>despeza</w:t>
      </w:r>
      <w:proofErr w:type="spellEnd"/>
      <w:r>
        <w:rPr>
          <w:rFonts w:ascii="Times New Roman" w:hAnsi="Times New Roman" w:cs="Times New Roman"/>
          <w:color w:val="000000"/>
          <w:sz w:val="20"/>
          <w:szCs w:val="20"/>
        </w:rPr>
        <w:t xml:space="preserve"> do </w:t>
      </w:r>
      <w:proofErr w:type="spellStart"/>
      <w:r>
        <w:rPr>
          <w:rFonts w:ascii="Times New Roman" w:hAnsi="Times New Roman" w:cs="Times New Roman"/>
          <w:color w:val="000000"/>
          <w:sz w:val="20"/>
          <w:szCs w:val="20"/>
        </w:rPr>
        <w:t>Thesouro</w:t>
      </w:r>
      <w:proofErr w:type="spellEnd"/>
      <w:r>
        <w:rPr>
          <w:rFonts w:ascii="Times New Roman" w:hAnsi="Times New Roman" w:cs="Times New Roman"/>
          <w:color w:val="000000"/>
          <w:sz w:val="20"/>
          <w:szCs w:val="20"/>
        </w:rPr>
        <w:t xml:space="preserve"> Nacional do </w:t>
      </w:r>
      <w:proofErr w:type="spellStart"/>
      <w:r>
        <w:rPr>
          <w:rFonts w:ascii="Times New Roman" w:hAnsi="Times New Roman" w:cs="Times New Roman"/>
          <w:color w:val="000000"/>
          <w:sz w:val="20"/>
          <w:szCs w:val="20"/>
        </w:rPr>
        <w:t>anno</w:t>
      </w:r>
      <w:proofErr w:type="spellEnd"/>
      <w:r>
        <w:rPr>
          <w:rFonts w:ascii="Times New Roman" w:hAnsi="Times New Roman" w:cs="Times New Roman"/>
          <w:color w:val="000000"/>
          <w:sz w:val="20"/>
          <w:szCs w:val="20"/>
        </w:rPr>
        <w:t xml:space="preserve"> antecedente, e igualmente o orçamento geral de todas as </w:t>
      </w:r>
      <w:proofErr w:type="spellStart"/>
      <w:r>
        <w:rPr>
          <w:rFonts w:ascii="Times New Roman" w:hAnsi="Times New Roman" w:cs="Times New Roman"/>
          <w:color w:val="000000"/>
          <w:sz w:val="20"/>
          <w:szCs w:val="20"/>
        </w:rPr>
        <w:t>despezas</w:t>
      </w:r>
      <w:proofErr w:type="spellEnd"/>
      <w:r>
        <w:rPr>
          <w:rFonts w:ascii="Times New Roman" w:hAnsi="Times New Roman" w:cs="Times New Roman"/>
          <w:color w:val="000000"/>
          <w:sz w:val="20"/>
          <w:szCs w:val="20"/>
        </w:rPr>
        <w:t xml:space="preserve"> publicas do </w:t>
      </w:r>
      <w:proofErr w:type="spellStart"/>
      <w:r>
        <w:rPr>
          <w:rFonts w:ascii="Times New Roman" w:hAnsi="Times New Roman" w:cs="Times New Roman"/>
          <w:color w:val="000000"/>
          <w:sz w:val="20"/>
          <w:szCs w:val="20"/>
        </w:rPr>
        <w:t>anno</w:t>
      </w:r>
      <w:proofErr w:type="spellEnd"/>
      <w:r>
        <w:rPr>
          <w:rFonts w:ascii="Times New Roman" w:hAnsi="Times New Roman" w:cs="Times New Roman"/>
          <w:color w:val="000000"/>
          <w:sz w:val="20"/>
          <w:szCs w:val="20"/>
        </w:rPr>
        <w:t xml:space="preserve"> futuro, e da </w:t>
      </w:r>
      <w:proofErr w:type="spellStart"/>
      <w:r>
        <w:rPr>
          <w:rFonts w:ascii="Times New Roman" w:hAnsi="Times New Roman" w:cs="Times New Roman"/>
          <w:color w:val="000000"/>
          <w:sz w:val="20"/>
          <w:szCs w:val="20"/>
        </w:rPr>
        <w:t>importancia</w:t>
      </w:r>
      <w:proofErr w:type="spellEnd"/>
      <w:r>
        <w:rPr>
          <w:rFonts w:ascii="Times New Roman" w:hAnsi="Times New Roman" w:cs="Times New Roman"/>
          <w:color w:val="000000"/>
          <w:sz w:val="20"/>
          <w:szCs w:val="20"/>
        </w:rPr>
        <w:t xml:space="preserve"> de todas as contribuições, e rendas </w:t>
      </w:r>
      <w:proofErr w:type="gramStart"/>
      <w:r>
        <w:rPr>
          <w:rFonts w:ascii="Times New Roman" w:hAnsi="Times New Roman" w:cs="Times New Roman"/>
          <w:color w:val="000000"/>
          <w:sz w:val="20"/>
          <w:szCs w:val="20"/>
        </w:rPr>
        <w:t>publicas</w:t>
      </w:r>
      <w:proofErr w:type="gramEnd"/>
    </w:p>
    <w:p w:rsidR="00E66DBC" w:rsidRDefault="00C94A2F">
      <w:pPr>
        <w:pStyle w:val="Standard"/>
        <w:spacing w:line="360" w:lineRule="auto"/>
        <w:ind w:firstLine="708"/>
        <w:jc w:val="both"/>
      </w:pPr>
      <w:r>
        <w:rPr>
          <w:rFonts w:ascii="Times New Roman" w:hAnsi="Times New Roman" w:cs="Times New Roman"/>
          <w:color w:val="000000"/>
        </w:rPr>
        <w:lastRenderedPageBreak/>
        <w:t>Com a Constituição de 1891, foi dada autonomi</w:t>
      </w:r>
      <w:r>
        <w:rPr>
          <w:rFonts w:ascii="Times New Roman" w:hAnsi="Times New Roman" w:cs="Times New Roman"/>
          <w:color w:val="000000"/>
        </w:rPr>
        <w:t xml:space="preserve">a aos Municípios, trazendo também importantes alterações nas distribuições de competências referentes </w:t>
      </w:r>
      <w:proofErr w:type="gramStart"/>
      <w:r>
        <w:rPr>
          <w:rFonts w:ascii="Times New Roman" w:hAnsi="Times New Roman" w:cs="Times New Roman"/>
          <w:color w:val="000000"/>
        </w:rPr>
        <w:t>a</w:t>
      </w:r>
      <w:proofErr w:type="gramEnd"/>
      <w:r>
        <w:rPr>
          <w:rFonts w:ascii="Times New Roman" w:hAnsi="Times New Roman" w:cs="Times New Roman"/>
          <w:color w:val="000000"/>
        </w:rPr>
        <w:t xml:space="preserve"> matéria orçamentária. O Poder Legislativo passou a ter competência para elaboração do orçamento de todos os poderes da nova República. Cabe ressaltar, i</w:t>
      </w:r>
      <w:r>
        <w:rPr>
          <w:rFonts w:ascii="Times New Roman" w:hAnsi="Times New Roman" w:cs="Times New Roman"/>
          <w:color w:val="000000"/>
        </w:rPr>
        <w:t>nclusive, a criação do Tribunal de Contas como órgão auxiliar do Congresso na missão de controlar os recursos públicos.</w:t>
      </w:r>
    </w:p>
    <w:p w:rsidR="00E66DBC" w:rsidRDefault="00C94A2F">
      <w:pPr>
        <w:pStyle w:val="Standard"/>
        <w:spacing w:line="360" w:lineRule="auto"/>
        <w:ind w:firstLine="708"/>
        <w:jc w:val="both"/>
        <w:rPr>
          <w:rFonts w:ascii="Times New Roman" w:hAnsi="Times New Roman" w:cs="Times New Roman"/>
          <w:color w:val="000000"/>
        </w:rPr>
      </w:pPr>
      <w:r>
        <w:rPr>
          <w:rFonts w:ascii="Times New Roman" w:hAnsi="Times New Roman" w:cs="Times New Roman"/>
          <w:color w:val="000000"/>
        </w:rPr>
        <w:t>Na Constituição de 1934 a matéria orçamentária ganhou destaque, sendo classificada em seção própria. Nesta ocasião, a competência para e</w:t>
      </w:r>
      <w:r>
        <w:rPr>
          <w:rFonts w:ascii="Times New Roman" w:hAnsi="Times New Roman" w:cs="Times New Roman"/>
          <w:color w:val="000000"/>
        </w:rPr>
        <w:t>laboração da proposta orçamentária era atribuída ao Presidente da República, cabendo ao Legislativo a sua votação com o auxílio do Tribunal de Contas.</w:t>
      </w:r>
    </w:p>
    <w:p w:rsidR="00E66DBC" w:rsidRDefault="00C94A2F">
      <w:pPr>
        <w:pStyle w:val="Standard"/>
        <w:spacing w:line="360" w:lineRule="auto"/>
        <w:ind w:firstLine="708"/>
        <w:jc w:val="both"/>
        <w:rPr>
          <w:rFonts w:ascii="Times New Roman" w:hAnsi="Times New Roman" w:cs="Times New Roman"/>
          <w:color w:val="000000"/>
        </w:rPr>
      </w:pPr>
      <w:r>
        <w:rPr>
          <w:rFonts w:ascii="Times New Roman" w:hAnsi="Times New Roman" w:cs="Times New Roman"/>
          <w:color w:val="000000"/>
        </w:rPr>
        <w:t xml:space="preserve">A Constituição outorgada em 1937, como resultado de um regime político totalitário. Segundo essa </w:t>
      </w:r>
      <w:r>
        <w:rPr>
          <w:rFonts w:ascii="Times New Roman" w:hAnsi="Times New Roman" w:cs="Times New Roman"/>
          <w:color w:val="000000"/>
        </w:rPr>
        <w:t xml:space="preserve">Constituição a proposta do orçamento deveria ser formulada por um departamento administrativo que seria criado junto à Presidência da República e a sua votação caberia a Câmara dos Deputados e a ao Conselho Fiscal. Segundo </w:t>
      </w:r>
      <w:proofErr w:type="spellStart"/>
      <w:r>
        <w:rPr>
          <w:rFonts w:ascii="Times New Roman" w:hAnsi="Times New Roman" w:cs="Times New Roman"/>
          <w:color w:val="000000"/>
        </w:rPr>
        <w:t>Giacomoni</w:t>
      </w:r>
      <w:proofErr w:type="spellEnd"/>
      <w:r>
        <w:rPr>
          <w:rFonts w:ascii="Times New Roman" w:hAnsi="Times New Roman" w:cs="Times New Roman"/>
          <w:color w:val="000000"/>
        </w:rPr>
        <w:t xml:space="preserve"> (1992, p. 49) essas dua</w:t>
      </w:r>
      <w:r>
        <w:rPr>
          <w:rFonts w:ascii="Times New Roman" w:hAnsi="Times New Roman" w:cs="Times New Roman"/>
          <w:color w:val="000000"/>
        </w:rPr>
        <w:t>s câmaras legislativas nunca foram instaladas e o orçamento federal sempre foi elaborado e decretado pelo chefe do executivo.</w:t>
      </w:r>
    </w:p>
    <w:p w:rsidR="00E66DBC" w:rsidRDefault="00C94A2F">
      <w:pPr>
        <w:pStyle w:val="Standard"/>
        <w:spacing w:line="360" w:lineRule="auto"/>
        <w:ind w:firstLine="708"/>
        <w:jc w:val="both"/>
        <w:rPr>
          <w:rFonts w:ascii="Times New Roman" w:hAnsi="Times New Roman" w:cs="Times New Roman"/>
          <w:color w:val="000000"/>
        </w:rPr>
      </w:pPr>
      <w:r>
        <w:rPr>
          <w:rFonts w:ascii="Times New Roman" w:hAnsi="Times New Roman" w:cs="Times New Roman"/>
          <w:color w:val="000000"/>
        </w:rPr>
        <w:t>Mais tarde, com a promulgação da Constituição de 1946 o Executivo continuou a elaborar a lei orçamentária, porém, passou a encamin</w:t>
      </w:r>
      <w:r>
        <w:rPr>
          <w:rFonts w:ascii="Times New Roman" w:hAnsi="Times New Roman" w:cs="Times New Roman"/>
          <w:color w:val="000000"/>
        </w:rPr>
        <w:t xml:space="preserve">há-las as Casas do Congresso para sua aprovação. Com o advento dessa constituição, passou-se a criar planos setoriais e regionais, definição mais exata do papel do Tribunal de Contas, possibilidade de emendas de iniciativa dos legisladores e, ainda, </w:t>
      </w:r>
      <w:proofErr w:type="gramStart"/>
      <w:r>
        <w:rPr>
          <w:rFonts w:ascii="Times New Roman" w:hAnsi="Times New Roman" w:cs="Times New Roman"/>
          <w:color w:val="000000"/>
        </w:rPr>
        <w:t>obteve</w:t>
      </w:r>
      <w:r>
        <w:rPr>
          <w:rFonts w:ascii="Times New Roman" w:hAnsi="Times New Roman" w:cs="Times New Roman"/>
          <w:color w:val="000000"/>
        </w:rPr>
        <w:t>-se</w:t>
      </w:r>
      <w:proofErr w:type="gramEnd"/>
      <w:r>
        <w:rPr>
          <w:rFonts w:ascii="Times New Roman" w:hAnsi="Times New Roman" w:cs="Times New Roman"/>
          <w:color w:val="000000"/>
        </w:rPr>
        <w:t xml:space="preserve"> alguns princípios orçamentários, tais como: universalidade, unidade, especialização e exclusividade.</w:t>
      </w:r>
    </w:p>
    <w:p w:rsidR="00E66DBC" w:rsidRDefault="00C94A2F">
      <w:pPr>
        <w:pStyle w:val="Standard"/>
        <w:spacing w:line="360" w:lineRule="auto"/>
        <w:ind w:firstLine="708"/>
        <w:jc w:val="both"/>
      </w:pPr>
      <w:r>
        <w:rPr>
          <w:rFonts w:ascii="Times New Roman" w:hAnsi="Times New Roman" w:cs="Times New Roman"/>
          <w:color w:val="000000"/>
        </w:rPr>
        <w:t>Porém, com o golpe militar em 1964 o orçamento retomou suas características autoritárias e passou a estabelecer regras voltadas para a centralização de</w:t>
      </w:r>
      <w:r>
        <w:rPr>
          <w:rFonts w:ascii="Times New Roman" w:hAnsi="Times New Roman" w:cs="Times New Roman"/>
          <w:color w:val="000000"/>
        </w:rPr>
        <w:t xml:space="preserve"> poder no Executivo, sendo retiradas as prerrogativas do Legislativo quanto </w:t>
      </w:r>
      <w:proofErr w:type="gramStart"/>
      <w:r>
        <w:rPr>
          <w:rFonts w:ascii="Times New Roman" w:hAnsi="Times New Roman" w:cs="Times New Roman"/>
          <w:color w:val="000000"/>
        </w:rPr>
        <w:t>a</w:t>
      </w:r>
      <w:proofErr w:type="gramEnd"/>
      <w:r>
        <w:rPr>
          <w:rFonts w:ascii="Times New Roman" w:hAnsi="Times New Roman" w:cs="Times New Roman"/>
          <w:color w:val="000000"/>
        </w:rPr>
        <w:t xml:space="preserve"> iniciativa de leis e emendas em relação as despesas.</w:t>
      </w:r>
    </w:p>
    <w:p w:rsidR="00E66DBC" w:rsidRDefault="00C94A2F">
      <w:pPr>
        <w:pStyle w:val="Standard"/>
        <w:spacing w:line="360" w:lineRule="auto"/>
        <w:ind w:firstLine="708"/>
        <w:jc w:val="both"/>
        <w:rPr>
          <w:rFonts w:ascii="Times New Roman" w:hAnsi="Times New Roman" w:cs="Times New Roman"/>
          <w:color w:val="000000"/>
        </w:rPr>
      </w:pPr>
      <w:r>
        <w:rPr>
          <w:rFonts w:ascii="Times New Roman" w:hAnsi="Times New Roman" w:cs="Times New Roman"/>
          <w:color w:val="000000"/>
        </w:rPr>
        <w:t xml:space="preserve">Com a Constituição de 1988 foi atribuída uma seção especial ao processo orçamentário e práticas avançadas foram introduzidas </w:t>
      </w:r>
      <w:r>
        <w:rPr>
          <w:rFonts w:ascii="Times New Roman" w:hAnsi="Times New Roman" w:cs="Times New Roman"/>
          <w:color w:val="000000"/>
        </w:rPr>
        <w:t>em nível estadual e municipal, obtendo grandes avanços nessas matérias, sendo devolvidas as prerrogativas ao Poder Legislativo, como o seu papel de propor emendas ao projeto da lei orçamentária e a determinação do Poder Executivo encaminhar anualmente o pr</w:t>
      </w:r>
      <w:r>
        <w:rPr>
          <w:rFonts w:ascii="Times New Roman" w:hAnsi="Times New Roman" w:cs="Times New Roman"/>
          <w:color w:val="000000"/>
        </w:rPr>
        <w:t>ojeto de leis de diretrizes orçamentárias, com metas e prioridades da administração pública para o ano subsequente.</w:t>
      </w:r>
    </w:p>
    <w:p w:rsidR="00E66DBC" w:rsidRDefault="00C94A2F">
      <w:pPr>
        <w:pStyle w:val="Standard"/>
        <w:spacing w:line="360" w:lineRule="auto"/>
        <w:ind w:firstLine="708"/>
        <w:jc w:val="both"/>
        <w:rPr>
          <w:rFonts w:ascii="Times New Roman" w:hAnsi="Times New Roman" w:cs="Times New Roman"/>
          <w:color w:val="000000"/>
        </w:rPr>
      </w:pPr>
      <w:r>
        <w:rPr>
          <w:rFonts w:ascii="Times New Roman" w:hAnsi="Times New Roman" w:cs="Times New Roman"/>
          <w:color w:val="000000"/>
        </w:rPr>
        <w:t>Verifica-se também que a Constituição de 1988 busca fortalecer a ideia de planejamento entre os entes da federação, como destaca o art. 165,</w:t>
      </w:r>
      <w:r>
        <w:rPr>
          <w:rFonts w:ascii="Times New Roman" w:hAnsi="Times New Roman" w:cs="Times New Roman"/>
          <w:color w:val="000000"/>
        </w:rPr>
        <w:t xml:space="preserve"> incisos: “I – o plano plurianual; II – as diretrizes orçamentárias e III – os orçamentos anuais.” Assim, é evidente </w:t>
      </w:r>
      <w:r>
        <w:rPr>
          <w:rFonts w:ascii="Times New Roman" w:hAnsi="Times New Roman" w:cs="Times New Roman"/>
          <w:color w:val="000000"/>
        </w:rPr>
        <w:lastRenderedPageBreak/>
        <w:t>que</w:t>
      </w:r>
      <w:r w:rsidR="00574240">
        <w:rPr>
          <w:rFonts w:ascii="Times New Roman" w:hAnsi="Times New Roman" w:cs="Times New Roman"/>
          <w:color w:val="000000"/>
        </w:rPr>
        <w:t xml:space="preserve"> cada governo seja ele </w:t>
      </w:r>
      <w:proofErr w:type="gramStart"/>
      <w:r w:rsidR="00574240">
        <w:rPr>
          <w:rFonts w:ascii="Times New Roman" w:hAnsi="Times New Roman" w:cs="Times New Roman"/>
          <w:color w:val="000000"/>
        </w:rPr>
        <w:t xml:space="preserve">federal, </w:t>
      </w:r>
      <w:bookmarkStart w:id="0" w:name="_GoBack"/>
      <w:bookmarkEnd w:id="0"/>
      <w:r>
        <w:rPr>
          <w:rFonts w:ascii="Times New Roman" w:hAnsi="Times New Roman" w:cs="Times New Roman"/>
          <w:color w:val="000000"/>
        </w:rPr>
        <w:t>estadual</w:t>
      </w:r>
      <w:proofErr w:type="gramEnd"/>
      <w:r>
        <w:rPr>
          <w:rFonts w:ascii="Times New Roman" w:hAnsi="Times New Roman" w:cs="Times New Roman"/>
          <w:color w:val="000000"/>
        </w:rPr>
        <w:t xml:space="preserve"> ou municipal busquem organizar suas administrações por meio destes instrumentos, determinados p</w:t>
      </w:r>
      <w:r>
        <w:rPr>
          <w:rFonts w:ascii="Times New Roman" w:hAnsi="Times New Roman" w:cs="Times New Roman"/>
          <w:color w:val="000000"/>
        </w:rPr>
        <w:t>or esses dispositivos legais para melhor gerenciar os recursos públicos.</w:t>
      </w:r>
    </w:p>
    <w:p w:rsidR="00E66DBC" w:rsidRDefault="00C94A2F">
      <w:pPr>
        <w:pStyle w:val="Standard"/>
        <w:spacing w:line="360" w:lineRule="auto"/>
        <w:ind w:firstLine="708"/>
        <w:jc w:val="both"/>
        <w:rPr>
          <w:rFonts w:ascii="Times New Roman" w:hAnsi="Times New Roman" w:cs="Times New Roman"/>
          <w:color w:val="000000"/>
        </w:rPr>
      </w:pPr>
      <w:r>
        <w:rPr>
          <w:rFonts w:ascii="Times New Roman" w:hAnsi="Times New Roman" w:cs="Times New Roman"/>
          <w:color w:val="000000"/>
        </w:rPr>
        <w:t>Cabe ressaltar, no contexto histórico sobre a lei orçamentária no Brasil, os relevantes instrumentos de inovação e aperfeiçoamento da gestão dos recursos públicos trazidos pela Lei Co</w:t>
      </w:r>
      <w:r>
        <w:rPr>
          <w:rFonts w:ascii="Times New Roman" w:hAnsi="Times New Roman" w:cs="Times New Roman"/>
          <w:color w:val="000000"/>
        </w:rPr>
        <w:t xml:space="preserve">mplementar nº 101 de 2000, regulamentando a matéria financeira constante na Carta Magna de 1988. Conforme as lições de </w:t>
      </w:r>
      <w:proofErr w:type="spellStart"/>
      <w:r>
        <w:rPr>
          <w:rFonts w:ascii="Times New Roman" w:hAnsi="Times New Roman" w:cs="Times New Roman"/>
          <w:color w:val="000000"/>
        </w:rPr>
        <w:t>Harada</w:t>
      </w:r>
      <w:proofErr w:type="spellEnd"/>
      <w:r>
        <w:rPr>
          <w:rFonts w:ascii="Times New Roman" w:hAnsi="Times New Roman" w:cs="Times New Roman"/>
          <w:color w:val="000000"/>
        </w:rPr>
        <w:t>, com o advento da Lei de Responsabilidade Fiscal o orçamento deixou de ser um mero documento de caráter contábil e administrativo,</w:t>
      </w:r>
      <w:r>
        <w:rPr>
          <w:rFonts w:ascii="Times New Roman" w:hAnsi="Times New Roman" w:cs="Times New Roman"/>
          <w:color w:val="000000"/>
        </w:rPr>
        <w:t xml:space="preserve"> para espelhar toda a vida econômica da nação. (HARADA, 2003).</w:t>
      </w:r>
    </w:p>
    <w:p w:rsidR="00E66DBC" w:rsidRDefault="00C94A2F">
      <w:pPr>
        <w:pStyle w:val="Standard"/>
        <w:spacing w:line="360" w:lineRule="auto"/>
        <w:ind w:firstLine="708"/>
        <w:jc w:val="both"/>
        <w:rPr>
          <w:rFonts w:ascii="Times New Roman" w:hAnsi="Times New Roman" w:cs="Times New Roman"/>
          <w:color w:val="000000"/>
        </w:rPr>
      </w:pPr>
      <w:r>
        <w:rPr>
          <w:rFonts w:ascii="Times New Roman" w:hAnsi="Times New Roman" w:cs="Times New Roman"/>
          <w:color w:val="000000"/>
        </w:rPr>
        <w:t>Dessa forma, além de representar um meio de expressar a vontade popular, o orçamento público também funciona como uma forma de planejar as ações governamentais, para que sua realização e execuç</w:t>
      </w:r>
      <w:r>
        <w:rPr>
          <w:rFonts w:ascii="Times New Roman" w:hAnsi="Times New Roman" w:cs="Times New Roman"/>
          <w:color w:val="000000"/>
        </w:rPr>
        <w:t xml:space="preserve">ão sejam realizadas com responsabilidade e competências necessárias para uma boa gestão em prol do interesse público, reduzindo também as desigualdades da sociedade. Confirmando as lições de </w:t>
      </w:r>
      <w:proofErr w:type="spellStart"/>
      <w:r>
        <w:rPr>
          <w:rFonts w:ascii="Times New Roman" w:hAnsi="Times New Roman" w:cs="Times New Roman"/>
          <w:color w:val="000000"/>
        </w:rPr>
        <w:t>Kioshy</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Harada</w:t>
      </w:r>
      <w:proofErr w:type="spellEnd"/>
      <w:r>
        <w:rPr>
          <w:rFonts w:ascii="Times New Roman" w:hAnsi="Times New Roman" w:cs="Times New Roman"/>
          <w:color w:val="000000"/>
        </w:rPr>
        <w:t xml:space="preserve"> (2018, p.29) que diz que a “finalidade do Estado é </w:t>
      </w:r>
      <w:r>
        <w:rPr>
          <w:rFonts w:ascii="Times New Roman" w:hAnsi="Times New Roman" w:cs="Times New Roman"/>
          <w:color w:val="000000"/>
        </w:rPr>
        <w:t>a realização do bem comum, conceituado como sendo um ideal que promove o bem-estar e conduz um modelo de sociedade que permite o desenvolvimento das potencialidades humanas</w:t>
      </w:r>
      <w:proofErr w:type="gramStart"/>
      <w:r>
        <w:rPr>
          <w:rFonts w:ascii="Times New Roman" w:hAnsi="Times New Roman" w:cs="Times New Roman"/>
          <w:color w:val="000000"/>
        </w:rPr>
        <w:t>”</w:t>
      </w:r>
      <w:proofErr w:type="gramEnd"/>
    </w:p>
    <w:p w:rsidR="00E66DBC" w:rsidRDefault="00C94A2F">
      <w:pPr>
        <w:pStyle w:val="Standard"/>
        <w:spacing w:line="360" w:lineRule="auto"/>
        <w:ind w:firstLine="708"/>
        <w:jc w:val="both"/>
        <w:rPr>
          <w:rFonts w:ascii="Times New Roman" w:hAnsi="Times New Roman" w:cs="Times New Roman"/>
          <w:color w:val="000000"/>
        </w:rPr>
      </w:pPr>
      <w:r>
        <w:rPr>
          <w:rFonts w:ascii="Times New Roman" w:hAnsi="Times New Roman" w:cs="Times New Roman"/>
          <w:color w:val="000000"/>
        </w:rPr>
        <w:t xml:space="preserve">Partindo da premissa de que o orçamento público deve visar </w:t>
      </w:r>
      <w:proofErr w:type="gramStart"/>
      <w:r>
        <w:rPr>
          <w:rFonts w:ascii="Times New Roman" w:hAnsi="Times New Roman" w:cs="Times New Roman"/>
          <w:color w:val="000000"/>
        </w:rPr>
        <w:t>a</w:t>
      </w:r>
      <w:proofErr w:type="gramEnd"/>
      <w:r>
        <w:rPr>
          <w:rFonts w:ascii="Times New Roman" w:hAnsi="Times New Roman" w:cs="Times New Roman"/>
          <w:color w:val="000000"/>
        </w:rPr>
        <w:t xml:space="preserve"> realização do bem com</w:t>
      </w:r>
      <w:r>
        <w:rPr>
          <w:rFonts w:ascii="Times New Roman" w:hAnsi="Times New Roman" w:cs="Times New Roman"/>
          <w:color w:val="000000"/>
        </w:rPr>
        <w:t xml:space="preserve">um, o Estado deve desenvolver atividades que atinjam a necessidade pública, destinando-se ao funcionamento eficaz dos serviços públicos e o bom andamento da coisa pública.  Tal afirmação encontra respaldo na lição de </w:t>
      </w:r>
      <w:proofErr w:type="spellStart"/>
      <w:r>
        <w:rPr>
          <w:rFonts w:ascii="Times New Roman" w:hAnsi="Times New Roman" w:cs="Times New Roman"/>
          <w:color w:val="000000"/>
        </w:rPr>
        <w:t>Aliomar</w:t>
      </w:r>
      <w:proofErr w:type="spellEnd"/>
      <w:r>
        <w:rPr>
          <w:rFonts w:ascii="Times New Roman" w:hAnsi="Times New Roman" w:cs="Times New Roman"/>
          <w:color w:val="000000"/>
        </w:rPr>
        <w:t xml:space="preserve"> Baleeiro nos seguintes termos:</w:t>
      </w:r>
    </w:p>
    <w:p w:rsidR="00E66DBC" w:rsidRDefault="00C94A2F">
      <w:pPr>
        <w:pStyle w:val="Standard"/>
        <w:ind w:left="2268"/>
        <w:jc w:val="both"/>
      </w:pPr>
      <w:r>
        <w:rPr>
          <w:rFonts w:ascii="Times New Roman" w:hAnsi="Times New Roman" w:cs="Times New Roman"/>
          <w:color w:val="000000"/>
          <w:sz w:val="20"/>
          <w:szCs w:val="20"/>
        </w:rPr>
        <w:t>Nos Estados democráticos, o orçamento é considerado o ato pelo qual o Poder Legislativo prevê e autoriza o Poder Executivo, por certo período e pormenor, as despesas destinadas ao funcionamento dos serviços públicos e outros fins adotados pela política eco</w:t>
      </w:r>
      <w:r>
        <w:rPr>
          <w:rFonts w:ascii="Times New Roman" w:hAnsi="Times New Roman" w:cs="Times New Roman"/>
          <w:color w:val="000000"/>
          <w:sz w:val="20"/>
          <w:szCs w:val="20"/>
        </w:rPr>
        <w:t>nômica, assim como a arrecadação de receitas já criadas em lei. (BALEEIRO, 2008, p. 491).</w:t>
      </w:r>
    </w:p>
    <w:p w:rsidR="00E66DBC" w:rsidRDefault="00C94A2F">
      <w:pPr>
        <w:pStyle w:val="Standard"/>
        <w:spacing w:line="360" w:lineRule="auto"/>
        <w:ind w:firstLine="708"/>
        <w:jc w:val="both"/>
        <w:rPr>
          <w:rFonts w:ascii="Times New Roman" w:hAnsi="Times New Roman" w:cs="Times New Roman"/>
          <w:color w:val="000000"/>
        </w:rPr>
      </w:pPr>
      <w:r>
        <w:rPr>
          <w:rFonts w:ascii="Times New Roman" w:hAnsi="Times New Roman" w:cs="Times New Roman"/>
          <w:color w:val="000000"/>
        </w:rPr>
        <w:t>Dessa forma, o orçamento público é uma peça importante para orientação do Estado na sua atuação econômica, levando em conta os interesses da sociedade, tornando-se um</w:t>
      </w:r>
      <w:r>
        <w:rPr>
          <w:rFonts w:ascii="Times New Roman" w:hAnsi="Times New Roman" w:cs="Times New Roman"/>
          <w:color w:val="000000"/>
        </w:rPr>
        <w:t xml:space="preserve"> instrumento representativo da vontade popular.</w:t>
      </w:r>
    </w:p>
    <w:p w:rsidR="00E66DBC" w:rsidRDefault="00E66DBC">
      <w:pPr>
        <w:pStyle w:val="Standard"/>
        <w:spacing w:line="360" w:lineRule="auto"/>
        <w:jc w:val="both"/>
        <w:rPr>
          <w:rFonts w:ascii="Times New Roman" w:hAnsi="Times New Roman" w:cs="Times New Roman"/>
          <w:b/>
          <w:bCs/>
          <w:color w:val="000000"/>
        </w:rPr>
      </w:pPr>
    </w:p>
    <w:p w:rsidR="00E66DBC" w:rsidRDefault="00C94A2F">
      <w:pPr>
        <w:pStyle w:val="Standard"/>
        <w:spacing w:line="360" w:lineRule="auto"/>
        <w:jc w:val="both"/>
        <w:rPr>
          <w:b/>
        </w:rPr>
      </w:pPr>
      <w:proofErr w:type="gramStart"/>
      <w:r>
        <w:rPr>
          <w:rFonts w:ascii="Times New Roman" w:hAnsi="Times New Roman" w:cs="Times New Roman"/>
          <w:b/>
          <w:color w:val="000000"/>
        </w:rPr>
        <w:t>3</w:t>
      </w:r>
      <w:proofErr w:type="gramEnd"/>
      <w:r>
        <w:rPr>
          <w:rFonts w:ascii="Times New Roman" w:hAnsi="Times New Roman" w:cs="Times New Roman"/>
          <w:b/>
          <w:color w:val="000000"/>
        </w:rPr>
        <w:t xml:space="preserve"> LEIS ORÇAMENTÁRIAS</w:t>
      </w:r>
    </w:p>
    <w:p w:rsidR="00E66DBC" w:rsidRDefault="00E66DBC">
      <w:pPr>
        <w:pStyle w:val="Standard"/>
        <w:spacing w:line="360" w:lineRule="auto"/>
        <w:ind w:firstLine="708"/>
        <w:jc w:val="both"/>
        <w:rPr>
          <w:rFonts w:ascii="Times New Roman" w:hAnsi="Times New Roman" w:cs="Times New Roman"/>
          <w:color w:val="000000"/>
        </w:rPr>
      </w:pPr>
    </w:p>
    <w:p w:rsidR="00E66DBC" w:rsidRDefault="00C94A2F">
      <w:pPr>
        <w:pStyle w:val="Standard"/>
        <w:spacing w:line="360" w:lineRule="auto"/>
        <w:ind w:firstLine="708"/>
        <w:jc w:val="both"/>
        <w:rPr>
          <w:rFonts w:ascii="Times New Roman" w:hAnsi="Times New Roman" w:cs="Times New Roman"/>
          <w:color w:val="000000"/>
        </w:rPr>
      </w:pPr>
      <w:r>
        <w:rPr>
          <w:rFonts w:ascii="Times New Roman" w:hAnsi="Times New Roman" w:cs="Times New Roman"/>
          <w:color w:val="000000"/>
        </w:rPr>
        <w:t>Nesse sentido, de acordo com o artigo 165 da Constituição Federal, existem três leis orçamentárias: Plano Plurianual, as Diretrizes Orçamentárias e o Orçamento Anual.</w:t>
      </w:r>
    </w:p>
    <w:p w:rsidR="00E66DBC" w:rsidRDefault="00E66DBC">
      <w:pPr>
        <w:pStyle w:val="Standard"/>
        <w:spacing w:line="360" w:lineRule="auto"/>
        <w:jc w:val="both"/>
        <w:rPr>
          <w:rFonts w:ascii="Times New Roman" w:hAnsi="Times New Roman" w:cs="Times New Roman"/>
          <w:b/>
          <w:bCs/>
          <w:color w:val="000000"/>
        </w:rPr>
      </w:pPr>
    </w:p>
    <w:p w:rsidR="00E66DBC" w:rsidRDefault="00E66DBC">
      <w:pPr>
        <w:pStyle w:val="Standard"/>
        <w:spacing w:line="360" w:lineRule="auto"/>
        <w:jc w:val="both"/>
        <w:rPr>
          <w:rFonts w:ascii="Times New Roman" w:hAnsi="Times New Roman" w:cs="Times New Roman"/>
          <w:b/>
          <w:bCs/>
          <w:color w:val="000000"/>
        </w:rPr>
      </w:pPr>
    </w:p>
    <w:p w:rsidR="00E66DBC" w:rsidRDefault="00C94A2F">
      <w:pPr>
        <w:pStyle w:val="Standard"/>
        <w:spacing w:line="360" w:lineRule="auto"/>
        <w:jc w:val="both"/>
      </w:pPr>
      <w:proofErr w:type="gramStart"/>
      <w:r>
        <w:rPr>
          <w:rFonts w:ascii="Times New Roman" w:hAnsi="Times New Roman" w:cs="Times New Roman"/>
          <w:color w:val="000000"/>
        </w:rPr>
        <w:lastRenderedPageBreak/>
        <w:t>3.1 PLANO</w:t>
      </w:r>
      <w:proofErr w:type="gramEnd"/>
      <w:r>
        <w:rPr>
          <w:rFonts w:ascii="Times New Roman" w:hAnsi="Times New Roman" w:cs="Times New Roman"/>
          <w:color w:val="000000"/>
        </w:rPr>
        <w:t xml:space="preserve"> PLURIA</w:t>
      </w:r>
      <w:r>
        <w:rPr>
          <w:rFonts w:ascii="Times New Roman" w:hAnsi="Times New Roman" w:cs="Times New Roman"/>
          <w:color w:val="000000"/>
        </w:rPr>
        <w:t>NUAL</w:t>
      </w:r>
    </w:p>
    <w:p w:rsidR="00E66DBC" w:rsidRDefault="00E66DBC">
      <w:pPr>
        <w:pStyle w:val="Standard"/>
        <w:spacing w:line="360" w:lineRule="auto"/>
        <w:jc w:val="both"/>
        <w:rPr>
          <w:rFonts w:ascii="Times New Roman" w:hAnsi="Times New Roman" w:cs="Times New Roman"/>
          <w:b/>
          <w:bCs/>
          <w:color w:val="000000"/>
        </w:rPr>
      </w:pPr>
    </w:p>
    <w:p w:rsidR="00E66DBC" w:rsidRDefault="00C94A2F">
      <w:pPr>
        <w:pStyle w:val="Standard"/>
        <w:spacing w:line="360" w:lineRule="auto"/>
        <w:ind w:firstLine="708"/>
        <w:jc w:val="both"/>
        <w:rPr>
          <w:rFonts w:ascii="Times New Roman" w:hAnsi="Times New Roman" w:cs="Times New Roman"/>
          <w:color w:val="000000"/>
        </w:rPr>
      </w:pPr>
      <w:r>
        <w:rPr>
          <w:rFonts w:ascii="Times New Roman" w:hAnsi="Times New Roman" w:cs="Times New Roman"/>
          <w:color w:val="000000"/>
        </w:rPr>
        <w:t xml:space="preserve">O Plano Plurianual (PPA) é a lei orçamentária que define as ações de governo para um período de </w:t>
      </w:r>
      <w:proofErr w:type="gramStart"/>
      <w:r>
        <w:rPr>
          <w:rFonts w:ascii="Times New Roman" w:hAnsi="Times New Roman" w:cs="Times New Roman"/>
          <w:color w:val="000000"/>
        </w:rPr>
        <w:t>4</w:t>
      </w:r>
      <w:proofErr w:type="gramEnd"/>
      <w:r>
        <w:rPr>
          <w:rFonts w:ascii="Times New Roman" w:hAnsi="Times New Roman" w:cs="Times New Roman"/>
          <w:color w:val="000000"/>
        </w:rPr>
        <w:t xml:space="preserve"> anos, iniciando-se no segundo exercício financeiro do mandato do chefe do Poder Executivo e terminando no primeiro exercício financeiro do mandato subse</w:t>
      </w:r>
      <w:r>
        <w:rPr>
          <w:rFonts w:ascii="Times New Roman" w:hAnsi="Times New Roman" w:cs="Times New Roman"/>
          <w:color w:val="000000"/>
        </w:rPr>
        <w:t xml:space="preserve">quente. O PPA evidencia, em quadros demonstrativos, quais serão os programas de trabalho a serem </w:t>
      </w:r>
      <w:proofErr w:type="gramStart"/>
      <w:r>
        <w:rPr>
          <w:rFonts w:ascii="Times New Roman" w:hAnsi="Times New Roman" w:cs="Times New Roman"/>
          <w:color w:val="000000"/>
        </w:rPr>
        <w:t>implementados</w:t>
      </w:r>
      <w:proofErr w:type="gramEnd"/>
      <w:r>
        <w:rPr>
          <w:rFonts w:ascii="Times New Roman" w:hAnsi="Times New Roman" w:cs="Times New Roman"/>
          <w:color w:val="000000"/>
        </w:rPr>
        <w:t xml:space="preserve"> pelos gestores públicos durante esse período, discriminando os objetivos de governo a serem buscados durante o mandato do chefe do poder executiv</w:t>
      </w:r>
      <w:r>
        <w:rPr>
          <w:rFonts w:ascii="Times New Roman" w:hAnsi="Times New Roman" w:cs="Times New Roman"/>
          <w:color w:val="000000"/>
        </w:rPr>
        <w:t>o, estabelecendo os programas setoriais a serem implantados e definidos as fontes de financiamento e as metodologias de elaboração, gestão, avaliação e revisão dos programas.</w:t>
      </w:r>
    </w:p>
    <w:p w:rsidR="00E66DBC" w:rsidRDefault="00C94A2F">
      <w:pPr>
        <w:pStyle w:val="Standard"/>
        <w:spacing w:line="360" w:lineRule="auto"/>
        <w:ind w:firstLine="708"/>
        <w:jc w:val="both"/>
        <w:rPr>
          <w:rFonts w:ascii="Times New Roman" w:hAnsi="Times New Roman" w:cs="Times New Roman"/>
          <w:color w:val="000000"/>
        </w:rPr>
      </w:pPr>
      <w:r>
        <w:rPr>
          <w:rFonts w:ascii="Times New Roman" w:hAnsi="Times New Roman" w:cs="Times New Roman"/>
          <w:color w:val="000000"/>
        </w:rPr>
        <w:t>A Constituição Federal de 1988, em seu artigo 165, $1º prevê sobre o PPA:</w:t>
      </w:r>
    </w:p>
    <w:p w:rsidR="00E66DBC" w:rsidRDefault="00C94A2F">
      <w:pPr>
        <w:pStyle w:val="Standard"/>
        <w:ind w:left="2268"/>
        <w:jc w:val="both"/>
      </w:pPr>
      <w:r>
        <w:rPr>
          <w:rFonts w:ascii="Times New Roman" w:hAnsi="Times New Roman" w:cs="Times New Roman"/>
          <w:b/>
          <w:color w:val="000000"/>
          <w:sz w:val="20"/>
          <w:szCs w:val="20"/>
        </w:rPr>
        <w:t>§1º</w:t>
      </w:r>
      <w:r>
        <w:rPr>
          <w:rFonts w:ascii="Times New Roman" w:hAnsi="Times New Roman" w:cs="Times New Roman"/>
          <w:color w:val="000000"/>
          <w:sz w:val="20"/>
          <w:szCs w:val="20"/>
        </w:rPr>
        <w:t>A le</w:t>
      </w:r>
      <w:r>
        <w:rPr>
          <w:rFonts w:ascii="Times New Roman" w:hAnsi="Times New Roman" w:cs="Times New Roman"/>
          <w:color w:val="000000"/>
          <w:sz w:val="20"/>
          <w:szCs w:val="20"/>
        </w:rPr>
        <w:t>i que instituir o plano plurianual estabelecerá, de forma regionalizada, as diretrizes, objetivos e metas da administração pública federal para as despesas de capital e outras delas decorrentes e para as relativas aos programas de duração continuada.</w:t>
      </w:r>
    </w:p>
    <w:p w:rsidR="00E66DBC" w:rsidRDefault="00C94A2F">
      <w:pPr>
        <w:pStyle w:val="Standard"/>
        <w:spacing w:line="360" w:lineRule="auto"/>
        <w:ind w:firstLine="708"/>
        <w:jc w:val="both"/>
        <w:rPr>
          <w:rFonts w:ascii="Times New Roman" w:hAnsi="Times New Roman" w:cs="Times New Roman"/>
          <w:color w:val="000000"/>
        </w:rPr>
      </w:pPr>
      <w:r>
        <w:rPr>
          <w:rFonts w:ascii="Times New Roman" w:hAnsi="Times New Roman" w:cs="Times New Roman"/>
          <w:color w:val="000000"/>
        </w:rPr>
        <w:t>Dessa</w:t>
      </w:r>
      <w:r>
        <w:rPr>
          <w:rFonts w:ascii="Times New Roman" w:hAnsi="Times New Roman" w:cs="Times New Roman"/>
          <w:color w:val="000000"/>
        </w:rPr>
        <w:t xml:space="preserve"> forma, a Constituição Federal estabelece que nenhum investimento cuja execução ultrapasse um exercício financeiro, poderá ser iniciado sem prévia inclusão no PPA ou sem lei que o autorize, </w:t>
      </w:r>
      <w:proofErr w:type="gramStart"/>
      <w:r>
        <w:rPr>
          <w:rFonts w:ascii="Times New Roman" w:hAnsi="Times New Roman" w:cs="Times New Roman"/>
          <w:color w:val="000000"/>
        </w:rPr>
        <w:t>sob pena</w:t>
      </w:r>
      <w:proofErr w:type="gramEnd"/>
      <w:r>
        <w:rPr>
          <w:rFonts w:ascii="Times New Roman" w:hAnsi="Times New Roman" w:cs="Times New Roman"/>
          <w:color w:val="000000"/>
        </w:rPr>
        <w:t xml:space="preserve"> de crime de responsabilidade.</w:t>
      </w:r>
    </w:p>
    <w:p w:rsidR="00E66DBC" w:rsidRDefault="00C94A2F">
      <w:pPr>
        <w:pStyle w:val="Standard"/>
        <w:spacing w:line="360" w:lineRule="auto"/>
        <w:ind w:firstLine="708"/>
        <w:jc w:val="both"/>
        <w:rPr>
          <w:rFonts w:ascii="Times New Roman" w:hAnsi="Times New Roman" w:cs="Times New Roman"/>
          <w:color w:val="000000"/>
        </w:rPr>
      </w:pPr>
      <w:r>
        <w:rPr>
          <w:rFonts w:ascii="Times New Roman" w:hAnsi="Times New Roman" w:cs="Times New Roman"/>
          <w:color w:val="000000"/>
        </w:rPr>
        <w:t>A CF estabelece em seu arti</w:t>
      </w:r>
      <w:r>
        <w:rPr>
          <w:rFonts w:ascii="Times New Roman" w:hAnsi="Times New Roman" w:cs="Times New Roman"/>
          <w:color w:val="000000"/>
        </w:rPr>
        <w:t>go 165, $4º que os planos e programas nacionais, regionais e setoriais serão elaborados em consonância com o plano plurianual e apreciados pelo Congresso Nacional, o Ordenamento Constitucional prevê também que a realização de tais planos regionais tem como</w:t>
      </w:r>
      <w:r>
        <w:rPr>
          <w:rFonts w:ascii="Times New Roman" w:hAnsi="Times New Roman" w:cs="Times New Roman"/>
          <w:color w:val="000000"/>
        </w:rPr>
        <w:t xml:space="preserve"> objetivo a diminuição das desigualdades regionais, abarcando um complexo geoeconômico e social, observando-se o critério populacional.  Tendo esse respaldo, a Constituição Federal abre exceção ao princípio da uniformidade, permitindo os incentivos fiscais</w:t>
      </w:r>
      <w:r>
        <w:rPr>
          <w:rFonts w:ascii="Times New Roman" w:hAnsi="Times New Roman" w:cs="Times New Roman"/>
          <w:color w:val="000000"/>
        </w:rPr>
        <w:t xml:space="preserve"> entre as diferentes regiões do país, com intuito de promover o equilíbrio do desenvolvimento social e econômico.</w:t>
      </w:r>
    </w:p>
    <w:p w:rsidR="00E66DBC" w:rsidRDefault="00C94A2F">
      <w:pPr>
        <w:pStyle w:val="Standard"/>
        <w:spacing w:line="360" w:lineRule="auto"/>
        <w:ind w:firstLine="708"/>
        <w:jc w:val="both"/>
        <w:rPr>
          <w:rFonts w:ascii="Times New Roman" w:hAnsi="Times New Roman" w:cs="Times New Roman"/>
          <w:color w:val="000000"/>
        </w:rPr>
      </w:pPr>
      <w:r>
        <w:rPr>
          <w:rFonts w:ascii="Times New Roman" w:hAnsi="Times New Roman" w:cs="Times New Roman"/>
          <w:color w:val="000000"/>
        </w:rPr>
        <w:t xml:space="preserve">Segundo </w:t>
      </w:r>
      <w:proofErr w:type="spellStart"/>
      <w:r>
        <w:rPr>
          <w:rFonts w:ascii="Times New Roman" w:hAnsi="Times New Roman" w:cs="Times New Roman"/>
          <w:color w:val="000000"/>
        </w:rPr>
        <w:t>Jund</w:t>
      </w:r>
      <w:proofErr w:type="spellEnd"/>
      <w:r>
        <w:rPr>
          <w:rFonts w:ascii="Times New Roman" w:hAnsi="Times New Roman" w:cs="Times New Roman"/>
          <w:color w:val="000000"/>
        </w:rPr>
        <w:t xml:space="preserve"> (2008), o Plano Plurianual representa o produto, segundo o qual o gestor público, investido de sua função, irá planejar e efetiva</w:t>
      </w:r>
      <w:r>
        <w:rPr>
          <w:rFonts w:ascii="Times New Roman" w:hAnsi="Times New Roman" w:cs="Times New Roman"/>
          <w:color w:val="000000"/>
        </w:rPr>
        <w:t xml:space="preserve">mente entregar á população após o seu tempo de mandato, sendo, dessa forma, necessária a sua inclusão num planejamento governamental que constitui os instrumentos de orçamento. </w:t>
      </w:r>
    </w:p>
    <w:p w:rsidR="00E66DBC" w:rsidRDefault="00C94A2F">
      <w:pPr>
        <w:pStyle w:val="Standard"/>
        <w:spacing w:line="360" w:lineRule="auto"/>
        <w:ind w:firstLine="708"/>
        <w:jc w:val="both"/>
        <w:rPr>
          <w:rFonts w:ascii="Times New Roman" w:hAnsi="Times New Roman" w:cs="Times New Roman"/>
          <w:color w:val="000000"/>
        </w:rPr>
      </w:pPr>
      <w:r>
        <w:rPr>
          <w:rFonts w:ascii="Times New Roman" w:hAnsi="Times New Roman" w:cs="Times New Roman"/>
          <w:color w:val="000000"/>
        </w:rPr>
        <w:t>Cabe aqui lembrar que apesar de ter tido um artigo sobre o Plano Plurianual no</w:t>
      </w:r>
      <w:r>
        <w:rPr>
          <w:rFonts w:ascii="Times New Roman" w:hAnsi="Times New Roman" w:cs="Times New Roman"/>
          <w:color w:val="000000"/>
        </w:rPr>
        <w:t xml:space="preserve"> projeto de lei da LRF, este foi vetado pelo Presidente da República. A época o presidente em exercício, Fernando Henrique Cardoso, apresentou como razões ao veto, o fato do curto período de tempo estabelecido entre o envio para o Poder Legislativo e poste</w:t>
      </w:r>
      <w:r>
        <w:rPr>
          <w:rFonts w:ascii="Times New Roman" w:hAnsi="Times New Roman" w:cs="Times New Roman"/>
          <w:color w:val="000000"/>
        </w:rPr>
        <w:t xml:space="preserve">rior devolução para sanção. Para o Poder Executivo o artigo em questão representaria um reduzido período </w:t>
      </w:r>
      <w:r>
        <w:rPr>
          <w:rFonts w:ascii="Times New Roman" w:hAnsi="Times New Roman" w:cs="Times New Roman"/>
          <w:color w:val="000000"/>
        </w:rPr>
        <w:lastRenderedPageBreak/>
        <w:t xml:space="preserve">para a elaboração da peça pelo </w:t>
      </w:r>
      <w:proofErr w:type="gramStart"/>
      <w:r>
        <w:rPr>
          <w:rFonts w:ascii="Times New Roman" w:hAnsi="Times New Roman" w:cs="Times New Roman"/>
          <w:color w:val="000000"/>
        </w:rPr>
        <w:t>Executivo e posterior apreciação</w:t>
      </w:r>
      <w:proofErr w:type="gramEnd"/>
      <w:r>
        <w:rPr>
          <w:rFonts w:ascii="Times New Roman" w:hAnsi="Times New Roman" w:cs="Times New Roman"/>
          <w:color w:val="000000"/>
        </w:rPr>
        <w:t xml:space="preserve"> pelo Legislativo, acarretando inviável aperfeiçoamento das ações prioritárias do govern</w:t>
      </w:r>
      <w:r>
        <w:rPr>
          <w:rFonts w:ascii="Times New Roman" w:hAnsi="Times New Roman" w:cs="Times New Roman"/>
          <w:color w:val="000000"/>
        </w:rPr>
        <w:t>o.</w:t>
      </w:r>
    </w:p>
    <w:p w:rsidR="00E66DBC" w:rsidRDefault="00E66DBC">
      <w:pPr>
        <w:pStyle w:val="Standard"/>
        <w:spacing w:line="360" w:lineRule="auto"/>
        <w:jc w:val="both"/>
        <w:rPr>
          <w:rFonts w:ascii="Times New Roman" w:hAnsi="Times New Roman" w:cs="Times New Roman"/>
          <w:b/>
          <w:bCs/>
          <w:color w:val="000000"/>
        </w:rPr>
      </w:pPr>
    </w:p>
    <w:p w:rsidR="00E66DBC" w:rsidRDefault="00C94A2F">
      <w:pPr>
        <w:pStyle w:val="Standard"/>
        <w:spacing w:line="360" w:lineRule="auto"/>
        <w:jc w:val="both"/>
      </w:pPr>
      <w:proofErr w:type="gramStart"/>
      <w:r>
        <w:rPr>
          <w:rFonts w:ascii="Times New Roman" w:hAnsi="Times New Roman" w:cs="Times New Roman"/>
          <w:color w:val="000000"/>
        </w:rPr>
        <w:t>3.2 LEI</w:t>
      </w:r>
      <w:proofErr w:type="gramEnd"/>
      <w:r>
        <w:rPr>
          <w:rFonts w:ascii="Times New Roman" w:hAnsi="Times New Roman" w:cs="Times New Roman"/>
          <w:color w:val="000000"/>
        </w:rPr>
        <w:t xml:space="preserve"> DE DIRETRIZES ORÇAMENTÁRIAS</w:t>
      </w:r>
    </w:p>
    <w:p w:rsidR="00E66DBC" w:rsidRDefault="00E66DBC">
      <w:pPr>
        <w:pStyle w:val="Standard"/>
        <w:spacing w:line="360" w:lineRule="auto"/>
        <w:jc w:val="both"/>
        <w:rPr>
          <w:rFonts w:ascii="Times New Roman" w:hAnsi="Times New Roman" w:cs="Times New Roman"/>
          <w:b/>
          <w:bCs/>
          <w:color w:val="000000"/>
        </w:rPr>
      </w:pPr>
    </w:p>
    <w:p w:rsidR="00E66DBC" w:rsidRDefault="00C94A2F">
      <w:pPr>
        <w:pStyle w:val="Standard"/>
        <w:spacing w:line="360" w:lineRule="auto"/>
        <w:ind w:firstLine="708"/>
        <w:jc w:val="both"/>
        <w:rPr>
          <w:rFonts w:ascii="Times New Roman" w:hAnsi="Times New Roman" w:cs="Times New Roman"/>
          <w:color w:val="000000"/>
        </w:rPr>
      </w:pPr>
      <w:r>
        <w:rPr>
          <w:rFonts w:ascii="Times New Roman" w:hAnsi="Times New Roman" w:cs="Times New Roman"/>
          <w:color w:val="000000"/>
        </w:rPr>
        <w:t>A Lei de Diretrizes Orçamentárias (LDO) surgiu como um instrumento importante de conexão entre o Plano Plurianual e o Orçamento Anual. Conforme os ensinamentos de Régis Fernandes de Oliveira:</w:t>
      </w:r>
    </w:p>
    <w:p w:rsidR="00E66DBC" w:rsidRDefault="00C94A2F">
      <w:pPr>
        <w:pStyle w:val="Standard"/>
        <w:ind w:left="2268"/>
        <w:jc w:val="both"/>
      </w:pPr>
      <w:r>
        <w:rPr>
          <w:rFonts w:ascii="Times New Roman" w:hAnsi="Times New Roman" w:cs="Times New Roman"/>
          <w:color w:val="000000"/>
          <w:sz w:val="20"/>
          <w:szCs w:val="20"/>
        </w:rPr>
        <w:t xml:space="preserve">A Lei de Diretrizes o </w:t>
      </w:r>
      <w:r>
        <w:rPr>
          <w:rFonts w:ascii="Times New Roman" w:hAnsi="Times New Roman" w:cs="Times New Roman"/>
          <w:color w:val="000000"/>
          <w:sz w:val="20"/>
          <w:szCs w:val="20"/>
        </w:rPr>
        <w:t>próprio nome já diz, deve traçar regras gerais para aplicação ao plano plurianual e também aos orçamentos anuais. Deve traçar metas e prioridades que deverão constar do plano plurianual, orientando a elaboração da lei orçamentária anual, ou seja, o que dev</w:t>
      </w:r>
      <w:r>
        <w:rPr>
          <w:rFonts w:ascii="Times New Roman" w:hAnsi="Times New Roman" w:cs="Times New Roman"/>
          <w:color w:val="000000"/>
          <w:sz w:val="20"/>
          <w:szCs w:val="20"/>
        </w:rPr>
        <w:t>e ela conter. (Oliveira, 2010, p. 369)</w:t>
      </w:r>
    </w:p>
    <w:p w:rsidR="00E66DBC" w:rsidRDefault="00C94A2F">
      <w:pPr>
        <w:pStyle w:val="Standard"/>
        <w:spacing w:line="360" w:lineRule="auto"/>
        <w:ind w:firstLine="708"/>
        <w:jc w:val="both"/>
        <w:rPr>
          <w:rFonts w:ascii="Times New Roman" w:hAnsi="Times New Roman" w:cs="Times New Roman"/>
          <w:color w:val="000000"/>
        </w:rPr>
      </w:pPr>
      <w:r>
        <w:rPr>
          <w:rFonts w:ascii="Times New Roman" w:hAnsi="Times New Roman" w:cs="Times New Roman"/>
          <w:color w:val="000000"/>
        </w:rPr>
        <w:t xml:space="preserve">A Constituição Federal de </w:t>
      </w:r>
      <w:proofErr w:type="gramStart"/>
      <w:r>
        <w:rPr>
          <w:rFonts w:ascii="Times New Roman" w:hAnsi="Times New Roman" w:cs="Times New Roman"/>
          <w:color w:val="000000"/>
        </w:rPr>
        <w:t>1988 em seu artigo 165, parágrafo</w:t>
      </w:r>
      <w:proofErr w:type="gramEnd"/>
      <w:r>
        <w:rPr>
          <w:rFonts w:ascii="Times New Roman" w:hAnsi="Times New Roman" w:cs="Times New Roman"/>
          <w:color w:val="000000"/>
        </w:rPr>
        <w:t xml:space="preserve"> 2º prevê que:</w:t>
      </w:r>
    </w:p>
    <w:p w:rsidR="00E66DBC" w:rsidRDefault="00C94A2F">
      <w:pPr>
        <w:pStyle w:val="Standard"/>
        <w:ind w:left="2268"/>
        <w:jc w:val="both"/>
      </w:pPr>
      <w:r>
        <w:rPr>
          <w:rFonts w:ascii="Times New Roman" w:hAnsi="Times New Roman" w:cs="Times New Roman"/>
          <w:color w:val="000000"/>
          <w:sz w:val="20"/>
          <w:szCs w:val="20"/>
        </w:rPr>
        <w:t>A lei de diretrizes orçamentárias compreenderá as metas e prioridades da administração pública federal, incluindo as despesas de capital para o</w:t>
      </w:r>
      <w:r>
        <w:rPr>
          <w:rFonts w:ascii="Times New Roman" w:hAnsi="Times New Roman" w:cs="Times New Roman"/>
          <w:color w:val="000000"/>
          <w:sz w:val="20"/>
          <w:szCs w:val="20"/>
        </w:rPr>
        <w:t xml:space="preserve"> exercício financeiro subsequente, orientará a elaboração da lei orçamentária anual, disporá sobre as alterações na legislação tributária e estabelecerá a política de aplicação das agências financeiras oficiais de fomento.</w:t>
      </w:r>
    </w:p>
    <w:p w:rsidR="00E66DBC" w:rsidRDefault="00C94A2F">
      <w:pPr>
        <w:pStyle w:val="Standard"/>
        <w:spacing w:line="360" w:lineRule="auto"/>
        <w:jc w:val="both"/>
      </w:pPr>
      <w:r>
        <w:rPr>
          <w:rFonts w:ascii="Times New Roman" w:hAnsi="Times New Roman" w:cs="Times New Roman"/>
          <w:color w:val="000000"/>
        </w:rPr>
        <w:t xml:space="preserve">         Dessa forma, a LDO é o </w:t>
      </w:r>
      <w:proofErr w:type="gramStart"/>
      <w:r>
        <w:rPr>
          <w:rFonts w:ascii="Times New Roman" w:hAnsi="Times New Roman" w:cs="Times New Roman"/>
          <w:color w:val="000000"/>
        </w:rPr>
        <w:t>e</w:t>
      </w:r>
      <w:r>
        <w:rPr>
          <w:rFonts w:ascii="Times New Roman" w:hAnsi="Times New Roman" w:cs="Times New Roman"/>
          <w:color w:val="000000"/>
        </w:rPr>
        <w:t>lo de ligação</w:t>
      </w:r>
      <w:proofErr w:type="gramEnd"/>
      <w:r>
        <w:rPr>
          <w:rFonts w:ascii="Times New Roman" w:hAnsi="Times New Roman" w:cs="Times New Roman"/>
          <w:color w:val="000000"/>
        </w:rPr>
        <w:t xml:space="preserve"> entre o planejamento e a ação governamental, elaborando a proposta orçamentária para o ano seguinte. De acordo com o que já decidiu o Supremo Tribunal Federal:</w:t>
      </w:r>
    </w:p>
    <w:p w:rsidR="00E66DBC" w:rsidRDefault="00C94A2F">
      <w:pPr>
        <w:pStyle w:val="Standard"/>
        <w:ind w:left="2268"/>
        <w:jc w:val="both"/>
      </w:pPr>
      <w:r>
        <w:rPr>
          <w:rFonts w:ascii="Times New Roman" w:hAnsi="Times New Roman" w:cs="Times New Roman"/>
          <w:color w:val="000000"/>
          <w:sz w:val="22"/>
          <w:szCs w:val="22"/>
        </w:rPr>
        <w:t>A LDO tem por objetivo orientar a elaboração da lei orçamentária anual e dispor so</w:t>
      </w:r>
      <w:r>
        <w:rPr>
          <w:rFonts w:ascii="Times New Roman" w:hAnsi="Times New Roman" w:cs="Times New Roman"/>
          <w:color w:val="000000"/>
          <w:sz w:val="22"/>
          <w:szCs w:val="22"/>
        </w:rPr>
        <w:t>bre as alterações na legislação tributária, além de estabelecer a política de aplicação das agências financeiras oficiais em fomento. A ordinária vinculação da Lei de Diretrizes Orçamentárias a um exercício financeiro determinado definir a natureza essenci</w:t>
      </w:r>
      <w:r>
        <w:rPr>
          <w:rFonts w:ascii="Times New Roman" w:hAnsi="Times New Roman" w:cs="Times New Roman"/>
          <w:color w:val="000000"/>
          <w:sz w:val="22"/>
          <w:szCs w:val="22"/>
        </w:rPr>
        <w:t>almente transitória, atribuindo-lhe, em consequência, eficácia temporal limitada. Esse ato legislativo – não obstante a provisoriedade de sua vigência – constitui um dos mais importantes instrumentos normativos do novo sistema orçamentário brasileiro (</w:t>
      </w:r>
      <w:proofErr w:type="spellStart"/>
      <w:proofErr w:type="gramStart"/>
      <w:r>
        <w:rPr>
          <w:rFonts w:ascii="Times New Roman" w:hAnsi="Times New Roman" w:cs="Times New Roman"/>
          <w:color w:val="000000"/>
          <w:sz w:val="22"/>
          <w:szCs w:val="22"/>
        </w:rPr>
        <w:t>ADIn</w:t>
      </w:r>
      <w:proofErr w:type="spellEnd"/>
      <w:proofErr w:type="gramEnd"/>
      <w:r>
        <w:rPr>
          <w:rFonts w:ascii="Times New Roman" w:hAnsi="Times New Roman" w:cs="Times New Roman"/>
          <w:color w:val="000000"/>
          <w:sz w:val="22"/>
          <w:szCs w:val="22"/>
        </w:rPr>
        <w:t xml:space="preserve"> 612/RJ, rel. Min. Celso de Mello, j. 19.09.97)</w:t>
      </w:r>
    </w:p>
    <w:p w:rsidR="00E66DBC" w:rsidRDefault="00C94A2F">
      <w:pPr>
        <w:pStyle w:val="Standard"/>
        <w:spacing w:line="360" w:lineRule="auto"/>
        <w:ind w:firstLine="708"/>
        <w:jc w:val="both"/>
        <w:rPr>
          <w:rFonts w:ascii="Times New Roman" w:hAnsi="Times New Roman" w:cs="Times New Roman"/>
          <w:color w:val="000000"/>
        </w:rPr>
      </w:pPr>
      <w:r>
        <w:rPr>
          <w:rFonts w:ascii="Times New Roman" w:hAnsi="Times New Roman" w:cs="Times New Roman"/>
          <w:color w:val="000000"/>
        </w:rPr>
        <w:t xml:space="preserve">No que se refere </w:t>
      </w:r>
      <w:proofErr w:type="gramStart"/>
      <w:r>
        <w:rPr>
          <w:rFonts w:ascii="Times New Roman" w:hAnsi="Times New Roman" w:cs="Times New Roman"/>
          <w:color w:val="000000"/>
        </w:rPr>
        <w:t>a</w:t>
      </w:r>
      <w:proofErr w:type="gramEnd"/>
      <w:r>
        <w:rPr>
          <w:rFonts w:ascii="Times New Roman" w:hAnsi="Times New Roman" w:cs="Times New Roman"/>
          <w:color w:val="000000"/>
        </w:rPr>
        <w:t xml:space="preserve"> Lei de Responsabilidade Fiscal, a LDO adquiriu maior relevância para o planejamento das ações governamentais, exigindo do administrador público o estabelecimento de metas e prioridades, bem</w:t>
      </w:r>
      <w:r>
        <w:rPr>
          <w:rFonts w:ascii="Times New Roman" w:hAnsi="Times New Roman" w:cs="Times New Roman"/>
          <w:color w:val="000000"/>
        </w:rPr>
        <w:t xml:space="preserve"> como de normas relativas ao controle de custos e a avaliação dos resultados dos programas financiados com recursos dos orçamentos.</w:t>
      </w:r>
    </w:p>
    <w:p w:rsidR="00E66DBC" w:rsidRDefault="00E66DBC">
      <w:pPr>
        <w:pStyle w:val="Standard"/>
        <w:spacing w:line="360" w:lineRule="auto"/>
        <w:jc w:val="both"/>
        <w:rPr>
          <w:rFonts w:ascii="Times New Roman" w:hAnsi="Times New Roman" w:cs="Times New Roman"/>
          <w:b/>
          <w:bCs/>
          <w:color w:val="000000"/>
        </w:rPr>
      </w:pPr>
    </w:p>
    <w:p w:rsidR="00E66DBC" w:rsidRDefault="00C94A2F">
      <w:pPr>
        <w:pStyle w:val="Standard"/>
        <w:spacing w:line="360" w:lineRule="auto"/>
        <w:jc w:val="both"/>
        <w:rPr>
          <w:rFonts w:ascii="Times New Roman" w:hAnsi="Times New Roman" w:cs="Times New Roman"/>
          <w:color w:val="000000"/>
        </w:rPr>
      </w:pPr>
      <w:proofErr w:type="gramStart"/>
      <w:r>
        <w:rPr>
          <w:rFonts w:ascii="Times New Roman" w:hAnsi="Times New Roman" w:cs="Times New Roman"/>
          <w:color w:val="000000"/>
        </w:rPr>
        <w:t>3.3 LEI</w:t>
      </w:r>
      <w:proofErr w:type="gramEnd"/>
      <w:r>
        <w:rPr>
          <w:rFonts w:ascii="Times New Roman" w:hAnsi="Times New Roman" w:cs="Times New Roman"/>
          <w:color w:val="000000"/>
        </w:rPr>
        <w:t xml:space="preserve"> ORÇAMENTÁRIA ANUAL</w:t>
      </w:r>
    </w:p>
    <w:p w:rsidR="00E66DBC" w:rsidRDefault="00E66DBC">
      <w:pPr>
        <w:pStyle w:val="Standard"/>
        <w:spacing w:line="360" w:lineRule="auto"/>
        <w:jc w:val="both"/>
      </w:pPr>
    </w:p>
    <w:p w:rsidR="00E66DBC" w:rsidRDefault="00C94A2F">
      <w:pPr>
        <w:pStyle w:val="Standard"/>
        <w:spacing w:line="360" w:lineRule="auto"/>
        <w:ind w:firstLine="708"/>
        <w:jc w:val="both"/>
        <w:rPr>
          <w:rFonts w:ascii="Times New Roman" w:hAnsi="Times New Roman" w:cs="Times New Roman"/>
          <w:color w:val="000000"/>
        </w:rPr>
      </w:pPr>
      <w:r>
        <w:rPr>
          <w:rFonts w:ascii="Times New Roman" w:hAnsi="Times New Roman" w:cs="Times New Roman"/>
          <w:color w:val="000000"/>
        </w:rPr>
        <w:t>A Lei Orçamentária Anual (LOA) compreende a previsão da receita e a fixação da despesa, atenden</w:t>
      </w:r>
      <w:r>
        <w:rPr>
          <w:rFonts w:ascii="Times New Roman" w:hAnsi="Times New Roman" w:cs="Times New Roman"/>
          <w:color w:val="000000"/>
        </w:rPr>
        <w:t>do o disposto no parágrafo 5º do artigo 165 da Carta Magna:</w:t>
      </w:r>
    </w:p>
    <w:p w:rsidR="00E66DBC" w:rsidRDefault="00C94A2F">
      <w:pPr>
        <w:pStyle w:val="Textbody"/>
        <w:spacing w:after="0" w:line="240" w:lineRule="auto"/>
        <w:ind w:left="2268"/>
        <w:jc w:val="both"/>
        <w:rPr>
          <w:rFonts w:ascii="Times New Roman" w:hAnsi="Times New Roman" w:cs="Times New Roman"/>
          <w:color w:val="000000"/>
        </w:rPr>
      </w:pPr>
      <w:r>
        <w:rPr>
          <w:rFonts w:ascii="Times New Roman" w:hAnsi="Times New Roman" w:cs="Times New Roman"/>
          <w:color w:val="000000"/>
          <w:sz w:val="20"/>
          <w:szCs w:val="20"/>
        </w:rPr>
        <w:t>I- o orçamento fiscal referente aos Poderes da União, seus fundos, órgãos e entidades da administração direta e indireta, inclusive fundações instituídas e mantidas pelo poder público;</w:t>
      </w:r>
    </w:p>
    <w:p w:rsidR="00E66DBC" w:rsidRDefault="00C94A2F">
      <w:pPr>
        <w:pStyle w:val="Textbody"/>
        <w:spacing w:after="0" w:line="240" w:lineRule="auto"/>
        <w:ind w:left="2268"/>
        <w:jc w:val="both"/>
        <w:rPr>
          <w:rFonts w:ascii="Times New Roman" w:hAnsi="Times New Roman" w:cs="Times New Roman"/>
          <w:color w:val="000000"/>
        </w:rPr>
      </w:pPr>
      <w:bookmarkStart w:id="1" w:name="par_5_inc_II_1"/>
      <w:bookmarkEnd w:id="1"/>
      <w:r>
        <w:rPr>
          <w:rFonts w:ascii="Times New Roman" w:hAnsi="Times New Roman" w:cs="Times New Roman"/>
          <w:color w:val="000000"/>
          <w:sz w:val="20"/>
          <w:szCs w:val="20"/>
        </w:rPr>
        <w:lastRenderedPageBreak/>
        <w:t>II- o orçam</w:t>
      </w:r>
      <w:r>
        <w:rPr>
          <w:rFonts w:ascii="Times New Roman" w:hAnsi="Times New Roman" w:cs="Times New Roman"/>
          <w:color w:val="000000"/>
          <w:sz w:val="20"/>
          <w:szCs w:val="20"/>
        </w:rPr>
        <w:t>ento de investimento das empresas em que a União, direta ou indiretamente, detenha a maioria do capital social com direito a voto;</w:t>
      </w:r>
    </w:p>
    <w:p w:rsidR="00E66DBC" w:rsidRDefault="00C94A2F">
      <w:pPr>
        <w:pStyle w:val="Textbody"/>
        <w:spacing w:after="0" w:line="240" w:lineRule="auto"/>
        <w:ind w:left="2268"/>
        <w:jc w:val="both"/>
      </w:pPr>
      <w:bookmarkStart w:id="2" w:name="par_5_inc_III_1"/>
      <w:bookmarkEnd w:id="2"/>
      <w:r>
        <w:rPr>
          <w:rFonts w:ascii="Times New Roman" w:hAnsi="Times New Roman" w:cs="Times New Roman"/>
          <w:color w:val="000000"/>
          <w:sz w:val="20"/>
          <w:szCs w:val="20"/>
        </w:rPr>
        <w:t>III- o orçamento da seguridade social, abrangendo todas as entidades e órgãos a ela vinculados, da administração direta ou in</w:t>
      </w:r>
      <w:r>
        <w:rPr>
          <w:rFonts w:ascii="Times New Roman" w:hAnsi="Times New Roman" w:cs="Times New Roman"/>
          <w:color w:val="000000"/>
          <w:sz w:val="20"/>
          <w:szCs w:val="20"/>
        </w:rPr>
        <w:t>direta, bem como os fundos e fundações instituídos e mantidos pelo poder público.</w:t>
      </w:r>
    </w:p>
    <w:p w:rsidR="00E66DBC" w:rsidRDefault="00C94A2F">
      <w:pPr>
        <w:pStyle w:val="Textbody"/>
        <w:spacing w:after="0" w:line="360" w:lineRule="auto"/>
        <w:ind w:firstLine="708"/>
        <w:jc w:val="both"/>
      </w:pPr>
      <w:r>
        <w:rPr>
          <w:rFonts w:ascii="Times New Roman" w:hAnsi="Times New Roman" w:cs="Times New Roman"/>
          <w:color w:val="000000"/>
        </w:rPr>
        <w:t>Assim, a LOA é o plano que norteia as ações governamentais durante o exercício financeiro, prevendo a arrecadação para que os gastos programados possam ser de fato executados</w:t>
      </w:r>
      <w:r>
        <w:rPr>
          <w:rFonts w:ascii="Times New Roman" w:hAnsi="Times New Roman" w:cs="Times New Roman"/>
          <w:color w:val="000000"/>
        </w:rPr>
        <w:t xml:space="preserve">. Essa lei deve ser elaborada conforme dispuser a LDO, sendo observado um </w:t>
      </w:r>
      <w:proofErr w:type="gramStart"/>
      <w:r>
        <w:rPr>
          <w:rFonts w:ascii="Times New Roman" w:hAnsi="Times New Roman" w:cs="Times New Roman"/>
          <w:color w:val="000000"/>
        </w:rPr>
        <w:t>elo de ligação</w:t>
      </w:r>
      <w:proofErr w:type="gramEnd"/>
      <w:r>
        <w:rPr>
          <w:rFonts w:ascii="Times New Roman" w:hAnsi="Times New Roman" w:cs="Times New Roman"/>
          <w:color w:val="000000"/>
        </w:rPr>
        <w:t xml:space="preserve"> entre as leis orçamentárias. Conforme a visão de </w:t>
      </w:r>
      <w:proofErr w:type="spellStart"/>
      <w:r>
        <w:rPr>
          <w:rFonts w:ascii="Times New Roman" w:hAnsi="Times New Roman" w:cs="Times New Roman"/>
          <w:color w:val="000000"/>
        </w:rPr>
        <w:t>Kiyoshi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Harada</w:t>
      </w:r>
      <w:proofErr w:type="spellEnd"/>
      <w:r>
        <w:rPr>
          <w:rFonts w:ascii="Times New Roman" w:hAnsi="Times New Roman" w:cs="Times New Roman"/>
          <w:color w:val="000000"/>
        </w:rPr>
        <w:t>:</w:t>
      </w:r>
    </w:p>
    <w:p w:rsidR="00E66DBC" w:rsidRDefault="00C94A2F">
      <w:pPr>
        <w:pStyle w:val="Textbody"/>
        <w:spacing w:after="0" w:line="240" w:lineRule="auto"/>
        <w:ind w:left="2268"/>
        <w:jc w:val="both"/>
      </w:pPr>
      <w:r>
        <w:rPr>
          <w:rFonts w:ascii="Times New Roman" w:hAnsi="Times New Roman" w:cs="Times New Roman"/>
          <w:color w:val="000000"/>
          <w:sz w:val="20"/>
          <w:szCs w:val="20"/>
        </w:rPr>
        <w:t>Vislumbra-se no orçamento fiscal a atuação do princípio da universalidade. Os três orçamentos referido</w:t>
      </w:r>
      <w:r>
        <w:rPr>
          <w:rFonts w:ascii="Times New Roman" w:hAnsi="Times New Roman" w:cs="Times New Roman"/>
          <w:color w:val="000000"/>
          <w:sz w:val="20"/>
          <w:szCs w:val="20"/>
        </w:rPr>
        <w:t>s inter-relacionam-se com o plano plurianual, que estabelece diretrizes, objetivos e metas da administração pública, para período superior a um ano. (HARADA, 2012, p. 84)</w:t>
      </w:r>
    </w:p>
    <w:p w:rsidR="00E66DBC" w:rsidRDefault="00C94A2F">
      <w:pPr>
        <w:pStyle w:val="Standard"/>
        <w:spacing w:line="360" w:lineRule="auto"/>
        <w:ind w:firstLine="708"/>
        <w:jc w:val="both"/>
        <w:rPr>
          <w:rFonts w:ascii="Times New Roman" w:hAnsi="Times New Roman" w:cs="Times New Roman"/>
          <w:bCs/>
          <w:color w:val="000000"/>
        </w:rPr>
      </w:pPr>
      <w:r>
        <w:rPr>
          <w:rFonts w:ascii="Times New Roman" w:hAnsi="Times New Roman" w:cs="Times New Roman"/>
          <w:bCs/>
          <w:color w:val="000000"/>
        </w:rPr>
        <w:t>Significa esse princípio que as parcelas da receita e da despesa devem figurar em bru</w:t>
      </w:r>
      <w:r>
        <w:rPr>
          <w:rFonts w:ascii="Times New Roman" w:hAnsi="Times New Roman" w:cs="Times New Roman"/>
          <w:bCs/>
          <w:color w:val="000000"/>
        </w:rPr>
        <w:t>to no orçamento, isto é, sem quaisquer deduções. Esse princípio, hoje, tem sentido de globalização orçamentária, significando a inclusão de todas as rendas e despesas dos Poderes, fundos, órgãos, entidades da administração direta e indireta etc., no orçame</w:t>
      </w:r>
      <w:r>
        <w:rPr>
          <w:rFonts w:ascii="Times New Roman" w:hAnsi="Times New Roman" w:cs="Times New Roman"/>
          <w:bCs/>
          <w:color w:val="000000"/>
        </w:rPr>
        <w:t>nto anual geral (art. 165, § 5º, da CF). Assim, o orçamento anual abarca o orçamento fiscal referente aos três Poderes, o orçamento de investimentos das estatais e o orçamento da seguridade social, fato que contribui para a obtenção do equilíbrio financeir</w:t>
      </w:r>
      <w:r>
        <w:rPr>
          <w:rFonts w:ascii="Times New Roman" w:hAnsi="Times New Roman" w:cs="Times New Roman"/>
          <w:bCs/>
          <w:color w:val="000000"/>
        </w:rPr>
        <w:t>o.</w:t>
      </w:r>
    </w:p>
    <w:p w:rsidR="00E66DBC" w:rsidRDefault="00E66DBC">
      <w:pPr>
        <w:pStyle w:val="Standard"/>
        <w:spacing w:line="360" w:lineRule="auto"/>
        <w:jc w:val="both"/>
        <w:rPr>
          <w:rFonts w:ascii="Times New Roman" w:hAnsi="Times New Roman" w:cs="Times New Roman"/>
          <w:b/>
          <w:bCs/>
          <w:color w:val="000000"/>
        </w:rPr>
      </w:pPr>
    </w:p>
    <w:p w:rsidR="00E66DBC" w:rsidRDefault="00C94A2F">
      <w:pPr>
        <w:pStyle w:val="Standard"/>
        <w:spacing w:line="360" w:lineRule="auto"/>
        <w:jc w:val="both"/>
        <w:rPr>
          <w:b/>
        </w:rPr>
      </w:pPr>
      <w:r>
        <w:rPr>
          <w:rFonts w:ascii="Times New Roman" w:hAnsi="Times New Roman" w:cs="Times New Roman"/>
          <w:b/>
          <w:color w:val="000000"/>
        </w:rPr>
        <w:t>4. OS MUNICÍPIOS NA CONSTITUIÇÃO FEDERAL</w:t>
      </w:r>
    </w:p>
    <w:p w:rsidR="00E66DBC" w:rsidRDefault="00E66DBC">
      <w:pPr>
        <w:pStyle w:val="Standard"/>
        <w:spacing w:line="360" w:lineRule="auto"/>
        <w:jc w:val="both"/>
        <w:rPr>
          <w:rFonts w:ascii="Times New Roman" w:hAnsi="Times New Roman" w:cs="Times New Roman"/>
          <w:b/>
          <w:bCs/>
          <w:color w:val="000000"/>
        </w:rPr>
      </w:pPr>
    </w:p>
    <w:p w:rsidR="00E66DBC" w:rsidRDefault="00C94A2F">
      <w:pPr>
        <w:pStyle w:val="Standard"/>
        <w:spacing w:line="360" w:lineRule="auto"/>
        <w:ind w:firstLine="708"/>
        <w:jc w:val="both"/>
        <w:rPr>
          <w:rFonts w:ascii="Times New Roman" w:hAnsi="Times New Roman" w:cs="Times New Roman"/>
          <w:color w:val="000000"/>
        </w:rPr>
      </w:pPr>
      <w:r>
        <w:rPr>
          <w:rFonts w:ascii="Times New Roman" w:hAnsi="Times New Roman" w:cs="Times New Roman"/>
          <w:color w:val="000000"/>
        </w:rPr>
        <w:t>A República Federativa do Brasil que se constitui num Estado Democrático de Direito, é formada pela união indissolúvel dos Estados, dos Municípios e do Distrito Federal, conforme os termos delineadores do artig</w:t>
      </w:r>
      <w:r>
        <w:rPr>
          <w:rFonts w:ascii="Times New Roman" w:hAnsi="Times New Roman" w:cs="Times New Roman"/>
          <w:color w:val="000000"/>
        </w:rPr>
        <w:t xml:space="preserve">o 1º da Constituição da República Federativa do Brasil de 1998. De modo que importa destacar a doutrina de Paulo Gustavo </w:t>
      </w:r>
      <w:proofErr w:type="spellStart"/>
      <w:r>
        <w:rPr>
          <w:rFonts w:ascii="Times New Roman" w:hAnsi="Times New Roman" w:cs="Times New Roman"/>
          <w:color w:val="000000"/>
        </w:rPr>
        <w:t>Gonet</w:t>
      </w:r>
      <w:proofErr w:type="spellEnd"/>
      <w:r>
        <w:rPr>
          <w:rFonts w:ascii="Times New Roman" w:hAnsi="Times New Roman" w:cs="Times New Roman"/>
          <w:color w:val="000000"/>
        </w:rPr>
        <w:t xml:space="preserve"> Branco:</w:t>
      </w:r>
    </w:p>
    <w:p w:rsidR="00E66DBC" w:rsidRDefault="00C94A2F">
      <w:pPr>
        <w:pStyle w:val="Standard"/>
        <w:ind w:left="2268"/>
        <w:jc w:val="both"/>
      </w:pPr>
      <w:r>
        <w:rPr>
          <w:rFonts w:ascii="Times New Roman" w:hAnsi="Times New Roman" w:cs="Times New Roman"/>
          <w:color w:val="000000"/>
          <w:sz w:val="20"/>
          <w:szCs w:val="20"/>
        </w:rPr>
        <w:t xml:space="preserve">A partir da Constituição de 1988, os Municípios passaram a gozar de status de integrantes da Federação, uma vez que, </w:t>
      </w:r>
      <w:r>
        <w:rPr>
          <w:rFonts w:ascii="Times New Roman" w:hAnsi="Times New Roman" w:cs="Times New Roman"/>
          <w:color w:val="000000"/>
          <w:sz w:val="20"/>
          <w:szCs w:val="20"/>
        </w:rPr>
        <w:t xml:space="preserve">agora, além de autonomia, contando com o poder de auto-organização, por meio da lei orgânica. É tido como definitivo para corroborar essa tese o artigo inaugural da Carta em vigor, em que </w:t>
      </w:r>
      <w:proofErr w:type="gramStart"/>
      <w:r>
        <w:rPr>
          <w:rFonts w:ascii="Times New Roman" w:hAnsi="Times New Roman" w:cs="Times New Roman"/>
          <w:color w:val="000000"/>
          <w:sz w:val="20"/>
          <w:szCs w:val="20"/>
        </w:rPr>
        <w:t>afirma-se</w:t>
      </w:r>
      <w:proofErr w:type="gramEnd"/>
      <w:r>
        <w:rPr>
          <w:rFonts w:ascii="Times New Roman" w:hAnsi="Times New Roman" w:cs="Times New Roman"/>
          <w:color w:val="000000"/>
          <w:sz w:val="20"/>
          <w:szCs w:val="20"/>
        </w:rPr>
        <w:t xml:space="preserve"> que a República Federativa do Brasil é formada pela união </w:t>
      </w:r>
      <w:r>
        <w:rPr>
          <w:rFonts w:ascii="Times New Roman" w:hAnsi="Times New Roman" w:cs="Times New Roman"/>
          <w:color w:val="000000"/>
          <w:sz w:val="20"/>
          <w:szCs w:val="20"/>
        </w:rPr>
        <w:t>indissolúvel dos Estados e Municípios. (BRANCO, 2012, p. 876)</w:t>
      </w:r>
    </w:p>
    <w:p w:rsidR="00E66DBC" w:rsidRDefault="00C94A2F">
      <w:pPr>
        <w:pStyle w:val="Standard"/>
        <w:spacing w:line="360" w:lineRule="auto"/>
        <w:ind w:firstLine="708"/>
        <w:jc w:val="both"/>
        <w:rPr>
          <w:rFonts w:ascii="Times New Roman" w:hAnsi="Times New Roman" w:cs="Times New Roman"/>
          <w:color w:val="000000"/>
        </w:rPr>
      </w:pPr>
      <w:r>
        <w:rPr>
          <w:rFonts w:ascii="Times New Roman" w:hAnsi="Times New Roman" w:cs="Times New Roman"/>
          <w:color w:val="000000"/>
        </w:rPr>
        <w:t>A principal característica da federação é a descentralização política, que consiste na repartição de competências entre os entes federativos, norteada pela convivência de diferentes entidades po</w:t>
      </w:r>
      <w:r>
        <w:rPr>
          <w:rFonts w:ascii="Times New Roman" w:hAnsi="Times New Roman" w:cs="Times New Roman"/>
          <w:color w:val="000000"/>
        </w:rPr>
        <w:t xml:space="preserve">líticas autônomas, regionalmente distribuídas. Sendo assim, para que fosse </w:t>
      </w:r>
      <w:proofErr w:type="gramStart"/>
      <w:r>
        <w:rPr>
          <w:rFonts w:ascii="Times New Roman" w:hAnsi="Times New Roman" w:cs="Times New Roman"/>
          <w:color w:val="000000"/>
        </w:rPr>
        <w:t>concretizado a repartição de competências</w:t>
      </w:r>
      <w:proofErr w:type="gramEnd"/>
      <w:r>
        <w:rPr>
          <w:rFonts w:ascii="Times New Roman" w:hAnsi="Times New Roman" w:cs="Times New Roman"/>
          <w:color w:val="000000"/>
        </w:rPr>
        <w:t xml:space="preserve"> a Constituição Federal de 1988 adotou o princípio da preponderância dos interesses, em que as matérias de interesse nacional são de competê</w:t>
      </w:r>
      <w:r>
        <w:rPr>
          <w:rFonts w:ascii="Times New Roman" w:hAnsi="Times New Roman" w:cs="Times New Roman"/>
          <w:color w:val="000000"/>
        </w:rPr>
        <w:t>ncia da União; as matérias de interesse regional de competência dos Estados-membros e matérias de interesse local de competência do Município.</w:t>
      </w:r>
    </w:p>
    <w:p w:rsidR="00E66DBC" w:rsidRDefault="00C94A2F">
      <w:pPr>
        <w:pStyle w:val="Standard"/>
        <w:spacing w:line="360" w:lineRule="auto"/>
        <w:ind w:firstLine="708"/>
        <w:jc w:val="both"/>
        <w:rPr>
          <w:rFonts w:ascii="Times New Roman" w:hAnsi="Times New Roman" w:cs="Times New Roman"/>
          <w:color w:val="000000"/>
        </w:rPr>
      </w:pPr>
      <w:r>
        <w:rPr>
          <w:rFonts w:ascii="Times New Roman" w:hAnsi="Times New Roman" w:cs="Times New Roman"/>
          <w:color w:val="000000"/>
        </w:rPr>
        <w:lastRenderedPageBreak/>
        <w:t>Dessa forma, a Constituição Federal de 1988 assegura aos municípios brasileiros a autonomia para tratar dos assun</w:t>
      </w:r>
      <w:r>
        <w:rPr>
          <w:rFonts w:ascii="Times New Roman" w:hAnsi="Times New Roman" w:cs="Times New Roman"/>
          <w:color w:val="000000"/>
        </w:rPr>
        <w:t>tos de interesse local, reconhecendo o município como ente federativo. Assim, a autonomia dos municípios encontra respaldo na lição de Hely Lopes Meirelles:</w:t>
      </w:r>
    </w:p>
    <w:p w:rsidR="00E66DBC" w:rsidRDefault="00C94A2F">
      <w:pPr>
        <w:pStyle w:val="Standard"/>
        <w:ind w:left="2268"/>
        <w:jc w:val="both"/>
      </w:pPr>
      <w:r>
        <w:rPr>
          <w:rFonts w:ascii="Times New Roman" w:hAnsi="Times New Roman" w:cs="Times New Roman"/>
          <w:color w:val="000000"/>
          <w:sz w:val="20"/>
          <w:szCs w:val="20"/>
        </w:rPr>
        <w:t>As entidades estatais são pessoas jurídicas de Direito Público que integram a estrutura constitucio</w:t>
      </w:r>
      <w:r>
        <w:rPr>
          <w:rFonts w:ascii="Times New Roman" w:hAnsi="Times New Roman" w:cs="Times New Roman"/>
          <w:color w:val="000000"/>
          <w:sz w:val="20"/>
          <w:szCs w:val="20"/>
        </w:rPr>
        <w:t>nal do Estado e têm poderes políticos e administrativos, tais como a União, os Estados-membros, os Municípios e o Distrito Federal. A União é soberana; as demais entidades estatais têm apenas autonomia política, administrativa e financeira. (MEIRELLES, 200</w:t>
      </w:r>
      <w:r>
        <w:rPr>
          <w:rFonts w:ascii="Times New Roman" w:hAnsi="Times New Roman" w:cs="Times New Roman"/>
          <w:color w:val="000000"/>
          <w:sz w:val="20"/>
          <w:szCs w:val="20"/>
        </w:rPr>
        <w:t>8, p. 63)</w:t>
      </w:r>
    </w:p>
    <w:p w:rsidR="00E66DBC" w:rsidRDefault="00C94A2F">
      <w:pPr>
        <w:pStyle w:val="Standard"/>
        <w:spacing w:line="360" w:lineRule="auto"/>
        <w:ind w:firstLine="708"/>
        <w:jc w:val="both"/>
        <w:rPr>
          <w:rFonts w:ascii="Times New Roman" w:hAnsi="Times New Roman" w:cs="Times New Roman"/>
          <w:color w:val="000000"/>
        </w:rPr>
      </w:pPr>
      <w:r>
        <w:rPr>
          <w:rFonts w:ascii="Times New Roman" w:hAnsi="Times New Roman" w:cs="Times New Roman"/>
          <w:color w:val="000000"/>
        </w:rPr>
        <w:t>Esse assunto também foi tratado pelo Supremo Tribunal Federal, que tratou o município como ente Federativo há mais de um século, o modelo de federação brasileiro foi profundamente alterado pela Constituição da República de 1988, tendo-se nela def</w:t>
      </w:r>
      <w:r>
        <w:rPr>
          <w:rFonts w:ascii="Times New Roman" w:hAnsi="Times New Roman" w:cs="Times New Roman"/>
          <w:color w:val="000000"/>
        </w:rPr>
        <w:t>inida nova relação a ser estabelecida entre os entes federados, passando-se a considerar o Município componente da estrutura federativa e, nessa condição, dotando-o de competências exclusivas que traçam o âmbito de sua autonomia política (ADIN 3549-5, rel.</w:t>
      </w:r>
      <w:r>
        <w:rPr>
          <w:rFonts w:ascii="Times New Roman" w:hAnsi="Times New Roman" w:cs="Times New Roman"/>
          <w:color w:val="000000"/>
        </w:rPr>
        <w:t xml:space="preserve"> Min. </w:t>
      </w:r>
      <w:proofErr w:type="spellStart"/>
      <w:r>
        <w:rPr>
          <w:rFonts w:ascii="Times New Roman" w:hAnsi="Times New Roman" w:cs="Times New Roman"/>
          <w:color w:val="000000"/>
        </w:rPr>
        <w:t>Cármen</w:t>
      </w:r>
      <w:proofErr w:type="spellEnd"/>
      <w:r>
        <w:rPr>
          <w:rFonts w:ascii="Times New Roman" w:hAnsi="Times New Roman" w:cs="Times New Roman"/>
          <w:color w:val="000000"/>
        </w:rPr>
        <w:t xml:space="preserve"> Lúcia, DJ 31.10.2007).</w:t>
      </w:r>
    </w:p>
    <w:p w:rsidR="00E66DBC" w:rsidRDefault="00C94A2F">
      <w:pPr>
        <w:pStyle w:val="Standard"/>
        <w:spacing w:line="360" w:lineRule="auto"/>
        <w:ind w:firstLine="708"/>
        <w:jc w:val="both"/>
        <w:rPr>
          <w:rFonts w:ascii="Times New Roman" w:hAnsi="Times New Roman" w:cs="Times New Roman"/>
          <w:color w:val="000000"/>
        </w:rPr>
      </w:pPr>
      <w:r>
        <w:rPr>
          <w:rFonts w:ascii="Times New Roman" w:hAnsi="Times New Roman" w:cs="Times New Roman"/>
          <w:color w:val="000000"/>
        </w:rPr>
        <w:t xml:space="preserve">Dessa forma, o município possui </w:t>
      </w:r>
      <w:r>
        <w:rPr>
          <w:rFonts w:ascii="Times New Roman" w:hAnsi="Times New Roman" w:cs="Times New Roman"/>
          <w:bCs/>
          <w:color w:val="000000"/>
        </w:rPr>
        <w:t>capacidade de autodeterminação, dentro de um rol de competências constitucionalmente definidas, dentro deste esquema é que se realiza a administração municipal, através da Prefeitura, como</w:t>
      </w:r>
      <w:r>
        <w:rPr>
          <w:rFonts w:ascii="Times New Roman" w:hAnsi="Times New Roman" w:cs="Times New Roman"/>
          <w:bCs/>
          <w:color w:val="000000"/>
        </w:rPr>
        <w:t xml:space="preserve"> órgão executivo, e da Câmara de Vereadores, como órgão legislativo, sendo essa composição uniforme para todos os Municípios, variando apenas o número de vereadores. Obedecendo ao que preconiza o artigo 29 da CF, observando a alínea a, visto que o municípi</w:t>
      </w:r>
      <w:r>
        <w:rPr>
          <w:rFonts w:ascii="Times New Roman" w:hAnsi="Times New Roman" w:cs="Times New Roman"/>
          <w:bCs/>
          <w:color w:val="000000"/>
        </w:rPr>
        <w:t xml:space="preserve">o de Barra de Santana-PB tem menos de 15 mil habitantes: </w:t>
      </w:r>
    </w:p>
    <w:p w:rsidR="00E66DBC" w:rsidRDefault="00C94A2F">
      <w:pPr>
        <w:pStyle w:val="Standard"/>
        <w:ind w:left="2268"/>
        <w:jc w:val="both"/>
        <w:rPr>
          <w:rFonts w:ascii="Times New Roman" w:hAnsi="Times New Roman" w:cs="Times New Roman"/>
          <w:bCs/>
          <w:color w:val="000000"/>
        </w:rPr>
      </w:pPr>
      <w:r>
        <w:rPr>
          <w:rFonts w:ascii="Times New Roman" w:hAnsi="Times New Roman" w:cs="Times New Roman"/>
          <w:bCs/>
          <w:color w:val="000000"/>
          <w:sz w:val="20"/>
          <w:szCs w:val="20"/>
        </w:rPr>
        <w:t>Art. 29. O Município reger-se-á por lei orgânica, votada em dois turnos, com o interstício mínimo de dez dias, e aprovada por dois terços dos membros da Câmara Municipal, que a promulgará, atendidos</w:t>
      </w:r>
      <w:r>
        <w:rPr>
          <w:rFonts w:ascii="Times New Roman" w:hAnsi="Times New Roman" w:cs="Times New Roman"/>
          <w:bCs/>
          <w:color w:val="000000"/>
          <w:sz w:val="20"/>
          <w:szCs w:val="20"/>
        </w:rPr>
        <w:t xml:space="preserve"> os princípios estabelecidos nesta Constituição, na Constituição do respectivo Estado e os seguintes preceitos:</w:t>
      </w:r>
    </w:p>
    <w:p w:rsidR="00E66DBC" w:rsidRDefault="00C94A2F">
      <w:pPr>
        <w:pStyle w:val="Standard"/>
        <w:ind w:left="2268"/>
        <w:jc w:val="both"/>
        <w:rPr>
          <w:rFonts w:ascii="Times New Roman" w:hAnsi="Times New Roman" w:cs="Times New Roman"/>
          <w:bCs/>
          <w:color w:val="000000"/>
        </w:rPr>
      </w:pPr>
      <w:r>
        <w:rPr>
          <w:rFonts w:ascii="Times New Roman" w:hAnsi="Times New Roman" w:cs="Times New Roman"/>
          <w:bCs/>
          <w:color w:val="000000"/>
          <w:sz w:val="20"/>
          <w:szCs w:val="20"/>
        </w:rPr>
        <w:t>I - eleição do Prefeito, do Vice-Prefeito e dos Vereadores, para mandato de quatro anos, mediante pleito direto e simultâneo realizado em todo o</w:t>
      </w:r>
      <w:r>
        <w:rPr>
          <w:rFonts w:ascii="Times New Roman" w:hAnsi="Times New Roman" w:cs="Times New Roman"/>
          <w:bCs/>
          <w:color w:val="000000"/>
          <w:sz w:val="20"/>
          <w:szCs w:val="20"/>
        </w:rPr>
        <w:t xml:space="preserve"> País;</w:t>
      </w:r>
    </w:p>
    <w:p w:rsidR="00E66DBC" w:rsidRDefault="00C94A2F">
      <w:pPr>
        <w:pStyle w:val="Standard"/>
        <w:ind w:left="2268"/>
        <w:jc w:val="both"/>
        <w:rPr>
          <w:rFonts w:ascii="Times New Roman" w:hAnsi="Times New Roman" w:cs="Times New Roman"/>
          <w:bCs/>
          <w:color w:val="000000"/>
        </w:rPr>
      </w:pPr>
      <w:r>
        <w:rPr>
          <w:rFonts w:ascii="Times New Roman" w:hAnsi="Times New Roman" w:cs="Times New Roman"/>
          <w:bCs/>
          <w:color w:val="000000"/>
          <w:sz w:val="20"/>
          <w:szCs w:val="20"/>
        </w:rPr>
        <w:t xml:space="preserve">II - eleição do Prefeito e do Vice-Prefeito realizada no primeiro domingo de outubro do ano anterior ao término do mandato dos que devam suceder, aplicadas </w:t>
      </w:r>
      <w:proofErr w:type="gramStart"/>
      <w:r>
        <w:rPr>
          <w:rFonts w:ascii="Times New Roman" w:hAnsi="Times New Roman" w:cs="Times New Roman"/>
          <w:bCs/>
          <w:color w:val="000000"/>
          <w:sz w:val="20"/>
          <w:szCs w:val="20"/>
        </w:rPr>
        <w:t>as</w:t>
      </w:r>
      <w:proofErr w:type="gramEnd"/>
      <w:r>
        <w:rPr>
          <w:rFonts w:ascii="Times New Roman" w:hAnsi="Times New Roman" w:cs="Times New Roman"/>
          <w:bCs/>
          <w:color w:val="000000"/>
          <w:sz w:val="20"/>
          <w:szCs w:val="20"/>
        </w:rPr>
        <w:t xml:space="preserve"> regras do art. 77, no caso de Municípios com mais de duzentos mil eleitores; (Redação dada</w:t>
      </w:r>
      <w:r>
        <w:rPr>
          <w:rFonts w:ascii="Times New Roman" w:hAnsi="Times New Roman" w:cs="Times New Roman"/>
          <w:bCs/>
          <w:color w:val="000000"/>
          <w:sz w:val="20"/>
          <w:szCs w:val="20"/>
        </w:rPr>
        <w:t xml:space="preserve"> pela Emenda Constitucional nº 16, de1997)</w:t>
      </w:r>
    </w:p>
    <w:p w:rsidR="00E66DBC" w:rsidRDefault="00C94A2F">
      <w:pPr>
        <w:pStyle w:val="Standard"/>
        <w:ind w:left="2268"/>
        <w:jc w:val="both"/>
        <w:rPr>
          <w:rFonts w:ascii="Times New Roman" w:hAnsi="Times New Roman" w:cs="Times New Roman"/>
          <w:bCs/>
          <w:color w:val="000000"/>
        </w:rPr>
      </w:pPr>
      <w:r>
        <w:rPr>
          <w:rFonts w:ascii="Times New Roman" w:hAnsi="Times New Roman" w:cs="Times New Roman"/>
          <w:bCs/>
          <w:color w:val="000000"/>
          <w:sz w:val="20"/>
          <w:szCs w:val="20"/>
        </w:rPr>
        <w:t>III - posse do Prefeito e do Vice-Prefeito no dia 1º de janeiro do ano subsequente ao da eleição;</w:t>
      </w:r>
    </w:p>
    <w:p w:rsidR="00E66DBC" w:rsidRDefault="00C94A2F">
      <w:pPr>
        <w:pStyle w:val="Standard"/>
        <w:ind w:left="2268"/>
        <w:jc w:val="both"/>
        <w:rPr>
          <w:rFonts w:ascii="Times New Roman" w:hAnsi="Times New Roman" w:cs="Times New Roman"/>
          <w:bCs/>
          <w:color w:val="000000"/>
        </w:rPr>
      </w:pPr>
      <w:r>
        <w:rPr>
          <w:rFonts w:ascii="Times New Roman" w:hAnsi="Times New Roman" w:cs="Times New Roman"/>
          <w:bCs/>
          <w:color w:val="000000"/>
          <w:sz w:val="20"/>
          <w:szCs w:val="20"/>
        </w:rPr>
        <w:t>IV - para a composição das Câmaras Municipais, será observado o limite máximo de: (Redação dada pela Emenda Constit</w:t>
      </w:r>
      <w:r>
        <w:rPr>
          <w:rFonts w:ascii="Times New Roman" w:hAnsi="Times New Roman" w:cs="Times New Roman"/>
          <w:bCs/>
          <w:color w:val="000000"/>
          <w:sz w:val="20"/>
          <w:szCs w:val="20"/>
        </w:rPr>
        <w:t>ucional nº 58, de 2009) (Produção de efeito)</w:t>
      </w:r>
      <w:proofErr w:type="gramStart"/>
      <w:r>
        <w:rPr>
          <w:rFonts w:ascii="Times New Roman" w:hAnsi="Times New Roman" w:cs="Times New Roman"/>
          <w:bCs/>
          <w:color w:val="000000"/>
          <w:sz w:val="20"/>
          <w:szCs w:val="20"/>
        </w:rPr>
        <w:t xml:space="preserve">  </w:t>
      </w:r>
      <w:proofErr w:type="gramEnd"/>
      <w:r>
        <w:rPr>
          <w:rFonts w:ascii="Times New Roman" w:hAnsi="Times New Roman" w:cs="Times New Roman"/>
          <w:bCs/>
          <w:color w:val="000000"/>
          <w:sz w:val="20"/>
          <w:szCs w:val="20"/>
        </w:rPr>
        <w:t>(Vide ADIN 4307)</w:t>
      </w:r>
    </w:p>
    <w:p w:rsidR="00E66DBC" w:rsidRDefault="00C94A2F">
      <w:pPr>
        <w:pStyle w:val="Standard"/>
        <w:ind w:left="2268"/>
        <w:jc w:val="both"/>
        <w:rPr>
          <w:rFonts w:ascii="Times New Roman" w:hAnsi="Times New Roman" w:cs="Times New Roman"/>
          <w:bCs/>
          <w:color w:val="000000"/>
        </w:rPr>
      </w:pPr>
      <w:r>
        <w:rPr>
          <w:rFonts w:ascii="Times New Roman" w:hAnsi="Times New Roman" w:cs="Times New Roman"/>
          <w:bCs/>
          <w:color w:val="000000"/>
          <w:sz w:val="20"/>
          <w:szCs w:val="20"/>
        </w:rPr>
        <w:t xml:space="preserve">a) </w:t>
      </w:r>
      <w:proofErr w:type="gramStart"/>
      <w:r>
        <w:rPr>
          <w:rFonts w:ascii="Times New Roman" w:hAnsi="Times New Roman" w:cs="Times New Roman"/>
          <w:bCs/>
          <w:color w:val="000000"/>
          <w:sz w:val="20"/>
          <w:szCs w:val="20"/>
        </w:rPr>
        <w:t>9</w:t>
      </w:r>
      <w:proofErr w:type="gramEnd"/>
      <w:r>
        <w:rPr>
          <w:rFonts w:ascii="Times New Roman" w:hAnsi="Times New Roman" w:cs="Times New Roman"/>
          <w:bCs/>
          <w:color w:val="000000"/>
          <w:sz w:val="20"/>
          <w:szCs w:val="20"/>
        </w:rPr>
        <w:t xml:space="preserve"> (nove) Vereadores, nos Municípios de até 15.000 (quinze mil) habitantes; (Redação dada pela Emenda Constitucional nº 58, de 2009)</w:t>
      </w:r>
    </w:p>
    <w:p w:rsidR="00E66DBC" w:rsidRDefault="00E66DBC">
      <w:pPr>
        <w:pStyle w:val="Standard"/>
        <w:spacing w:line="360" w:lineRule="auto"/>
        <w:jc w:val="both"/>
        <w:rPr>
          <w:rFonts w:ascii="Times New Roman" w:hAnsi="Times New Roman" w:cs="Times New Roman"/>
          <w:b/>
          <w:bCs/>
          <w:color w:val="000000"/>
          <w:sz w:val="22"/>
          <w:szCs w:val="22"/>
        </w:rPr>
      </w:pPr>
    </w:p>
    <w:p w:rsidR="00E66DBC" w:rsidRDefault="00E66DBC">
      <w:pPr>
        <w:pStyle w:val="Standard"/>
        <w:spacing w:line="360" w:lineRule="auto"/>
        <w:jc w:val="both"/>
        <w:rPr>
          <w:rFonts w:ascii="Times New Roman" w:hAnsi="Times New Roman" w:cs="Times New Roman"/>
          <w:b/>
          <w:bCs/>
          <w:color w:val="000000"/>
          <w:sz w:val="22"/>
          <w:szCs w:val="22"/>
        </w:rPr>
      </w:pPr>
    </w:p>
    <w:p w:rsidR="00E66DBC" w:rsidRDefault="00C94A2F">
      <w:pPr>
        <w:pStyle w:val="Standard"/>
        <w:spacing w:line="360" w:lineRule="auto"/>
        <w:jc w:val="both"/>
        <w:rPr>
          <w:rFonts w:ascii="Times New Roman" w:hAnsi="Times New Roman" w:cs="Times New Roman"/>
          <w:b/>
          <w:bCs/>
          <w:color w:val="000000"/>
        </w:rPr>
      </w:pPr>
      <w:r>
        <w:rPr>
          <w:rFonts w:ascii="Times New Roman" w:hAnsi="Times New Roman" w:cs="Times New Roman"/>
          <w:b/>
          <w:color w:val="000000"/>
        </w:rPr>
        <w:t>4. CARACTERIZAÇÃO DO MUNICÍPIO</w:t>
      </w:r>
    </w:p>
    <w:p w:rsidR="00E66DBC" w:rsidRDefault="00E66DBC">
      <w:pPr>
        <w:pStyle w:val="Standard"/>
        <w:spacing w:line="360" w:lineRule="auto"/>
        <w:jc w:val="both"/>
        <w:rPr>
          <w:rFonts w:ascii="Times New Roman" w:hAnsi="Times New Roman" w:cs="Times New Roman"/>
          <w:b/>
          <w:bCs/>
          <w:color w:val="000000"/>
        </w:rPr>
      </w:pPr>
    </w:p>
    <w:p w:rsidR="00E66DBC" w:rsidRDefault="00C94A2F">
      <w:pPr>
        <w:pStyle w:val="Standard"/>
        <w:spacing w:line="360" w:lineRule="auto"/>
        <w:ind w:firstLine="708"/>
        <w:jc w:val="both"/>
      </w:pPr>
      <w:r>
        <w:rPr>
          <w:rFonts w:ascii="Times New Roman" w:hAnsi="Times New Roman" w:cs="Times New Roman"/>
          <w:bCs/>
          <w:color w:val="000000"/>
        </w:rPr>
        <w:lastRenderedPageBreak/>
        <w:t>Barra de Santana é um mu</w:t>
      </w:r>
      <w:r>
        <w:rPr>
          <w:rFonts w:ascii="Times New Roman" w:hAnsi="Times New Roman" w:cs="Times New Roman"/>
          <w:bCs/>
          <w:color w:val="000000"/>
        </w:rPr>
        <w:t>nicípio brasileiro localizado na Região Metropolitana de Campina Grande,</w:t>
      </w:r>
      <w:r>
        <w:rPr>
          <w:rFonts w:ascii="Times New Roman" w:hAnsi="Times New Roman" w:cs="Times New Roman"/>
          <w:bCs/>
          <w:color w:val="000000"/>
          <w:shd w:val="clear" w:color="auto" w:fill="FFFFFF"/>
        </w:rPr>
        <w:t xml:space="preserve"> estado </w:t>
      </w:r>
      <w:r>
        <w:rPr>
          <w:rFonts w:ascii="Times New Roman" w:hAnsi="Times New Roman" w:cs="Times New Roman"/>
          <w:bCs/>
          <w:color w:val="000000"/>
        </w:rPr>
        <w:t>da Paraíba. Sua população em 2018 foi estimada pelo IBGE (Instituto Brasileiro de Geografia e Estatística) em 8.249 habitantes, distribuídos em 374,374 km² de área.</w:t>
      </w:r>
    </w:p>
    <w:p w:rsidR="00E66DBC" w:rsidRDefault="00C94A2F">
      <w:pPr>
        <w:pStyle w:val="Standard"/>
        <w:spacing w:line="360" w:lineRule="auto"/>
        <w:ind w:firstLine="708"/>
        <w:jc w:val="both"/>
      </w:pPr>
      <w:r>
        <w:rPr>
          <w:rFonts w:ascii="Times New Roman" w:hAnsi="Times New Roman" w:cs="Times New Roman"/>
          <w:bCs/>
          <w:color w:val="000000"/>
        </w:rPr>
        <w:t>Barra de Sa</w:t>
      </w:r>
      <w:r>
        <w:rPr>
          <w:rFonts w:ascii="Times New Roman" w:hAnsi="Times New Roman" w:cs="Times New Roman"/>
          <w:bCs/>
          <w:color w:val="000000"/>
        </w:rPr>
        <w:t xml:space="preserve">ntana foi Elevada à categoria de município com esta denominação pela lei estadual nº 5925, de 29 de abril de 1994, desmembrado de Boqueirão, e instalado em </w:t>
      </w:r>
      <w:proofErr w:type="gramStart"/>
      <w:r>
        <w:rPr>
          <w:rFonts w:ascii="Times New Roman" w:hAnsi="Times New Roman" w:cs="Times New Roman"/>
          <w:bCs/>
          <w:color w:val="000000"/>
        </w:rPr>
        <w:t>1</w:t>
      </w:r>
      <w:proofErr w:type="gramEnd"/>
      <w:r>
        <w:rPr>
          <w:rFonts w:ascii="Times New Roman" w:hAnsi="Times New Roman" w:cs="Times New Roman"/>
          <w:bCs/>
          <w:color w:val="000000"/>
        </w:rPr>
        <w:t xml:space="preserve"> de janeiro de 1997. O primeiro prefeito da cidade foi o médico Oscar Ferreira de Melo Sobrinho, el</w:t>
      </w:r>
      <w:r>
        <w:rPr>
          <w:rFonts w:ascii="Times New Roman" w:hAnsi="Times New Roman" w:cs="Times New Roman"/>
          <w:bCs/>
          <w:color w:val="000000"/>
        </w:rPr>
        <w:t xml:space="preserve">eito no pleito de 1996 (primeiro pleito para escolhas do gestor Executivo e composição do Legislativo, após Barra de Santana ter sua emancipação política) e assumindo em </w:t>
      </w:r>
      <w:proofErr w:type="gramStart"/>
      <w:r>
        <w:rPr>
          <w:rFonts w:ascii="Times New Roman" w:hAnsi="Times New Roman" w:cs="Times New Roman"/>
          <w:bCs/>
          <w:color w:val="000000"/>
        </w:rPr>
        <w:t>1</w:t>
      </w:r>
      <w:proofErr w:type="gramEnd"/>
      <w:r>
        <w:rPr>
          <w:rFonts w:ascii="Times New Roman" w:hAnsi="Times New Roman" w:cs="Times New Roman"/>
          <w:bCs/>
          <w:color w:val="000000"/>
        </w:rPr>
        <w:t xml:space="preserve"> de janeiro de 1997, conforme base de dados do Tribunal Superior Eleitoral.</w:t>
      </w:r>
    </w:p>
    <w:p w:rsidR="00E66DBC" w:rsidRDefault="00C94A2F">
      <w:pPr>
        <w:pStyle w:val="Standard"/>
        <w:spacing w:line="360" w:lineRule="auto"/>
        <w:ind w:firstLine="708"/>
        <w:jc w:val="both"/>
        <w:rPr>
          <w:rFonts w:ascii="Times New Roman" w:hAnsi="Times New Roman" w:cs="Times New Roman"/>
          <w:bCs/>
          <w:color w:val="000000"/>
        </w:rPr>
      </w:pPr>
      <w:r>
        <w:rPr>
          <w:rFonts w:ascii="Times New Roman" w:hAnsi="Times New Roman" w:cs="Times New Roman"/>
          <w:bCs/>
          <w:color w:val="000000"/>
        </w:rPr>
        <w:t>De acordo</w:t>
      </w:r>
      <w:r>
        <w:rPr>
          <w:rFonts w:ascii="Times New Roman" w:hAnsi="Times New Roman" w:cs="Times New Roman"/>
          <w:bCs/>
          <w:color w:val="000000"/>
        </w:rPr>
        <w:t xml:space="preserve"> com o IBGE, a população no censo de 2018 foi de 8.249 habitantes, distribuída quase totalmente na zona rural do município, que além do distrito sede, possui distritos e vilarejos de renomada importância, se considerada a dimensão do município. São eles: </w:t>
      </w:r>
      <w:proofErr w:type="spellStart"/>
      <w:r>
        <w:rPr>
          <w:rFonts w:ascii="Times New Roman" w:hAnsi="Times New Roman" w:cs="Times New Roman"/>
          <w:bCs/>
          <w:color w:val="000000"/>
        </w:rPr>
        <w:t>M</w:t>
      </w:r>
      <w:r>
        <w:rPr>
          <w:rFonts w:ascii="Times New Roman" w:hAnsi="Times New Roman" w:cs="Times New Roman"/>
          <w:bCs/>
          <w:color w:val="000000"/>
        </w:rPr>
        <w:t>ororó</w:t>
      </w:r>
      <w:proofErr w:type="spellEnd"/>
      <w:r>
        <w:rPr>
          <w:rFonts w:ascii="Times New Roman" w:hAnsi="Times New Roman" w:cs="Times New Roman"/>
          <w:bCs/>
          <w:color w:val="000000"/>
        </w:rPr>
        <w:t xml:space="preserve">, Santana, Pitombeiras, Malhadinha, Vereda Grande, Caboclos e Barriguda. Área territorial de 374,374 km². O distrito sede localiza-se as margens do Rio Paraíba, mais precisamente no encontro de seu afluente Riacho de </w:t>
      </w:r>
      <w:proofErr w:type="spellStart"/>
      <w:r>
        <w:rPr>
          <w:rFonts w:ascii="Times New Roman" w:hAnsi="Times New Roman" w:cs="Times New Roman"/>
          <w:bCs/>
          <w:color w:val="000000"/>
        </w:rPr>
        <w:t>Bodocongó</w:t>
      </w:r>
      <w:proofErr w:type="spellEnd"/>
      <w:r>
        <w:rPr>
          <w:rFonts w:ascii="Times New Roman" w:hAnsi="Times New Roman" w:cs="Times New Roman"/>
          <w:bCs/>
          <w:color w:val="000000"/>
        </w:rPr>
        <w:t>.</w:t>
      </w:r>
    </w:p>
    <w:p w:rsidR="00E66DBC" w:rsidRDefault="00C94A2F">
      <w:pPr>
        <w:pStyle w:val="Standard"/>
        <w:spacing w:line="360" w:lineRule="auto"/>
        <w:ind w:firstLine="708"/>
        <w:jc w:val="both"/>
        <w:rPr>
          <w:rFonts w:ascii="Times New Roman" w:hAnsi="Times New Roman" w:cs="Times New Roman"/>
          <w:bCs/>
          <w:color w:val="000000"/>
        </w:rPr>
      </w:pPr>
      <w:r>
        <w:rPr>
          <w:rFonts w:ascii="Times New Roman" w:hAnsi="Times New Roman" w:cs="Times New Roman"/>
          <w:bCs/>
          <w:color w:val="000000"/>
        </w:rPr>
        <w:t>Ainda de acordo com o I</w:t>
      </w:r>
      <w:r>
        <w:rPr>
          <w:rFonts w:ascii="Times New Roman" w:hAnsi="Times New Roman" w:cs="Times New Roman"/>
          <w:bCs/>
          <w:color w:val="000000"/>
        </w:rPr>
        <w:t xml:space="preserve">BGE, a densidade demográfica é de 21,77 habitantes por quilômetro quadrados. Com base nos dados de 2018 (IBGE), o salário médio mensal dos trabalhadores formais era de 1,9 salários mínimos. </w:t>
      </w:r>
      <w:r>
        <w:rPr>
          <w:rFonts w:ascii="Times New Roman" w:hAnsi="Times New Roman" w:cs="Times New Roman"/>
          <w:bCs/>
        </w:rPr>
        <w:t xml:space="preserve">O </w:t>
      </w:r>
      <w:r>
        <w:rPr>
          <w:rFonts w:ascii="Times New Roman" w:hAnsi="Times New Roman" w:cs="Times New Roman"/>
          <w:bCs/>
          <w:color w:val="000000"/>
        </w:rPr>
        <w:t>PIB per capita foi de R$ 7.598,18; o percentual das receitas ori</w:t>
      </w:r>
      <w:r>
        <w:rPr>
          <w:rFonts w:ascii="Times New Roman" w:hAnsi="Times New Roman" w:cs="Times New Roman"/>
          <w:bCs/>
          <w:color w:val="000000"/>
        </w:rPr>
        <w:t xml:space="preserve">undas de fontes externas no mesmo ano foi de 96,7 %, ou seja, quase a totalidade do orçamento do município vem de fontes externas. </w:t>
      </w:r>
      <w:r>
        <w:rPr>
          <w:rFonts w:ascii="Times New Roman" w:hAnsi="Times New Roman" w:cs="Times New Roman"/>
          <w:bCs/>
        </w:rPr>
        <w:t xml:space="preserve">O </w:t>
      </w:r>
      <w:r>
        <w:rPr>
          <w:rFonts w:ascii="Times New Roman" w:hAnsi="Times New Roman" w:cs="Times New Roman"/>
          <w:bCs/>
          <w:color w:val="000000"/>
        </w:rPr>
        <w:t xml:space="preserve">Índice de Desenvolvimento Humano Municipal (IDHM) é de 0.567. Com relação </w:t>
      </w:r>
      <w:proofErr w:type="gramStart"/>
      <w:r>
        <w:rPr>
          <w:rFonts w:ascii="Times New Roman" w:hAnsi="Times New Roman" w:cs="Times New Roman"/>
          <w:bCs/>
          <w:color w:val="000000"/>
        </w:rPr>
        <w:t>a</w:t>
      </w:r>
      <w:proofErr w:type="gramEnd"/>
      <w:r>
        <w:rPr>
          <w:rFonts w:ascii="Times New Roman" w:hAnsi="Times New Roman" w:cs="Times New Roman"/>
          <w:bCs/>
          <w:color w:val="000000"/>
        </w:rPr>
        <w:t xml:space="preserve"> educação, conforme pesquisa do IBGE, a Taxa de </w:t>
      </w:r>
      <w:r>
        <w:rPr>
          <w:rFonts w:ascii="Times New Roman" w:hAnsi="Times New Roman" w:cs="Times New Roman"/>
          <w:bCs/>
          <w:color w:val="000000"/>
        </w:rPr>
        <w:t xml:space="preserve">escolarização de 6 a 14 anos de idade é de 97,6 %, distribuídas assim: ensino fundamental 1.296 matrículas; ensino médio 287 matrículas. Não há ensino superior no município, existem 20 escolas de ensino fundamental e uma escola de ensino médio. </w:t>
      </w:r>
    </w:p>
    <w:p w:rsidR="00E66DBC" w:rsidRDefault="00C94A2F">
      <w:pPr>
        <w:pStyle w:val="Standard"/>
        <w:spacing w:line="360" w:lineRule="auto"/>
        <w:jc w:val="both"/>
        <w:rPr>
          <w:rFonts w:ascii="Times New Roman" w:hAnsi="Times New Roman" w:cs="Times New Roman"/>
          <w:bCs/>
          <w:color w:val="000000"/>
        </w:rPr>
      </w:pPr>
      <w:r>
        <w:rPr>
          <w:rFonts w:ascii="Times New Roman" w:hAnsi="Times New Roman" w:cs="Times New Roman"/>
          <w:bCs/>
          <w:color w:val="000000"/>
        </w:rPr>
        <w:tab/>
        <w:t>Há na sed</w:t>
      </w:r>
      <w:r>
        <w:rPr>
          <w:rFonts w:ascii="Times New Roman" w:hAnsi="Times New Roman" w:cs="Times New Roman"/>
          <w:bCs/>
          <w:color w:val="000000"/>
        </w:rPr>
        <w:t>e da cidade um posto de atendimento médico e uma ambulância para o transporte de doentes mais graves para os municípios de Queimadas ou Campina Grande. Em 2018, dados do IBGE apontaram que a taxa de mortalidade infantil foi de 51,02 óbitos por mil nascidos</w:t>
      </w:r>
      <w:r>
        <w:rPr>
          <w:rFonts w:ascii="Times New Roman" w:hAnsi="Times New Roman" w:cs="Times New Roman"/>
          <w:bCs/>
          <w:color w:val="000000"/>
        </w:rPr>
        <w:t xml:space="preserve"> vivos. Na totalidade, o município conta com dez estabelecimentos de Saúde do Sistema Único de Saúde (SUS).</w:t>
      </w:r>
    </w:p>
    <w:p w:rsidR="00E66DBC" w:rsidRDefault="00C94A2F">
      <w:pPr>
        <w:pStyle w:val="Standard"/>
        <w:spacing w:line="360" w:lineRule="auto"/>
        <w:jc w:val="both"/>
      </w:pPr>
      <w:r>
        <w:rPr>
          <w:rFonts w:ascii="Times New Roman" w:hAnsi="Times New Roman" w:cs="Times New Roman"/>
          <w:bCs/>
          <w:color w:val="000000"/>
        </w:rPr>
        <w:t xml:space="preserve">      De acordo com dados obtidos no Portal da Transparência da Prefeitura de Barra de Santana, é estimado que cerca de 600 habitantes </w:t>
      </w:r>
      <w:proofErr w:type="gramStart"/>
      <w:r>
        <w:rPr>
          <w:rFonts w:ascii="Times New Roman" w:hAnsi="Times New Roman" w:cs="Times New Roman"/>
          <w:bCs/>
          <w:color w:val="000000"/>
        </w:rPr>
        <w:t>são</w:t>
      </w:r>
      <w:proofErr w:type="gramEnd"/>
      <w:r>
        <w:rPr>
          <w:rFonts w:ascii="Times New Roman" w:hAnsi="Times New Roman" w:cs="Times New Roman"/>
          <w:bCs/>
          <w:color w:val="000000"/>
        </w:rPr>
        <w:t xml:space="preserve"> funcionár</w:t>
      </w:r>
      <w:r>
        <w:rPr>
          <w:rFonts w:ascii="Times New Roman" w:hAnsi="Times New Roman" w:cs="Times New Roman"/>
          <w:bCs/>
          <w:color w:val="000000"/>
        </w:rPr>
        <w:t xml:space="preserve">ios da referida prefeitura, seja por meio de contrato ou concursos públicos já realizados, o que equivale aproximadamente </w:t>
      </w:r>
      <w:r>
        <w:rPr>
          <w:rFonts w:ascii="Times New Roman" w:hAnsi="Times New Roman" w:cs="Times New Roman"/>
          <w:bCs/>
          <w:color w:val="000000"/>
        </w:rPr>
        <w:lastRenderedPageBreak/>
        <w:t xml:space="preserve">10% da população total. Informações do IBGE mostram que a proporção de pessoas ocupadas em relação à população total é de 7,3%, sendo </w:t>
      </w:r>
      <w:r>
        <w:rPr>
          <w:rFonts w:ascii="Times New Roman" w:hAnsi="Times New Roman" w:cs="Times New Roman"/>
          <w:bCs/>
          <w:color w:val="000000"/>
        </w:rPr>
        <w:t xml:space="preserve">assim nota-se a elevada dependência direta dos cidadãos no setor público, sendo sua principal fonte de renda, o que consequentemente geraria o interesse dos mesmos nas decisões dos governantes do município.  </w:t>
      </w:r>
    </w:p>
    <w:p w:rsidR="00E66DBC" w:rsidRDefault="00E66DBC">
      <w:pPr>
        <w:pStyle w:val="Standard"/>
        <w:spacing w:line="360" w:lineRule="auto"/>
        <w:jc w:val="both"/>
        <w:rPr>
          <w:rFonts w:ascii="Times New Roman" w:hAnsi="Times New Roman" w:cs="Times New Roman"/>
          <w:b/>
          <w:bCs/>
          <w:color w:val="000000"/>
        </w:rPr>
      </w:pPr>
    </w:p>
    <w:p w:rsidR="00E66DBC" w:rsidRDefault="00E66DBC">
      <w:pPr>
        <w:pStyle w:val="Standard"/>
        <w:spacing w:line="360" w:lineRule="auto"/>
        <w:jc w:val="both"/>
        <w:rPr>
          <w:rFonts w:ascii="Times New Roman" w:hAnsi="Times New Roman" w:cs="Times New Roman"/>
          <w:b/>
          <w:bCs/>
          <w:color w:val="000000"/>
        </w:rPr>
      </w:pPr>
    </w:p>
    <w:p w:rsidR="00E66DBC" w:rsidRDefault="00C94A2F">
      <w:pPr>
        <w:pStyle w:val="Standard"/>
        <w:spacing w:line="360" w:lineRule="auto"/>
        <w:jc w:val="both"/>
        <w:rPr>
          <w:b/>
        </w:rPr>
      </w:pPr>
      <w:proofErr w:type="gramStart"/>
      <w:r>
        <w:rPr>
          <w:rFonts w:ascii="Times New Roman" w:hAnsi="Times New Roman" w:cs="Times New Roman"/>
          <w:b/>
          <w:color w:val="000000"/>
        </w:rPr>
        <w:t>5</w:t>
      </w:r>
      <w:proofErr w:type="gramEnd"/>
      <w:r>
        <w:rPr>
          <w:rFonts w:ascii="Times New Roman" w:hAnsi="Times New Roman" w:cs="Times New Roman"/>
          <w:b/>
          <w:color w:val="000000"/>
        </w:rPr>
        <w:t xml:space="preserve"> PRINCIPAIS LEGISLAÇÕES MUNICIPAIS</w:t>
      </w:r>
    </w:p>
    <w:p w:rsidR="00E66DBC" w:rsidRDefault="00E66DBC">
      <w:pPr>
        <w:pStyle w:val="Standard"/>
        <w:spacing w:line="360" w:lineRule="auto"/>
        <w:jc w:val="both"/>
        <w:rPr>
          <w:rFonts w:ascii="Times New Roman" w:hAnsi="Times New Roman" w:cs="Times New Roman"/>
          <w:color w:val="000000"/>
        </w:rPr>
      </w:pPr>
    </w:p>
    <w:p w:rsidR="00E66DBC" w:rsidRDefault="00C94A2F">
      <w:pPr>
        <w:pStyle w:val="Standard"/>
        <w:spacing w:line="360" w:lineRule="auto"/>
        <w:jc w:val="both"/>
        <w:rPr>
          <w:rFonts w:ascii="Times New Roman" w:hAnsi="Times New Roman" w:cs="Times New Roman"/>
          <w:b/>
          <w:bCs/>
          <w:color w:val="000000"/>
        </w:rPr>
      </w:pPr>
      <w:proofErr w:type="gramStart"/>
      <w:r>
        <w:rPr>
          <w:rFonts w:ascii="Times New Roman" w:hAnsi="Times New Roman" w:cs="Times New Roman"/>
          <w:color w:val="000000"/>
        </w:rPr>
        <w:t>5.1 LEI</w:t>
      </w:r>
      <w:proofErr w:type="gramEnd"/>
      <w:r>
        <w:rPr>
          <w:rFonts w:ascii="Times New Roman" w:hAnsi="Times New Roman" w:cs="Times New Roman"/>
          <w:color w:val="000000"/>
        </w:rPr>
        <w:t xml:space="preserve"> </w:t>
      </w:r>
      <w:r>
        <w:rPr>
          <w:rFonts w:ascii="Times New Roman" w:hAnsi="Times New Roman" w:cs="Times New Roman"/>
          <w:color w:val="000000"/>
        </w:rPr>
        <w:t>ORGÂNICA DO MUNICÍPIO DE BARRA DE SANTANA</w:t>
      </w:r>
    </w:p>
    <w:p w:rsidR="00E66DBC" w:rsidRDefault="00E66DBC">
      <w:pPr>
        <w:pStyle w:val="Standard"/>
        <w:spacing w:line="360" w:lineRule="auto"/>
        <w:jc w:val="both"/>
        <w:rPr>
          <w:rFonts w:ascii="Times New Roman" w:hAnsi="Times New Roman" w:cs="Times New Roman"/>
          <w:color w:val="000000"/>
        </w:rPr>
      </w:pPr>
    </w:p>
    <w:p w:rsidR="00E66DBC" w:rsidRDefault="00C94A2F">
      <w:pPr>
        <w:pStyle w:val="Standard"/>
        <w:spacing w:line="360" w:lineRule="auto"/>
        <w:ind w:firstLine="708"/>
        <w:jc w:val="both"/>
      </w:pPr>
      <w:r>
        <w:rPr>
          <w:rFonts w:ascii="Times New Roman" w:hAnsi="Times New Roman" w:cs="Times New Roman"/>
          <w:color w:val="000000"/>
        </w:rPr>
        <w:t xml:space="preserve">A Estrutura Administrativa da Prefeitura Municipal de Barra de Santana é regida pela Lei Orgânica do Município. Ela institui, entre outros, a Tributação e o Orçamento, estabelecendo a importância da administração </w:t>
      </w:r>
      <w:r>
        <w:rPr>
          <w:rFonts w:ascii="Times New Roman" w:hAnsi="Times New Roman" w:cs="Times New Roman"/>
          <w:color w:val="000000"/>
        </w:rPr>
        <w:t>tributária vinculada para o município, devendo esta ser dotada de recursos humanos e materiais necessários ao fiel exercício de suas atribuições, principalmente no que se refere a:</w:t>
      </w:r>
    </w:p>
    <w:p w:rsidR="00E66DBC" w:rsidRDefault="00C94A2F">
      <w:pPr>
        <w:pStyle w:val="Standard"/>
        <w:ind w:left="2268"/>
        <w:jc w:val="both"/>
        <w:rPr>
          <w:rFonts w:ascii="Times New Roman" w:hAnsi="Times New Roman" w:cs="Times New Roman"/>
          <w:color w:val="000000"/>
        </w:rPr>
      </w:pPr>
      <w:r>
        <w:rPr>
          <w:rFonts w:ascii="Times New Roman" w:hAnsi="Times New Roman" w:cs="Times New Roman"/>
          <w:color w:val="000000"/>
          <w:sz w:val="20"/>
          <w:szCs w:val="20"/>
        </w:rPr>
        <w:t>I- Cadastramento dos contribuintes e das atividades econômicas</w:t>
      </w:r>
    </w:p>
    <w:p w:rsidR="00E66DBC" w:rsidRDefault="00C94A2F">
      <w:pPr>
        <w:pStyle w:val="Standard"/>
        <w:ind w:left="2268"/>
        <w:jc w:val="both"/>
        <w:rPr>
          <w:rFonts w:ascii="Times New Roman" w:hAnsi="Times New Roman" w:cs="Times New Roman"/>
          <w:color w:val="000000"/>
        </w:rPr>
      </w:pPr>
      <w:r>
        <w:rPr>
          <w:rFonts w:ascii="Times New Roman" w:hAnsi="Times New Roman" w:cs="Times New Roman"/>
          <w:color w:val="000000"/>
          <w:sz w:val="20"/>
          <w:szCs w:val="20"/>
        </w:rPr>
        <w:t>II- Lançamen</w:t>
      </w:r>
      <w:r>
        <w:rPr>
          <w:rFonts w:ascii="Times New Roman" w:hAnsi="Times New Roman" w:cs="Times New Roman"/>
          <w:color w:val="000000"/>
          <w:sz w:val="20"/>
          <w:szCs w:val="20"/>
        </w:rPr>
        <w:t>to dos tributos</w:t>
      </w:r>
    </w:p>
    <w:p w:rsidR="00E66DBC" w:rsidRDefault="00C94A2F">
      <w:pPr>
        <w:pStyle w:val="Standard"/>
        <w:ind w:left="2268"/>
        <w:jc w:val="both"/>
        <w:rPr>
          <w:rFonts w:ascii="Times New Roman" w:hAnsi="Times New Roman" w:cs="Times New Roman"/>
          <w:color w:val="000000"/>
        </w:rPr>
      </w:pPr>
      <w:r>
        <w:rPr>
          <w:rFonts w:ascii="Times New Roman" w:hAnsi="Times New Roman" w:cs="Times New Roman"/>
          <w:color w:val="000000"/>
          <w:sz w:val="20"/>
          <w:szCs w:val="20"/>
        </w:rPr>
        <w:t>III- Fiscalização do cumprimento das obrigações tributárias</w:t>
      </w:r>
    </w:p>
    <w:p w:rsidR="00E66DBC" w:rsidRDefault="00C94A2F">
      <w:pPr>
        <w:pStyle w:val="Standard"/>
        <w:ind w:left="2268"/>
        <w:jc w:val="both"/>
      </w:pPr>
      <w:r>
        <w:rPr>
          <w:rFonts w:ascii="Times New Roman" w:hAnsi="Times New Roman" w:cs="Times New Roman"/>
          <w:color w:val="000000"/>
          <w:sz w:val="20"/>
          <w:szCs w:val="20"/>
        </w:rPr>
        <w:t>IV- Inscrição dos inadimplentes em dívida ativa e respectiva cobrança amigável ou encaminhamento para cobrança judicial</w:t>
      </w:r>
      <w:r>
        <w:rPr>
          <w:rFonts w:ascii="Times New Roman" w:hAnsi="Times New Roman" w:cs="Times New Roman"/>
          <w:color w:val="000000"/>
          <w:sz w:val="22"/>
          <w:szCs w:val="22"/>
        </w:rPr>
        <w:t>.</w:t>
      </w:r>
    </w:p>
    <w:p w:rsidR="00E66DBC" w:rsidRDefault="00C94A2F">
      <w:pPr>
        <w:pStyle w:val="Standard"/>
        <w:spacing w:line="360" w:lineRule="auto"/>
        <w:ind w:firstLine="708"/>
        <w:jc w:val="both"/>
        <w:rPr>
          <w:rFonts w:ascii="Times New Roman" w:hAnsi="Times New Roman" w:cs="Times New Roman"/>
          <w:color w:val="000000"/>
        </w:rPr>
      </w:pPr>
      <w:r>
        <w:rPr>
          <w:rFonts w:ascii="Times New Roman" w:hAnsi="Times New Roman" w:cs="Times New Roman"/>
          <w:color w:val="000000"/>
        </w:rPr>
        <w:t>Conforme previsto no Artigo 96 da referida lei, o município</w:t>
      </w:r>
      <w:r>
        <w:rPr>
          <w:rFonts w:ascii="Times New Roman" w:hAnsi="Times New Roman" w:cs="Times New Roman"/>
          <w:color w:val="000000"/>
        </w:rPr>
        <w:t xml:space="preserve"> tem competência para instituir os seguintes tributos:</w:t>
      </w:r>
    </w:p>
    <w:p w:rsidR="00E66DBC" w:rsidRDefault="00C94A2F">
      <w:pPr>
        <w:pStyle w:val="Standard"/>
        <w:ind w:left="2268"/>
        <w:jc w:val="both"/>
        <w:rPr>
          <w:rFonts w:ascii="Times New Roman" w:hAnsi="Times New Roman" w:cs="Times New Roman"/>
          <w:color w:val="000000"/>
        </w:rPr>
      </w:pPr>
      <w:r>
        <w:rPr>
          <w:rFonts w:ascii="Times New Roman" w:hAnsi="Times New Roman" w:cs="Times New Roman"/>
          <w:color w:val="000000"/>
          <w:sz w:val="20"/>
          <w:szCs w:val="20"/>
        </w:rPr>
        <w:t>I- Imposto sobre:</w:t>
      </w:r>
    </w:p>
    <w:p w:rsidR="00E66DBC" w:rsidRDefault="00C94A2F">
      <w:pPr>
        <w:pStyle w:val="Standard"/>
        <w:ind w:left="2268"/>
        <w:jc w:val="both"/>
        <w:rPr>
          <w:rFonts w:ascii="Times New Roman" w:hAnsi="Times New Roman" w:cs="Times New Roman"/>
          <w:color w:val="000000"/>
        </w:rPr>
      </w:pPr>
      <w:r>
        <w:rPr>
          <w:rFonts w:ascii="Times New Roman" w:hAnsi="Times New Roman" w:cs="Times New Roman"/>
          <w:color w:val="000000"/>
          <w:sz w:val="20"/>
          <w:szCs w:val="20"/>
        </w:rPr>
        <w:t>a) propriedade predial e territorial urbano</w:t>
      </w:r>
    </w:p>
    <w:p w:rsidR="00E66DBC" w:rsidRDefault="00C94A2F">
      <w:pPr>
        <w:pStyle w:val="Standard"/>
        <w:ind w:left="2268"/>
        <w:jc w:val="both"/>
        <w:rPr>
          <w:rFonts w:ascii="Times New Roman" w:hAnsi="Times New Roman" w:cs="Times New Roman"/>
          <w:color w:val="000000"/>
        </w:rPr>
      </w:pPr>
      <w:r>
        <w:rPr>
          <w:rFonts w:ascii="Times New Roman" w:hAnsi="Times New Roman" w:cs="Times New Roman"/>
          <w:color w:val="000000"/>
          <w:sz w:val="20"/>
          <w:szCs w:val="20"/>
        </w:rPr>
        <w:t xml:space="preserve">b) transmissão </w:t>
      </w:r>
      <w:proofErr w:type="spellStart"/>
      <w:r>
        <w:rPr>
          <w:rFonts w:ascii="Times New Roman" w:hAnsi="Times New Roman" w:cs="Times New Roman"/>
          <w:color w:val="000000"/>
          <w:sz w:val="20"/>
          <w:szCs w:val="20"/>
        </w:rPr>
        <w:t>inter-vivos</w:t>
      </w:r>
      <w:proofErr w:type="spellEnd"/>
      <w:r>
        <w:rPr>
          <w:rFonts w:ascii="Times New Roman" w:hAnsi="Times New Roman" w:cs="Times New Roman"/>
          <w:color w:val="000000"/>
          <w:sz w:val="20"/>
          <w:szCs w:val="20"/>
        </w:rPr>
        <w:t xml:space="preserve"> a qualquer título, por ato oneroso, de bens imóveis, por natureza ou acessão física, e de direitos reais sobre b</w:t>
      </w:r>
      <w:r>
        <w:rPr>
          <w:rFonts w:ascii="Times New Roman" w:hAnsi="Times New Roman" w:cs="Times New Roman"/>
          <w:color w:val="000000"/>
          <w:sz w:val="20"/>
          <w:szCs w:val="20"/>
        </w:rPr>
        <w:t xml:space="preserve">ens imóveis, exceto os de garantia, bem como sessão de direitos a sua </w:t>
      </w:r>
      <w:proofErr w:type="gramStart"/>
      <w:r>
        <w:rPr>
          <w:rFonts w:ascii="Times New Roman" w:hAnsi="Times New Roman" w:cs="Times New Roman"/>
          <w:color w:val="000000"/>
          <w:sz w:val="20"/>
          <w:szCs w:val="20"/>
        </w:rPr>
        <w:t>aquisição</w:t>
      </w:r>
      <w:proofErr w:type="gramEnd"/>
    </w:p>
    <w:p w:rsidR="00E66DBC" w:rsidRDefault="00C94A2F">
      <w:pPr>
        <w:pStyle w:val="Standard"/>
        <w:ind w:left="2268"/>
        <w:jc w:val="both"/>
        <w:rPr>
          <w:rFonts w:ascii="Times New Roman" w:hAnsi="Times New Roman" w:cs="Times New Roman"/>
          <w:color w:val="000000"/>
        </w:rPr>
      </w:pPr>
      <w:r>
        <w:rPr>
          <w:rFonts w:ascii="Times New Roman" w:hAnsi="Times New Roman" w:cs="Times New Roman"/>
          <w:color w:val="000000"/>
          <w:sz w:val="20"/>
          <w:szCs w:val="20"/>
        </w:rPr>
        <w:t xml:space="preserve">c) vendas a varejo de combustíveis líquidos e gasosos, exceto óleo </w:t>
      </w:r>
      <w:proofErr w:type="gramStart"/>
      <w:r>
        <w:rPr>
          <w:rFonts w:ascii="Times New Roman" w:hAnsi="Times New Roman" w:cs="Times New Roman"/>
          <w:color w:val="000000"/>
          <w:sz w:val="20"/>
          <w:szCs w:val="20"/>
        </w:rPr>
        <w:t>diesel</w:t>
      </w:r>
      <w:proofErr w:type="gramEnd"/>
    </w:p>
    <w:p w:rsidR="00E66DBC" w:rsidRDefault="00C94A2F">
      <w:pPr>
        <w:pStyle w:val="Standard"/>
        <w:ind w:left="2268"/>
        <w:jc w:val="both"/>
        <w:rPr>
          <w:rFonts w:ascii="Times New Roman" w:hAnsi="Times New Roman" w:cs="Times New Roman"/>
          <w:color w:val="000000"/>
        </w:rPr>
      </w:pPr>
      <w:r>
        <w:rPr>
          <w:rFonts w:ascii="Times New Roman" w:hAnsi="Times New Roman" w:cs="Times New Roman"/>
          <w:color w:val="000000"/>
          <w:sz w:val="20"/>
          <w:szCs w:val="20"/>
        </w:rPr>
        <w:t xml:space="preserve">d) serviços de qualquer natureza, definidos em lei </w:t>
      </w:r>
      <w:proofErr w:type="gramStart"/>
      <w:r>
        <w:rPr>
          <w:rFonts w:ascii="Times New Roman" w:hAnsi="Times New Roman" w:cs="Times New Roman"/>
          <w:color w:val="000000"/>
          <w:sz w:val="20"/>
          <w:szCs w:val="20"/>
        </w:rPr>
        <w:t>complementar</w:t>
      </w:r>
      <w:proofErr w:type="gramEnd"/>
    </w:p>
    <w:p w:rsidR="00E66DBC" w:rsidRDefault="00C94A2F">
      <w:pPr>
        <w:pStyle w:val="Standard"/>
        <w:ind w:left="2268"/>
        <w:jc w:val="both"/>
        <w:rPr>
          <w:rFonts w:ascii="Times New Roman" w:hAnsi="Times New Roman" w:cs="Times New Roman"/>
          <w:color w:val="000000"/>
        </w:rPr>
      </w:pPr>
      <w:r>
        <w:rPr>
          <w:rFonts w:ascii="Times New Roman" w:hAnsi="Times New Roman" w:cs="Times New Roman"/>
          <w:color w:val="000000"/>
          <w:sz w:val="20"/>
          <w:szCs w:val="20"/>
        </w:rPr>
        <w:t>II- Taxas em razão de exercício de pod</w:t>
      </w:r>
      <w:r>
        <w:rPr>
          <w:rFonts w:ascii="Times New Roman" w:hAnsi="Times New Roman" w:cs="Times New Roman"/>
          <w:color w:val="000000"/>
          <w:sz w:val="20"/>
          <w:szCs w:val="20"/>
        </w:rPr>
        <w:t>er de policia ou pela utilização efetiva ou em potencial de serviços públicos específicos ou divisíveis, prestado ao contribuinte ou postos a sua disposição;</w:t>
      </w:r>
    </w:p>
    <w:p w:rsidR="00E66DBC" w:rsidRDefault="00C94A2F">
      <w:pPr>
        <w:pStyle w:val="Standard"/>
        <w:ind w:left="2268"/>
        <w:jc w:val="both"/>
      </w:pPr>
      <w:r>
        <w:rPr>
          <w:rFonts w:ascii="Times New Roman" w:hAnsi="Times New Roman" w:cs="Times New Roman"/>
          <w:color w:val="000000"/>
          <w:sz w:val="20"/>
          <w:szCs w:val="20"/>
        </w:rPr>
        <w:t>III- Contribuição de melhoria, decorrentes de obras públicas.</w:t>
      </w:r>
    </w:p>
    <w:p w:rsidR="00E66DBC" w:rsidRDefault="00C94A2F">
      <w:pPr>
        <w:pStyle w:val="Standard"/>
        <w:spacing w:line="360" w:lineRule="auto"/>
        <w:ind w:firstLine="708"/>
        <w:jc w:val="both"/>
        <w:rPr>
          <w:rFonts w:ascii="Times New Roman" w:hAnsi="Times New Roman" w:cs="Times New Roman"/>
          <w:color w:val="000000"/>
        </w:rPr>
      </w:pPr>
      <w:r>
        <w:rPr>
          <w:rFonts w:ascii="Times New Roman" w:hAnsi="Times New Roman" w:cs="Times New Roman"/>
          <w:color w:val="000000"/>
        </w:rPr>
        <w:t>Cabe a autoridade municipal, qualque</w:t>
      </w:r>
      <w:r>
        <w:rPr>
          <w:rFonts w:ascii="Times New Roman" w:hAnsi="Times New Roman" w:cs="Times New Roman"/>
          <w:color w:val="000000"/>
        </w:rPr>
        <w:t>r que seja o seu cargo, emprego ou função, e independente do vinculo que possuir com o Município, responsabilidade civil, criminal e administrativa, pela decadência do direito de constituir o crédito tributário ou da prescrição da ação de cobrá-lo ocorrido</w:t>
      </w:r>
      <w:r>
        <w:rPr>
          <w:rFonts w:ascii="Times New Roman" w:hAnsi="Times New Roman" w:cs="Times New Roman"/>
          <w:color w:val="000000"/>
        </w:rPr>
        <w:t xml:space="preserve">s sob sua responsabilidade, cumprindo-lhe indenizar o município do valor dos créditos prescritos ou não lançados. </w:t>
      </w:r>
    </w:p>
    <w:p w:rsidR="00E66DBC" w:rsidRDefault="00C94A2F">
      <w:pPr>
        <w:pStyle w:val="Standard"/>
        <w:spacing w:line="360" w:lineRule="auto"/>
        <w:ind w:firstLine="708"/>
        <w:jc w:val="both"/>
        <w:rPr>
          <w:rFonts w:ascii="Times New Roman" w:hAnsi="Times New Roman" w:cs="Times New Roman"/>
          <w:color w:val="000000"/>
        </w:rPr>
      </w:pPr>
      <w:r>
        <w:rPr>
          <w:rFonts w:ascii="Times New Roman" w:hAnsi="Times New Roman" w:cs="Times New Roman"/>
          <w:color w:val="000000"/>
        </w:rPr>
        <w:t xml:space="preserve">No que se refere </w:t>
      </w:r>
      <w:proofErr w:type="gramStart"/>
      <w:r>
        <w:rPr>
          <w:rFonts w:ascii="Times New Roman" w:hAnsi="Times New Roman" w:cs="Times New Roman"/>
          <w:color w:val="000000"/>
        </w:rPr>
        <w:t>as</w:t>
      </w:r>
      <w:proofErr w:type="gramEnd"/>
      <w:r>
        <w:rPr>
          <w:rFonts w:ascii="Times New Roman" w:hAnsi="Times New Roman" w:cs="Times New Roman"/>
          <w:color w:val="000000"/>
        </w:rPr>
        <w:t xml:space="preserve"> Leis Orçamentárias, o Artigo 105 da Lei Orgânica do Município estabelece que as leis orçamentárias são de iniciativa do P</w:t>
      </w:r>
      <w:r>
        <w:rPr>
          <w:rFonts w:ascii="Times New Roman" w:hAnsi="Times New Roman" w:cs="Times New Roman"/>
          <w:color w:val="000000"/>
        </w:rPr>
        <w:t xml:space="preserve">oder Executivo, seguindo os critérios previsto no Artigo 165 da Constituição Federal, sendo necessário que haja um </w:t>
      </w:r>
      <w:r>
        <w:rPr>
          <w:rFonts w:ascii="Times New Roman" w:hAnsi="Times New Roman" w:cs="Times New Roman"/>
          <w:color w:val="000000"/>
        </w:rPr>
        <w:lastRenderedPageBreak/>
        <w:t xml:space="preserve">planejamento orçamentário consistente, que estabeleça com clareza as prioridades da gestão, para que assim o poder público possa desempenhar </w:t>
      </w:r>
      <w:r>
        <w:rPr>
          <w:rFonts w:ascii="Times New Roman" w:hAnsi="Times New Roman" w:cs="Times New Roman"/>
          <w:color w:val="000000"/>
        </w:rPr>
        <w:t>suas funções.</w:t>
      </w:r>
    </w:p>
    <w:p w:rsidR="00E66DBC" w:rsidRDefault="00E66DBC">
      <w:pPr>
        <w:pStyle w:val="Standard"/>
        <w:spacing w:line="360" w:lineRule="auto"/>
        <w:jc w:val="both"/>
        <w:rPr>
          <w:rFonts w:ascii="Times New Roman" w:hAnsi="Times New Roman" w:cs="Times New Roman"/>
          <w:b/>
          <w:bCs/>
          <w:color w:val="000000"/>
        </w:rPr>
      </w:pPr>
    </w:p>
    <w:p w:rsidR="00E66DBC" w:rsidRDefault="00C94A2F">
      <w:pPr>
        <w:pStyle w:val="Standard"/>
        <w:spacing w:line="360" w:lineRule="auto"/>
        <w:jc w:val="both"/>
      </w:pPr>
      <w:proofErr w:type="gramStart"/>
      <w:r>
        <w:rPr>
          <w:rFonts w:ascii="Times New Roman" w:hAnsi="Times New Roman" w:cs="Times New Roman"/>
          <w:color w:val="000000"/>
        </w:rPr>
        <w:t>5.2 CÓDIGO</w:t>
      </w:r>
      <w:proofErr w:type="gramEnd"/>
      <w:r>
        <w:rPr>
          <w:rFonts w:ascii="Times New Roman" w:hAnsi="Times New Roman" w:cs="Times New Roman"/>
          <w:color w:val="000000"/>
        </w:rPr>
        <w:t xml:space="preserve"> TRIBUTÁRIO MUNICIPAL DE BARRA DE SANTANA</w:t>
      </w:r>
    </w:p>
    <w:p w:rsidR="00E66DBC" w:rsidRDefault="00E66DBC">
      <w:pPr>
        <w:pStyle w:val="Standard"/>
        <w:spacing w:line="360" w:lineRule="auto"/>
        <w:jc w:val="both"/>
        <w:rPr>
          <w:rFonts w:ascii="Times New Roman" w:hAnsi="Times New Roman" w:cs="Times New Roman"/>
          <w:b/>
          <w:bCs/>
          <w:color w:val="000000"/>
        </w:rPr>
      </w:pPr>
    </w:p>
    <w:p w:rsidR="00E66DBC" w:rsidRDefault="00C94A2F">
      <w:pPr>
        <w:pStyle w:val="Textbody"/>
        <w:spacing w:after="0" w:line="360" w:lineRule="auto"/>
        <w:ind w:firstLine="708"/>
        <w:jc w:val="both"/>
        <w:rPr>
          <w:rFonts w:ascii="Times New Roman" w:hAnsi="Times New Roman" w:cs="Times New Roman"/>
          <w:i/>
          <w:color w:val="000000"/>
        </w:rPr>
      </w:pPr>
      <w:r>
        <w:rPr>
          <w:rFonts w:ascii="Times New Roman" w:hAnsi="Times New Roman" w:cs="Times New Roman"/>
          <w:color w:val="000000"/>
        </w:rPr>
        <w:t>De acordo com o artigo 145 do ordenamento constitucional, os tributos municipais podem ser impostos, taxas e contribuições de melhoria, podendo ainda, conforme o artigo 149, parágrafo únic</w:t>
      </w:r>
      <w:r>
        <w:rPr>
          <w:rFonts w:ascii="Times New Roman" w:hAnsi="Times New Roman" w:cs="Times New Roman"/>
          <w:color w:val="000000"/>
        </w:rPr>
        <w:t>o da CF, instituir contribuição, cobrada de seus servidores, para o custeio, em benefício destes, de sistemas de previdência e assistência social. A Constituição Federal outorgou ao Município, atualmente, os tributos privativos do Município, os tributos pa</w:t>
      </w:r>
      <w:r>
        <w:rPr>
          <w:rFonts w:ascii="Times New Roman" w:hAnsi="Times New Roman" w:cs="Times New Roman"/>
          <w:color w:val="000000"/>
        </w:rPr>
        <w:t xml:space="preserve">rtilhados com a União e os Estados e os tributos comuns, que são as </w:t>
      </w:r>
      <w:r>
        <w:rPr>
          <w:rStyle w:val="nfase"/>
          <w:rFonts w:ascii="Times New Roman" w:hAnsi="Times New Roman" w:cs="Times New Roman"/>
          <w:i w:val="0"/>
          <w:color w:val="000000"/>
        </w:rPr>
        <w:t xml:space="preserve">taxas </w:t>
      </w:r>
      <w:r>
        <w:rPr>
          <w:rFonts w:ascii="Times New Roman" w:hAnsi="Times New Roman" w:cs="Times New Roman"/>
          <w:color w:val="000000"/>
        </w:rPr>
        <w:t xml:space="preserve">e as </w:t>
      </w:r>
      <w:r>
        <w:rPr>
          <w:rStyle w:val="nfase"/>
          <w:rFonts w:ascii="Times New Roman" w:hAnsi="Times New Roman" w:cs="Times New Roman"/>
          <w:i w:val="0"/>
          <w:color w:val="000000"/>
        </w:rPr>
        <w:t>contribuições de melhoria</w:t>
      </w:r>
      <w:r>
        <w:rPr>
          <w:rFonts w:ascii="Times New Roman" w:hAnsi="Times New Roman" w:cs="Times New Roman"/>
          <w:i/>
          <w:color w:val="000000"/>
        </w:rPr>
        <w:t>.</w:t>
      </w:r>
    </w:p>
    <w:p w:rsidR="00E66DBC" w:rsidRDefault="00C94A2F">
      <w:pPr>
        <w:pStyle w:val="Textbody"/>
        <w:spacing w:after="0" w:line="360" w:lineRule="auto"/>
        <w:ind w:firstLine="708"/>
        <w:jc w:val="both"/>
        <w:rPr>
          <w:rFonts w:ascii="Times New Roman" w:hAnsi="Times New Roman" w:cs="Times New Roman"/>
          <w:i/>
          <w:color w:val="000000"/>
        </w:rPr>
      </w:pPr>
      <w:r>
        <w:rPr>
          <w:rFonts w:ascii="Times New Roman" w:hAnsi="Times New Roman" w:cs="Times New Roman"/>
          <w:color w:val="000000"/>
        </w:rPr>
        <w:t xml:space="preserve">Dessa forma, o Código Tributário de Barra de Santana visa </w:t>
      </w:r>
      <w:proofErr w:type="gramStart"/>
      <w:r>
        <w:rPr>
          <w:rFonts w:ascii="Times New Roman" w:hAnsi="Times New Roman" w:cs="Times New Roman"/>
          <w:color w:val="000000"/>
        </w:rPr>
        <w:t xml:space="preserve">regular os direitos e obrigações que emanam das relações jurídicas referentes a tributos de </w:t>
      </w:r>
      <w:r>
        <w:rPr>
          <w:rFonts w:ascii="Times New Roman" w:hAnsi="Times New Roman" w:cs="Times New Roman"/>
          <w:color w:val="000000"/>
        </w:rPr>
        <w:t>competência municipal, distribuição</w:t>
      </w:r>
      <w:proofErr w:type="gramEnd"/>
      <w:r>
        <w:rPr>
          <w:rFonts w:ascii="Times New Roman" w:hAnsi="Times New Roman" w:cs="Times New Roman"/>
          <w:color w:val="000000"/>
        </w:rPr>
        <w:t xml:space="preserve"> de receitas tributárias e de rendas diversas que constituem a receita do município, sendo tais competências asseguradas pelo dispositivo constitucional e pela Lei Orgânica do referido ente federativo.</w:t>
      </w:r>
    </w:p>
    <w:p w:rsidR="00E66DBC" w:rsidRDefault="00C94A2F">
      <w:pPr>
        <w:pStyle w:val="Textbody"/>
        <w:spacing w:after="0" w:line="360" w:lineRule="auto"/>
        <w:ind w:firstLine="708"/>
        <w:jc w:val="both"/>
        <w:rPr>
          <w:rFonts w:ascii="Times New Roman" w:hAnsi="Times New Roman" w:cs="Times New Roman"/>
          <w:color w:val="000000"/>
        </w:rPr>
      </w:pPr>
      <w:r>
        <w:rPr>
          <w:rFonts w:ascii="Times New Roman" w:hAnsi="Times New Roman" w:cs="Times New Roman"/>
          <w:color w:val="000000"/>
        </w:rPr>
        <w:t>O Código Tributário</w:t>
      </w:r>
      <w:r>
        <w:rPr>
          <w:rFonts w:ascii="Times New Roman" w:hAnsi="Times New Roman" w:cs="Times New Roman"/>
          <w:color w:val="000000"/>
        </w:rPr>
        <w:t xml:space="preserve"> Municipal institui os tributos de sua competência, regulando-os em seu artigo 3º:</w:t>
      </w:r>
    </w:p>
    <w:p w:rsidR="00E66DBC" w:rsidRDefault="00E66DBC">
      <w:pPr>
        <w:pStyle w:val="Textbody"/>
        <w:spacing w:after="0" w:line="360" w:lineRule="auto"/>
        <w:ind w:firstLine="708"/>
        <w:jc w:val="both"/>
        <w:rPr>
          <w:rFonts w:ascii="Times New Roman" w:hAnsi="Times New Roman" w:cs="Times New Roman"/>
          <w:i/>
          <w:color w:val="000000"/>
        </w:rPr>
      </w:pPr>
    </w:p>
    <w:p w:rsidR="00E66DBC" w:rsidRDefault="00C94A2F">
      <w:pPr>
        <w:pStyle w:val="Textbody"/>
        <w:spacing w:after="0" w:line="240" w:lineRule="auto"/>
        <w:ind w:left="2268"/>
        <w:jc w:val="both"/>
        <w:rPr>
          <w:rFonts w:ascii="Times New Roman" w:hAnsi="Times New Roman" w:cs="Times New Roman"/>
          <w:color w:val="000000"/>
        </w:rPr>
      </w:pPr>
      <w:r>
        <w:rPr>
          <w:rFonts w:ascii="Times New Roman" w:hAnsi="Times New Roman" w:cs="Times New Roman"/>
          <w:color w:val="000000"/>
          <w:sz w:val="20"/>
          <w:szCs w:val="20"/>
        </w:rPr>
        <w:t>I- IMPOSTOS:</w:t>
      </w:r>
    </w:p>
    <w:p w:rsidR="00E66DBC" w:rsidRDefault="00C94A2F">
      <w:pPr>
        <w:pStyle w:val="Textbody"/>
        <w:spacing w:after="0" w:line="240" w:lineRule="auto"/>
        <w:ind w:left="2268"/>
        <w:jc w:val="both"/>
        <w:rPr>
          <w:rFonts w:ascii="Times New Roman" w:hAnsi="Times New Roman" w:cs="Times New Roman"/>
          <w:color w:val="000000"/>
        </w:rPr>
      </w:pPr>
      <w:r>
        <w:rPr>
          <w:rFonts w:ascii="Times New Roman" w:hAnsi="Times New Roman" w:cs="Times New Roman"/>
          <w:color w:val="000000"/>
          <w:sz w:val="20"/>
          <w:szCs w:val="20"/>
        </w:rPr>
        <w:t>a) Sobre Serviço de Qualquer Natureza- ISS;</w:t>
      </w:r>
    </w:p>
    <w:p w:rsidR="00E66DBC" w:rsidRDefault="00C94A2F">
      <w:pPr>
        <w:pStyle w:val="Textbody"/>
        <w:spacing w:after="0" w:line="240" w:lineRule="auto"/>
        <w:ind w:left="2268"/>
        <w:jc w:val="both"/>
        <w:rPr>
          <w:rFonts w:ascii="Times New Roman" w:hAnsi="Times New Roman" w:cs="Times New Roman"/>
          <w:color w:val="000000"/>
        </w:rPr>
      </w:pPr>
      <w:r>
        <w:rPr>
          <w:rFonts w:ascii="Times New Roman" w:hAnsi="Times New Roman" w:cs="Times New Roman"/>
          <w:color w:val="000000"/>
          <w:sz w:val="20"/>
          <w:szCs w:val="20"/>
        </w:rPr>
        <w:t xml:space="preserve">b) Transmissão </w:t>
      </w:r>
      <w:proofErr w:type="spellStart"/>
      <w:r>
        <w:rPr>
          <w:rFonts w:ascii="Times New Roman" w:hAnsi="Times New Roman" w:cs="Times New Roman"/>
          <w:color w:val="000000"/>
          <w:sz w:val="20"/>
          <w:szCs w:val="20"/>
        </w:rPr>
        <w:t>Inter-Vivos</w:t>
      </w:r>
      <w:proofErr w:type="spellEnd"/>
      <w:r>
        <w:rPr>
          <w:rFonts w:ascii="Times New Roman" w:hAnsi="Times New Roman" w:cs="Times New Roman"/>
          <w:color w:val="000000"/>
          <w:sz w:val="20"/>
          <w:szCs w:val="20"/>
        </w:rPr>
        <w:t xml:space="preserve">, a qualquer título, por ato oneroso, de bens imóveis, por natureza ou acessão física, e </w:t>
      </w:r>
      <w:r>
        <w:rPr>
          <w:rFonts w:ascii="Times New Roman" w:hAnsi="Times New Roman" w:cs="Times New Roman"/>
          <w:color w:val="000000"/>
          <w:sz w:val="20"/>
          <w:szCs w:val="20"/>
        </w:rPr>
        <w:t>de direitos reais sobre imóveis, exceto os de garantia, bem como cessão de direitos a sua aquisição- ITBI;</w:t>
      </w:r>
    </w:p>
    <w:p w:rsidR="00E66DBC" w:rsidRDefault="00C94A2F">
      <w:pPr>
        <w:pStyle w:val="Textbody"/>
        <w:spacing w:after="0" w:line="240" w:lineRule="auto"/>
        <w:ind w:left="2268"/>
        <w:jc w:val="both"/>
        <w:rPr>
          <w:rFonts w:ascii="Times New Roman" w:hAnsi="Times New Roman" w:cs="Times New Roman"/>
          <w:color w:val="000000"/>
        </w:rPr>
      </w:pPr>
      <w:r>
        <w:rPr>
          <w:rFonts w:ascii="Times New Roman" w:hAnsi="Times New Roman" w:cs="Times New Roman"/>
          <w:color w:val="000000"/>
          <w:sz w:val="20"/>
          <w:szCs w:val="20"/>
        </w:rPr>
        <w:t>c) Predial e Territorial Urbano- IPTU.</w:t>
      </w:r>
    </w:p>
    <w:p w:rsidR="00E66DBC" w:rsidRDefault="00C94A2F">
      <w:pPr>
        <w:pStyle w:val="Textbody"/>
        <w:spacing w:after="0" w:line="240" w:lineRule="auto"/>
        <w:ind w:left="2268"/>
        <w:jc w:val="both"/>
        <w:rPr>
          <w:rFonts w:ascii="Times New Roman" w:hAnsi="Times New Roman" w:cs="Times New Roman"/>
          <w:color w:val="000000"/>
        </w:rPr>
      </w:pPr>
      <w:r>
        <w:rPr>
          <w:rFonts w:ascii="Times New Roman" w:hAnsi="Times New Roman" w:cs="Times New Roman"/>
          <w:color w:val="000000"/>
          <w:sz w:val="20"/>
          <w:szCs w:val="20"/>
        </w:rPr>
        <w:t>II- TAXAS:</w:t>
      </w:r>
    </w:p>
    <w:p w:rsidR="00E66DBC" w:rsidRDefault="00C94A2F">
      <w:pPr>
        <w:pStyle w:val="Textbody"/>
        <w:spacing w:after="0" w:line="240" w:lineRule="auto"/>
        <w:ind w:left="2268"/>
        <w:jc w:val="both"/>
        <w:rPr>
          <w:rFonts w:ascii="Times New Roman" w:hAnsi="Times New Roman" w:cs="Times New Roman"/>
          <w:color w:val="000000"/>
        </w:rPr>
      </w:pPr>
      <w:r>
        <w:rPr>
          <w:rFonts w:ascii="Times New Roman" w:hAnsi="Times New Roman" w:cs="Times New Roman"/>
          <w:color w:val="000000"/>
          <w:sz w:val="20"/>
          <w:szCs w:val="20"/>
        </w:rPr>
        <w:t>a) de licença para localização e funcionamento de estabelecimentos;</w:t>
      </w:r>
    </w:p>
    <w:p w:rsidR="00E66DBC" w:rsidRDefault="00C94A2F">
      <w:pPr>
        <w:pStyle w:val="Textbody"/>
        <w:spacing w:after="0" w:line="240" w:lineRule="auto"/>
        <w:ind w:left="2268"/>
        <w:jc w:val="both"/>
        <w:rPr>
          <w:rFonts w:ascii="Times New Roman" w:hAnsi="Times New Roman" w:cs="Times New Roman"/>
          <w:color w:val="000000"/>
        </w:rPr>
      </w:pPr>
      <w:r>
        <w:rPr>
          <w:rFonts w:ascii="Times New Roman" w:hAnsi="Times New Roman" w:cs="Times New Roman"/>
          <w:color w:val="000000"/>
          <w:sz w:val="20"/>
          <w:szCs w:val="20"/>
        </w:rPr>
        <w:t>b) de licença para publicidade;</w:t>
      </w:r>
    </w:p>
    <w:p w:rsidR="00E66DBC" w:rsidRDefault="00C94A2F">
      <w:pPr>
        <w:pStyle w:val="Textbody"/>
        <w:spacing w:after="0" w:line="240" w:lineRule="auto"/>
        <w:ind w:left="2268"/>
        <w:jc w:val="both"/>
        <w:rPr>
          <w:rFonts w:ascii="Times New Roman" w:hAnsi="Times New Roman" w:cs="Times New Roman"/>
          <w:color w:val="000000"/>
        </w:rPr>
      </w:pPr>
      <w:r>
        <w:rPr>
          <w:rFonts w:ascii="Times New Roman" w:hAnsi="Times New Roman" w:cs="Times New Roman"/>
          <w:color w:val="000000"/>
          <w:sz w:val="20"/>
          <w:szCs w:val="20"/>
        </w:rPr>
        <w:t>c) de licença para o uso de áreas e vias públicas;</w:t>
      </w:r>
    </w:p>
    <w:p w:rsidR="00E66DBC" w:rsidRDefault="00C94A2F">
      <w:pPr>
        <w:pStyle w:val="Textbody"/>
        <w:spacing w:after="0" w:line="240" w:lineRule="auto"/>
        <w:ind w:left="2268"/>
        <w:jc w:val="both"/>
        <w:rPr>
          <w:rFonts w:ascii="Times New Roman" w:hAnsi="Times New Roman" w:cs="Times New Roman"/>
          <w:color w:val="000000"/>
        </w:rPr>
      </w:pPr>
      <w:r>
        <w:rPr>
          <w:rFonts w:ascii="Times New Roman" w:hAnsi="Times New Roman" w:cs="Times New Roman"/>
          <w:color w:val="000000"/>
          <w:sz w:val="20"/>
          <w:szCs w:val="20"/>
        </w:rPr>
        <w:t>d) de licença para execução de obras;</w:t>
      </w:r>
    </w:p>
    <w:p w:rsidR="00E66DBC" w:rsidRDefault="00C94A2F">
      <w:pPr>
        <w:pStyle w:val="Textbody"/>
        <w:spacing w:after="0" w:line="240" w:lineRule="auto"/>
        <w:ind w:left="2268"/>
        <w:jc w:val="both"/>
        <w:rPr>
          <w:rFonts w:ascii="Times New Roman" w:hAnsi="Times New Roman" w:cs="Times New Roman"/>
          <w:color w:val="000000"/>
        </w:rPr>
      </w:pPr>
      <w:r>
        <w:rPr>
          <w:rFonts w:ascii="Times New Roman" w:hAnsi="Times New Roman" w:cs="Times New Roman"/>
          <w:color w:val="000000"/>
          <w:sz w:val="20"/>
          <w:szCs w:val="20"/>
        </w:rPr>
        <w:t>e) de serviços públicos;</w:t>
      </w:r>
    </w:p>
    <w:p w:rsidR="00E66DBC" w:rsidRDefault="00C94A2F">
      <w:pPr>
        <w:pStyle w:val="Textbody"/>
        <w:spacing w:after="0" w:line="240" w:lineRule="auto"/>
        <w:ind w:left="2268"/>
        <w:jc w:val="both"/>
        <w:rPr>
          <w:rFonts w:ascii="Times New Roman" w:hAnsi="Times New Roman" w:cs="Times New Roman"/>
          <w:color w:val="000000"/>
        </w:rPr>
      </w:pPr>
      <w:r>
        <w:rPr>
          <w:rFonts w:ascii="Times New Roman" w:hAnsi="Times New Roman" w:cs="Times New Roman"/>
          <w:color w:val="000000"/>
          <w:sz w:val="20"/>
          <w:szCs w:val="20"/>
        </w:rPr>
        <w:t>f) de limpeza pública;</w:t>
      </w:r>
    </w:p>
    <w:p w:rsidR="00E66DBC" w:rsidRDefault="00C94A2F">
      <w:pPr>
        <w:pStyle w:val="Textbody"/>
        <w:spacing w:after="0" w:line="240" w:lineRule="auto"/>
        <w:ind w:left="2268"/>
        <w:jc w:val="both"/>
        <w:rPr>
          <w:rFonts w:ascii="Times New Roman" w:hAnsi="Times New Roman" w:cs="Times New Roman"/>
          <w:color w:val="000000"/>
        </w:rPr>
      </w:pPr>
      <w:r>
        <w:rPr>
          <w:rFonts w:ascii="Times New Roman" w:hAnsi="Times New Roman" w:cs="Times New Roman"/>
          <w:color w:val="000000"/>
          <w:sz w:val="20"/>
          <w:szCs w:val="20"/>
        </w:rPr>
        <w:t>g) de iluminação pública;</w:t>
      </w:r>
    </w:p>
    <w:p w:rsidR="00E66DBC" w:rsidRDefault="00C94A2F">
      <w:pPr>
        <w:pStyle w:val="Textbody"/>
        <w:spacing w:after="0" w:line="240" w:lineRule="auto"/>
        <w:ind w:left="2268"/>
        <w:jc w:val="both"/>
        <w:rPr>
          <w:rFonts w:ascii="Times New Roman" w:hAnsi="Times New Roman" w:cs="Times New Roman"/>
          <w:color w:val="000000"/>
        </w:rPr>
      </w:pPr>
      <w:r>
        <w:rPr>
          <w:rFonts w:ascii="Times New Roman" w:hAnsi="Times New Roman" w:cs="Times New Roman"/>
          <w:color w:val="000000"/>
          <w:sz w:val="20"/>
          <w:szCs w:val="20"/>
        </w:rPr>
        <w:t>h) de licença para funcionamento em horário especial;</w:t>
      </w:r>
    </w:p>
    <w:p w:rsidR="00E66DBC" w:rsidRDefault="00C94A2F">
      <w:pPr>
        <w:pStyle w:val="Textbody"/>
        <w:spacing w:after="0" w:line="240" w:lineRule="auto"/>
        <w:ind w:left="2268"/>
        <w:jc w:val="both"/>
        <w:rPr>
          <w:rFonts w:ascii="Times New Roman" w:hAnsi="Times New Roman" w:cs="Times New Roman"/>
          <w:color w:val="000000"/>
        </w:rPr>
      </w:pPr>
      <w:r>
        <w:rPr>
          <w:rFonts w:ascii="Times New Roman" w:hAnsi="Times New Roman" w:cs="Times New Roman"/>
          <w:color w:val="000000"/>
          <w:sz w:val="20"/>
          <w:szCs w:val="20"/>
        </w:rPr>
        <w:t>i) de abate de animais;</w:t>
      </w:r>
    </w:p>
    <w:p w:rsidR="00E66DBC" w:rsidRDefault="00C94A2F">
      <w:pPr>
        <w:pStyle w:val="Textbody"/>
        <w:spacing w:after="0" w:line="240" w:lineRule="auto"/>
        <w:ind w:left="2268"/>
        <w:jc w:val="both"/>
        <w:rPr>
          <w:rFonts w:ascii="Times New Roman" w:hAnsi="Times New Roman" w:cs="Times New Roman"/>
          <w:color w:val="000000"/>
        </w:rPr>
      </w:pPr>
      <w:r>
        <w:rPr>
          <w:rFonts w:ascii="Times New Roman" w:hAnsi="Times New Roman" w:cs="Times New Roman"/>
          <w:color w:val="000000"/>
          <w:sz w:val="20"/>
          <w:szCs w:val="20"/>
        </w:rPr>
        <w:t>j) de cemitéri</w:t>
      </w:r>
      <w:r>
        <w:rPr>
          <w:rFonts w:ascii="Times New Roman" w:hAnsi="Times New Roman" w:cs="Times New Roman"/>
          <w:color w:val="000000"/>
          <w:sz w:val="20"/>
          <w:szCs w:val="20"/>
        </w:rPr>
        <w:t>os;</w:t>
      </w:r>
    </w:p>
    <w:p w:rsidR="00E66DBC" w:rsidRDefault="00C94A2F">
      <w:pPr>
        <w:pStyle w:val="Textbody"/>
        <w:spacing w:after="0" w:line="240" w:lineRule="auto"/>
        <w:ind w:left="2268"/>
        <w:jc w:val="both"/>
        <w:rPr>
          <w:rFonts w:ascii="Times New Roman" w:hAnsi="Times New Roman" w:cs="Times New Roman"/>
          <w:color w:val="000000"/>
        </w:rPr>
      </w:pPr>
      <w:r>
        <w:rPr>
          <w:rFonts w:ascii="Times New Roman" w:hAnsi="Times New Roman" w:cs="Times New Roman"/>
          <w:color w:val="000000"/>
          <w:sz w:val="20"/>
          <w:szCs w:val="20"/>
        </w:rPr>
        <w:t>l) de conservação de pavimentação</w:t>
      </w:r>
    </w:p>
    <w:p w:rsidR="00E66DBC" w:rsidRDefault="00C94A2F">
      <w:pPr>
        <w:pStyle w:val="Textbody"/>
        <w:spacing w:after="0" w:line="240" w:lineRule="auto"/>
        <w:ind w:left="2268"/>
        <w:jc w:val="both"/>
      </w:pPr>
      <w:r>
        <w:rPr>
          <w:rFonts w:ascii="Times New Roman" w:hAnsi="Times New Roman" w:cs="Times New Roman"/>
          <w:color w:val="000000"/>
          <w:sz w:val="20"/>
          <w:szCs w:val="20"/>
        </w:rPr>
        <w:t>III- DE CONTRIBUIÇÃO DE MELHORIA</w:t>
      </w:r>
    </w:p>
    <w:p w:rsidR="00E66DBC" w:rsidRDefault="00C94A2F">
      <w:pPr>
        <w:pStyle w:val="Textbody"/>
        <w:spacing w:after="0" w:line="360" w:lineRule="auto"/>
        <w:jc w:val="both"/>
      </w:pPr>
      <w:r>
        <w:rPr>
          <w:rFonts w:ascii="Times New Roman" w:hAnsi="Times New Roman" w:cs="Times New Roman"/>
          <w:color w:val="000000"/>
        </w:rPr>
        <w:t xml:space="preserve">          No que se refere </w:t>
      </w:r>
      <w:proofErr w:type="gramStart"/>
      <w:r>
        <w:rPr>
          <w:rFonts w:ascii="Times New Roman" w:hAnsi="Times New Roman" w:cs="Times New Roman"/>
          <w:color w:val="000000"/>
        </w:rPr>
        <w:t>as</w:t>
      </w:r>
      <w:proofErr w:type="gramEnd"/>
      <w:r>
        <w:rPr>
          <w:rFonts w:ascii="Times New Roman" w:hAnsi="Times New Roman" w:cs="Times New Roman"/>
          <w:color w:val="000000"/>
        </w:rPr>
        <w:t xml:space="preserve"> imunidades tributárias, o Código Municipal dispõe em seu artigo 4º que é vedado ao município instituir sobre: i) o patrimônio, a renda ou serviços da União</w:t>
      </w:r>
      <w:r>
        <w:rPr>
          <w:rFonts w:ascii="Times New Roman" w:hAnsi="Times New Roman" w:cs="Times New Roman"/>
          <w:color w:val="000000"/>
        </w:rPr>
        <w:t xml:space="preserve">, dos Estados, do Distrito Federal e de outros municípios; </w:t>
      </w:r>
      <w:proofErr w:type="spellStart"/>
      <w:r>
        <w:rPr>
          <w:rFonts w:ascii="Times New Roman" w:hAnsi="Times New Roman" w:cs="Times New Roman"/>
          <w:color w:val="000000"/>
        </w:rPr>
        <w:t>ii</w:t>
      </w:r>
      <w:proofErr w:type="spellEnd"/>
      <w:r>
        <w:rPr>
          <w:rFonts w:ascii="Times New Roman" w:hAnsi="Times New Roman" w:cs="Times New Roman"/>
          <w:color w:val="000000"/>
        </w:rPr>
        <w:t xml:space="preserve">) templos religiosos de qualquer culto; </w:t>
      </w:r>
      <w:proofErr w:type="spellStart"/>
      <w:r>
        <w:rPr>
          <w:rFonts w:ascii="Times New Roman" w:hAnsi="Times New Roman" w:cs="Times New Roman"/>
          <w:color w:val="000000"/>
        </w:rPr>
        <w:lastRenderedPageBreak/>
        <w:t>iii</w:t>
      </w:r>
      <w:proofErr w:type="spellEnd"/>
      <w:r>
        <w:rPr>
          <w:rFonts w:ascii="Times New Roman" w:hAnsi="Times New Roman" w:cs="Times New Roman"/>
          <w:color w:val="000000"/>
        </w:rPr>
        <w:t>) patrimônio, renda ou serviços dos partidos políticos, inclusive suas fundações, das entidades sindicais de trabalhadores, das instituições de educaçõe</w:t>
      </w:r>
      <w:r>
        <w:rPr>
          <w:rFonts w:ascii="Times New Roman" w:hAnsi="Times New Roman" w:cs="Times New Roman"/>
          <w:color w:val="000000"/>
        </w:rPr>
        <w:t xml:space="preserve">s e de assistência social, sem fins lucrativos atendidos os requisitos previstos em lei; </w:t>
      </w:r>
      <w:proofErr w:type="spellStart"/>
      <w:r>
        <w:rPr>
          <w:rFonts w:ascii="Times New Roman" w:hAnsi="Times New Roman" w:cs="Times New Roman"/>
          <w:color w:val="000000"/>
        </w:rPr>
        <w:t>iv</w:t>
      </w:r>
      <w:proofErr w:type="spellEnd"/>
      <w:r>
        <w:rPr>
          <w:rFonts w:ascii="Times New Roman" w:hAnsi="Times New Roman" w:cs="Times New Roman"/>
          <w:color w:val="000000"/>
        </w:rPr>
        <w:t>) livros, jornais, periódicos e papéis destinados à sua impressão.</w:t>
      </w:r>
    </w:p>
    <w:p w:rsidR="00E66DBC" w:rsidRDefault="00E66DBC">
      <w:pPr>
        <w:pStyle w:val="Standard"/>
        <w:spacing w:line="360" w:lineRule="auto"/>
        <w:jc w:val="both"/>
        <w:rPr>
          <w:rFonts w:ascii="Times New Roman" w:hAnsi="Times New Roman" w:cs="Times New Roman"/>
          <w:b/>
          <w:bCs/>
          <w:color w:val="000000"/>
        </w:rPr>
      </w:pPr>
    </w:p>
    <w:p w:rsidR="00E66DBC" w:rsidRDefault="00C94A2F">
      <w:pPr>
        <w:pStyle w:val="Standard"/>
        <w:spacing w:line="360" w:lineRule="auto"/>
        <w:jc w:val="both"/>
      </w:pPr>
      <w:r>
        <w:rPr>
          <w:rFonts w:ascii="Times New Roman" w:hAnsi="Times New Roman" w:cs="Times New Roman"/>
          <w:color w:val="000000"/>
        </w:rPr>
        <w:t>5.3 LEGISLAÇÕES ORÇAMENTÁRIAS MUNICIPAIS</w:t>
      </w:r>
    </w:p>
    <w:p w:rsidR="00E66DBC" w:rsidRDefault="00E66DBC">
      <w:pPr>
        <w:pStyle w:val="Standard"/>
        <w:spacing w:line="360" w:lineRule="auto"/>
        <w:jc w:val="both"/>
        <w:rPr>
          <w:rFonts w:ascii="Times New Roman" w:hAnsi="Times New Roman" w:cs="Times New Roman"/>
          <w:color w:val="000000"/>
        </w:rPr>
      </w:pPr>
    </w:p>
    <w:p w:rsidR="00E66DBC" w:rsidRDefault="00C94A2F">
      <w:pPr>
        <w:pStyle w:val="Standard"/>
        <w:spacing w:line="360" w:lineRule="auto"/>
        <w:ind w:firstLine="708"/>
        <w:jc w:val="both"/>
      </w:pPr>
      <w:r>
        <w:rPr>
          <w:rFonts w:ascii="Times New Roman" w:hAnsi="Times New Roman" w:cs="Times New Roman"/>
          <w:color w:val="000000"/>
        </w:rPr>
        <w:t xml:space="preserve">É através do orçamento municipal que são escolhidas as </w:t>
      </w:r>
      <w:r>
        <w:rPr>
          <w:rFonts w:ascii="Times New Roman" w:hAnsi="Times New Roman" w:cs="Times New Roman"/>
          <w:color w:val="000000"/>
        </w:rPr>
        <w:t xml:space="preserve">prioridades a </w:t>
      </w:r>
      <w:proofErr w:type="gramStart"/>
      <w:r>
        <w:rPr>
          <w:rFonts w:ascii="Times New Roman" w:hAnsi="Times New Roman" w:cs="Times New Roman"/>
          <w:color w:val="000000"/>
        </w:rPr>
        <w:t>serem</w:t>
      </w:r>
      <w:proofErr w:type="gramEnd"/>
      <w:r>
        <w:rPr>
          <w:rFonts w:ascii="Times New Roman" w:hAnsi="Times New Roman" w:cs="Times New Roman"/>
          <w:color w:val="000000"/>
        </w:rPr>
        <w:t xml:space="preserve"> tratadas pelos governantes, nesse processo o Poder Executivo realiza a sua elaboração com posterior aprovação da Câmara de Vereadores. </w:t>
      </w:r>
    </w:p>
    <w:p w:rsidR="00E66DBC" w:rsidRDefault="00C94A2F">
      <w:pPr>
        <w:pStyle w:val="Standard"/>
        <w:spacing w:line="360" w:lineRule="auto"/>
        <w:ind w:firstLine="708"/>
        <w:jc w:val="both"/>
        <w:rPr>
          <w:rFonts w:ascii="Times New Roman" w:hAnsi="Times New Roman" w:cs="Times New Roman"/>
          <w:color w:val="000000"/>
        </w:rPr>
      </w:pPr>
      <w:r>
        <w:rPr>
          <w:rFonts w:ascii="Times New Roman" w:hAnsi="Times New Roman" w:cs="Times New Roman"/>
          <w:color w:val="000000"/>
        </w:rPr>
        <w:t>Uma inovação trazida pela LRF foi o orçamento participativo, que encontra respaldo no artigo 29, inc</w:t>
      </w:r>
      <w:r>
        <w:rPr>
          <w:rFonts w:ascii="Times New Roman" w:hAnsi="Times New Roman" w:cs="Times New Roman"/>
          <w:color w:val="000000"/>
        </w:rPr>
        <w:t>iso XII da Constituição Federal, onde prevê a cooperação das associações representativas no planejamento municipal, bem como afirma que os Municípios, como entes autônomos, tenham autonomia para cuidar dos assuntos de interesse local. Relevante papel da Le</w:t>
      </w:r>
      <w:r>
        <w:rPr>
          <w:rFonts w:ascii="Times New Roman" w:hAnsi="Times New Roman" w:cs="Times New Roman"/>
          <w:color w:val="000000"/>
        </w:rPr>
        <w:t>i de Responsabilidade Fiscal é o de estimular a prática da cidadania, por meio dos mecanismos que incitam participação ativa da sociedade nas questões orçamentárias, desde o processo deliberativo até o acompanhamento e avaliação da sua execução, conferindo</w:t>
      </w:r>
      <w:r>
        <w:rPr>
          <w:rFonts w:ascii="Times New Roman" w:hAnsi="Times New Roman" w:cs="Times New Roman"/>
          <w:color w:val="000000"/>
        </w:rPr>
        <w:t xml:space="preserve"> maior efetividade a democracia brasileira. No dizer de Tarso Genro (2011) foi um novo tipo de descentralização, sendo criado um novo centro decisório que, juntamente com o Poder Legislativo e Executivo, democratizaram efetivamente a ação política e integr</w:t>
      </w:r>
      <w:r>
        <w:rPr>
          <w:rFonts w:ascii="Times New Roman" w:hAnsi="Times New Roman" w:cs="Times New Roman"/>
          <w:color w:val="000000"/>
        </w:rPr>
        <w:t>aram os cidadãos comuns em um novo espaço público.</w:t>
      </w:r>
    </w:p>
    <w:p w:rsidR="00E66DBC" w:rsidRDefault="00C94A2F">
      <w:pPr>
        <w:pStyle w:val="Standard"/>
        <w:spacing w:line="360" w:lineRule="auto"/>
        <w:ind w:firstLine="708"/>
        <w:jc w:val="both"/>
      </w:pPr>
      <w:proofErr w:type="gramStart"/>
      <w:r>
        <w:rPr>
          <w:rFonts w:ascii="Times New Roman" w:hAnsi="Times New Roman" w:cs="Times New Roman"/>
          <w:color w:val="000000"/>
        </w:rPr>
        <w:t>Praticas utilizadas</w:t>
      </w:r>
      <w:proofErr w:type="gramEnd"/>
      <w:r>
        <w:rPr>
          <w:rFonts w:ascii="Times New Roman" w:hAnsi="Times New Roman" w:cs="Times New Roman"/>
          <w:color w:val="000000"/>
        </w:rPr>
        <w:t xml:space="preserve"> pela administração pública municipal que adota a chamada gestão orçamentária participativa, prevista no Estatuto das Cidades, consistindo em um instrumento de garantia da gestão democrá</w:t>
      </w:r>
      <w:r>
        <w:rPr>
          <w:rFonts w:ascii="Times New Roman" w:hAnsi="Times New Roman" w:cs="Times New Roman"/>
          <w:color w:val="000000"/>
        </w:rPr>
        <w:t>tica da cidade e que prescreve o seguinte:</w:t>
      </w:r>
    </w:p>
    <w:p w:rsidR="00E66DBC" w:rsidRDefault="00C94A2F">
      <w:pPr>
        <w:pStyle w:val="Standard"/>
        <w:ind w:left="2268"/>
        <w:jc w:val="both"/>
      </w:pPr>
      <w:r>
        <w:rPr>
          <w:rFonts w:ascii="Times New Roman" w:hAnsi="Times New Roman" w:cs="Times New Roman"/>
          <w:color w:val="000000"/>
          <w:sz w:val="20"/>
          <w:szCs w:val="20"/>
        </w:rPr>
        <w:t xml:space="preserve">No âmbito municipal, a gestão orçamentária participativa de que trata a alínea f do inciso III do art. 4o desta Lei incluirá a realização de debates, audiências e consultas públicas sobre as propostas do plano </w:t>
      </w:r>
      <w:r>
        <w:rPr>
          <w:rFonts w:ascii="Times New Roman" w:hAnsi="Times New Roman" w:cs="Times New Roman"/>
          <w:color w:val="000000"/>
          <w:sz w:val="20"/>
          <w:szCs w:val="20"/>
        </w:rPr>
        <w:t>plurianual, da lei de diretrizes orçamentárias e do orçamento anual, como condição obrigatória para sua aprovação pela Câmara Municipal.</w:t>
      </w:r>
    </w:p>
    <w:p w:rsidR="00E66DBC" w:rsidRDefault="00C94A2F">
      <w:pPr>
        <w:pStyle w:val="Standard"/>
        <w:spacing w:line="360" w:lineRule="auto"/>
        <w:ind w:firstLine="708"/>
        <w:jc w:val="both"/>
        <w:rPr>
          <w:rFonts w:ascii="Times New Roman" w:hAnsi="Times New Roman" w:cs="Times New Roman"/>
          <w:color w:val="000000"/>
        </w:rPr>
      </w:pPr>
      <w:r>
        <w:rPr>
          <w:rFonts w:ascii="Times New Roman" w:hAnsi="Times New Roman" w:cs="Times New Roman"/>
        </w:rPr>
        <w:t xml:space="preserve">Dessa forma, com tal novidade </w:t>
      </w:r>
      <w:r>
        <w:rPr>
          <w:rFonts w:ascii="Times New Roman" w:hAnsi="Times New Roman" w:cs="Times New Roman"/>
          <w:color w:val="000000"/>
        </w:rPr>
        <w:t>foi incentivado ao cidadão participar das decisões do Governo Municipal, fazendo com a qu</w:t>
      </w:r>
      <w:r>
        <w:rPr>
          <w:rFonts w:ascii="Times New Roman" w:hAnsi="Times New Roman" w:cs="Times New Roman"/>
          <w:color w:val="000000"/>
        </w:rPr>
        <w:t xml:space="preserve">e a democracia realmente se estabeleça, não sendo </w:t>
      </w:r>
      <w:proofErr w:type="gramStart"/>
      <w:r>
        <w:rPr>
          <w:rFonts w:ascii="Times New Roman" w:hAnsi="Times New Roman" w:cs="Times New Roman"/>
          <w:color w:val="000000"/>
        </w:rPr>
        <w:t>encarada</w:t>
      </w:r>
      <w:proofErr w:type="gramEnd"/>
      <w:r>
        <w:rPr>
          <w:rFonts w:ascii="Times New Roman" w:hAnsi="Times New Roman" w:cs="Times New Roman"/>
          <w:color w:val="000000"/>
        </w:rPr>
        <w:t xml:space="preserve"> mais como simplesmente o direito ao voto, mas se criando de fato uma democracia participativa, onde o cidadão participa ativamente do processo decisório, sendo os problemas do município discutidos </w:t>
      </w:r>
      <w:r>
        <w:rPr>
          <w:rFonts w:ascii="Times New Roman" w:hAnsi="Times New Roman" w:cs="Times New Roman"/>
          <w:color w:val="000000"/>
        </w:rPr>
        <w:t xml:space="preserve">na busca de soluções, não se esgotando a participação da população no ato de votar, mas seguindo-se depois na busca de soluções e confronto de ideias. Havendo </w:t>
      </w:r>
      <w:r>
        <w:rPr>
          <w:rFonts w:ascii="Times New Roman" w:hAnsi="Times New Roman" w:cs="Times New Roman"/>
          <w:color w:val="000000"/>
        </w:rPr>
        <w:lastRenderedPageBreak/>
        <w:t>além da atuação do Tribunal de Contas na fiscalização dos gastos públicos, a participação da soci</w:t>
      </w:r>
      <w:r>
        <w:rPr>
          <w:rFonts w:ascii="Times New Roman" w:hAnsi="Times New Roman" w:cs="Times New Roman"/>
          <w:color w:val="000000"/>
        </w:rPr>
        <w:t xml:space="preserve">edade. </w:t>
      </w:r>
    </w:p>
    <w:p w:rsidR="00E66DBC" w:rsidRDefault="00C94A2F">
      <w:pPr>
        <w:pStyle w:val="Standard"/>
        <w:spacing w:line="360" w:lineRule="auto"/>
        <w:ind w:firstLine="708"/>
        <w:jc w:val="both"/>
      </w:pPr>
      <w:r>
        <w:rPr>
          <w:rFonts w:ascii="Times New Roman" w:hAnsi="Times New Roman" w:cs="Times New Roman"/>
          <w:color w:val="000000"/>
        </w:rPr>
        <w:t xml:space="preserve">De modo que, tal iniciativa pode ter seus objetivos estabelecidos, segundo a doutrina de Régis Fernandes de Oliveira, em: </w:t>
      </w:r>
    </w:p>
    <w:p w:rsidR="00E66DBC" w:rsidRDefault="00C94A2F">
      <w:pPr>
        <w:pStyle w:val="Standard"/>
        <w:ind w:left="2268"/>
        <w:jc w:val="both"/>
      </w:pPr>
      <w:r>
        <w:rPr>
          <w:rFonts w:ascii="Times New Roman" w:hAnsi="Times New Roman" w:cs="Times New Roman"/>
          <w:color w:val="000000"/>
          <w:sz w:val="20"/>
          <w:szCs w:val="20"/>
        </w:rPr>
        <w:t>a) busca de decisão descentralizada; b) cria conselhos populares,</w:t>
      </w:r>
      <w:proofErr w:type="gramStart"/>
      <w:r>
        <w:rPr>
          <w:rFonts w:ascii="Times New Roman" w:hAnsi="Times New Roman" w:cs="Times New Roman"/>
          <w:color w:val="000000"/>
          <w:sz w:val="20"/>
          <w:szCs w:val="20"/>
        </w:rPr>
        <w:t xml:space="preserve">   </w:t>
      </w:r>
      <w:proofErr w:type="gramEnd"/>
      <w:r>
        <w:rPr>
          <w:rFonts w:ascii="Times New Roman" w:hAnsi="Times New Roman" w:cs="Times New Roman"/>
          <w:color w:val="000000"/>
          <w:sz w:val="20"/>
          <w:szCs w:val="20"/>
        </w:rPr>
        <w:t xml:space="preserve">o que enseja a produção de opinião pública independente; </w:t>
      </w:r>
      <w:r>
        <w:rPr>
          <w:rFonts w:ascii="Times New Roman" w:hAnsi="Times New Roman" w:cs="Times New Roman"/>
          <w:color w:val="000000"/>
          <w:sz w:val="20"/>
          <w:szCs w:val="20"/>
        </w:rPr>
        <w:t>c) reforça que o cidadão desloque seu centro de atenção para os problemas locais;  d) gera a consciência da participação do cidadão; e) dá nascimento a dois focos de poder democrático: o voto e a participação posterior; f) objetiva criar condições para a a</w:t>
      </w:r>
      <w:r>
        <w:rPr>
          <w:rFonts w:ascii="Times New Roman" w:hAnsi="Times New Roman" w:cs="Times New Roman"/>
          <w:color w:val="000000"/>
          <w:sz w:val="20"/>
          <w:szCs w:val="20"/>
        </w:rPr>
        <w:t>provação do orçamento e despertar a participação; g) enseja a instauração de um processo aberto de discussão; h) necessita de auto regulação interna, para disciplina do processo decisório e para que não nasça ele viciado. (OLIVEIRA, 2010, p. 71).</w:t>
      </w:r>
    </w:p>
    <w:p w:rsidR="00E66DBC" w:rsidRDefault="00C94A2F">
      <w:pPr>
        <w:pStyle w:val="Standard"/>
        <w:spacing w:line="360" w:lineRule="auto"/>
        <w:ind w:firstLine="708"/>
        <w:jc w:val="both"/>
      </w:pPr>
      <w:r>
        <w:rPr>
          <w:rFonts w:ascii="Times New Roman" w:hAnsi="Times New Roman" w:cs="Times New Roman"/>
          <w:color w:val="000000"/>
        </w:rPr>
        <w:t xml:space="preserve">Conforme </w:t>
      </w:r>
      <w:r>
        <w:rPr>
          <w:rFonts w:ascii="Times New Roman" w:hAnsi="Times New Roman" w:cs="Times New Roman"/>
          <w:color w:val="000000"/>
        </w:rPr>
        <w:t xml:space="preserve">doutrina Tarso Genro (1997) é importante que o voto não esgote a participação da sociedade, mas, ao contrário, permita iniciar </w:t>
      </w:r>
      <w:proofErr w:type="gramStart"/>
      <w:r>
        <w:rPr>
          <w:rFonts w:ascii="Times New Roman" w:hAnsi="Times New Roman" w:cs="Times New Roman"/>
          <w:color w:val="000000"/>
        </w:rPr>
        <w:t>um outro</w:t>
      </w:r>
      <w:proofErr w:type="gramEnd"/>
      <w:r>
        <w:rPr>
          <w:rFonts w:ascii="Times New Roman" w:hAnsi="Times New Roman" w:cs="Times New Roman"/>
          <w:color w:val="000000"/>
        </w:rPr>
        <w:t xml:space="preserve"> processo, gerando dois focos de poder democrático: um, originário do voto; outro, originário de instituições diretas de </w:t>
      </w:r>
      <w:r>
        <w:rPr>
          <w:rFonts w:ascii="Times New Roman" w:hAnsi="Times New Roman" w:cs="Times New Roman"/>
          <w:color w:val="000000"/>
        </w:rPr>
        <w:t>participação.</w:t>
      </w:r>
    </w:p>
    <w:p w:rsidR="00E66DBC" w:rsidRDefault="00E66DBC">
      <w:pPr>
        <w:pStyle w:val="Standard"/>
        <w:spacing w:line="360" w:lineRule="auto"/>
        <w:jc w:val="both"/>
        <w:rPr>
          <w:rFonts w:ascii="Times New Roman" w:hAnsi="Times New Roman" w:cs="Times New Roman"/>
          <w:color w:val="000000"/>
        </w:rPr>
      </w:pPr>
    </w:p>
    <w:p w:rsidR="00E66DBC" w:rsidRDefault="00C94A2F">
      <w:pPr>
        <w:pStyle w:val="Standard"/>
        <w:spacing w:line="360" w:lineRule="auto"/>
        <w:jc w:val="both"/>
        <w:rPr>
          <w:rFonts w:ascii="Times New Roman" w:hAnsi="Times New Roman" w:cs="Times New Roman"/>
          <w:b/>
          <w:bCs/>
          <w:color w:val="000000"/>
        </w:rPr>
      </w:pPr>
      <w:r>
        <w:rPr>
          <w:rFonts w:ascii="Times New Roman" w:hAnsi="Times New Roman" w:cs="Times New Roman"/>
          <w:color w:val="000000"/>
        </w:rPr>
        <w:t>5.3.1 Lei Orçamentária Anual</w:t>
      </w:r>
    </w:p>
    <w:p w:rsidR="00E66DBC" w:rsidRDefault="00E66DBC">
      <w:pPr>
        <w:pStyle w:val="Standard"/>
        <w:spacing w:line="360" w:lineRule="auto"/>
        <w:ind w:firstLine="708"/>
        <w:jc w:val="both"/>
        <w:rPr>
          <w:rFonts w:ascii="Times New Roman" w:hAnsi="Times New Roman" w:cs="Times New Roman"/>
          <w:color w:val="000000"/>
        </w:rPr>
      </w:pPr>
    </w:p>
    <w:p w:rsidR="00E66DBC" w:rsidRDefault="00C94A2F">
      <w:pPr>
        <w:pStyle w:val="Standard"/>
        <w:spacing w:line="360" w:lineRule="auto"/>
        <w:ind w:firstLine="708"/>
        <w:jc w:val="both"/>
        <w:rPr>
          <w:rFonts w:ascii="Times New Roman" w:hAnsi="Times New Roman" w:cs="Times New Roman"/>
          <w:color w:val="000000"/>
        </w:rPr>
      </w:pPr>
      <w:r>
        <w:rPr>
          <w:rFonts w:ascii="Times New Roman" w:hAnsi="Times New Roman" w:cs="Times New Roman"/>
          <w:color w:val="000000"/>
        </w:rPr>
        <w:t xml:space="preserve">A Lei Municipal nº 337/2017, tratando da Lei Orçamentária Anual (LOA), que fixa o orçamento programa de Barra de Santana para o exercício econômico-financeiro do ano de 2018. Os artigos iniciais da referida lei </w:t>
      </w:r>
      <w:r>
        <w:rPr>
          <w:rFonts w:ascii="Times New Roman" w:hAnsi="Times New Roman" w:cs="Times New Roman"/>
          <w:color w:val="000000"/>
        </w:rPr>
        <w:t xml:space="preserve">se refere </w:t>
      </w:r>
      <w:proofErr w:type="gramStart"/>
      <w:r>
        <w:rPr>
          <w:rFonts w:ascii="Times New Roman" w:hAnsi="Times New Roman" w:cs="Times New Roman"/>
          <w:color w:val="000000"/>
        </w:rPr>
        <w:t>a</w:t>
      </w:r>
      <w:proofErr w:type="gramEnd"/>
      <w:r>
        <w:rPr>
          <w:rFonts w:ascii="Times New Roman" w:hAnsi="Times New Roman" w:cs="Times New Roman"/>
          <w:color w:val="000000"/>
        </w:rPr>
        <w:t xml:space="preserve"> receita e despesas do município, onde regula que a receita será realizada mediante a arrecadação de tributos, contribuições, transferências e outras receitas correntes e de capital, obedecendo a legislação vigente e a despesa será realizada de </w:t>
      </w:r>
      <w:r>
        <w:rPr>
          <w:rFonts w:ascii="Times New Roman" w:hAnsi="Times New Roman" w:cs="Times New Roman"/>
          <w:color w:val="000000"/>
        </w:rPr>
        <w:t xml:space="preserve">modo a atender aos encargos do município, com a manutenção dos serviços públicos, transferências e despesas de capital, nas especificações dos programas, projetos e atividades. </w:t>
      </w:r>
    </w:p>
    <w:p w:rsidR="00E66DBC" w:rsidRDefault="00C94A2F">
      <w:pPr>
        <w:pStyle w:val="Standard"/>
        <w:spacing w:line="360" w:lineRule="auto"/>
        <w:ind w:firstLine="708"/>
        <w:jc w:val="both"/>
        <w:rPr>
          <w:rFonts w:ascii="Times New Roman" w:hAnsi="Times New Roman" w:cs="Times New Roman"/>
          <w:color w:val="000000"/>
        </w:rPr>
      </w:pPr>
      <w:r>
        <w:rPr>
          <w:rFonts w:ascii="Times New Roman" w:hAnsi="Times New Roman" w:cs="Times New Roman"/>
          <w:color w:val="000000"/>
        </w:rPr>
        <w:t xml:space="preserve">No seu artigo 6º prevê que a execução da despesa é consignada a existência de </w:t>
      </w:r>
      <w:r>
        <w:rPr>
          <w:rFonts w:ascii="Times New Roman" w:hAnsi="Times New Roman" w:cs="Times New Roman"/>
          <w:color w:val="000000"/>
        </w:rPr>
        <w:t>recursos financeiros suficientes, cabendo ao Poder Executivo tomar as medidas necessárias, para ajustar os fluxos dos dispêndios aos dos ingressos, devendo ser, inclusive, estabelecido ao Executivo estabelecer o Cronograma Mensal de Desembolso (CMD) e as M</w:t>
      </w:r>
      <w:r>
        <w:rPr>
          <w:rFonts w:ascii="Times New Roman" w:hAnsi="Times New Roman" w:cs="Times New Roman"/>
          <w:color w:val="000000"/>
        </w:rPr>
        <w:t>etas Semestrais de Arrecadação (MBA), em até 30 dias após a publicação dos orçamentos, nos termos do que dispõe a LDO e observado o previsto no artigo 8º da LRF.</w:t>
      </w:r>
    </w:p>
    <w:p w:rsidR="00E66DBC" w:rsidRDefault="00C94A2F">
      <w:pPr>
        <w:pStyle w:val="Standard"/>
        <w:spacing w:line="360" w:lineRule="auto"/>
        <w:ind w:firstLine="708"/>
        <w:jc w:val="both"/>
        <w:rPr>
          <w:rFonts w:ascii="Times New Roman" w:hAnsi="Times New Roman" w:cs="Times New Roman"/>
          <w:color w:val="000000"/>
        </w:rPr>
      </w:pPr>
      <w:r>
        <w:rPr>
          <w:rFonts w:ascii="Times New Roman" w:hAnsi="Times New Roman" w:cs="Times New Roman"/>
          <w:color w:val="000000"/>
        </w:rPr>
        <w:t xml:space="preserve">Ademais, o artigo 7º da Lei Orçamentária Anual do município estabelece que para a execução do </w:t>
      </w:r>
      <w:r>
        <w:rPr>
          <w:rFonts w:ascii="Times New Roman" w:hAnsi="Times New Roman" w:cs="Times New Roman"/>
          <w:color w:val="000000"/>
        </w:rPr>
        <w:t>orçamento, fica o Poder Executivo autorizado a:</w:t>
      </w:r>
    </w:p>
    <w:p w:rsidR="00E66DBC" w:rsidRDefault="00C94A2F">
      <w:pPr>
        <w:pStyle w:val="Standard"/>
        <w:ind w:left="2268"/>
        <w:jc w:val="both"/>
        <w:rPr>
          <w:rFonts w:ascii="Times New Roman" w:hAnsi="Times New Roman" w:cs="Times New Roman"/>
          <w:color w:val="000000"/>
        </w:rPr>
      </w:pPr>
      <w:r>
        <w:rPr>
          <w:rFonts w:ascii="Times New Roman" w:hAnsi="Times New Roman" w:cs="Times New Roman"/>
          <w:color w:val="000000"/>
          <w:sz w:val="20"/>
          <w:szCs w:val="20"/>
        </w:rPr>
        <w:t>I- abrir créditos suplementares, mediante a utilização dos recursos adiante indicados, até o limite correspondente a 20% (vinte por cento) do total da despesa fixada nesta Lei, com as seguintes finalidades:</w:t>
      </w:r>
    </w:p>
    <w:p w:rsidR="00E66DBC" w:rsidRDefault="00C94A2F">
      <w:pPr>
        <w:pStyle w:val="Standard"/>
        <w:ind w:left="2268"/>
        <w:jc w:val="both"/>
        <w:rPr>
          <w:rFonts w:ascii="Times New Roman" w:hAnsi="Times New Roman" w:cs="Times New Roman"/>
          <w:color w:val="000000"/>
        </w:rPr>
      </w:pPr>
      <w:r>
        <w:rPr>
          <w:rFonts w:ascii="Times New Roman" w:hAnsi="Times New Roman" w:cs="Times New Roman"/>
          <w:color w:val="000000"/>
          <w:sz w:val="20"/>
          <w:szCs w:val="20"/>
        </w:rPr>
        <w:lastRenderedPageBreak/>
        <w:t>a</w:t>
      </w:r>
      <w:r>
        <w:rPr>
          <w:rFonts w:ascii="Times New Roman" w:hAnsi="Times New Roman" w:cs="Times New Roman"/>
          <w:color w:val="000000"/>
          <w:sz w:val="20"/>
          <w:szCs w:val="20"/>
        </w:rPr>
        <w:t>) atender insuficiência das dotações orçamentárias, utilizando como fontes de recursos as disponibilidades caracterizadas no parágrafo 1º, do artigo 43, da Lei Federal nº 4.320, de 17 de março de 1964.</w:t>
      </w:r>
    </w:p>
    <w:p w:rsidR="00E66DBC" w:rsidRDefault="00C94A2F">
      <w:pPr>
        <w:pStyle w:val="Standard"/>
        <w:ind w:left="2268"/>
        <w:jc w:val="both"/>
        <w:rPr>
          <w:rFonts w:ascii="Times New Roman" w:hAnsi="Times New Roman" w:cs="Times New Roman"/>
          <w:color w:val="000000"/>
        </w:rPr>
      </w:pPr>
      <w:r>
        <w:rPr>
          <w:rFonts w:ascii="Times New Roman" w:hAnsi="Times New Roman" w:cs="Times New Roman"/>
          <w:color w:val="000000"/>
          <w:sz w:val="20"/>
          <w:szCs w:val="20"/>
        </w:rPr>
        <w:t>Parágrafo Único O limite fixado no inciso I deste arti</w:t>
      </w:r>
      <w:r>
        <w:rPr>
          <w:rFonts w:ascii="Times New Roman" w:hAnsi="Times New Roman" w:cs="Times New Roman"/>
          <w:color w:val="000000"/>
          <w:sz w:val="20"/>
          <w:szCs w:val="20"/>
        </w:rPr>
        <w:t>go poderá ser aumentado por proposta do Executivo, mediante proposta do Legislativo.</w:t>
      </w:r>
    </w:p>
    <w:p w:rsidR="00E66DBC" w:rsidRDefault="00C94A2F">
      <w:pPr>
        <w:pStyle w:val="Standard"/>
        <w:ind w:left="2268"/>
        <w:jc w:val="both"/>
      </w:pPr>
      <w:r>
        <w:rPr>
          <w:rFonts w:ascii="Times New Roman" w:hAnsi="Times New Roman" w:cs="Times New Roman"/>
          <w:color w:val="000000"/>
          <w:sz w:val="20"/>
          <w:szCs w:val="20"/>
        </w:rPr>
        <w:t>II- aprovar o Quadro de Detalhamento de Despesa para o exercício de 2018, podendo abrir créditos suplementares até o limite previsto no inciso I deste artigo.</w:t>
      </w:r>
    </w:p>
    <w:p w:rsidR="00E66DBC" w:rsidRDefault="00C94A2F">
      <w:pPr>
        <w:pStyle w:val="Standard"/>
        <w:spacing w:line="360" w:lineRule="auto"/>
        <w:ind w:firstLine="708"/>
        <w:jc w:val="both"/>
        <w:rPr>
          <w:rFonts w:ascii="Times New Roman" w:hAnsi="Times New Roman" w:cs="Times New Roman"/>
          <w:color w:val="000000"/>
        </w:rPr>
      </w:pPr>
      <w:r>
        <w:rPr>
          <w:rFonts w:ascii="Times New Roman" w:hAnsi="Times New Roman" w:cs="Times New Roman"/>
          <w:color w:val="000000"/>
        </w:rPr>
        <w:t>Em artigo in</w:t>
      </w:r>
      <w:r>
        <w:rPr>
          <w:rFonts w:ascii="Times New Roman" w:hAnsi="Times New Roman" w:cs="Times New Roman"/>
          <w:color w:val="000000"/>
        </w:rPr>
        <w:t xml:space="preserve">titulado Análise do impacto da abertura de créditos adicionais no planejamento orçamentário, os pesquisadores </w:t>
      </w:r>
      <w:proofErr w:type="spellStart"/>
      <w:r>
        <w:rPr>
          <w:rFonts w:ascii="Times New Roman" w:hAnsi="Times New Roman" w:cs="Times New Roman"/>
          <w:color w:val="000000"/>
        </w:rPr>
        <w:t>Josenúbia</w:t>
      </w:r>
      <w:proofErr w:type="spellEnd"/>
      <w:r>
        <w:rPr>
          <w:rFonts w:ascii="Times New Roman" w:hAnsi="Times New Roman" w:cs="Times New Roman"/>
          <w:color w:val="000000"/>
        </w:rPr>
        <w:t xml:space="preserve"> Gomes Abreu, </w:t>
      </w:r>
      <w:proofErr w:type="spellStart"/>
      <w:r>
        <w:rPr>
          <w:rFonts w:ascii="Times New Roman" w:hAnsi="Times New Roman" w:cs="Times New Roman"/>
          <w:color w:val="000000"/>
        </w:rPr>
        <w:t>Pâmella</w:t>
      </w:r>
      <w:proofErr w:type="spellEnd"/>
      <w:r>
        <w:rPr>
          <w:rFonts w:ascii="Times New Roman" w:hAnsi="Times New Roman" w:cs="Times New Roman"/>
          <w:color w:val="000000"/>
        </w:rPr>
        <w:t xml:space="preserve"> Elis Bandeira, e Vicente da Rocha Soares Ferreira (2017) ensinam que a LRF prevê que a LOA conterá reserva de conti</w:t>
      </w:r>
      <w:r>
        <w:rPr>
          <w:rFonts w:ascii="Times New Roman" w:hAnsi="Times New Roman" w:cs="Times New Roman"/>
          <w:color w:val="000000"/>
        </w:rPr>
        <w:t xml:space="preserve">ngência cuja forma de utilização e montante, definido com base na receita corrente líquida, serão </w:t>
      </w:r>
      <w:proofErr w:type="gramStart"/>
      <w:r>
        <w:rPr>
          <w:rFonts w:ascii="Times New Roman" w:hAnsi="Times New Roman" w:cs="Times New Roman"/>
          <w:color w:val="000000"/>
        </w:rPr>
        <w:t>estabelecidos na LDO, destinada</w:t>
      </w:r>
      <w:proofErr w:type="gramEnd"/>
      <w:r>
        <w:rPr>
          <w:rFonts w:ascii="Times New Roman" w:hAnsi="Times New Roman" w:cs="Times New Roman"/>
          <w:color w:val="000000"/>
        </w:rPr>
        <w:t xml:space="preserve"> ao atendimento de passivos contingentes e outros riscos e eventos fiscais imprevistos. A despesa para ser liquidada deve ter s</w:t>
      </w:r>
      <w:r>
        <w:rPr>
          <w:rFonts w:ascii="Times New Roman" w:hAnsi="Times New Roman" w:cs="Times New Roman"/>
          <w:color w:val="000000"/>
        </w:rPr>
        <w:t xml:space="preserve">ido previamente empenhada. A reserva de contingência é uma dotação orçamentária não específica, ou seja, não é destinada a nenhum órgão, fundo ou despesa. É um determinado valor (recursos) que deverá estar contida na LOA e a sua forma de utilização e </w:t>
      </w:r>
      <w:proofErr w:type="gramStart"/>
      <w:r>
        <w:rPr>
          <w:rFonts w:ascii="Times New Roman" w:hAnsi="Times New Roman" w:cs="Times New Roman"/>
          <w:color w:val="000000"/>
        </w:rPr>
        <w:t>o mon</w:t>
      </w:r>
      <w:r>
        <w:rPr>
          <w:rFonts w:ascii="Times New Roman" w:hAnsi="Times New Roman" w:cs="Times New Roman"/>
          <w:color w:val="000000"/>
        </w:rPr>
        <w:t>tante serão estabelecidos na LDO</w:t>
      </w:r>
      <w:proofErr w:type="gramEnd"/>
      <w:r>
        <w:rPr>
          <w:rFonts w:ascii="Times New Roman" w:hAnsi="Times New Roman" w:cs="Times New Roman"/>
          <w:color w:val="000000"/>
        </w:rPr>
        <w:t>.</w:t>
      </w:r>
    </w:p>
    <w:p w:rsidR="00E66DBC" w:rsidRDefault="00C94A2F">
      <w:pPr>
        <w:pStyle w:val="Standard"/>
        <w:spacing w:line="360" w:lineRule="auto"/>
        <w:ind w:firstLine="708"/>
        <w:jc w:val="both"/>
      </w:pPr>
      <w:r>
        <w:rPr>
          <w:rFonts w:ascii="Times New Roman" w:hAnsi="Times New Roman" w:cs="Times New Roman"/>
          <w:color w:val="000000"/>
        </w:rPr>
        <w:t>O montante a ser utilizado deverá ser estabelecido com base na receita corrente líquida. Exemplo, a LDO poderia estabelecer que o montante da reserva de contingência constante na LOA seria de no máximo 5% da Receita corren</w:t>
      </w:r>
      <w:r>
        <w:rPr>
          <w:rFonts w:ascii="Times New Roman" w:hAnsi="Times New Roman" w:cs="Times New Roman"/>
          <w:color w:val="000000"/>
        </w:rPr>
        <w:t xml:space="preserve">te líquida. A reserva de contingência será destina ao atendimento de passivos contingentes e outros riscos e eventos fiscais imprevistos, a exemplo do pagamento de decisões judiciais. Os riscos fiscais são a possibilidade da ocorrência de eventos ou fatos </w:t>
      </w:r>
      <w:r>
        <w:rPr>
          <w:rFonts w:ascii="Times New Roman" w:hAnsi="Times New Roman" w:cs="Times New Roman"/>
          <w:color w:val="000000"/>
        </w:rPr>
        <w:t>econômicos que venham a impactar ou onerar de forma substancial e negativamente nas contas públicas. Para que o gestor abra créditos suplementares, ele terá que saber se tais créditos estão de acordo com que preconiza a LRF, para não correr o risco de come</w:t>
      </w:r>
      <w:r>
        <w:rPr>
          <w:rFonts w:ascii="Times New Roman" w:hAnsi="Times New Roman" w:cs="Times New Roman"/>
          <w:color w:val="000000"/>
        </w:rPr>
        <w:t xml:space="preserve">ter crime fiscal. Com base nessa previsão, o artigo 4º da LOA fixa a reserva de contingência do município no valor de </w:t>
      </w:r>
      <w:proofErr w:type="gramStart"/>
      <w:r>
        <w:rPr>
          <w:rFonts w:ascii="Times New Roman" w:hAnsi="Times New Roman" w:cs="Times New Roman"/>
          <w:color w:val="000000"/>
        </w:rPr>
        <w:t>R$ 192.000,00 (cento e noventa mil reais), constituída</w:t>
      </w:r>
      <w:proofErr w:type="gramEnd"/>
      <w:r>
        <w:rPr>
          <w:rFonts w:ascii="Times New Roman" w:hAnsi="Times New Roman" w:cs="Times New Roman"/>
          <w:color w:val="000000"/>
        </w:rPr>
        <w:t xml:space="preserve"> exclusivamente com recursos do orçamento fiscal.</w:t>
      </w:r>
    </w:p>
    <w:p w:rsidR="00E66DBC" w:rsidRDefault="00C94A2F">
      <w:pPr>
        <w:pStyle w:val="Standard"/>
        <w:spacing w:line="360" w:lineRule="auto"/>
        <w:ind w:firstLine="708"/>
        <w:jc w:val="both"/>
      </w:pPr>
      <w:r>
        <w:rPr>
          <w:rFonts w:ascii="Times New Roman" w:hAnsi="Times New Roman" w:cs="Times New Roman"/>
          <w:color w:val="000000"/>
        </w:rPr>
        <w:t>No artigo 21, inciso II da LRF, tr</w:t>
      </w:r>
      <w:r>
        <w:rPr>
          <w:rFonts w:ascii="Times New Roman" w:hAnsi="Times New Roman" w:cs="Times New Roman"/>
          <w:color w:val="000000"/>
        </w:rPr>
        <w:t>ata da despesa com pessoal, sendo este entendido como o somatório dos gastos do ente federativo com ativos, inativos, pensionistas com quaisquer espécies remuneratórias, limitando esta despesa em 60% da Receita Corrente Líquida (RCL) do Município. Observan</w:t>
      </w:r>
      <w:r>
        <w:rPr>
          <w:rFonts w:ascii="Times New Roman" w:hAnsi="Times New Roman" w:cs="Times New Roman"/>
          <w:color w:val="000000"/>
        </w:rPr>
        <w:t xml:space="preserve">do-se essa previsão e analisando a referida LOA, constata-se o gasto com pessoal no ano de 2018 em R$ 11.446.356,00, o que equivale </w:t>
      </w:r>
      <w:proofErr w:type="gramStart"/>
      <w:r>
        <w:rPr>
          <w:rFonts w:ascii="Times New Roman" w:hAnsi="Times New Roman" w:cs="Times New Roman"/>
          <w:color w:val="000000"/>
        </w:rPr>
        <w:t>a</w:t>
      </w:r>
      <w:proofErr w:type="gramEnd"/>
      <w:r>
        <w:rPr>
          <w:rFonts w:ascii="Times New Roman" w:hAnsi="Times New Roman" w:cs="Times New Roman"/>
          <w:color w:val="000000"/>
        </w:rPr>
        <w:t xml:space="preserve"> porcentagem de 39% da RCL total do ente federativo, estando assim dentro do limite estabelecido pela LRF.</w:t>
      </w:r>
    </w:p>
    <w:p w:rsidR="00E66DBC" w:rsidRDefault="00E66DBC">
      <w:pPr>
        <w:pStyle w:val="Standard"/>
        <w:spacing w:line="360" w:lineRule="auto"/>
        <w:jc w:val="both"/>
        <w:rPr>
          <w:rFonts w:ascii="Times New Roman" w:hAnsi="Times New Roman" w:cs="Times New Roman"/>
          <w:b/>
          <w:bCs/>
          <w:color w:val="000000"/>
          <w:sz w:val="20"/>
        </w:rPr>
      </w:pPr>
    </w:p>
    <w:p w:rsidR="00E66DBC" w:rsidRDefault="00C94A2F">
      <w:pPr>
        <w:pStyle w:val="Standard"/>
        <w:spacing w:line="360" w:lineRule="auto"/>
        <w:jc w:val="both"/>
        <w:rPr>
          <w:rFonts w:ascii="Times New Roman" w:hAnsi="Times New Roman" w:cs="Times New Roman"/>
          <w:b/>
          <w:bCs/>
          <w:color w:val="000000"/>
        </w:rPr>
      </w:pPr>
      <w:r>
        <w:rPr>
          <w:rFonts w:ascii="Times New Roman" w:hAnsi="Times New Roman" w:cs="Times New Roman"/>
          <w:color w:val="000000"/>
        </w:rPr>
        <w:t xml:space="preserve">5.3.2 Lei de </w:t>
      </w:r>
      <w:r>
        <w:rPr>
          <w:rFonts w:ascii="Times New Roman" w:hAnsi="Times New Roman" w:cs="Times New Roman"/>
          <w:color w:val="000000"/>
        </w:rPr>
        <w:t>Diretrizes Orçamentárias</w:t>
      </w:r>
    </w:p>
    <w:p w:rsidR="00E66DBC" w:rsidRDefault="00E66DBC">
      <w:pPr>
        <w:pStyle w:val="Standard"/>
        <w:spacing w:line="360" w:lineRule="auto"/>
        <w:jc w:val="both"/>
        <w:rPr>
          <w:rFonts w:ascii="Times New Roman" w:hAnsi="Times New Roman" w:cs="Times New Roman"/>
          <w:b/>
          <w:bCs/>
          <w:color w:val="000000"/>
        </w:rPr>
      </w:pPr>
    </w:p>
    <w:p w:rsidR="00E66DBC" w:rsidRDefault="00C94A2F">
      <w:pPr>
        <w:pStyle w:val="Standard"/>
        <w:spacing w:line="360" w:lineRule="auto"/>
        <w:ind w:firstLine="708"/>
        <w:jc w:val="both"/>
        <w:rPr>
          <w:rFonts w:ascii="Times New Roman" w:hAnsi="Times New Roman" w:cs="Times New Roman"/>
          <w:color w:val="000000"/>
        </w:rPr>
      </w:pPr>
      <w:r>
        <w:rPr>
          <w:rFonts w:ascii="Times New Roman" w:hAnsi="Times New Roman" w:cs="Times New Roman"/>
          <w:color w:val="000000"/>
        </w:rPr>
        <w:t>A Lei Municipal nº 328/2017, denominada de Lei de Diretrizes Orçamentárias, dispõe sobre a elaboração da lei orçamentária para o exercício de 2018. Dessa forma, em alinhamento com o artigo 165, parágrafo 2º da Constituição Federal</w:t>
      </w:r>
      <w:r>
        <w:rPr>
          <w:rFonts w:ascii="Times New Roman" w:hAnsi="Times New Roman" w:cs="Times New Roman"/>
          <w:color w:val="000000"/>
        </w:rPr>
        <w:t xml:space="preserve">, e com base no artigo 4º da Lei Complementar nº 101 de 2000, estabelece as diretrizes orçamentárias do município para o exercício de 2018, e compreende: </w:t>
      </w:r>
    </w:p>
    <w:p w:rsidR="00E66DBC" w:rsidRDefault="00C94A2F">
      <w:pPr>
        <w:pStyle w:val="Standard"/>
        <w:ind w:left="2268"/>
        <w:jc w:val="both"/>
      </w:pPr>
      <w:r>
        <w:rPr>
          <w:rFonts w:ascii="Times New Roman" w:hAnsi="Times New Roman" w:cs="Times New Roman"/>
          <w:color w:val="000000"/>
          <w:sz w:val="20"/>
          <w:szCs w:val="20"/>
        </w:rPr>
        <w:t xml:space="preserve">i) as propriedades da administração pública municipal; </w:t>
      </w:r>
      <w:proofErr w:type="spellStart"/>
      <w:proofErr w:type="gramStart"/>
      <w:r>
        <w:rPr>
          <w:rFonts w:ascii="Times New Roman" w:hAnsi="Times New Roman" w:cs="Times New Roman"/>
          <w:color w:val="000000"/>
          <w:sz w:val="20"/>
          <w:szCs w:val="20"/>
        </w:rPr>
        <w:t>ii</w:t>
      </w:r>
      <w:proofErr w:type="spellEnd"/>
      <w:proofErr w:type="gramEnd"/>
      <w:r>
        <w:rPr>
          <w:rFonts w:ascii="Times New Roman" w:hAnsi="Times New Roman" w:cs="Times New Roman"/>
          <w:color w:val="000000"/>
          <w:sz w:val="20"/>
          <w:szCs w:val="20"/>
        </w:rPr>
        <w:t>) a estrutura e organização do orçamento anu</w:t>
      </w:r>
      <w:r>
        <w:rPr>
          <w:rFonts w:ascii="Times New Roman" w:hAnsi="Times New Roman" w:cs="Times New Roman"/>
          <w:color w:val="000000"/>
          <w:sz w:val="20"/>
          <w:szCs w:val="20"/>
        </w:rPr>
        <w:t xml:space="preserve">al; </w:t>
      </w:r>
      <w:proofErr w:type="spellStart"/>
      <w:r>
        <w:rPr>
          <w:rFonts w:ascii="Times New Roman" w:hAnsi="Times New Roman" w:cs="Times New Roman"/>
          <w:color w:val="000000"/>
          <w:sz w:val="20"/>
          <w:szCs w:val="20"/>
        </w:rPr>
        <w:t>iii</w:t>
      </w:r>
      <w:proofErr w:type="spellEnd"/>
      <w:r>
        <w:rPr>
          <w:rFonts w:ascii="Times New Roman" w:hAnsi="Times New Roman" w:cs="Times New Roman"/>
          <w:color w:val="000000"/>
          <w:sz w:val="20"/>
          <w:szCs w:val="20"/>
        </w:rPr>
        <w:t xml:space="preserve">) as diretrizes gerais, as orientações e os critérios para a elaboração e a execução da lei orçamentária anual do município de Barra de Santana e suas alterações para o exercício de 2018; </w:t>
      </w:r>
      <w:proofErr w:type="spellStart"/>
      <w:r>
        <w:rPr>
          <w:rFonts w:ascii="Times New Roman" w:hAnsi="Times New Roman" w:cs="Times New Roman"/>
          <w:color w:val="000000"/>
          <w:sz w:val="20"/>
          <w:szCs w:val="20"/>
        </w:rPr>
        <w:t>iv</w:t>
      </w:r>
      <w:proofErr w:type="spellEnd"/>
      <w:r>
        <w:rPr>
          <w:rFonts w:ascii="Times New Roman" w:hAnsi="Times New Roman" w:cs="Times New Roman"/>
          <w:color w:val="000000"/>
          <w:sz w:val="20"/>
          <w:szCs w:val="20"/>
        </w:rPr>
        <w:t>) as disposições relativas às despesas com pessoal e encarg</w:t>
      </w:r>
      <w:r>
        <w:rPr>
          <w:rFonts w:ascii="Times New Roman" w:hAnsi="Times New Roman" w:cs="Times New Roman"/>
          <w:color w:val="000000"/>
          <w:sz w:val="20"/>
          <w:szCs w:val="20"/>
        </w:rPr>
        <w:t xml:space="preserve">os sociais; v) as disposições relativas à dívida pública e seus respectivos encargos; vi) as disposições sobre alterações na legislação tributária municipal; </w:t>
      </w:r>
      <w:proofErr w:type="spellStart"/>
      <w:r>
        <w:rPr>
          <w:rFonts w:ascii="Times New Roman" w:hAnsi="Times New Roman" w:cs="Times New Roman"/>
          <w:color w:val="000000"/>
          <w:sz w:val="20"/>
          <w:szCs w:val="20"/>
        </w:rPr>
        <w:t>vii</w:t>
      </w:r>
      <w:proofErr w:type="spellEnd"/>
      <w:r>
        <w:rPr>
          <w:rFonts w:ascii="Times New Roman" w:hAnsi="Times New Roman" w:cs="Times New Roman"/>
          <w:color w:val="000000"/>
          <w:sz w:val="20"/>
          <w:szCs w:val="20"/>
        </w:rPr>
        <w:t>) critérios para a avaliação dos resultados dos programas financiados com recursos dos orçament</w:t>
      </w:r>
      <w:r>
        <w:rPr>
          <w:rFonts w:ascii="Times New Roman" w:hAnsi="Times New Roman" w:cs="Times New Roman"/>
          <w:color w:val="000000"/>
          <w:sz w:val="20"/>
          <w:szCs w:val="20"/>
        </w:rPr>
        <w:t xml:space="preserve">os; </w:t>
      </w:r>
      <w:proofErr w:type="spellStart"/>
      <w:r>
        <w:rPr>
          <w:rFonts w:ascii="Times New Roman" w:hAnsi="Times New Roman" w:cs="Times New Roman"/>
          <w:color w:val="000000"/>
          <w:sz w:val="20"/>
          <w:szCs w:val="20"/>
        </w:rPr>
        <w:t>viii</w:t>
      </w:r>
      <w:proofErr w:type="spellEnd"/>
      <w:r>
        <w:rPr>
          <w:rFonts w:ascii="Times New Roman" w:hAnsi="Times New Roman" w:cs="Times New Roman"/>
          <w:color w:val="000000"/>
          <w:sz w:val="20"/>
          <w:szCs w:val="20"/>
        </w:rPr>
        <w:t xml:space="preserve">) condições e exigências para transferências de recursos a entidades públicas privadas; </w:t>
      </w:r>
      <w:proofErr w:type="spellStart"/>
      <w:r>
        <w:rPr>
          <w:rFonts w:ascii="Times New Roman" w:hAnsi="Times New Roman" w:cs="Times New Roman"/>
          <w:color w:val="000000"/>
          <w:sz w:val="20"/>
          <w:szCs w:val="20"/>
        </w:rPr>
        <w:t>ix</w:t>
      </w:r>
      <w:proofErr w:type="spellEnd"/>
      <w:r>
        <w:rPr>
          <w:rFonts w:ascii="Times New Roman" w:hAnsi="Times New Roman" w:cs="Times New Roman"/>
          <w:color w:val="000000"/>
          <w:sz w:val="20"/>
          <w:szCs w:val="20"/>
        </w:rPr>
        <w:t>) outras disposições gerais.</w:t>
      </w:r>
    </w:p>
    <w:p w:rsidR="00E66DBC" w:rsidRDefault="00C94A2F">
      <w:pPr>
        <w:pStyle w:val="Standard"/>
        <w:spacing w:line="360" w:lineRule="auto"/>
        <w:ind w:firstLine="708"/>
        <w:jc w:val="both"/>
        <w:rPr>
          <w:rFonts w:ascii="Times New Roman" w:hAnsi="Times New Roman" w:cs="Times New Roman"/>
          <w:color w:val="000000"/>
        </w:rPr>
      </w:pPr>
      <w:r>
        <w:rPr>
          <w:rFonts w:ascii="Times New Roman" w:hAnsi="Times New Roman" w:cs="Times New Roman"/>
          <w:color w:val="000000"/>
        </w:rPr>
        <w:t>Desse modo, em consonância com o artigo 165, parágrafo 2º da Constituição Federal, as metas e prioridades para o exercício de 201</w:t>
      </w:r>
      <w:r>
        <w:rPr>
          <w:rFonts w:ascii="Times New Roman" w:hAnsi="Times New Roman" w:cs="Times New Roman"/>
          <w:color w:val="000000"/>
        </w:rPr>
        <w:t>8 terão precedência na alocação de recursos da Lei Orçamentária Anual de 2018 e na sua execução, havendo a possibilidade de adequação caso surjam novas demandas e situações em que haja necessidade de intervenção do Poder Público ou o caso de créditos adici</w:t>
      </w:r>
      <w:r>
        <w:rPr>
          <w:rFonts w:ascii="Times New Roman" w:hAnsi="Times New Roman" w:cs="Times New Roman"/>
          <w:color w:val="000000"/>
        </w:rPr>
        <w:t>onais ocorridos, durante a apreciação da proposta orçamentária para 2018.</w:t>
      </w:r>
    </w:p>
    <w:p w:rsidR="00E66DBC" w:rsidRDefault="00C94A2F">
      <w:pPr>
        <w:pStyle w:val="Standard"/>
        <w:spacing w:line="360" w:lineRule="auto"/>
        <w:ind w:firstLine="708"/>
        <w:jc w:val="both"/>
      </w:pPr>
      <w:r>
        <w:rPr>
          <w:rFonts w:ascii="Times New Roman" w:hAnsi="Times New Roman" w:cs="Times New Roman"/>
          <w:color w:val="000000"/>
        </w:rPr>
        <w:t xml:space="preserve">Observando-se o entendimento de que a Lei de Diretrizes Orçamentárias legisla sobre as metas da administração pública, </w:t>
      </w:r>
      <w:proofErr w:type="gramStart"/>
      <w:r>
        <w:rPr>
          <w:rFonts w:ascii="Times New Roman" w:hAnsi="Times New Roman" w:cs="Times New Roman"/>
          <w:color w:val="000000"/>
        </w:rPr>
        <w:t>vale</w:t>
      </w:r>
      <w:proofErr w:type="gramEnd"/>
      <w:r>
        <w:rPr>
          <w:rFonts w:ascii="Times New Roman" w:hAnsi="Times New Roman" w:cs="Times New Roman"/>
          <w:color w:val="000000"/>
        </w:rPr>
        <w:t xml:space="preserve"> salientar, no âmbito municipal em questão, as metas de Bar</w:t>
      </w:r>
      <w:r>
        <w:rPr>
          <w:rFonts w:ascii="Times New Roman" w:hAnsi="Times New Roman" w:cs="Times New Roman"/>
          <w:color w:val="000000"/>
        </w:rPr>
        <w:t xml:space="preserve">ra de Santana para o ano de 2018 previstas na LDO estudada, organizadas em vários segmentos, quais sejam: </w:t>
      </w:r>
    </w:p>
    <w:p w:rsidR="00E66DBC" w:rsidRDefault="00C94A2F">
      <w:pPr>
        <w:pStyle w:val="Standard"/>
        <w:numPr>
          <w:ilvl w:val="0"/>
          <w:numId w:val="1"/>
        </w:numPr>
        <w:jc w:val="both"/>
      </w:pPr>
      <w:r>
        <w:rPr>
          <w:rFonts w:ascii="Times New Roman" w:hAnsi="Times New Roman" w:cs="Times New Roman"/>
          <w:color w:val="000000"/>
          <w:sz w:val="20"/>
          <w:szCs w:val="20"/>
        </w:rPr>
        <w:t>“no âmbito da educação e cultura;</w:t>
      </w:r>
      <w:proofErr w:type="gramStart"/>
      <w:r>
        <w:rPr>
          <w:rFonts w:ascii="Times New Roman" w:hAnsi="Times New Roman" w:cs="Times New Roman"/>
          <w:color w:val="000000"/>
          <w:sz w:val="20"/>
          <w:szCs w:val="20"/>
        </w:rPr>
        <w:t xml:space="preserve">  </w:t>
      </w:r>
      <w:proofErr w:type="gramEnd"/>
      <w:r>
        <w:rPr>
          <w:rFonts w:ascii="Times New Roman" w:hAnsi="Times New Roman" w:cs="Times New Roman"/>
          <w:color w:val="000000"/>
          <w:sz w:val="20"/>
          <w:szCs w:val="20"/>
        </w:rPr>
        <w:t>II- da saúde pública; III- de habitação e saneamento básico; IV- de assistência social; V- na área econômica.”</w:t>
      </w:r>
    </w:p>
    <w:p w:rsidR="00E66DBC" w:rsidRDefault="00C94A2F">
      <w:pPr>
        <w:pStyle w:val="Standard"/>
        <w:spacing w:line="360" w:lineRule="auto"/>
        <w:ind w:firstLine="708"/>
        <w:jc w:val="both"/>
      </w:pPr>
      <w:r>
        <w:rPr>
          <w:rFonts w:ascii="Times New Roman" w:hAnsi="Times New Roman" w:cs="Times New Roman"/>
          <w:color w:val="000000"/>
        </w:rPr>
        <w:t xml:space="preserve">No </w:t>
      </w:r>
      <w:r>
        <w:rPr>
          <w:rFonts w:ascii="Times New Roman" w:hAnsi="Times New Roman" w:cs="Times New Roman"/>
          <w:color w:val="000000"/>
        </w:rPr>
        <w:t>que se refere ao orçamento participativo, o artigo 2º da LDO estabelece a adoção de iniciativas que venham a sensibilizar a população para a participação do processo legislativo. Para que a lei surta efeito, a mesma prevê que haja um programa como instrume</w:t>
      </w:r>
      <w:r>
        <w:rPr>
          <w:rFonts w:ascii="Times New Roman" w:hAnsi="Times New Roman" w:cs="Times New Roman"/>
          <w:color w:val="000000"/>
        </w:rPr>
        <w:t xml:space="preserve">nto de organização da ação governamental, visando </w:t>
      </w:r>
      <w:proofErr w:type="gramStart"/>
      <w:r>
        <w:rPr>
          <w:rFonts w:ascii="Times New Roman" w:hAnsi="Times New Roman" w:cs="Times New Roman"/>
          <w:color w:val="000000"/>
        </w:rPr>
        <w:t>a</w:t>
      </w:r>
      <w:proofErr w:type="gramEnd"/>
      <w:r>
        <w:rPr>
          <w:rFonts w:ascii="Times New Roman" w:hAnsi="Times New Roman" w:cs="Times New Roman"/>
          <w:color w:val="000000"/>
        </w:rPr>
        <w:t xml:space="preserve"> realização dos objetivos pretendidos em consonância com o plano plurianual, envolvendo um conjunto de operações de caráter contínuo e permanente, dos quais resulte um produto característico da ação do gov</w:t>
      </w:r>
      <w:r>
        <w:rPr>
          <w:rFonts w:ascii="Times New Roman" w:hAnsi="Times New Roman" w:cs="Times New Roman"/>
          <w:color w:val="000000"/>
        </w:rPr>
        <w:t>erno.</w:t>
      </w:r>
    </w:p>
    <w:p w:rsidR="00E66DBC" w:rsidRDefault="00C94A2F">
      <w:pPr>
        <w:pStyle w:val="Standard"/>
        <w:spacing w:line="360" w:lineRule="auto"/>
        <w:ind w:firstLine="708"/>
        <w:jc w:val="both"/>
      </w:pPr>
      <w:r>
        <w:rPr>
          <w:rFonts w:ascii="Times New Roman" w:hAnsi="Times New Roman" w:cs="Times New Roman"/>
          <w:color w:val="000000"/>
        </w:rPr>
        <w:t>A LDO também prevê as diretrizes para elaboração do projeto da lei orçamentária anual,</w:t>
      </w:r>
      <w:proofErr w:type="gramStart"/>
      <w:r>
        <w:rPr>
          <w:rFonts w:ascii="Times New Roman" w:hAnsi="Times New Roman" w:cs="Times New Roman"/>
          <w:color w:val="000000"/>
        </w:rPr>
        <w:t xml:space="preserve">  </w:t>
      </w:r>
      <w:proofErr w:type="gramEnd"/>
      <w:r>
        <w:rPr>
          <w:rFonts w:ascii="Times New Roman" w:hAnsi="Times New Roman" w:cs="Times New Roman"/>
          <w:color w:val="000000"/>
        </w:rPr>
        <w:t xml:space="preserve">estabelecendo que o projeto de lei enviado ao Poder Legislativo demonstre a situação econômica financeira do Município e a justificativa da receita no tocante ao </w:t>
      </w:r>
      <w:r>
        <w:rPr>
          <w:rFonts w:ascii="Times New Roman" w:hAnsi="Times New Roman" w:cs="Times New Roman"/>
          <w:color w:val="000000"/>
        </w:rPr>
        <w:t xml:space="preserve">orçamento de capital. Com o intuito de manter o equilíbrio entre receita e despesa estipulado pela LRF, o </w:t>
      </w:r>
      <w:r>
        <w:rPr>
          <w:rFonts w:ascii="Times New Roman" w:hAnsi="Times New Roman" w:cs="Times New Roman"/>
          <w:color w:val="000000"/>
        </w:rPr>
        <w:lastRenderedPageBreak/>
        <w:t>artigo 7º da LDO determina todos os procedimentos cabíveis com o objetivo de enquadrá-la no que é estipulado pela LRF, a saber:</w:t>
      </w:r>
    </w:p>
    <w:p w:rsidR="00E66DBC" w:rsidRDefault="00C94A2F">
      <w:pPr>
        <w:pStyle w:val="Standard"/>
        <w:ind w:left="2268"/>
        <w:jc w:val="both"/>
      </w:pPr>
      <w:r>
        <w:rPr>
          <w:rFonts w:ascii="Times New Roman" w:hAnsi="Times New Roman" w:cs="Times New Roman"/>
          <w:color w:val="000000"/>
          <w:sz w:val="20"/>
          <w:szCs w:val="20"/>
        </w:rPr>
        <w:t xml:space="preserve">i) </w:t>
      </w:r>
      <w:proofErr w:type="gramStart"/>
      <w:r>
        <w:rPr>
          <w:rFonts w:ascii="Times New Roman" w:hAnsi="Times New Roman" w:cs="Times New Roman"/>
          <w:color w:val="000000"/>
          <w:sz w:val="20"/>
          <w:szCs w:val="20"/>
        </w:rPr>
        <w:t>a LOA deve ser acom</w:t>
      </w:r>
      <w:r>
        <w:rPr>
          <w:rFonts w:ascii="Times New Roman" w:hAnsi="Times New Roman" w:cs="Times New Roman"/>
          <w:color w:val="000000"/>
          <w:sz w:val="20"/>
          <w:szCs w:val="20"/>
        </w:rPr>
        <w:t xml:space="preserve">panhada dos demonstrativos e anexos previstos no artigo 5º da Lei Complementar nº 101/2000; </w:t>
      </w:r>
      <w:proofErr w:type="spellStart"/>
      <w:r>
        <w:rPr>
          <w:rFonts w:ascii="Times New Roman" w:hAnsi="Times New Roman" w:cs="Times New Roman"/>
          <w:color w:val="000000"/>
          <w:sz w:val="20"/>
          <w:szCs w:val="20"/>
        </w:rPr>
        <w:t>ii</w:t>
      </w:r>
      <w:proofErr w:type="spellEnd"/>
      <w:r>
        <w:rPr>
          <w:rFonts w:ascii="Times New Roman" w:hAnsi="Times New Roman" w:cs="Times New Roman"/>
          <w:color w:val="000000"/>
          <w:sz w:val="20"/>
          <w:szCs w:val="20"/>
        </w:rPr>
        <w:t>)</w:t>
      </w:r>
      <w:proofErr w:type="gramEnd"/>
      <w:r>
        <w:rPr>
          <w:rFonts w:ascii="Times New Roman" w:hAnsi="Times New Roman" w:cs="Times New Roman"/>
          <w:color w:val="000000"/>
          <w:sz w:val="20"/>
          <w:szCs w:val="20"/>
        </w:rPr>
        <w:t xml:space="preserve"> consignar, sob título de reserva de contingência, dotação genérica no valor de 1% (um por cento) da Receita Corrente Líquida.</w:t>
      </w:r>
    </w:p>
    <w:p w:rsidR="00E66DBC" w:rsidRDefault="00C94A2F">
      <w:pPr>
        <w:pStyle w:val="Standard"/>
        <w:spacing w:line="360" w:lineRule="auto"/>
        <w:jc w:val="both"/>
      </w:pPr>
      <w:r>
        <w:rPr>
          <w:rFonts w:ascii="Times New Roman" w:hAnsi="Times New Roman" w:cs="Times New Roman"/>
          <w:color w:val="000000"/>
        </w:rPr>
        <w:t xml:space="preserve">           Em sua parte final, a L</w:t>
      </w:r>
      <w:r>
        <w:rPr>
          <w:rFonts w:ascii="Times New Roman" w:hAnsi="Times New Roman" w:cs="Times New Roman"/>
          <w:color w:val="000000"/>
        </w:rPr>
        <w:t>DO prevê o anexo com metas fiscais para o exercício financeiro de 2018, em cumprimento ao artigo 4º da Lei de Responsabilidade Fiscal que estabelece que o projeto de lei de diretrizes orçamentárias deverá conter tal anexo com metas fiscais, em que serão es</w:t>
      </w:r>
      <w:r>
        <w:rPr>
          <w:rFonts w:ascii="Times New Roman" w:hAnsi="Times New Roman" w:cs="Times New Roman"/>
          <w:color w:val="000000"/>
        </w:rPr>
        <w:t>tabelecidas metas anuais, em valores correntes e constantes, relativas a receitas, despesas, resultado nominal e primário e montante da dívida pública, para o exercício atual e os dois seguintes, bem como realizando a avaliação do cumprimento das metas rel</w:t>
      </w:r>
      <w:r>
        <w:rPr>
          <w:rFonts w:ascii="Times New Roman" w:hAnsi="Times New Roman" w:cs="Times New Roman"/>
          <w:color w:val="000000"/>
        </w:rPr>
        <w:t>ativas ao ano anterior. Dessa forma, cabe destacar o artigo correspondente da LRF:</w:t>
      </w:r>
    </w:p>
    <w:p w:rsidR="00E66DBC" w:rsidRDefault="00C94A2F">
      <w:pPr>
        <w:pStyle w:val="Corpodetexto"/>
        <w:spacing w:after="0" w:line="240" w:lineRule="auto"/>
        <w:ind w:left="2268"/>
        <w:jc w:val="both"/>
        <w:rPr>
          <w:color w:val="000000"/>
          <w:sz w:val="21"/>
          <w:szCs w:val="21"/>
        </w:rPr>
      </w:pPr>
      <w:bookmarkStart w:id="3" w:name="art4§2i"/>
      <w:bookmarkEnd w:id="3"/>
      <w:r>
        <w:rPr>
          <w:rFonts w:ascii="Times New Roman" w:hAnsi="Times New Roman" w:cs="Times New Roman"/>
          <w:color w:val="000000"/>
          <w:sz w:val="20"/>
          <w:szCs w:val="20"/>
        </w:rPr>
        <w:t>I - avaliação do cumprimento das metas relativas ao ano anterior</w:t>
      </w:r>
      <w:bookmarkStart w:id="4" w:name="art4§2ii"/>
      <w:bookmarkEnd w:id="4"/>
      <w:r>
        <w:rPr>
          <w:rFonts w:ascii="Times New Roman" w:hAnsi="Times New Roman" w:cs="Times New Roman"/>
          <w:color w:val="000000"/>
          <w:sz w:val="20"/>
          <w:szCs w:val="20"/>
        </w:rPr>
        <w:t>;</w:t>
      </w:r>
    </w:p>
    <w:p w:rsidR="00E66DBC" w:rsidRDefault="00C94A2F">
      <w:pPr>
        <w:pStyle w:val="Corpodetexto"/>
        <w:spacing w:after="0" w:line="240" w:lineRule="auto"/>
        <w:ind w:left="2268"/>
        <w:jc w:val="both"/>
        <w:rPr>
          <w:rFonts w:ascii="Times New Roman" w:hAnsi="Times New Roman" w:cs="Times New Roman"/>
          <w:color w:val="000000"/>
          <w:sz w:val="21"/>
          <w:szCs w:val="21"/>
        </w:rPr>
      </w:pPr>
      <w:r>
        <w:rPr>
          <w:rFonts w:ascii="Times New Roman" w:hAnsi="Times New Roman" w:cs="Times New Roman"/>
          <w:color w:val="000000"/>
          <w:sz w:val="20"/>
          <w:szCs w:val="20"/>
        </w:rPr>
        <w:t>II - demonstrativo das metas anuais, instruído com memória e metodologia de cálculo que justifiquem os resu</w:t>
      </w:r>
      <w:r>
        <w:rPr>
          <w:rFonts w:ascii="Times New Roman" w:hAnsi="Times New Roman" w:cs="Times New Roman"/>
          <w:color w:val="000000"/>
          <w:sz w:val="20"/>
          <w:szCs w:val="20"/>
        </w:rPr>
        <w:t>ltados pretendidos, comparando-as com as fixadas nos três exercícios anteriores, e evidenciando a consistência delas com as premissas e os objetivos da política econômica nacional;</w:t>
      </w:r>
    </w:p>
    <w:p w:rsidR="00E66DBC" w:rsidRDefault="00C94A2F">
      <w:pPr>
        <w:pStyle w:val="Corpodetexto"/>
        <w:spacing w:after="0" w:line="240" w:lineRule="auto"/>
        <w:ind w:left="2268"/>
        <w:jc w:val="both"/>
        <w:rPr>
          <w:rFonts w:ascii="Times New Roman" w:hAnsi="Times New Roman" w:cs="Times New Roman"/>
          <w:color w:val="000000"/>
          <w:sz w:val="21"/>
          <w:szCs w:val="21"/>
        </w:rPr>
      </w:pPr>
      <w:bookmarkStart w:id="5" w:name="art4§2iii"/>
      <w:bookmarkEnd w:id="5"/>
      <w:r>
        <w:rPr>
          <w:rFonts w:ascii="Times New Roman" w:hAnsi="Times New Roman" w:cs="Times New Roman"/>
          <w:color w:val="000000"/>
          <w:sz w:val="20"/>
          <w:szCs w:val="20"/>
        </w:rPr>
        <w:t>III - evolução do patrimônio líquido, também nos últimos três exercícios, d</w:t>
      </w:r>
      <w:r>
        <w:rPr>
          <w:rFonts w:ascii="Times New Roman" w:hAnsi="Times New Roman" w:cs="Times New Roman"/>
          <w:color w:val="000000"/>
          <w:sz w:val="20"/>
          <w:szCs w:val="20"/>
        </w:rPr>
        <w:t>estacando a origem e a aplicação dos recursos obtidos com a alienação de ativos;</w:t>
      </w:r>
    </w:p>
    <w:p w:rsidR="00E66DBC" w:rsidRDefault="00C94A2F">
      <w:pPr>
        <w:pStyle w:val="Corpodetexto"/>
        <w:spacing w:after="0" w:line="240" w:lineRule="auto"/>
        <w:ind w:left="2268"/>
        <w:jc w:val="both"/>
        <w:rPr>
          <w:rFonts w:ascii="Times New Roman" w:hAnsi="Times New Roman" w:cs="Times New Roman"/>
          <w:color w:val="000000"/>
          <w:sz w:val="21"/>
          <w:szCs w:val="21"/>
        </w:rPr>
      </w:pPr>
      <w:bookmarkStart w:id="6" w:name="art4iv"/>
      <w:bookmarkEnd w:id="6"/>
      <w:r>
        <w:rPr>
          <w:rFonts w:ascii="Times New Roman" w:hAnsi="Times New Roman" w:cs="Times New Roman"/>
          <w:color w:val="000000"/>
          <w:sz w:val="20"/>
          <w:szCs w:val="20"/>
        </w:rPr>
        <w:t>IV - avaliação da situação financeira e atuarial;</w:t>
      </w:r>
    </w:p>
    <w:p w:rsidR="00E66DBC" w:rsidRDefault="00C94A2F">
      <w:pPr>
        <w:pStyle w:val="Corpodetexto"/>
        <w:spacing w:after="0" w:line="240" w:lineRule="auto"/>
        <w:ind w:left="2268"/>
        <w:jc w:val="both"/>
        <w:rPr>
          <w:color w:val="000000"/>
          <w:sz w:val="21"/>
          <w:szCs w:val="21"/>
        </w:rPr>
      </w:pPr>
      <w:bookmarkStart w:id="7" w:name="art4§2v"/>
      <w:bookmarkEnd w:id="7"/>
      <w:r>
        <w:rPr>
          <w:rFonts w:ascii="Times New Roman" w:hAnsi="Times New Roman" w:cs="Times New Roman"/>
          <w:color w:val="000000"/>
          <w:sz w:val="20"/>
          <w:szCs w:val="20"/>
        </w:rPr>
        <w:t>V - demonstrativo da estimativa e compensação da renúncia de receita e da margem de expansão das despesas obrigatórias de car</w:t>
      </w:r>
      <w:r>
        <w:rPr>
          <w:rFonts w:ascii="Times New Roman" w:hAnsi="Times New Roman" w:cs="Times New Roman"/>
          <w:color w:val="000000"/>
          <w:sz w:val="20"/>
          <w:szCs w:val="20"/>
        </w:rPr>
        <w:t>áter continuado</w:t>
      </w:r>
      <w:r>
        <w:rPr>
          <w:rFonts w:ascii="Arial" w:hAnsi="Arial"/>
          <w:color w:val="000000"/>
          <w:sz w:val="20"/>
          <w:szCs w:val="20"/>
        </w:rPr>
        <w:t>.</w:t>
      </w:r>
    </w:p>
    <w:p w:rsidR="00E66DBC" w:rsidRDefault="00C94A2F">
      <w:pPr>
        <w:pStyle w:val="Standard"/>
        <w:spacing w:line="360" w:lineRule="auto"/>
        <w:jc w:val="both"/>
        <w:rPr>
          <w:rFonts w:ascii="Times New Roman" w:hAnsi="Times New Roman" w:cs="Times New Roman"/>
          <w:color w:val="000000"/>
        </w:rPr>
      </w:pPr>
      <w:r>
        <w:rPr>
          <w:rFonts w:ascii="Times New Roman" w:hAnsi="Times New Roman" w:cs="Times New Roman"/>
          <w:color w:val="000000"/>
        </w:rPr>
        <w:t xml:space="preserve">                    Com base nisso, importante frisar que o município de Barra de Santana não possui Instituto de</w:t>
      </w:r>
      <w:proofErr w:type="gramStart"/>
      <w:r>
        <w:rPr>
          <w:rFonts w:ascii="Times New Roman" w:hAnsi="Times New Roman" w:cs="Times New Roman"/>
          <w:color w:val="000000"/>
        </w:rPr>
        <w:t xml:space="preserve">  </w:t>
      </w:r>
      <w:proofErr w:type="gramEnd"/>
      <w:r>
        <w:rPr>
          <w:rFonts w:ascii="Times New Roman" w:hAnsi="Times New Roman" w:cs="Times New Roman"/>
          <w:color w:val="000000"/>
        </w:rPr>
        <w:t>Previdência próprio, bem como não houve concessão de benefício fiscal que implique em renúncia de receita para o ano de 2018</w:t>
      </w:r>
      <w:r>
        <w:rPr>
          <w:rFonts w:ascii="Times New Roman" w:hAnsi="Times New Roman" w:cs="Times New Roman"/>
          <w:color w:val="000000"/>
        </w:rPr>
        <w:t>.</w:t>
      </w:r>
    </w:p>
    <w:p w:rsidR="00E66DBC" w:rsidRDefault="00C94A2F">
      <w:pPr>
        <w:pStyle w:val="Standard"/>
        <w:spacing w:line="360" w:lineRule="auto"/>
        <w:jc w:val="both"/>
        <w:rPr>
          <w:rFonts w:ascii="Times New Roman" w:hAnsi="Times New Roman" w:cs="Times New Roman"/>
          <w:color w:val="000000"/>
        </w:rPr>
      </w:pPr>
      <w:r>
        <w:rPr>
          <w:rFonts w:ascii="Times New Roman" w:hAnsi="Times New Roman" w:cs="Times New Roman"/>
          <w:color w:val="000000"/>
        </w:rPr>
        <w:t xml:space="preserve">             Sendo assim, a LRF determinou que os entes da federação assumissem o compromisso com a </w:t>
      </w:r>
      <w:proofErr w:type="gramStart"/>
      <w:r>
        <w:rPr>
          <w:rFonts w:ascii="Times New Roman" w:hAnsi="Times New Roman" w:cs="Times New Roman"/>
          <w:color w:val="000000"/>
        </w:rPr>
        <w:t>implementação</w:t>
      </w:r>
      <w:proofErr w:type="gramEnd"/>
      <w:r>
        <w:rPr>
          <w:rFonts w:ascii="Times New Roman" w:hAnsi="Times New Roman" w:cs="Times New Roman"/>
          <w:color w:val="000000"/>
        </w:rPr>
        <w:t xml:space="preserve"> de um orçamento equilibrado. Este compromisso inicia-se com a elaboração da lei orçamentária em questão, quando são definidas as metas fisca</w:t>
      </w:r>
      <w:r>
        <w:rPr>
          <w:rFonts w:ascii="Times New Roman" w:hAnsi="Times New Roman" w:cs="Times New Roman"/>
          <w:color w:val="000000"/>
        </w:rPr>
        <w:t>is, a previsão de gastos compatíveis com as receitas esperadas e identificados os principais riscos sobre as contas públicas no momento da elaboração do orçamento. No caso de riscos orçamentários, se ocorrerem durante a execução do orçamento de 2018, a Lei</w:t>
      </w:r>
      <w:r>
        <w:rPr>
          <w:rFonts w:ascii="Times New Roman" w:hAnsi="Times New Roman" w:cs="Times New Roman"/>
          <w:color w:val="000000"/>
        </w:rPr>
        <w:t xml:space="preserve"> de Responsabilidade Fiscal prevê, em seu artigo 9º, a reavaliação bimestral das receitas de forma a compatibilizar a execução orçamentária e financeira com as metas fiscais fixadas na LDO. A reavaliação bimestral – juntamente com a avaliação do cumpriment</w:t>
      </w:r>
      <w:r>
        <w:rPr>
          <w:rFonts w:ascii="Times New Roman" w:hAnsi="Times New Roman" w:cs="Times New Roman"/>
          <w:color w:val="000000"/>
        </w:rPr>
        <w:t>o das metas fiscais, efetuadas a cada quadrimestre – permite que eventuais desvios, tanto de receita como de despesa, sejam corrigidos ao longo do ano, sendo os riscos orçamentários que se materializarem compensados com a realocação ou redução de despesas.</w:t>
      </w:r>
    </w:p>
    <w:p w:rsidR="00E66DBC" w:rsidRDefault="00C94A2F">
      <w:pPr>
        <w:pStyle w:val="Standard"/>
        <w:spacing w:line="360" w:lineRule="auto"/>
        <w:jc w:val="both"/>
        <w:rPr>
          <w:rFonts w:ascii="Times New Roman" w:hAnsi="Times New Roman" w:cs="Times New Roman"/>
          <w:color w:val="000000"/>
        </w:rPr>
      </w:pPr>
      <w:r>
        <w:rPr>
          <w:rFonts w:ascii="Times New Roman" w:hAnsi="Times New Roman" w:cs="Times New Roman"/>
          <w:color w:val="000000"/>
        </w:rPr>
        <w:t xml:space="preserve">          Além do mais, em caso de desequilíbrio fiscal o Executivo poderá lançar mão da reserva de contingência, na forma da alínea b, inciso III, artigo 50 da LRF, ou ainda, caso não </w:t>
      </w:r>
      <w:r>
        <w:rPr>
          <w:rFonts w:ascii="Times New Roman" w:hAnsi="Times New Roman" w:cs="Times New Roman"/>
          <w:color w:val="000000"/>
        </w:rPr>
        <w:lastRenderedPageBreak/>
        <w:t>seja suficiente e se prolongue por mais tempo, o Executivo deverá refo</w:t>
      </w:r>
      <w:r>
        <w:rPr>
          <w:rFonts w:ascii="Times New Roman" w:hAnsi="Times New Roman" w:cs="Times New Roman"/>
          <w:color w:val="000000"/>
        </w:rPr>
        <w:t xml:space="preserve">rmular o Anexo de Metas Fiscais, limitando a emissão de empenho na forma estabelecida na presente lei. </w:t>
      </w:r>
    </w:p>
    <w:p w:rsidR="00E66DBC" w:rsidRDefault="00E66DBC">
      <w:pPr>
        <w:pStyle w:val="Standard"/>
        <w:spacing w:line="360" w:lineRule="auto"/>
        <w:jc w:val="both"/>
        <w:rPr>
          <w:rFonts w:ascii="Times New Roman" w:hAnsi="Times New Roman" w:cs="Times New Roman"/>
          <w:b/>
          <w:bCs/>
          <w:color w:val="000000"/>
        </w:rPr>
      </w:pPr>
    </w:p>
    <w:p w:rsidR="00E66DBC" w:rsidRDefault="00C94A2F">
      <w:pPr>
        <w:pStyle w:val="Standard"/>
        <w:spacing w:line="360" w:lineRule="auto"/>
        <w:jc w:val="both"/>
      </w:pPr>
      <w:r>
        <w:rPr>
          <w:rFonts w:ascii="Times New Roman" w:hAnsi="Times New Roman" w:cs="Times New Roman"/>
          <w:color w:val="000000"/>
        </w:rPr>
        <w:t>5.3.3 Plano Plurianual</w:t>
      </w:r>
    </w:p>
    <w:p w:rsidR="00E66DBC" w:rsidRDefault="00E66DBC">
      <w:pPr>
        <w:pStyle w:val="Standard"/>
        <w:spacing w:line="360" w:lineRule="auto"/>
        <w:jc w:val="both"/>
        <w:rPr>
          <w:rFonts w:ascii="Times New Roman" w:hAnsi="Times New Roman" w:cs="Times New Roman"/>
          <w:b/>
          <w:bCs/>
          <w:color w:val="000000"/>
        </w:rPr>
      </w:pPr>
    </w:p>
    <w:p w:rsidR="00E66DBC" w:rsidRDefault="00C94A2F">
      <w:pPr>
        <w:pStyle w:val="Standard"/>
        <w:spacing w:line="360" w:lineRule="auto"/>
        <w:jc w:val="both"/>
        <w:rPr>
          <w:rFonts w:ascii="Times New Roman" w:hAnsi="Times New Roman" w:cs="Times New Roman"/>
          <w:color w:val="000000"/>
        </w:rPr>
      </w:pPr>
      <w:r>
        <w:rPr>
          <w:rFonts w:ascii="Times New Roman" w:hAnsi="Times New Roman" w:cs="Times New Roman"/>
          <w:color w:val="000000"/>
        </w:rPr>
        <w:t xml:space="preserve">            A lei municipal nº 336/2017, institui o Plano Plurianual (PPA) para o quadriênio 2018-2021, em cumprimento ao dispo</w:t>
      </w:r>
      <w:r>
        <w:rPr>
          <w:rFonts w:ascii="Times New Roman" w:hAnsi="Times New Roman" w:cs="Times New Roman"/>
          <w:color w:val="000000"/>
        </w:rPr>
        <w:t xml:space="preserve">sto no §1º do artigo 165 da Constituição Federal. Na LRF, tal lei foi vetada pelo Presidente da República, por motivos já </w:t>
      </w:r>
      <w:proofErr w:type="gramStart"/>
      <w:r>
        <w:rPr>
          <w:rFonts w:ascii="Times New Roman" w:hAnsi="Times New Roman" w:cs="Times New Roman"/>
          <w:color w:val="000000"/>
        </w:rPr>
        <w:t>mencionados em parte própria</w:t>
      </w:r>
      <w:proofErr w:type="gramEnd"/>
      <w:r>
        <w:rPr>
          <w:rFonts w:ascii="Times New Roman" w:hAnsi="Times New Roman" w:cs="Times New Roman"/>
          <w:color w:val="000000"/>
        </w:rPr>
        <w:t xml:space="preserve">. </w:t>
      </w:r>
    </w:p>
    <w:p w:rsidR="00E66DBC" w:rsidRDefault="00C94A2F">
      <w:pPr>
        <w:pStyle w:val="Standard"/>
        <w:spacing w:line="360" w:lineRule="auto"/>
        <w:jc w:val="both"/>
      </w:pPr>
      <w:r>
        <w:rPr>
          <w:rFonts w:ascii="Times New Roman" w:hAnsi="Times New Roman" w:cs="Times New Roman"/>
          <w:color w:val="000000"/>
        </w:rPr>
        <w:t>Porém, no que tange o artigo supracitado da Carta Magna e os princípios gerais que regem a LRF, o Plano</w:t>
      </w:r>
      <w:r>
        <w:rPr>
          <w:rFonts w:ascii="Times New Roman" w:hAnsi="Times New Roman" w:cs="Times New Roman"/>
          <w:color w:val="000000"/>
        </w:rPr>
        <w:t xml:space="preserve"> Plurianual do município de Barra de Santana apresenta as diretrizes e metas estratégicas para atuação governamental para o quadriênio objeto de regulamentação. </w:t>
      </w:r>
      <w:proofErr w:type="gramStart"/>
      <w:r>
        <w:rPr>
          <w:rFonts w:ascii="Times New Roman" w:hAnsi="Times New Roman" w:cs="Times New Roman"/>
          <w:color w:val="000000"/>
        </w:rPr>
        <w:t>Apresenta</w:t>
      </w:r>
      <w:proofErr w:type="gramEnd"/>
      <w:r>
        <w:rPr>
          <w:rFonts w:ascii="Times New Roman" w:hAnsi="Times New Roman" w:cs="Times New Roman"/>
          <w:color w:val="000000"/>
        </w:rPr>
        <w:t xml:space="preserve"> em seus anexos as despesas de capital e outras delas decorrentes, bem como os program</w:t>
      </w:r>
      <w:r>
        <w:rPr>
          <w:rFonts w:ascii="Times New Roman" w:hAnsi="Times New Roman" w:cs="Times New Roman"/>
          <w:color w:val="000000"/>
        </w:rPr>
        <w:t xml:space="preserve">as de duração continuada, devendo ser articulado um conjunto de ações visando a concretização dos objetos estabelecidos. Segundo o artigo 3º do PPA, os programas e ações do Plano deverão ser observados nas diretrizes orçamentárias e nas leis orçamentárias </w:t>
      </w:r>
      <w:r>
        <w:rPr>
          <w:rFonts w:ascii="Times New Roman" w:hAnsi="Times New Roman" w:cs="Times New Roman"/>
          <w:color w:val="000000"/>
        </w:rPr>
        <w:t>anuais.</w:t>
      </w:r>
    </w:p>
    <w:p w:rsidR="00E66DBC" w:rsidRDefault="00C94A2F">
      <w:pPr>
        <w:pStyle w:val="Standard"/>
        <w:spacing w:line="360" w:lineRule="auto"/>
        <w:jc w:val="both"/>
      </w:pPr>
      <w:r>
        <w:rPr>
          <w:rFonts w:ascii="Times New Roman" w:hAnsi="Times New Roman" w:cs="Times New Roman"/>
          <w:color w:val="000000"/>
        </w:rPr>
        <w:t xml:space="preserve">          O artigo 5º estabelece que a gestão do PPA </w:t>
      </w:r>
      <w:proofErr w:type="gramStart"/>
      <w:r>
        <w:rPr>
          <w:rFonts w:ascii="Times New Roman" w:hAnsi="Times New Roman" w:cs="Times New Roman"/>
          <w:color w:val="000000"/>
        </w:rPr>
        <w:t>observará</w:t>
      </w:r>
      <w:proofErr w:type="gramEnd"/>
      <w:r>
        <w:rPr>
          <w:rFonts w:ascii="Times New Roman" w:hAnsi="Times New Roman" w:cs="Times New Roman"/>
          <w:color w:val="000000"/>
        </w:rPr>
        <w:t xml:space="preserve"> os princípios da eficiência, eficácia e efetividade, e compreenderá a implementação, acompanhamento, avaliação e revisão de programas, podendo ser tais programas modificados ou excluído</w:t>
      </w:r>
      <w:r>
        <w:rPr>
          <w:rFonts w:ascii="Times New Roman" w:hAnsi="Times New Roman" w:cs="Times New Roman"/>
          <w:color w:val="000000"/>
        </w:rPr>
        <w:t>s por meio de projeto de lei de revisão anual proposto ao Poder Executivo.</w:t>
      </w:r>
    </w:p>
    <w:p w:rsidR="00E66DBC" w:rsidRDefault="00C94A2F">
      <w:pPr>
        <w:pStyle w:val="Standard"/>
        <w:spacing w:line="360" w:lineRule="auto"/>
        <w:jc w:val="both"/>
      </w:pPr>
      <w:r>
        <w:rPr>
          <w:rFonts w:ascii="Times New Roman" w:hAnsi="Times New Roman" w:cs="Times New Roman"/>
          <w:color w:val="000000"/>
        </w:rPr>
        <w:t xml:space="preserve">               No que se refere ao princípio da transparência, o artigo 8º e 9º do Plano Plurianual do Município prevê que o Poder Executivo deverá promover a participação da socied</w:t>
      </w:r>
      <w:r>
        <w:rPr>
          <w:rFonts w:ascii="Times New Roman" w:hAnsi="Times New Roman" w:cs="Times New Roman"/>
          <w:color w:val="000000"/>
        </w:rPr>
        <w:t xml:space="preserve">ade na elaboração, acompanhamento e avaliação do orçamento que trata a referida lei, bem como garantir o acesso pela internet das informações gerenciais e de planejamento para fins de consulta pela sociedade. </w:t>
      </w:r>
    </w:p>
    <w:p w:rsidR="00E66DBC" w:rsidRDefault="00E66DBC">
      <w:pPr>
        <w:pStyle w:val="Standard"/>
        <w:spacing w:line="360" w:lineRule="auto"/>
        <w:jc w:val="both"/>
        <w:rPr>
          <w:rFonts w:ascii="Times New Roman" w:hAnsi="Times New Roman" w:cs="Times New Roman"/>
          <w:color w:val="000000"/>
        </w:rPr>
      </w:pPr>
    </w:p>
    <w:p w:rsidR="00E66DBC" w:rsidRDefault="00C94A2F">
      <w:pPr>
        <w:pStyle w:val="Standard"/>
        <w:spacing w:line="360" w:lineRule="auto"/>
        <w:jc w:val="both"/>
        <w:rPr>
          <w:rFonts w:ascii="Times New Roman" w:hAnsi="Times New Roman" w:cs="Times New Roman"/>
          <w:b/>
          <w:bCs/>
          <w:color w:val="000000"/>
        </w:rPr>
      </w:pPr>
      <w:proofErr w:type="gramStart"/>
      <w:r>
        <w:rPr>
          <w:rFonts w:ascii="Times New Roman" w:hAnsi="Times New Roman" w:cs="Times New Roman"/>
          <w:b/>
          <w:bCs/>
          <w:color w:val="000000"/>
        </w:rPr>
        <w:t>6</w:t>
      </w:r>
      <w:proofErr w:type="gramEnd"/>
      <w:r>
        <w:rPr>
          <w:rFonts w:ascii="Times New Roman" w:hAnsi="Times New Roman" w:cs="Times New Roman"/>
          <w:b/>
          <w:bCs/>
          <w:color w:val="000000"/>
        </w:rPr>
        <w:t xml:space="preserve"> CONSIDERAÇÕES FINAIS</w:t>
      </w:r>
    </w:p>
    <w:p w:rsidR="00E66DBC" w:rsidRDefault="00E66DBC">
      <w:pPr>
        <w:pStyle w:val="Standard"/>
        <w:spacing w:line="360" w:lineRule="auto"/>
        <w:jc w:val="both"/>
        <w:rPr>
          <w:rFonts w:ascii="Times New Roman" w:hAnsi="Times New Roman" w:cs="Times New Roman"/>
          <w:b/>
          <w:bCs/>
          <w:color w:val="000000"/>
        </w:rPr>
      </w:pPr>
    </w:p>
    <w:p w:rsidR="00E66DBC" w:rsidRDefault="00C94A2F">
      <w:pPr>
        <w:pStyle w:val="Standard"/>
        <w:spacing w:line="360" w:lineRule="auto"/>
        <w:jc w:val="both"/>
        <w:rPr>
          <w:rFonts w:ascii="Times New Roman" w:hAnsi="Times New Roman" w:cs="Times New Roman"/>
          <w:color w:val="000000"/>
        </w:rPr>
      </w:pPr>
      <w:r>
        <w:rPr>
          <w:rFonts w:ascii="Times New Roman" w:hAnsi="Times New Roman" w:cs="Times New Roman"/>
          <w:color w:val="000000"/>
        </w:rPr>
        <w:t xml:space="preserve">          A Lei de </w:t>
      </w:r>
      <w:r>
        <w:rPr>
          <w:rFonts w:ascii="Times New Roman" w:hAnsi="Times New Roman" w:cs="Times New Roman"/>
          <w:color w:val="000000"/>
        </w:rPr>
        <w:t>Responsabilidade Fiscal (LRF)</w:t>
      </w:r>
      <w:proofErr w:type="gramStart"/>
      <w:r>
        <w:rPr>
          <w:rFonts w:ascii="Times New Roman" w:hAnsi="Times New Roman" w:cs="Times New Roman"/>
          <w:color w:val="000000"/>
        </w:rPr>
        <w:t>, foi</w:t>
      </w:r>
      <w:proofErr w:type="gramEnd"/>
      <w:r>
        <w:rPr>
          <w:rFonts w:ascii="Times New Roman" w:hAnsi="Times New Roman" w:cs="Times New Roman"/>
          <w:color w:val="000000"/>
        </w:rPr>
        <w:t xml:space="preserve"> promulgada no ano de 2000 para apresentar um novo marco regulatório no Brasil, baseado na transparência, no planejamento, no controle das contas públicas e na imposição de limites para gastos e endividamento. A referida l</w:t>
      </w:r>
      <w:r>
        <w:rPr>
          <w:rFonts w:ascii="Times New Roman" w:hAnsi="Times New Roman" w:cs="Times New Roman"/>
          <w:color w:val="000000"/>
        </w:rPr>
        <w:t xml:space="preserve">ei trouxe importantes avanços para o setor público, refletindo </w:t>
      </w:r>
      <w:proofErr w:type="gramStart"/>
      <w:r>
        <w:rPr>
          <w:rFonts w:ascii="Times New Roman" w:hAnsi="Times New Roman" w:cs="Times New Roman"/>
          <w:color w:val="000000"/>
        </w:rPr>
        <w:t>a adoção de praticas modernas</w:t>
      </w:r>
      <w:proofErr w:type="gramEnd"/>
      <w:r>
        <w:rPr>
          <w:rFonts w:ascii="Times New Roman" w:hAnsi="Times New Roman" w:cs="Times New Roman"/>
          <w:color w:val="000000"/>
        </w:rPr>
        <w:t xml:space="preserve"> na gestão dos recursos, seja no âmbito federal, estadual ou municipal. Um dos principais avanços foi no que se refere ao planejamento e a transparência, sendo esse</w:t>
      </w:r>
      <w:r>
        <w:rPr>
          <w:rFonts w:ascii="Times New Roman" w:hAnsi="Times New Roman" w:cs="Times New Roman"/>
          <w:color w:val="000000"/>
        </w:rPr>
        <w:t xml:space="preserve"> último </w:t>
      </w:r>
      <w:r>
        <w:rPr>
          <w:rFonts w:ascii="Times New Roman" w:hAnsi="Times New Roman" w:cs="Times New Roman"/>
          <w:color w:val="000000"/>
        </w:rPr>
        <w:lastRenderedPageBreak/>
        <w:t>princípio vital à democracia, observando-se que para mantê-la depende do debate constante das prioridades orçamentárias e de onde estão sendo alocados os recursos públicos dos contribuintes.</w:t>
      </w:r>
    </w:p>
    <w:p w:rsidR="00E66DBC" w:rsidRDefault="00C94A2F">
      <w:pPr>
        <w:pStyle w:val="Standard"/>
        <w:spacing w:line="360" w:lineRule="auto"/>
        <w:jc w:val="both"/>
      </w:pPr>
      <w:r>
        <w:rPr>
          <w:rFonts w:ascii="Times New Roman" w:hAnsi="Times New Roman" w:cs="Times New Roman"/>
          <w:color w:val="000000"/>
        </w:rPr>
        <w:t xml:space="preserve">                  Como observado, no âmbito municipal a L</w:t>
      </w:r>
      <w:r>
        <w:rPr>
          <w:rFonts w:ascii="Times New Roman" w:hAnsi="Times New Roman" w:cs="Times New Roman"/>
          <w:color w:val="000000"/>
        </w:rPr>
        <w:t>RF trouxe respostas positivas, evitando a pratica de politicas eleitoreiras, tão observadas nos municípios de pequeno porte durante anos. Fazendo com que o gestor público municipal atenda aos seus requisitos no intuito de não sofrer as sanções previstas, e</w:t>
      </w:r>
      <w:r>
        <w:rPr>
          <w:rFonts w:ascii="Times New Roman" w:hAnsi="Times New Roman" w:cs="Times New Roman"/>
          <w:color w:val="000000"/>
        </w:rPr>
        <w:t xml:space="preserve"> com isso adotando condutas que acarretem em mais garantias para a sociedade local.                  </w:t>
      </w:r>
    </w:p>
    <w:p w:rsidR="00E66DBC" w:rsidRDefault="00C94A2F">
      <w:pPr>
        <w:pStyle w:val="Standard"/>
        <w:spacing w:line="360" w:lineRule="auto"/>
        <w:jc w:val="both"/>
      </w:pPr>
      <w:r>
        <w:rPr>
          <w:rFonts w:ascii="Times New Roman" w:hAnsi="Times New Roman" w:cs="Times New Roman"/>
          <w:color w:val="000000"/>
        </w:rPr>
        <w:t xml:space="preserve">              A LRF conferiu maior efetividade ao ciclo orçamentário ao regular e incorporar novos institutos na Lei de Diretrizes Orçamentárias e na Lei </w:t>
      </w:r>
      <w:r>
        <w:rPr>
          <w:rFonts w:ascii="Times New Roman" w:hAnsi="Times New Roman" w:cs="Times New Roman"/>
          <w:color w:val="000000"/>
        </w:rPr>
        <w:t>Orçamentária Anual, buscando durante a gestão o cumprimento das metas estabelecidas pelo Plano Plurianual, e com isso pondo fim aos gastos desprovidos de garantias e legitimidade executados pelos governantes.</w:t>
      </w:r>
    </w:p>
    <w:p w:rsidR="00E66DBC" w:rsidRDefault="00C94A2F">
      <w:pPr>
        <w:pStyle w:val="Standard"/>
        <w:spacing w:line="360" w:lineRule="auto"/>
        <w:jc w:val="both"/>
        <w:rPr>
          <w:rFonts w:ascii="Times New Roman" w:hAnsi="Times New Roman" w:cs="Times New Roman"/>
          <w:color w:val="000000"/>
        </w:rPr>
      </w:pPr>
      <w:r>
        <w:rPr>
          <w:rFonts w:ascii="Times New Roman" w:hAnsi="Times New Roman" w:cs="Times New Roman"/>
          <w:color w:val="000000"/>
        </w:rPr>
        <w:t xml:space="preserve">                  Com base nos documentos anali</w:t>
      </w:r>
      <w:r>
        <w:rPr>
          <w:rFonts w:ascii="Times New Roman" w:hAnsi="Times New Roman" w:cs="Times New Roman"/>
          <w:color w:val="000000"/>
        </w:rPr>
        <w:t xml:space="preserve">sados, observa-se o cumprimento pelo município em questão dos limites para a boa administração impostos pela LRF. Importa destacar a determinação da lei de que os gastos com pessoal não exceda 60% da Receita Corrente Líquida (RCL), no município estudado o </w:t>
      </w:r>
      <w:r>
        <w:rPr>
          <w:rFonts w:ascii="Times New Roman" w:hAnsi="Times New Roman" w:cs="Times New Roman"/>
          <w:color w:val="000000"/>
        </w:rPr>
        <w:t>gasto com pessoal equivale a 39% da RCL, estando assim dentro dos limites impostos. Também vale destacar que a lei tem a finalidade de garantir a transparência da gestão fiscal, fixando a ampla divulgação dos planos e leis orçamentárias, bem como os relató</w:t>
      </w:r>
      <w:r>
        <w:rPr>
          <w:rFonts w:ascii="Times New Roman" w:hAnsi="Times New Roman" w:cs="Times New Roman"/>
          <w:color w:val="000000"/>
        </w:rPr>
        <w:t>rios das execuções orçamentárias, sendo isto cumprido pela Prefeitura Municipal de Barra de Santana, sendo tais dados disponíveis inclusive em meio eletrônico. Outro ponto importante é a imposição da Reserva de Contingência imposta pela LRF, na qual foi ob</w:t>
      </w:r>
      <w:r>
        <w:rPr>
          <w:rFonts w:ascii="Times New Roman" w:hAnsi="Times New Roman" w:cs="Times New Roman"/>
          <w:color w:val="000000"/>
        </w:rPr>
        <w:t>servado seu cumprimento pelo governo municipal.</w:t>
      </w:r>
    </w:p>
    <w:p w:rsidR="00E66DBC" w:rsidRDefault="00C94A2F">
      <w:pPr>
        <w:pStyle w:val="Standard"/>
        <w:spacing w:line="360" w:lineRule="auto"/>
        <w:jc w:val="both"/>
      </w:pPr>
      <w:r>
        <w:rPr>
          <w:rFonts w:ascii="Times New Roman" w:hAnsi="Times New Roman" w:cs="Times New Roman"/>
          <w:color w:val="000000"/>
        </w:rPr>
        <w:t xml:space="preserve">              Por fim, importante frisar que a Lei de Responsabilidade Fiscal é uma obra dinâmica, que necessita de evolução e aperfeiçoamento constante, para que as suas imposições sejam cumpridas faz-se nec</w:t>
      </w:r>
      <w:r>
        <w:rPr>
          <w:rFonts w:ascii="Times New Roman" w:hAnsi="Times New Roman" w:cs="Times New Roman"/>
          <w:color w:val="000000"/>
        </w:rPr>
        <w:t xml:space="preserve">essária </w:t>
      </w:r>
      <w:proofErr w:type="gramStart"/>
      <w:r>
        <w:rPr>
          <w:rFonts w:ascii="Times New Roman" w:hAnsi="Times New Roman" w:cs="Times New Roman"/>
          <w:color w:val="000000"/>
        </w:rPr>
        <w:t>a</w:t>
      </w:r>
      <w:proofErr w:type="gramEnd"/>
      <w:r>
        <w:rPr>
          <w:rFonts w:ascii="Times New Roman" w:hAnsi="Times New Roman" w:cs="Times New Roman"/>
          <w:color w:val="000000"/>
        </w:rPr>
        <w:t xml:space="preserve"> participação de toda a sociedade juntamente com os governantes, seja pelo Poder Executivo ou pelo Poder Legislativo.</w:t>
      </w:r>
    </w:p>
    <w:p w:rsidR="00E66DBC" w:rsidRDefault="00E66DBC">
      <w:pPr>
        <w:pStyle w:val="Standard"/>
        <w:spacing w:line="360" w:lineRule="auto"/>
        <w:jc w:val="both"/>
        <w:rPr>
          <w:rFonts w:ascii="Times New Roman" w:hAnsi="Times New Roman" w:cs="Times New Roman"/>
          <w:color w:val="000000"/>
        </w:rPr>
      </w:pPr>
    </w:p>
    <w:p w:rsidR="00E66DBC" w:rsidRPr="00574240" w:rsidRDefault="00C94A2F">
      <w:pPr>
        <w:pStyle w:val="Standard"/>
        <w:spacing w:line="360" w:lineRule="auto"/>
        <w:jc w:val="center"/>
        <w:rPr>
          <w:lang w:val="en-US"/>
        </w:rPr>
      </w:pPr>
      <w:r>
        <w:rPr>
          <w:rFonts w:ascii="Times New Roman" w:hAnsi="Times New Roman" w:cs="Times New Roman"/>
          <w:b/>
          <w:bCs/>
          <w:color w:val="000000"/>
          <w:lang w:val="en-US"/>
        </w:rPr>
        <w:t>ABSTRACT</w:t>
      </w:r>
    </w:p>
    <w:p w:rsidR="00E66DBC" w:rsidRPr="00574240" w:rsidRDefault="00E66DBC">
      <w:pPr>
        <w:pStyle w:val="Standard"/>
        <w:jc w:val="both"/>
        <w:rPr>
          <w:rFonts w:ascii="Times New Roman" w:hAnsi="Times New Roman" w:cs="Times New Roman"/>
          <w:lang w:val="en-US"/>
        </w:rPr>
      </w:pPr>
    </w:p>
    <w:p w:rsidR="00E66DBC" w:rsidRDefault="00C94A2F">
      <w:pPr>
        <w:pStyle w:val="Textoprformatado"/>
        <w:spacing w:line="360" w:lineRule="auto"/>
        <w:jc w:val="both"/>
        <w:rPr>
          <w:rFonts w:ascii="inherit" w:hAnsi="inherit"/>
          <w:color w:val="212121"/>
          <w:lang w:val="en-US"/>
        </w:rPr>
      </w:pPr>
      <w:r>
        <w:rPr>
          <w:rFonts w:cs="Times New Roman"/>
          <w:bCs/>
          <w:color w:val="212121"/>
          <w:lang w:val="en-US"/>
        </w:rPr>
        <w:t xml:space="preserve">     Complementary Law No. 101, better known as the Fiscal Responsibility Law (LRF), came into force in 2000 with the </w:t>
      </w:r>
      <w:r>
        <w:rPr>
          <w:rFonts w:cs="Times New Roman"/>
          <w:bCs/>
          <w:color w:val="212121"/>
          <w:lang w:val="en-US"/>
        </w:rPr>
        <w:t>purpose of limiting public spending, and became a tool to establish the necessary guidelines for the good management of the treasury. The LRF represents an instrument</w:t>
      </w:r>
      <w:r>
        <w:rPr>
          <w:rFonts w:ascii="inherit" w:hAnsi="inherit" w:cs="Times New Roman"/>
          <w:bCs/>
          <w:color w:val="212121"/>
          <w:lang w:val="en-US"/>
        </w:rPr>
        <w:t xml:space="preserve"> </w:t>
      </w:r>
      <w:r>
        <w:rPr>
          <w:rFonts w:cs="Times New Roman"/>
          <w:bCs/>
          <w:color w:val="212121"/>
          <w:lang w:val="en-US"/>
        </w:rPr>
        <w:t>of transparency in the process of controlling public finances. This article aims to verif</w:t>
      </w:r>
      <w:r>
        <w:rPr>
          <w:rFonts w:cs="Times New Roman"/>
          <w:bCs/>
          <w:color w:val="212121"/>
          <w:lang w:val="en-US"/>
        </w:rPr>
        <w:t xml:space="preserve">y the application of the FRL in the elaboration of the budget laws of the municipality of </w:t>
      </w:r>
      <w:r>
        <w:rPr>
          <w:rFonts w:cs="Times New Roman"/>
          <w:bCs/>
          <w:color w:val="212121"/>
          <w:lang w:val="en-US"/>
        </w:rPr>
        <w:lastRenderedPageBreak/>
        <w:t xml:space="preserve">Barra de Santana, </w:t>
      </w:r>
      <w:proofErr w:type="spellStart"/>
      <w:r>
        <w:rPr>
          <w:rFonts w:cs="Times New Roman"/>
          <w:bCs/>
          <w:color w:val="212121"/>
          <w:lang w:val="en-US"/>
        </w:rPr>
        <w:t>Paraíba</w:t>
      </w:r>
      <w:proofErr w:type="spellEnd"/>
      <w:r>
        <w:rPr>
          <w:rFonts w:cs="Times New Roman"/>
          <w:bCs/>
          <w:color w:val="212121"/>
          <w:lang w:val="en-US"/>
        </w:rPr>
        <w:t>. In order to fulfill the proposed objective, a literature review and consultation of municipal legislation on the budget were carried out th</w:t>
      </w:r>
      <w:r>
        <w:rPr>
          <w:rFonts w:cs="Times New Roman"/>
          <w:bCs/>
          <w:color w:val="212121"/>
          <w:lang w:val="en-US"/>
        </w:rPr>
        <w:t>rough bibliographical and documentary research. The paper makes clear the importance of the LRF’s indicators, since they provide the managers with better supervision conditions in relation to a more accurate evaluation and decision-making process before lo</w:t>
      </w:r>
      <w:r>
        <w:rPr>
          <w:rFonts w:cs="Times New Roman"/>
          <w:bCs/>
          <w:color w:val="212121"/>
          <w:lang w:val="en-US"/>
        </w:rPr>
        <w:t>cal society. Further, the research highlights the need for social monitoring of the legislative activity so as to meet the LRF’s goals.</w:t>
      </w:r>
    </w:p>
    <w:p w:rsidR="00E66DBC" w:rsidRDefault="00C94A2F">
      <w:pPr>
        <w:pStyle w:val="Textoprformatado"/>
        <w:spacing w:line="360" w:lineRule="auto"/>
        <w:jc w:val="both"/>
        <w:rPr>
          <w:color w:val="212121"/>
          <w:lang w:val="en-US"/>
        </w:rPr>
      </w:pPr>
      <w:r>
        <w:rPr>
          <w:color w:val="212121"/>
          <w:lang w:val="en-US"/>
        </w:rPr>
        <w:t xml:space="preserve">KEYWORDS: Fiscal Responsibility. </w:t>
      </w:r>
      <w:proofErr w:type="gramStart"/>
      <w:r>
        <w:rPr>
          <w:color w:val="212121"/>
          <w:lang w:val="en-US"/>
        </w:rPr>
        <w:t>Budget.</w:t>
      </w:r>
      <w:proofErr w:type="gramEnd"/>
      <w:r>
        <w:rPr>
          <w:color w:val="212121"/>
          <w:lang w:val="en-US"/>
        </w:rPr>
        <w:t xml:space="preserve"> </w:t>
      </w:r>
      <w:proofErr w:type="gramStart"/>
      <w:r>
        <w:rPr>
          <w:color w:val="212121"/>
          <w:lang w:val="en-US"/>
        </w:rPr>
        <w:t>Municipality.</w:t>
      </w:r>
      <w:proofErr w:type="gramEnd"/>
    </w:p>
    <w:p w:rsidR="00E66DBC" w:rsidRPr="00574240" w:rsidRDefault="00E66DBC">
      <w:pPr>
        <w:pStyle w:val="Standard"/>
        <w:spacing w:line="360" w:lineRule="auto"/>
        <w:jc w:val="both"/>
        <w:rPr>
          <w:rFonts w:ascii="Times New Roman" w:hAnsi="Times New Roman" w:cs="Times New Roman"/>
          <w:b/>
          <w:bCs/>
          <w:color w:val="000000"/>
          <w:lang w:val="en-US"/>
        </w:rPr>
      </w:pPr>
    </w:p>
    <w:p w:rsidR="00E66DBC" w:rsidRDefault="00C94A2F">
      <w:pPr>
        <w:pStyle w:val="Standard"/>
        <w:spacing w:line="360" w:lineRule="auto"/>
        <w:jc w:val="center"/>
      </w:pPr>
      <w:r>
        <w:rPr>
          <w:rFonts w:ascii="Times New Roman" w:hAnsi="Times New Roman" w:cs="Times New Roman"/>
          <w:b/>
          <w:bCs/>
          <w:color w:val="000000"/>
        </w:rPr>
        <w:t>REFERÊNCIAS</w:t>
      </w:r>
    </w:p>
    <w:p w:rsidR="00E66DBC" w:rsidRDefault="00E66DBC">
      <w:pPr>
        <w:pStyle w:val="Standard"/>
        <w:spacing w:line="360" w:lineRule="auto"/>
        <w:jc w:val="both"/>
        <w:rPr>
          <w:rFonts w:ascii="Times New Roman" w:hAnsi="Times New Roman" w:cs="Times New Roman"/>
          <w:color w:val="000000"/>
        </w:rPr>
      </w:pPr>
    </w:p>
    <w:p w:rsidR="00E66DBC" w:rsidRDefault="00C94A2F">
      <w:pPr>
        <w:pStyle w:val="Standard"/>
        <w:jc w:val="both"/>
        <w:rPr>
          <w:rFonts w:ascii="Times New Roman" w:hAnsi="Times New Roman" w:cs="Times New Roman"/>
          <w:color w:val="000000"/>
        </w:rPr>
      </w:pPr>
      <w:r>
        <w:rPr>
          <w:rFonts w:ascii="Times New Roman" w:hAnsi="Times New Roman" w:cs="Times New Roman"/>
          <w:color w:val="000000"/>
        </w:rPr>
        <w:t>ABRAHAM, M.</w:t>
      </w:r>
      <w:r>
        <w:rPr>
          <w:rFonts w:ascii="Times New Roman" w:hAnsi="Times New Roman" w:cs="Times New Roman"/>
          <w:b/>
          <w:bCs/>
          <w:color w:val="000000"/>
        </w:rPr>
        <w:t xml:space="preserve"> Lei de Responsabilidade Fiscal comentad</w:t>
      </w:r>
      <w:r>
        <w:rPr>
          <w:rFonts w:ascii="Times New Roman" w:hAnsi="Times New Roman" w:cs="Times New Roman"/>
          <w:b/>
          <w:bCs/>
          <w:color w:val="000000"/>
        </w:rPr>
        <w:t xml:space="preserve">a. </w:t>
      </w:r>
      <w:r>
        <w:rPr>
          <w:rFonts w:ascii="Times New Roman" w:hAnsi="Times New Roman" w:cs="Times New Roman"/>
          <w:color w:val="000000"/>
        </w:rPr>
        <w:t>Rio de Janeiro: Forense, 2017.</w:t>
      </w:r>
    </w:p>
    <w:p w:rsidR="00E66DBC" w:rsidRDefault="00E66DBC">
      <w:pPr>
        <w:pStyle w:val="Standard"/>
        <w:jc w:val="both"/>
        <w:rPr>
          <w:rFonts w:ascii="Times New Roman" w:hAnsi="Times New Roman" w:cs="Times New Roman"/>
          <w:color w:val="000000"/>
        </w:rPr>
      </w:pPr>
    </w:p>
    <w:p w:rsidR="00E66DBC" w:rsidRDefault="00C94A2F">
      <w:pPr>
        <w:pStyle w:val="Standard"/>
        <w:jc w:val="both"/>
      </w:pPr>
      <w:r>
        <w:rPr>
          <w:rFonts w:ascii="Times New Roman" w:hAnsi="Times New Roman" w:cs="Times New Roman"/>
          <w:color w:val="000000"/>
        </w:rPr>
        <w:t xml:space="preserve">AFONSO, J. R. R. </w:t>
      </w:r>
      <w:r>
        <w:rPr>
          <w:rFonts w:ascii="Times New Roman" w:hAnsi="Times New Roman" w:cs="Times New Roman"/>
          <w:b/>
          <w:bCs/>
          <w:color w:val="000000"/>
        </w:rPr>
        <w:t xml:space="preserve">Crise, Estado e Economia brasileira. </w:t>
      </w:r>
      <w:r>
        <w:rPr>
          <w:rFonts w:ascii="Times New Roman" w:hAnsi="Times New Roman" w:cs="Times New Roman"/>
          <w:color w:val="000000"/>
        </w:rPr>
        <w:t>Rio de Janeiro: Agir, 2011.</w:t>
      </w:r>
    </w:p>
    <w:p w:rsidR="00E66DBC" w:rsidRDefault="00E66DBC">
      <w:pPr>
        <w:pStyle w:val="Standard"/>
        <w:jc w:val="both"/>
        <w:rPr>
          <w:rFonts w:ascii="Times New Roman" w:hAnsi="Times New Roman" w:cs="Times New Roman"/>
          <w:color w:val="000000"/>
        </w:rPr>
      </w:pPr>
    </w:p>
    <w:p w:rsidR="00E66DBC" w:rsidRDefault="00C94A2F">
      <w:pPr>
        <w:pStyle w:val="Standard"/>
        <w:jc w:val="both"/>
      </w:pPr>
      <w:r>
        <w:rPr>
          <w:rFonts w:ascii="Times New Roman" w:hAnsi="Times New Roman" w:cs="Times New Roman"/>
          <w:color w:val="000000"/>
        </w:rPr>
        <w:t xml:space="preserve">ANUAL. </w:t>
      </w:r>
      <w:proofErr w:type="gramStart"/>
      <w:r>
        <w:rPr>
          <w:rFonts w:ascii="Times New Roman" w:hAnsi="Times New Roman" w:cs="Times New Roman"/>
          <w:b/>
          <w:bCs/>
          <w:color w:val="000000"/>
        </w:rPr>
        <w:t>Lei Orçamentárias Anual de Barra de Santana</w:t>
      </w:r>
      <w:proofErr w:type="gramEnd"/>
      <w:r>
        <w:rPr>
          <w:rFonts w:ascii="Times New Roman" w:hAnsi="Times New Roman" w:cs="Times New Roman"/>
          <w:b/>
          <w:bCs/>
          <w:color w:val="000000"/>
        </w:rPr>
        <w:t xml:space="preserve">. </w:t>
      </w:r>
      <w:r>
        <w:rPr>
          <w:rFonts w:ascii="Times New Roman" w:hAnsi="Times New Roman" w:cs="Times New Roman"/>
          <w:color w:val="000000"/>
        </w:rPr>
        <w:t xml:space="preserve">Barra de Santana, 2017. </w:t>
      </w:r>
    </w:p>
    <w:p w:rsidR="00E66DBC" w:rsidRDefault="00E66DBC">
      <w:pPr>
        <w:pStyle w:val="Standard"/>
        <w:jc w:val="both"/>
        <w:rPr>
          <w:rFonts w:ascii="Times New Roman" w:hAnsi="Times New Roman" w:cs="Times New Roman"/>
          <w:color w:val="000000"/>
        </w:rPr>
      </w:pPr>
    </w:p>
    <w:p w:rsidR="00E66DBC" w:rsidRDefault="00C94A2F">
      <w:pPr>
        <w:pStyle w:val="Standard"/>
        <w:jc w:val="both"/>
        <w:rPr>
          <w:rFonts w:ascii="Times New Roman" w:hAnsi="Times New Roman" w:cs="Times New Roman"/>
          <w:color w:val="000000"/>
        </w:rPr>
      </w:pPr>
      <w:r>
        <w:rPr>
          <w:rFonts w:ascii="Times New Roman" w:hAnsi="Times New Roman" w:cs="Times New Roman"/>
          <w:color w:val="000000"/>
        </w:rPr>
        <w:t>BALEEIRO</w:t>
      </w:r>
      <w:proofErr w:type="gramStart"/>
      <w:r>
        <w:rPr>
          <w:rFonts w:ascii="Times New Roman" w:hAnsi="Times New Roman" w:cs="Times New Roman"/>
          <w:color w:val="000000"/>
        </w:rPr>
        <w:t>, .</w:t>
      </w:r>
      <w:proofErr w:type="gramEnd"/>
      <w:r>
        <w:rPr>
          <w:rFonts w:ascii="Times New Roman" w:hAnsi="Times New Roman" w:cs="Times New Roman"/>
          <w:color w:val="000000"/>
        </w:rPr>
        <w:t xml:space="preserve"> </w:t>
      </w:r>
      <w:r>
        <w:rPr>
          <w:rFonts w:ascii="Times New Roman" w:hAnsi="Times New Roman" w:cs="Times New Roman"/>
          <w:b/>
          <w:bCs/>
          <w:color w:val="000000"/>
        </w:rPr>
        <w:t xml:space="preserve">Uma introdução à Ciência das Finanças. </w:t>
      </w:r>
      <w:r>
        <w:rPr>
          <w:rFonts w:ascii="Times New Roman" w:hAnsi="Times New Roman" w:cs="Times New Roman"/>
          <w:color w:val="000000"/>
        </w:rPr>
        <w:t xml:space="preserve">Rio de </w:t>
      </w:r>
      <w:r>
        <w:rPr>
          <w:rFonts w:ascii="Times New Roman" w:hAnsi="Times New Roman" w:cs="Times New Roman"/>
          <w:color w:val="000000"/>
        </w:rPr>
        <w:t xml:space="preserve">Janeiro: Forense, </w:t>
      </w:r>
      <w:proofErr w:type="gramStart"/>
      <w:r>
        <w:rPr>
          <w:rFonts w:ascii="Times New Roman" w:hAnsi="Times New Roman" w:cs="Times New Roman"/>
          <w:color w:val="000000"/>
        </w:rPr>
        <w:t>2002</w:t>
      </w:r>
      <w:proofErr w:type="gramEnd"/>
    </w:p>
    <w:p w:rsidR="00E66DBC" w:rsidRDefault="00E66DBC">
      <w:pPr>
        <w:pStyle w:val="Standard"/>
        <w:jc w:val="both"/>
        <w:rPr>
          <w:rFonts w:ascii="Times New Roman" w:hAnsi="Times New Roman" w:cs="Times New Roman"/>
          <w:color w:val="000000"/>
        </w:rPr>
      </w:pPr>
    </w:p>
    <w:p w:rsidR="00E66DBC" w:rsidRDefault="00C94A2F">
      <w:pPr>
        <w:pStyle w:val="Standard"/>
        <w:jc w:val="both"/>
        <w:rPr>
          <w:rFonts w:ascii="Times New Roman" w:hAnsi="Times New Roman" w:cs="Times New Roman"/>
          <w:color w:val="000000"/>
        </w:rPr>
      </w:pPr>
      <w:r>
        <w:rPr>
          <w:rFonts w:ascii="Times New Roman" w:hAnsi="Times New Roman" w:cs="Times New Roman"/>
          <w:color w:val="000000"/>
        </w:rPr>
        <w:t xml:space="preserve">BRASIL. </w:t>
      </w:r>
      <w:r>
        <w:rPr>
          <w:rFonts w:ascii="Times New Roman" w:hAnsi="Times New Roman" w:cs="Times New Roman"/>
          <w:b/>
          <w:bCs/>
          <w:color w:val="000000"/>
        </w:rPr>
        <w:t>Constituição da República Federativa do Brasil</w:t>
      </w:r>
      <w:r>
        <w:rPr>
          <w:rFonts w:ascii="Times New Roman" w:hAnsi="Times New Roman" w:cs="Times New Roman"/>
          <w:color w:val="000000"/>
        </w:rPr>
        <w:t>. Brasília: Senado Federal, 2016.</w:t>
      </w:r>
    </w:p>
    <w:p w:rsidR="00E66DBC" w:rsidRDefault="00E66DBC">
      <w:pPr>
        <w:shd w:val="clear" w:color="auto" w:fill="FFFFFF"/>
        <w:suppressAutoHyphens w:val="0"/>
        <w:textAlignment w:val="auto"/>
        <w:rPr>
          <w:rFonts w:ascii="Arial" w:eastAsia="Times New Roman" w:hAnsi="Arial" w:cs="Arial"/>
          <w:color w:val="222222"/>
          <w:lang w:eastAsia="pt-BR" w:bidi="ar-SA"/>
        </w:rPr>
      </w:pPr>
    </w:p>
    <w:p w:rsidR="00E66DBC" w:rsidRDefault="00C94A2F">
      <w:pPr>
        <w:shd w:val="clear" w:color="auto" w:fill="FFFFFF"/>
        <w:suppressAutoHyphens w:val="0"/>
        <w:jc w:val="both"/>
        <w:textAlignment w:val="auto"/>
      </w:pPr>
      <w:r>
        <w:rPr>
          <w:rFonts w:ascii="Times New Roman" w:eastAsia="Times New Roman" w:hAnsi="Times New Roman" w:cs="Times New Roman"/>
          <w:color w:val="000000" w:themeColor="text1"/>
          <w:lang w:eastAsia="pt-BR" w:bidi="ar-SA"/>
        </w:rPr>
        <w:t xml:space="preserve">BRASIL. Supremo Tribunal Federal – STF. </w:t>
      </w:r>
      <w:r>
        <w:rPr>
          <w:rFonts w:ascii="Times New Roman" w:eastAsia="Times New Roman" w:hAnsi="Times New Roman" w:cs="Times New Roman"/>
          <w:b/>
          <w:bCs/>
          <w:color w:val="000000" w:themeColor="text1"/>
          <w:lang w:eastAsia="pt-BR" w:bidi="ar-SA"/>
        </w:rPr>
        <w:t>Decisões</w:t>
      </w:r>
      <w:r>
        <w:rPr>
          <w:rFonts w:ascii="Times New Roman" w:eastAsia="Times New Roman" w:hAnsi="Times New Roman" w:cs="Times New Roman"/>
          <w:color w:val="000000" w:themeColor="text1"/>
          <w:lang w:eastAsia="pt-BR" w:bidi="ar-SA"/>
        </w:rPr>
        <w:t>. Disponível em: &lt;http://</w:t>
      </w:r>
      <w:hyperlink r:id="rId9">
        <w:r>
          <w:rPr>
            <w:rStyle w:val="LinkdaInternet"/>
            <w:rFonts w:ascii="Times New Roman" w:eastAsia="Times New Roman" w:hAnsi="Times New Roman" w:cs="Times New Roman"/>
            <w:color w:val="000000" w:themeColor="text1"/>
            <w:lang w:eastAsia="pt-BR" w:bidi="ar-SA"/>
          </w:rPr>
          <w:t>www.stf.jus.br</w:t>
        </w:r>
      </w:hyperlink>
      <w:r>
        <w:rPr>
          <w:rFonts w:ascii="Times New Roman" w:eastAsia="Times New Roman" w:hAnsi="Times New Roman" w:cs="Times New Roman"/>
          <w:color w:val="000000" w:themeColor="text1"/>
          <w:lang w:eastAsia="pt-BR" w:bidi="ar-SA"/>
        </w:rPr>
        <w:t xml:space="preserve">&gt;. Acesso em: </w:t>
      </w:r>
      <w:r>
        <w:rPr>
          <w:rFonts w:ascii="Times New Roman" w:eastAsia="Times New Roman" w:hAnsi="Times New Roman" w:cs="Times New Roman"/>
          <w:color w:val="000000" w:themeColor="text1"/>
          <w:lang w:eastAsia="pt-BR" w:bidi="ar-SA"/>
        </w:rPr>
        <w:t>outubro de 2018.</w:t>
      </w:r>
    </w:p>
    <w:p w:rsidR="00E66DBC" w:rsidRDefault="00E66DBC">
      <w:pPr>
        <w:shd w:val="clear" w:color="auto" w:fill="FFFFFF"/>
        <w:suppressAutoHyphens w:val="0"/>
        <w:textAlignment w:val="auto"/>
        <w:rPr>
          <w:rFonts w:ascii="Times New Roman" w:eastAsia="Times New Roman" w:hAnsi="Times New Roman" w:cs="Times New Roman"/>
          <w:color w:val="000000" w:themeColor="text1"/>
          <w:lang w:eastAsia="pt-BR" w:bidi="ar-SA"/>
        </w:rPr>
      </w:pPr>
    </w:p>
    <w:p w:rsidR="00E66DBC" w:rsidRDefault="00C94A2F">
      <w:pPr>
        <w:shd w:val="clear" w:color="auto" w:fill="FFFFFF"/>
        <w:suppressAutoHyphens w:val="0"/>
        <w:textAlignment w:val="auto"/>
      </w:pPr>
      <w:r>
        <w:rPr>
          <w:rFonts w:ascii="Times New Roman" w:eastAsia="Times New Roman" w:hAnsi="Times New Roman" w:cs="Times New Roman"/>
          <w:color w:val="000000" w:themeColor="text1"/>
          <w:lang w:eastAsia="pt-BR" w:bidi="ar-SA"/>
        </w:rPr>
        <w:t xml:space="preserve">BRASIL. Fundação Getúlio Vargas. Biblioteca </w:t>
      </w:r>
      <w:proofErr w:type="spellStart"/>
      <w:proofErr w:type="gramStart"/>
      <w:r>
        <w:rPr>
          <w:rFonts w:ascii="Times New Roman" w:eastAsia="Times New Roman" w:hAnsi="Times New Roman" w:cs="Times New Roman"/>
          <w:color w:val="000000" w:themeColor="text1"/>
          <w:lang w:eastAsia="pt-BR" w:bidi="ar-SA"/>
        </w:rPr>
        <w:t>Virtual.</w:t>
      </w:r>
      <w:proofErr w:type="gramEnd"/>
      <w:r>
        <w:rPr>
          <w:rFonts w:ascii="Times New Roman" w:eastAsia="Times New Roman" w:hAnsi="Times New Roman" w:cs="Times New Roman"/>
          <w:b/>
          <w:bCs/>
          <w:color w:val="000000" w:themeColor="text1"/>
          <w:lang w:eastAsia="pt-BR" w:bidi="ar-SA"/>
        </w:rPr>
        <w:t>Verbete</w:t>
      </w:r>
      <w:proofErr w:type="spellEnd"/>
      <w:r>
        <w:rPr>
          <w:rFonts w:ascii="Times New Roman" w:eastAsia="Times New Roman" w:hAnsi="Times New Roman" w:cs="Times New Roman"/>
          <w:b/>
          <w:bCs/>
          <w:color w:val="000000" w:themeColor="text1"/>
          <w:lang w:eastAsia="pt-BR" w:bidi="ar-SA"/>
        </w:rPr>
        <w:t xml:space="preserve"> temático sobre a LRF</w:t>
      </w:r>
      <w:r>
        <w:rPr>
          <w:rFonts w:ascii="Times New Roman" w:eastAsia="Times New Roman" w:hAnsi="Times New Roman" w:cs="Times New Roman"/>
          <w:color w:val="000000" w:themeColor="text1"/>
          <w:lang w:eastAsia="pt-BR" w:bidi="ar-SA"/>
        </w:rPr>
        <w:t>. Disponível em: &lt;</w:t>
      </w:r>
      <w:hyperlink r:id="rId10">
        <w:r>
          <w:rPr>
            <w:rStyle w:val="LinkdaInternet"/>
            <w:rFonts w:ascii="Times New Roman" w:eastAsia="Times New Roman" w:hAnsi="Times New Roman" w:cs="Times New Roman"/>
            <w:color w:val="000000" w:themeColor="text1"/>
            <w:lang w:eastAsia="pt-BR" w:bidi="ar-SA"/>
          </w:rPr>
          <w:t>http://www.fgv.br/cpdoc/acervo</w:t>
        </w:r>
        <w:r>
          <w:rPr>
            <w:rStyle w:val="LinkdaInternet"/>
            <w:rFonts w:ascii="Times New Roman" w:eastAsia="Times New Roman" w:hAnsi="Times New Roman" w:cs="Times New Roman"/>
            <w:color w:val="000000" w:themeColor="text1"/>
            <w:lang w:eastAsia="pt-BR" w:bidi="ar-SA"/>
          </w:rPr>
          <w:t>/dicionarios/verbete-tematico/lei-de-responsabilidade-fiscal</w:t>
        </w:r>
      </w:hyperlink>
      <w:r>
        <w:rPr>
          <w:rFonts w:ascii="Times New Roman" w:eastAsia="Times New Roman" w:hAnsi="Times New Roman" w:cs="Times New Roman"/>
          <w:color w:val="000000" w:themeColor="text1"/>
          <w:lang w:eastAsia="pt-BR" w:bidi="ar-SA"/>
        </w:rPr>
        <w:t xml:space="preserve">&gt;. Acesso </w:t>
      </w:r>
      <w:proofErr w:type="gramStart"/>
      <w:r>
        <w:rPr>
          <w:rFonts w:ascii="Times New Roman" w:eastAsia="Times New Roman" w:hAnsi="Times New Roman" w:cs="Times New Roman"/>
          <w:color w:val="000000" w:themeColor="text1"/>
          <w:lang w:eastAsia="pt-BR" w:bidi="ar-SA"/>
        </w:rPr>
        <w:t>em :</w:t>
      </w:r>
      <w:proofErr w:type="gramEnd"/>
      <w:r>
        <w:rPr>
          <w:rFonts w:ascii="Times New Roman" w:eastAsia="Times New Roman" w:hAnsi="Times New Roman" w:cs="Times New Roman"/>
          <w:color w:val="000000" w:themeColor="text1"/>
          <w:lang w:eastAsia="pt-BR" w:bidi="ar-SA"/>
        </w:rPr>
        <w:t xml:space="preserve"> 15 de novembro de 2018.</w:t>
      </w:r>
    </w:p>
    <w:p w:rsidR="00E66DBC" w:rsidRDefault="00E66DBC">
      <w:pPr>
        <w:shd w:val="clear" w:color="auto" w:fill="FFFFFF"/>
        <w:suppressAutoHyphens w:val="0"/>
        <w:textAlignment w:val="auto"/>
        <w:rPr>
          <w:rFonts w:ascii="Arial" w:eastAsia="Times New Roman" w:hAnsi="Arial" w:cs="Arial"/>
          <w:color w:val="222222"/>
          <w:lang w:eastAsia="pt-BR" w:bidi="ar-SA"/>
        </w:rPr>
      </w:pPr>
    </w:p>
    <w:p w:rsidR="00E66DBC" w:rsidRDefault="00C94A2F">
      <w:pPr>
        <w:shd w:val="clear" w:color="auto" w:fill="FFFFFF"/>
        <w:suppressAutoHyphens w:val="0"/>
        <w:jc w:val="both"/>
        <w:textAlignment w:val="auto"/>
      </w:pPr>
      <w:r>
        <w:rPr>
          <w:rFonts w:ascii="Times New Roman" w:eastAsia="Times New Roman" w:hAnsi="Times New Roman" w:cs="Times New Roman"/>
          <w:color w:val="000000" w:themeColor="text1"/>
          <w:lang w:eastAsia="pt-BR" w:bidi="ar-SA"/>
        </w:rPr>
        <w:t xml:space="preserve">BRASIL. Instituto Brasileiro de Geografia e Estatística - </w:t>
      </w:r>
      <w:proofErr w:type="spellStart"/>
      <w:proofErr w:type="gramStart"/>
      <w:r>
        <w:rPr>
          <w:rFonts w:ascii="Times New Roman" w:eastAsia="Times New Roman" w:hAnsi="Times New Roman" w:cs="Times New Roman"/>
          <w:color w:val="000000" w:themeColor="text1"/>
          <w:lang w:eastAsia="pt-BR" w:bidi="ar-SA"/>
        </w:rPr>
        <w:t>IBGE.</w:t>
      </w:r>
      <w:proofErr w:type="gramEnd"/>
      <w:r>
        <w:rPr>
          <w:rFonts w:ascii="Times New Roman" w:eastAsia="Times New Roman" w:hAnsi="Times New Roman" w:cs="Times New Roman"/>
          <w:b/>
          <w:bCs/>
          <w:color w:val="000000" w:themeColor="text1"/>
          <w:lang w:eastAsia="pt-BR" w:bidi="ar-SA"/>
        </w:rPr>
        <w:t>Panorama</w:t>
      </w:r>
      <w:proofErr w:type="spellEnd"/>
      <w:r>
        <w:rPr>
          <w:rFonts w:ascii="Times New Roman" w:eastAsia="Times New Roman" w:hAnsi="Times New Roman" w:cs="Times New Roman"/>
          <w:b/>
          <w:bCs/>
          <w:color w:val="000000" w:themeColor="text1"/>
          <w:lang w:eastAsia="pt-BR" w:bidi="ar-SA"/>
        </w:rPr>
        <w:t xml:space="preserve"> das cidades. </w:t>
      </w:r>
      <w:r>
        <w:rPr>
          <w:rFonts w:ascii="Times New Roman" w:eastAsia="Times New Roman" w:hAnsi="Times New Roman" w:cs="Times New Roman"/>
          <w:color w:val="000000" w:themeColor="text1"/>
          <w:lang w:eastAsia="pt-BR" w:bidi="ar-SA"/>
        </w:rPr>
        <w:t xml:space="preserve">Disponível </w:t>
      </w:r>
      <w:proofErr w:type="gramStart"/>
      <w:r>
        <w:rPr>
          <w:rFonts w:ascii="Times New Roman" w:eastAsia="Times New Roman" w:hAnsi="Times New Roman" w:cs="Times New Roman"/>
          <w:color w:val="000000" w:themeColor="text1"/>
          <w:lang w:eastAsia="pt-BR" w:bidi="ar-SA"/>
        </w:rPr>
        <w:t>em:</w:t>
      </w:r>
      <w:proofErr w:type="gramEnd"/>
      <w:r>
        <w:fldChar w:fldCharType="begin"/>
      </w:r>
      <w:r>
        <w:instrText xml:space="preserve"> HYPERLINK "https://cidades.ibge.gov.br/brasil/pb/barra</w:instrText>
      </w:r>
      <w:r>
        <w:instrText xml:space="preserve">-de-santana/panorama" \h </w:instrText>
      </w:r>
      <w:r>
        <w:fldChar w:fldCharType="separate"/>
      </w:r>
      <w:r>
        <w:rPr>
          <w:rStyle w:val="LinkdaInternet"/>
          <w:rFonts w:ascii="Times New Roman" w:eastAsia="Times New Roman" w:hAnsi="Times New Roman" w:cs="Times New Roman"/>
          <w:color w:val="000000" w:themeColor="text1"/>
          <w:lang w:eastAsia="pt-BR" w:bidi="ar-SA"/>
        </w:rPr>
        <w:t>https://cidades.ibge.gov.br/brasil/pb/barra-de-santana/panorama</w:t>
      </w:r>
      <w:r>
        <w:rPr>
          <w:rStyle w:val="LinkdaInternet"/>
          <w:rFonts w:ascii="Times New Roman" w:eastAsia="Times New Roman" w:hAnsi="Times New Roman" w:cs="Times New Roman"/>
          <w:color w:val="000000" w:themeColor="text1"/>
          <w:lang w:eastAsia="pt-BR" w:bidi="ar-SA"/>
        </w:rPr>
        <w:fldChar w:fldCharType="end"/>
      </w:r>
      <w:r>
        <w:rPr>
          <w:rFonts w:ascii="Times New Roman" w:eastAsia="Times New Roman" w:hAnsi="Times New Roman" w:cs="Times New Roman"/>
          <w:color w:val="000000" w:themeColor="text1"/>
          <w:lang w:eastAsia="pt-BR" w:bidi="ar-SA"/>
        </w:rPr>
        <w:t>&gt;. Acesso em: 15 de novembro de 2018.</w:t>
      </w:r>
    </w:p>
    <w:p w:rsidR="00E66DBC" w:rsidRDefault="00E66DBC">
      <w:pPr>
        <w:pStyle w:val="Standard"/>
        <w:jc w:val="both"/>
        <w:rPr>
          <w:rFonts w:ascii="Times New Roman" w:hAnsi="Times New Roman" w:cs="Times New Roman"/>
          <w:color w:val="000000"/>
        </w:rPr>
      </w:pPr>
    </w:p>
    <w:p w:rsidR="00E66DBC" w:rsidRDefault="00C94A2F">
      <w:pPr>
        <w:pStyle w:val="Standard"/>
        <w:jc w:val="both"/>
        <w:rPr>
          <w:rFonts w:ascii="Times New Roman" w:hAnsi="Times New Roman" w:cs="Times New Roman"/>
          <w:color w:val="000000"/>
        </w:rPr>
      </w:pPr>
      <w:r>
        <w:rPr>
          <w:rFonts w:ascii="Times New Roman" w:hAnsi="Times New Roman" w:cs="Times New Roman"/>
          <w:color w:val="000000"/>
        </w:rPr>
        <w:t xml:space="preserve">FISCAL. Lei de Responsabilidade (2000). </w:t>
      </w:r>
      <w:r>
        <w:rPr>
          <w:rFonts w:ascii="Times New Roman" w:hAnsi="Times New Roman" w:cs="Times New Roman"/>
          <w:b/>
          <w:bCs/>
          <w:color w:val="000000"/>
        </w:rPr>
        <w:t>Lei de Responsabilidade Fiscal</w:t>
      </w:r>
      <w:r>
        <w:rPr>
          <w:rFonts w:ascii="Times New Roman" w:hAnsi="Times New Roman" w:cs="Times New Roman"/>
          <w:color w:val="000000"/>
        </w:rPr>
        <w:t>. Brasília, 2000.</w:t>
      </w:r>
    </w:p>
    <w:p w:rsidR="00E66DBC" w:rsidRDefault="00E66DBC">
      <w:pPr>
        <w:pStyle w:val="Standard"/>
        <w:jc w:val="both"/>
        <w:rPr>
          <w:rFonts w:ascii="Times New Roman" w:hAnsi="Times New Roman" w:cs="Times New Roman"/>
          <w:color w:val="000000"/>
        </w:rPr>
      </w:pPr>
    </w:p>
    <w:p w:rsidR="00E66DBC" w:rsidRDefault="00C94A2F">
      <w:pPr>
        <w:pStyle w:val="Standard"/>
        <w:jc w:val="both"/>
        <w:rPr>
          <w:rFonts w:ascii="Times New Roman" w:hAnsi="Times New Roman" w:cs="Times New Roman"/>
          <w:color w:val="000000"/>
        </w:rPr>
      </w:pPr>
      <w:r>
        <w:rPr>
          <w:rFonts w:ascii="Times New Roman" w:hAnsi="Times New Roman" w:cs="Times New Roman"/>
          <w:color w:val="000000"/>
        </w:rPr>
        <w:t>GENRO, Tarso; SOUZA, Ubiratan.</w:t>
      </w:r>
      <w:r>
        <w:rPr>
          <w:rFonts w:ascii="Times New Roman" w:hAnsi="Times New Roman" w:cs="Times New Roman"/>
          <w:b/>
          <w:bCs/>
          <w:color w:val="000000"/>
        </w:rPr>
        <w:t xml:space="preserve"> Orçamento participativo: a experiência de Porto Alegre.</w:t>
      </w:r>
      <w:r>
        <w:rPr>
          <w:rFonts w:ascii="Times New Roman" w:hAnsi="Times New Roman" w:cs="Times New Roman"/>
          <w:color w:val="000000"/>
        </w:rPr>
        <w:t xml:space="preserve"> São Paulo: Editora Fundação Perseu </w:t>
      </w:r>
      <w:proofErr w:type="spellStart"/>
      <w:r>
        <w:rPr>
          <w:rFonts w:ascii="Times New Roman" w:hAnsi="Times New Roman" w:cs="Times New Roman"/>
          <w:color w:val="000000"/>
        </w:rPr>
        <w:t>Abramo</w:t>
      </w:r>
      <w:proofErr w:type="spellEnd"/>
      <w:r>
        <w:rPr>
          <w:rFonts w:ascii="Times New Roman" w:hAnsi="Times New Roman" w:cs="Times New Roman"/>
          <w:color w:val="000000"/>
        </w:rPr>
        <w:t>, 1997.</w:t>
      </w:r>
    </w:p>
    <w:p w:rsidR="00E66DBC" w:rsidRDefault="00E66DBC">
      <w:pPr>
        <w:pStyle w:val="Standard"/>
        <w:jc w:val="both"/>
        <w:rPr>
          <w:rFonts w:ascii="Times New Roman" w:hAnsi="Times New Roman" w:cs="Times New Roman"/>
          <w:color w:val="000000"/>
        </w:rPr>
      </w:pPr>
    </w:p>
    <w:p w:rsidR="00E66DBC" w:rsidRDefault="00C94A2F">
      <w:pPr>
        <w:pStyle w:val="Standard"/>
        <w:jc w:val="both"/>
        <w:rPr>
          <w:rFonts w:ascii="Times New Roman" w:hAnsi="Times New Roman" w:cs="Times New Roman"/>
          <w:color w:val="000000"/>
        </w:rPr>
      </w:pPr>
      <w:r>
        <w:rPr>
          <w:rFonts w:ascii="Times New Roman" w:hAnsi="Times New Roman" w:cs="Times New Roman"/>
          <w:color w:val="000000"/>
        </w:rPr>
        <w:t xml:space="preserve">GIACOMONI, James. </w:t>
      </w:r>
      <w:r>
        <w:rPr>
          <w:rFonts w:ascii="Times New Roman" w:hAnsi="Times New Roman" w:cs="Times New Roman"/>
          <w:b/>
          <w:bCs/>
          <w:color w:val="000000"/>
        </w:rPr>
        <w:t xml:space="preserve">Orçamento Público. </w:t>
      </w:r>
      <w:r>
        <w:rPr>
          <w:rFonts w:ascii="Times New Roman" w:hAnsi="Times New Roman" w:cs="Times New Roman"/>
          <w:color w:val="000000"/>
        </w:rPr>
        <w:t>São Paulo: Atlas, 2017.</w:t>
      </w:r>
    </w:p>
    <w:p w:rsidR="00E66DBC" w:rsidRDefault="00E66DBC">
      <w:pPr>
        <w:pStyle w:val="Standard"/>
        <w:jc w:val="both"/>
        <w:rPr>
          <w:rFonts w:ascii="Times New Roman" w:hAnsi="Times New Roman" w:cs="Times New Roman"/>
          <w:color w:val="000000"/>
        </w:rPr>
      </w:pPr>
    </w:p>
    <w:p w:rsidR="00E66DBC" w:rsidRDefault="00C94A2F">
      <w:pPr>
        <w:pStyle w:val="Standard"/>
        <w:jc w:val="both"/>
        <w:rPr>
          <w:rFonts w:ascii="Times New Roman" w:hAnsi="Times New Roman" w:cs="Times New Roman"/>
          <w:color w:val="000000"/>
        </w:rPr>
      </w:pPr>
      <w:r>
        <w:rPr>
          <w:rFonts w:ascii="Times New Roman" w:hAnsi="Times New Roman" w:cs="Times New Roman"/>
          <w:color w:val="000000"/>
        </w:rPr>
        <w:t xml:space="preserve">HARADA, </w:t>
      </w:r>
      <w:proofErr w:type="spellStart"/>
      <w:r>
        <w:rPr>
          <w:rFonts w:ascii="Times New Roman" w:hAnsi="Times New Roman" w:cs="Times New Roman"/>
          <w:color w:val="000000"/>
        </w:rPr>
        <w:t>Kiyoshi</w:t>
      </w:r>
      <w:proofErr w:type="spellEnd"/>
      <w:r>
        <w:rPr>
          <w:rFonts w:ascii="Times New Roman" w:hAnsi="Times New Roman" w:cs="Times New Roman"/>
          <w:color w:val="000000"/>
        </w:rPr>
        <w:t xml:space="preserve">. </w:t>
      </w:r>
      <w:r>
        <w:rPr>
          <w:rFonts w:ascii="Times New Roman" w:hAnsi="Times New Roman" w:cs="Times New Roman"/>
          <w:b/>
          <w:bCs/>
          <w:color w:val="000000"/>
        </w:rPr>
        <w:t xml:space="preserve">Direito Financeiro e Tributário. </w:t>
      </w:r>
      <w:r>
        <w:rPr>
          <w:rFonts w:ascii="Times New Roman" w:hAnsi="Times New Roman" w:cs="Times New Roman"/>
          <w:color w:val="000000"/>
        </w:rPr>
        <w:t>São Paulo: Atlas, 2008.</w:t>
      </w:r>
    </w:p>
    <w:p w:rsidR="00E66DBC" w:rsidRDefault="00E66DBC">
      <w:pPr>
        <w:pStyle w:val="Standard"/>
        <w:jc w:val="both"/>
        <w:rPr>
          <w:rFonts w:ascii="Times New Roman" w:hAnsi="Times New Roman" w:cs="Times New Roman"/>
          <w:color w:val="000000"/>
        </w:rPr>
      </w:pPr>
    </w:p>
    <w:p w:rsidR="00E66DBC" w:rsidRDefault="00C94A2F">
      <w:pPr>
        <w:pStyle w:val="Standard"/>
        <w:jc w:val="both"/>
      </w:pPr>
      <w:r>
        <w:rPr>
          <w:rFonts w:ascii="Times New Roman" w:hAnsi="Times New Roman" w:cs="Times New Roman"/>
          <w:color w:val="000000"/>
        </w:rPr>
        <w:t>JUND, Sergio</w:t>
      </w:r>
      <w:r>
        <w:rPr>
          <w:rFonts w:ascii="Times New Roman" w:hAnsi="Times New Roman" w:cs="Times New Roman"/>
          <w:color w:val="000000"/>
        </w:rPr>
        <w:t xml:space="preserve">. </w:t>
      </w:r>
      <w:r>
        <w:rPr>
          <w:rFonts w:ascii="Times New Roman" w:hAnsi="Times New Roman" w:cs="Times New Roman"/>
          <w:b/>
          <w:bCs/>
          <w:color w:val="000000"/>
        </w:rPr>
        <w:t xml:space="preserve">Administração, orçamento e contabilidade pública. </w:t>
      </w:r>
      <w:r>
        <w:rPr>
          <w:rFonts w:ascii="Times New Roman" w:hAnsi="Times New Roman" w:cs="Times New Roman"/>
          <w:color w:val="000000"/>
        </w:rPr>
        <w:t xml:space="preserve">Rio de Janeiro: </w:t>
      </w:r>
      <w:proofErr w:type="spellStart"/>
      <w:r>
        <w:rPr>
          <w:rFonts w:ascii="Times New Roman" w:hAnsi="Times New Roman" w:cs="Times New Roman"/>
          <w:color w:val="000000"/>
        </w:rPr>
        <w:t>Elsevier</w:t>
      </w:r>
      <w:proofErr w:type="spellEnd"/>
      <w:r>
        <w:rPr>
          <w:rFonts w:ascii="Times New Roman" w:hAnsi="Times New Roman" w:cs="Times New Roman"/>
          <w:color w:val="000000"/>
        </w:rPr>
        <w:t>, 2016.</w:t>
      </w:r>
    </w:p>
    <w:p w:rsidR="00E66DBC" w:rsidRDefault="00E66DBC">
      <w:pPr>
        <w:pStyle w:val="Standard"/>
        <w:jc w:val="both"/>
        <w:rPr>
          <w:rFonts w:ascii="Times New Roman" w:hAnsi="Times New Roman" w:cs="Times New Roman"/>
          <w:color w:val="000000"/>
        </w:rPr>
      </w:pPr>
    </w:p>
    <w:p w:rsidR="00E66DBC" w:rsidRDefault="00C94A2F">
      <w:pPr>
        <w:pStyle w:val="Standard"/>
        <w:jc w:val="both"/>
      </w:pPr>
      <w:r>
        <w:rPr>
          <w:rFonts w:ascii="Times New Roman" w:hAnsi="Times New Roman" w:cs="Times New Roman"/>
          <w:color w:val="000000"/>
        </w:rPr>
        <w:lastRenderedPageBreak/>
        <w:t xml:space="preserve">MAIA, W. </w:t>
      </w:r>
      <w:r>
        <w:rPr>
          <w:rFonts w:ascii="Times New Roman" w:hAnsi="Times New Roman" w:cs="Times New Roman"/>
          <w:b/>
          <w:bCs/>
          <w:color w:val="000000"/>
        </w:rPr>
        <w:t>História do Orçamento Público no Brasil.</w:t>
      </w:r>
      <w:r>
        <w:rPr>
          <w:rFonts w:ascii="Times New Roman" w:hAnsi="Times New Roman" w:cs="Times New Roman"/>
          <w:color w:val="000000"/>
        </w:rPr>
        <w:t xml:space="preserve"> Disponível em: http://agesp.org.br/wp-content/uploads/2013/05/Artigo-HistOrcamento.pdf Acesso em: 20 de novembro de 2018.</w:t>
      </w:r>
    </w:p>
    <w:p w:rsidR="00E66DBC" w:rsidRDefault="00E66DBC">
      <w:pPr>
        <w:pStyle w:val="Standard"/>
        <w:jc w:val="both"/>
        <w:rPr>
          <w:rFonts w:ascii="Times New Roman" w:hAnsi="Times New Roman" w:cs="Times New Roman"/>
          <w:color w:val="000000"/>
        </w:rPr>
      </w:pPr>
    </w:p>
    <w:p w:rsidR="00E66DBC" w:rsidRDefault="00C94A2F">
      <w:pPr>
        <w:pStyle w:val="Standard"/>
        <w:jc w:val="both"/>
      </w:pPr>
      <w:r>
        <w:rPr>
          <w:rFonts w:ascii="Times New Roman" w:hAnsi="Times New Roman" w:cs="Times New Roman"/>
          <w:color w:val="000000"/>
        </w:rPr>
        <w:t xml:space="preserve">MEIRELLES, Hely Lopes. </w:t>
      </w:r>
      <w:r>
        <w:rPr>
          <w:rFonts w:ascii="Times New Roman" w:hAnsi="Times New Roman" w:cs="Times New Roman"/>
          <w:b/>
          <w:bCs/>
          <w:color w:val="000000"/>
        </w:rPr>
        <w:t xml:space="preserve">Direito Administrativo Brasileiro. </w:t>
      </w:r>
      <w:r>
        <w:rPr>
          <w:rFonts w:ascii="Times New Roman" w:hAnsi="Times New Roman" w:cs="Times New Roman"/>
          <w:color w:val="000000"/>
        </w:rPr>
        <w:t>São Paulo: Malheiros, 2008.</w:t>
      </w:r>
    </w:p>
    <w:p w:rsidR="00E66DBC" w:rsidRDefault="00E66DBC">
      <w:pPr>
        <w:pStyle w:val="Standard"/>
        <w:jc w:val="both"/>
        <w:rPr>
          <w:rFonts w:ascii="Times New Roman" w:hAnsi="Times New Roman" w:cs="Times New Roman"/>
          <w:color w:val="000000"/>
        </w:rPr>
      </w:pPr>
    </w:p>
    <w:p w:rsidR="00E66DBC" w:rsidRDefault="00C94A2F">
      <w:pPr>
        <w:pStyle w:val="Standard"/>
        <w:jc w:val="both"/>
        <w:rPr>
          <w:rFonts w:ascii="Times New Roman" w:hAnsi="Times New Roman" w:cs="Times New Roman"/>
          <w:color w:val="000000"/>
        </w:rPr>
      </w:pPr>
      <w:r>
        <w:rPr>
          <w:rFonts w:ascii="Times New Roman" w:hAnsi="Times New Roman" w:cs="Times New Roman"/>
          <w:color w:val="000000"/>
        </w:rPr>
        <w:t xml:space="preserve">MENDES, Gilmar Ferreira; BRANCO, Paulo Gustavo </w:t>
      </w:r>
      <w:proofErr w:type="spellStart"/>
      <w:r>
        <w:rPr>
          <w:rFonts w:ascii="Times New Roman" w:hAnsi="Times New Roman" w:cs="Times New Roman"/>
          <w:color w:val="000000"/>
        </w:rPr>
        <w:t>Gonet</w:t>
      </w:r>
      <w:proofErr w:type="spellEnd"/>
      <w:r>
        <w:rPr>
          <w:rFonts w:ascii="Times New Roman" w:hAnsi="Times New Roman" w:cs="Times New Roman"/>
          <w:color w:val="000000"/>
        </w:rPr>
        <w:t xml:space="preserve">. </w:t>
      </w:r>
      <w:r>
        <w:rPr>
          <w:rFonts w:ascii="Times New Roman" w:hAnsi="Times New Roman" w:cs="Times New Roman"/>
          <w:b/>
          <w:bCs/>
          <w:color w:val="000000"/>
        </w:rPr>
        <w:t xml:space="preserve">Curso de Direito Constitucional. </w:t>
      </w:r>
      <w:r>
        <w:rPr>
          <w:rFonts w:ascii="Times New Roman" w:hAnsi="Times New Roman" w:cs="Times New Roman"/>
          <w:color w:val="000000"/>
        </w:rPr>
        <w:t xml:space="preserve">São Paulo: </w:t>
      </w:r>
      <w:proofErr w:type="gramStart"/>
      <w:r>
        <w:rPr>
          <w:rFonts w:ascii="Times New Roman" w:hAnsi="Times New Roman" w:cs="Times New Roman"/>
          <w:color w:val="000000"/>
        </w:rPr>
        <w:t>Saraiva,</w:t>
      </w:r>
      <w:proofErr w:type="gramEnd"/>
      <w:r>
        <w:rPr>
          <w:rFonts w:ascii="Times New Roman" w:hAnsi="Times New Roman" w:cs="Times New Roman"/>
          <w:color w:val="000000"/>
        </w:rPr>
        <w:t xml:space="preserve"> 2012.</w:t>
      </w:r>
    </w:p>
    <w:p w:rsidR="00E66DBC" w:rsidRDefault="00E66DBC">
      <w:pPr>
        <w:pStyle w:val="Standard"/>
        <w:jc w:val="both"/>
        <w:rPr>
          <w:rFonts w:ascii="Times New Roman" w:hAnsi="Times New Roman" w:cs="Times New Roman"/>
          <w:color w:val="000000"/>
        </w:rPr>
      </w:pPr>
    </w:p>
    <w:p w:rsidR="00E66DBC" w:rsidRDefault="00C94A2F">
      <w:pPr>
        <w:pStyle w:val="Standard"/>
        <w:jc w:val="both"/>
        <w:rPr>
          <w:rFonts w:ascii="Times New Roman" w:hAnsi="Times New Roman" w:cs="Times New Roman"/>
          <w:color w:val="000000"/>
        </w:rPr>
      </w:pPr>
      <w:r>
        <w:rPr>
          <w:rFonts w:ascii="Times New Roman" w:hAnsi="Times New Roman" w:cs="Times New Roman"/>
          <w:color w:val="000000"/>
        </w:rPr>
        <w:t xml:space="preserve">MUNICIPAL. </w:t>
      </w:r>
      <w:r>
        <w:rPr>
          <w:rFonts w:ascii="Times New Roman" w:hAnsi="Times New Roman" w:cs="Times New Roman"/>
          <w:b/>
          <w:bCs/>
          <w:color w:val="000000"/>
        </w:rPr>
        <w:t xml:space="preserve">Código Tributário Municipal. </w:t>
      </w:r>
      <w:r>
        <w:rPr>
          <w:rFonts w:ascii="Times New Roman" w:hAnsi="Times New Roman" w:cs="Times New Roman"/>
          <w:color w:val="000000"/>
        </w:rPr>
        <w:t>Barra de Sant</w:t>
      </w:r>
      <w:r>
        <w:rPr>
          <w:rFonts w:ascii="Times New Roman" w:hAnsi="Times New Roman" w:cs="Times New Roman"/>
          <w:color w:val="000000"/>
        </w:rPr>
        <w:t>ana, 1997.</w:t>
      </w:r>
    </w:p>
    <w:p w:rsidR="00E66DBC" w:rsidRDefault="00E66DBC">
      <w:pPr>
        <w:pStyle w:val="Standard"/>
        <w:jc w:val="both"/>
      </w:pPr>
    </w:p>
    <w:p w:rsidR="00E66DBC" w:rsidRDefault="00C94A2F">
      <w:pPr>
        <w:pStyle w:val="Standard"/>
        <w:jc w:val="both"/>
      </w:pPr>
      <w:r>
        <w:rPr>
          <w:rFonts w:ascii="Times New Roman" w:hAnsi="Times New Roman" w:cs="Times New Roman"/>
          <w:color w:val="000000"/>
        </w:rPr>
        <w:t xml:space="preserve">OLIVEIRA, Regis Fernandes de. </w:t>
      </w:r>
      <w:r>
        <w:rPr>
          <w:rFonts w:ascii="Times New Roman" w:hAnsi="Times New Roman" w:cs="Times New Roman"/>
          <w:b/>
          <w:bCs/>
          <w:color w:val="000000"/>
        </w:rPr>
        <w:t xml:space="preserve">Curso de Direito Financeiro. </w:t>
      </w:r>
      <w:r>
        <w:rPr>
          <w:rFonts w:ascii="Times New Roman" w:hAnsi="Times New Roman" w:cs="Times New Roman"/>
          <w:color w:val="000000"/>
        </w:rPr>
        <w:t>São Paulo: Revista dos Tribunais, 2010.</w:t>
      </w:r>
    </w:p>
    <w:p w:rsidR="00E66DBC" w:rsidRDefault="00E66DBC">
      <w:pPr>
        <w:pStyle w:val="Standard"/>
        <w:jc w:val="both"/>
        <w:rPr>
          <w:rFonts w:ascii="Times New Roman" w:hAnsi="Times New Roman" w:cs="Times New Roman"/>
          <w:color w:val="000000"/>
        </w:rPr>
      </w:pPr>
    </w:p>
    <w:p w:rsidR="00E66DBC" w:rsidRDefault="00C94A2F">
      <w:pPr>
        <w:pStyle w:val="Standard"/>
        <w:jc w:val="both"/>
      </w:pPr>
      <w:r>
        <w:rPr>
          <w:rFonts w:ascii="Times New Roman" w:hAnsi="Times New Roman" w:cs="Times New Roman"/>
          <w:color w:val="000000"/>
        </w:rPr>
        <w:t>ORÇAMENTÁRIAS.</w:t>
      </w:r>
      <w:r>
        <w:rPr>
          <w:rFonts w:ascii="Times New Roman" w:hAnsi="Times New Roman" w:cs="Times New Roman"/>
          <w:b/>
          <w:bCs/>
          <w:color w:val="000000"/>
        </w:rPr>
        <w:t xml:space="preserve"> Lei de Diretrizes Orçamentárias de Barra de Santana. </w:t>
      </w:r>
      <w:r>
        <w:rPr>
          <w:rFonts w:ascii="Times New Roman" w:hAnsi="Times New Roman" w:cs="Times New Roman"/>
          <w:color w:val="000000"/>
        </w:rPr>
        <w:t xml:space="preserve">Barra de Santana, 2017. </w:t>
      </w:r>
    </w:p>
    <w:p w:rsidR="00E66DBC" w:rsidRDefault="00E66DBC">
      <w:pPr>
        <w:pStyle w:val="Standard"/>
        <w:jc w:val="both"/>
        <w:rPr>
          <w:rFonts w:ascii="Times New Roman" w:hAnsi="Times New Roman" w:cs="Times New Roman"/>
          <w:color w:val="000000"/>
        </w:rPr>
      </w:pPr>
    </w:p>
    <w:p w:rsidR="00E66DBC" w:rsidRDefault="00C94A2F">
      <w:pPr>
        <w:pStyle w:val="Standard"/>
        <w:jc w:val="both"/>
      </w:pPr>
      <w:r>
        <w:rPr>
          <w:rFonts w:ascii="Times New Roman" w:hAnsi="Times New Roman" w:cs="Times New Roman"/>
          <w:color w:val="000000"/>
        </w:rPr>
        <w:t xml:space="preserve">ORGÂNICA. </w:t>
      </w:r>
      <w:r>
        <w:rPr>
          <w:rFonts w:ascii="Times New Roman" w:hAnsi="Times New Roman" w:cs="Times New Roman"/>
          <w:b/>
          <w:bCs/>
          <w:color w:val="000000"/>
        </w:rPr>
        <w:t xml:space="preserve">Lei Orgânica de Barra de Santana. </w:t>
      </w:r>
      <w:r>
        <w:rPr>
          <w:rFonts w:ascii="Times New Roman" w:hAnsi="Times New Roman" w:cs="Times New Roman"/>
          <w:color w:val="000000"/>
        </w:rPr>
        <w:t xml:space="preserve">Barra de Santana, 1997. </w:t>
      </w:r>
    </w:p>
    <w:p w:rsidR="00E66DBC" w:rsidRDefault="00E66DBC">
      <w:pPr>
        <w:pStyle w:val="Standard"/>
        <w:jc w:val="both"/>
        <w:rPr>
          <w:rFonts w:ascii="Times New Roman" w:hAnsi="Times New Roman" w:cs="Times New Roman"/>
          <w:color w:val="000000"/>
        </w:rPr>
      </w:pPr>
    </w:p>
    <w:p w:rsidR="00E66DBC" w:rsidRDefault="00C94A2F">
      <w:pPr>
        <w:pStyle w:val="Standard"/>
        <w:jc w:val="both"/>
      </w:pPr>
      <w:r>
        <w:rPr>
          <w:rFonts w:ascii="Times New Roman" w:hAnsi="Times New Roman" w:cs="Times New Roman"/>
          <w:color w:val="000000"/>
        </w:rPr>
        <w:t xml:space="preserve">PLURIANUAL. </w:t>
      </w:r>
      <w:r>
        <w:rPr>
          <w:rFonts w:ascii="Times New Roman" w:hAnsi="Times New Roman" w:cs="Times New Roman"/>
          <w:b/>
          <w:bCs/>
          <w:color w:val="000000"/>
        </w:rPr>
        <w:t xml:space="preserve">Plano Plurianual de Barra de Santana. </w:t>
      </w:r>
      <w:r>
        <w:rPr>
          <w:rFonts w:ascii="Times New Roman" w:hAnsi="Times New Roman" w:cs="Times New Roman"/>
          <w:color w:val="000000"/>
        </w:rPr>
        <w:t xml:space="preserve">Barra de Santana, 2018. </w:t>
      </w:r>
    </w:p>
    <w:p w:rsidR="00E66DBC" w:rsidRDefault="00E66DBC">
      <w:pPr>
        <w:pStyle w:val="Standard"/>
        <w:jc w:val="both"/>
        <w:rPr>
          <w:rFonts w:ascii="Times New Roman" w:hAnsi="Times New Roman" w:cs="Times New Roman"/>
          <w:color w:val="000000"/>
        </w:rPr>
      </w:pPr>
    </w:p>
    <w:p w:rsidR="00E66DBC" w:rsidRDefault="00C94A2F">
      <w:pPr>
        <w:pStyle w:val="Standard"/>
        <w:jc w:val="both"/>
        <w:rPr>
          <w:rFonts w:ascii="Times New Roman" w:hAnsi="Times New Roman" w:cs="Times New Roman"/>
          <w:color w:val="000000"/>
        </w:rPr>
      </w:pPr>
      <w:r>
        <w:rPr>
          <w:rFonts w:ascii="Times New Roman" w:hAnsi="Times New Roman" w:cs="Times New Roman"/>
          <w:color w:val="000000"/>
        </w:rPr>
        <w:t>SEABRA, S. N.</w:t>
      </w:r>
      <w:proofErr w:type="gramStart"/>
      <w:r>
        <w:rPr>
          <w:rFonts w:ascii="Times New Roman" w:hAnsi="Times New Roman" w:cs="Times New Roman"/>
          <w:color w:val="000000"/>
        </w:rPr>
        <w:t xml:space="preserve">  </w:t>
      </w:r>
      <w:proofErr w:type="gramEnd"/>
      <w:r>
        <w:rPr>
          <w:rFonts w:ascii="Times New Roman" w:hAnsi="Times New Roman" w:cs="Times New Roman"/>
          <w:b/>
          <w:bCs/>
          <w:color w:val="000000"/>
        </w:rPr>
        <w:t xml:space="preserve">A nova administração Pública e mudanças organizacionais. </w:t>
      </w:r>
      <w:r>
        <w:rPr>
          <w:rFonts w:ascii="Times New Roman" w:hAnsi="Times New Roman" w:cs="Times New Roman"/>
          <w:color w:val="000000"/>
        </w:rPr>
        <w:t xml:space="preserve">Revista de Administração Pública. 2001. </w:t>
      </w:r>
    </w:p>
    <w:p w:rsidR="00E66DBC" w:rsidRDefault="00E66DBC">
      <w:pPr>
        <w:pStyle w:val="Standard"/>
        <w:jc w:val="both"/>
        <w:rPr>
          <w:rFonts w:ascii="Times New Roman" w:hAnsi="Times New Roman" w:cs="Times New Roman"/>
          <w:color w:val="000000"/>
        </w:rPr>
      </w:pPr>
    </w:p>
    <w:p w:rsidR="00E66DBC" w:rsidRDefault="00C94A2F">
      <w:pPr>
        <w:pStyle w:val="Standard"/>
        <w:jc w:val="both"/>
      </w:pPr>
      <w:r>
        <w:rPr>
          <w:rFonts w:ascii="Times New Roman" w:hAnsi="Times New Roman" w:cs="Times New Roman"/>
          <w:color w:val="000000"/>
        </w:rPr>
        <w:t xml:space="preserve">SILVA, Moacir Marques </w:t>
      </w:r>
      <w:proofErr w:type="gramStart"/>
      <w:r>
        <w:rPr>
          <w:rFonts w:ascii="Times New Roman" w:hAnsi="Times New Roman" w:cs="Times New Roman"/>
          <w:color w:val="000000"/>
        </w:rPr>
        <w:t>da.</w:t>
      </w:r>
      <w:proofErr w:type="gramEnd"/>
      <w:r>
        <w:rPr>
          <w:rFonts w:ascii="Times New Roman" w:hAnsi="Times New Roman" w:cs="Times New Roman"/>
          <w:color w:val="000000"/>
        </w:rPr>
        <w:t xml:space="preserve"> </w:t>
      </w:r>
      <w:r>
        <w:rPr>
          <w:rFonts w:ascii="Times New Roman" w:hAnsi="Times New Roman" w:cs="Times New Roman"/>
          <w:b/>
          <w:bCs/>
          <w:color w:val="000000"/>
        </w:rPr>
        <w:t xml:space="preserve">Lei de Responsabilidade Fiscal: enfoque jurídico e contábil para os municípios. </w:t>
      </w:r>
      <w:r>
        <w:rPr>
          <w:rFonts w:ascii="Times New Roman" w:hAnsi="Times New Roman" w:cs="Times New Roman"/>
          <w:color w:val="000000"/>
        </w:rPr>
        <w:t>São Paulo: Atlas</w:t>
      </w:r>
    </w:p>
    <w:sectPr w:rsidR="00E66DBC">
      <w:headerReference w:type="default" r:id="rId11"/>
      <w:footerReference w:type="default" r:id="rId12"/>
      <w:pgSz w:w="11906" w:h="16838"/>
      <w:pgMar w:top="1701" w:right="1134" w:bottom="1134" w:left="1701" w:header="0" w:footer="0" w:gutter="0"/>
      <w:cols w:space="720"/>
      <w:formProt w:val="0"/>
      <w:docGrid w:linePitch="24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4A2F" w:rsidRDefault="00C94A2F">
      <w:r>
        <w:separator/>
      </w:r>
    </w:p>
  </w:endnote>
  <w:endnote w:type="continuationSeparator" w:id="0">
    <w:p w:rsidR="00C94A2F" w:rsidRDefault="00C94A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Liberation Serif">
    <w:altName w:val="Times New Roman"/>
    <w:charset w:val="01"/>
    <w:family w:val="roman"/>
    <w:pitch w:val="variable"/>
  </w:font>
  <w:font w:name="Noto Sans CJK SC Regular">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Times New Roman">
    <w:panose1 w:val="02020603050405020304"/>
    <w:charset w:val="00"/>
    <w:family w:val="roman"/>
    <w:pitch w:val="variable"/>
    <w:sig w:usb0="E0002AFF" w:usb1="C0007841" w:usb2="00000009" w:usb3="00000000" w:csb0="000001F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Liberation Sans">
    <w:altName w:val="Arial"/>
    <w:charset w:val="01"/>
    <w:family w:val="swiss"/>
    <w:pitch w:val="variable"/>
  </w:font>
  <w:font w:name="DejaVu Sans">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inherit">
    <w:altName w:val="Times New Roman"/>
    <w:charset w:val="01"/>
    <w:family w:val="roman"/>
    <w:pitch w:val="variable"/>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6DBC" w:rsidRDefault="00E66DBC">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4A2F" w:rsidRDefault="00C94A2F">
      <w:r>
        <w:separator/>
      </w:r>
    </w:p>
  </w:footnote>
  <w:footnote w:type="continuationSeparator" w:id="0">
    <w:p w:rsidR="00C94A2F" w:rsidRDefault="00C94A2F">
      <w:r>
        <w:continuationSeparator/>
      </w:r>
    </w:p>
  </w:footnote>
  <w:footnote w:id="1">
    <w:p w:rsidR="00E66DBC" w:rsidRPr="00574240" w:rsidRDefault="00C94A2F">
      <w:pPr>
        <w:pStyle w:val="Textodenotaderodap"/>
        <w:jc w:val="both"/>
        <w:rPr>
          <w:sz w:val="20"/>
          <w:szCs w:val="20"/>
        </w:rPr>
      </w:pPr>
      <w:r w:rsidRPr="00574240">
        <w:rPr>
          <w:rStyle w:val="Refdenotaderodap"/>
          <w:rFonts w:ascii="Symbol" w:eastAsia="Symbol" w:hAnsi="Symbol" w:cs="Symbol"/>
          <w:sz w:val="20"/>
          <w:szCs w:val="20"/>
        </w:rPr>
        <w:t></w:t>
      </w:r>
      <w:r w:rsidRPr="00574240">
        <w:rPr>
          <w:sz w:val="20"/>
          <w:szCs w:val="20"/>
        </w:rPr>
        <w:t xml:space="preserve"> Graduanda do Curso Superior em Bacharelado de Direito ela UNIFACISA.</w:t>
      </w:r>
    </w:p>
    <w:p w:rsidR="00E66DBC" w:rsidRPr="00574240" w:rsidRDefault="00E66DBC">
      <w:pPr>
        <w:pStyle w:val="Textodenotaderodap"/>
        <w:jc w:val="both"/>
        <w:rPr>
          <w:sz w:val="20"/>
          <w:szCs w:val="20"/>
        </w:rPr>
      </w:pPr>
    </w:p>
  </w:footnote>
  <w:footnote w:id="2">
    <w:p w:rsidR="00E66DBC" w:rsidRPr="00574240" w:rsidRDefault="00C94A2F">
      <w:pPr>
        <w:pStyle w:val="Textodenotaderodap"/>
        <w:jc w:val="both"/>
        <w:rPr>
          <w:sz w:val="20"/>
          <w:szCs w:val="20"/>
        </w:rPr>
      </w:pPr>
      <w:r w:rsidRPr="00574240">
        <w:rPr>
          <w:rStyle w:val="Refdenotaderodap"/>
          <w:sz w:val="20"/>
          <w:szCs w:val="20"/>
        </w:rPr>
        <w:t>**</w:t>
      </w:r>
      <w:r w:rsidRPr="00574240">
        <w:rPr>
          <w:sz w:val="20"/>
          <w:szCs w:val="20"/>
        </w:rPr>
        <w:t xml:space="preserve"> Prof</w:t>
      </w:r>
      <w:r w:rsidRPr="00574240">
        <w:rPr>
          <w:sz w:val="20"/>
          <w:szCs w:val="20"/>
        </w:rPr>
        <w:t xml:space="preserve">essor Orientador. Graduado em Direito pela Universidade Estadual da Paraíba (UEPB) em 2012. Especialista em Direito Tributário pela Pontifícia Universidade Católica de Minas Gerais (PUC Minas) em 2018. Mestre em Desenvolvimento Regional pela UEPB em 2017. </w:t>
      </w:r>
      <w:r w:rsidRPr="00574240">
        <w:rPr>
          <w:sz w:val="20"/>
          <w:szCs w:val="20"/>
        </w:rPr>
        <w:t>Docente do Curso de Direito da UNIFACISA.</w:t>
      </w:r>
    </w:p>
    <w:p w:rsidR="00E66DBC" w:rsidRDefault="00E66DBC">
      <w:pPr>
        <w:pStyle w:val="Textodenotaderodap"/>
        <w:jc w:val="both"/>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6DBC" w:rsidRDefault="00E66DBC">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B205CA"/>
    <w:multiLevelType w:val="multilevel"/>
    <w:tmpl w:val="8932A6F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45C85E1A"/>
    <w:multiLevelType w:val="multilevel"/>
    <w:tmpl w:val="8FA2AE70"/>
    <w:lvl w:ilvl="0">
      <w:start w:val="1"/>
      <w:numFmt w:val="upperRoman"/>
      <w:lvlText w:val="%1-"/>
      <w:lvlJc w:val="left"/>
      <w:pPr>
        <w:ind w:left="2988" w:hanging="720"/>
      </w:pPr>
    </w:lvl>
    <w:lvl w:ilvl="1">
      <w:start w:val="1"/>
      <w:numFmt w:val="lowerLetter"/>
      <w:lvlText w:val="%2."/>
      <w:lvlJc w:val="left"/>
      <w:pPr>
        <w:ind w:left="3348" w:hanging="360"/>
      </w:pPr>
    </w:lvl>
    <w:lvl w:ilvl="2">
      <w:start w:val="1"/>
      <w:numFmt w:val="lowerRoman"/>
      <w:lvlText w:val="%3."/>
      <w:lvlJc w:val="right"/>
      <w:pPr>
        <w:ind w:left="4068" w:hanging="180"/>
      </w:pPr>
    </w:lvl>
    <w:lvl w:ilvl="3">
      <w:start w:val="1"/>
      <w:numFmt w:val="decimal"/>
      <w:lvlText w:val="%4."/>
      <w:lvlJc w:val="left"/>
      <w:pPr>
        <w:ind w:left="4788" w:hanging="360"/>
      </w:pPr>
    </w:lvl>
    <w:lvl w:ilvl="4">
      <w:start w:val="1"/>
      <w:numFmt w:val="lowerLetter"/>
      <w:lvlText w:val="%5."/>
      <w:lvlJc w:val="left"/>
      <w:pPr>
        <w:ind w:left="5508" w:hanging="360"/>
      </w:pPr>
    </w:lvl>
    <w:lvl w:ilvl="5">
      <w:start w:val="1"/>
      <w:numFmt w:val="lowerRoman"/>
      <w:lvlText w:val="%6."/>
      <w:lvlJc w:val="right"/>
      <w:pPr>
        <w:ind w:left="6228" w:hanging="180"/>
      </w:pPr>
    </w:lvl>
    <w:lvl w:ilvl="6">
      <w:start w:val="1"/>
      <w:numFmt w:val="decimal"/>
      <w:lvlText w:val="%7."/>
      <w:lvlJc w:val="left"/>
      <w:pPr>
        <w:ind w:left="6948" w:hanging="360"/>
      </w:pPr>
    </w:lvl>
    <w:lvl w:ilvl="7">
      <w:start w:val="1"/>
      <w:numFmt w:val="lowerLetter"/>
      <w:lvlText w:val="%8."/>
      <w:lvlJc w:val="left"/>
      <w:pPr>
        <w:ind w:left="7668" w:hanging="360"/>
      </w:pPr>
    </w:lvl>
    <w:lvl w:ilvl="8">
      <w:start w:val="1"/>
      <w:numFmt w:val="lowerRoman"/>
      <w:lvlText w:val="%9."/>
      <w:lvlJc w:val="right"/>
      <w:pPr>
        <w:ind w:left="8388"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6DBC"/>
    <w:rsid w:val="00574240"/>
    <w:rsid w:val="00C94A2F"/>
    <w:rsid w:val="00E66DBC"/>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7BC1"/>
    <w:pPr>
      <w:suppressAutoHyphens/>
      <w:textAlignment w:val="baseline"/>
    </w:pPr>
    <w:rPr>
      <w:rFonts w:ascii="Liberation Serif" w:eastAsia="Noto Sans CJK SC Regular" w:hAnsi="Liberation Serif" w:cs="FreeSans"/>
      <w:color w:val="00000A"/>
      <w:sz w:val="24"/>
      <w:szCs w:val="24"/>
      <w:lang w:eastAsia="zh-CN" w:bidi="hi-I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RodapChar">
    <w:name w:val="Rodapé Char"/>
    <w:basedOn w:val="Fontepargpadro"/>
    <w:link w:val="Rodap1"/>
    <w:uiPriority w:val="99"/>
    <w:qFormat/>
    <w:rsid w:val="00EE7BC1"/>
    <w:rPr>
      <w:rFonts w:ascii="Liberation Serif" w:eastAsia="Noto Sans CJK SC Regular" w:hAnsi="Liberation Serif" w:cs="FreeSans"/>
      <w:sz w:val="24"/>
      <w:szCs w:val="24"/>
      <w:lang w:eastAsia="zh-CN" w:bidi="hi-IN"/>
    </w:rPr>
  </w:style>
  <w:style w:type="character" w:styleId="nfase">
    <w:name w:val="Emphasis"/>
    <w:qFormat/>
    <w:rsid w:val="00EE7BC1"/>
    <w:rPr>
      <w:i/>
      <w:iCs/>
    </w:rPr>
  </w:style>
  <w:style w:type="character" w:styleId="Refdecomentrio">
    <w:name w:val="annotation reference"/>
    <w:basedOn w:val="Fontepargpadro"/>
    <w:uiPriority w:val="99"/>
    <w:semiHidden/>
    <w:unhideWhenUsed/>
    <w:qFormat/>
    <w:rsid w:val="00EE7BC1"/>
    <w:rPr>
      <w:sz w:val="16"/>
      <w:szCs w:val="16"/>
    </w:rPr>
  </w:style>
  <w:style w:type="character" w:customStyle="1" w:styleId="TextodecomentrioChar">
    <w:name w:val="Texto de comentário Char"/>
    <w:basedOn w:val="Fontepargpadro"/>
    <w:link w:val="Textodecomentrio"/>
    <w:uiPriority w:val="99"/>
    <w:semiHidden/>
    <w:qFormat/>
    <w:rsid w:val="00EE7BC1"/>
    <w:rPr>
      <w:rFonts w:ascii="Liberation Serif" w:eastAsia="Noto Sans CJK SC Regular" w:hAnsi="Liberation Serif" w:cs="Mangal"/>
      <w:sz w:val="20"/>
      <w:szCs w:val="18"/>
      <w:lang w:eastAsia="zh-CN" w:bidi="hi-IN"/>
    </w:rPr>
  </w:style>
  <w:style w:type="character" w:customStyle="1" w:styleId="TextodebaloChar">
    <w:name w:val="Texto de balão Char"/>
    <w:basedOn w:val="Fontepargpadro"/>
    <w:link w:val="Textodebalo"/>
    <w:uiPriority w:val="99"/>
    <w:semiHidden/>
    <w:qFormat/>
    <w:rsid w:val="00EE7BC1"/>
    <w:rPr>
      <w:rFonts w:ascii="Segoe UI" w:eastAsia="Noto Sans CJK SC Regular" w:hAnsi="Segoe UI" w:cs="Mangal"/>
      <w:sz w:val="18"/>
      <w:szCs w:val="16"/>
      <w:lang w:eastAsia="zh-CN" w:bidi="hi-IN"/>
    </w:rPr>
  </w:style>
  <w:style w:type="character" w:customStyle="1" w:styleId="AssuntodocomentrioChar">
    <w:name w:val="Assunto do comentário Char"/>
    <w:basedOn w:val="TextodecomentrioChar"/>
    <w:link w:val="Assuntodocomentrio"/>
    <w:uiPriority w:val="99"/>
    <w:semiHidden/>
    <w:qFormat/>
    <w:rsid w:val="0043743E"/>
    <w:rPr>
      <w:rFonts w:ascii="Liberation Serif" w:eastAsia="Noto Sans CJK SC Regular" w:hAnsi="Liberation Serif" w:cs="Mangal"/>
      <w:b/>
      <w:bCs/>
      <w:sz w:val="20"/>
      <w:szCs w:val="18"/>
      <w:lang w:eastAsia="zh-CN" w:bidi="hi-IN"/>
    </w:rPr>
  </w:style>
  <w:style w:type="character" w:customStyle="1" w:styleId="LinkdaInternet">
    <w:name w:val="Link da Internet"/>
    <w:basedOn w:val="Fontepargpadro"/>
    <w:uiPriority w:val="99"/>
    <w:semiHidden/>
    <w:unhideWhenUsed/>
    <w:rsid w:val="00901924"/>
    <w:rPr>
      <w:color w:val="0000FF"/>
      <w:u w:val="single"/>
    </w:rPr>
  </w:style>
  <w:style w:type="character" w:customStyle="1" w:styleId="Caracteresdenotaderodap">
    <w:name w:val="Caracteres de nota de rodapé"/>
    <w:qFormat/>
    <w:rsid w:val="00247C93"/>
  </w:style>
  <w:style w:type="character" w:customStyle="1" w:styleId="apple-converted-space">
    <w:name w:val="apple-converted-space"/>
    <w:basedOn w:val="Fontepargpadro"/>
    <w:qFormat/>
    <w:rsid w:val="00901924"/>
  </w:style>
  <w:style w:type="character" w:customStyle="1" w:styleId="CabealhoChar">
    <w:name w:val="Cabeçalho Char"/>
    <w:basedOn w:val="Fontepargpadro"/>
    <w:link w:val="Cabealho"/>
    <w:uiPriority w:val="99"/>
    <w:qFormat/>
    <w:rsid w:val="00E16E7C"/>
    <w:rPr>
      <w:rFonts w:ascii="Liberation Serif" w:eastAsia="Noto Sans CJK SC Regular" w:hAnsi="Liberation Serif" w:cs="Mangal"/>
      <w:color w:val="00000A"/>
      <w:sz w:val="24"/>
      <w:szCs w:val="21"/>
      <w:lang w:eastAsia="zh-CN" w:bidi="hi-IN"/>
    </w:rPr>
  </w:style>
  <w:style w:type="character" w:customStyle="1" w:styleId="RodapChar1">
    <w:name w:val="Rodapé Char1"/>
    <w:basedOn w:val="Fontepargpadro"/>
    <w:link w:val="Rodap"/>
    <w:qFormat/>
    <w:rsid w:val="00E16E7C"/>
    <w:rPr>
      <w:rFonts w:ascii="Liberation Serif" w:eastAsia="Noto Sans CJK SC Regular" w:hAnsi="Liberation Serif" w:cs="Mangal"/>
      <w:color w:val="00000A"/>
      <w:sz w:val="24"/>
      <w:szCs w:val="21"/>
      <w:lang w:eastAsia="zh-CN" w:bidi="hi-IN"/>
    </w:rPr>
  </w:style>
  <w:style w:type="character" w:customStyle="1" w:styleId="TextodenotaderodapChar">
    <w:name w:val="Texto de nota de rodapé Char"/>
    <w:basedOn w:val="Fontepargpadro"/>
    <w:link w:val="Textodenotaderodap"/>
    <w:uiPriority w:val="99"/>
    <w:qFormat/>
    <w:rsid w:val="00E16E7C"/>
    <w:rPr>
      <w:rFonts w:ascii="Liberation Serif" w:eastAsia="Noto Sans CJK SC Regular" w:hAnsi="Liberation Serif" w:cs="Mangal"/>
      <w:color w:val="00000A"/>
      <w:szCs w:val="18"/>
      <w:lang w:eastAsia="zh-CN" w:bidi="hi-IN"/>
    </w:rPr>
  </w:style>
  <w:style w:type="character" w:styleId="Refdenotaderodap">
    <w:name w:val="footnote reference"/>
    <w:basedOn w:val="Fontepargpadro"/>
    <w:uiPriority w:val="99"/>
    <w:semiHidden/>
    <w:unhideWhenUsed/>
    <w:qFormat/>
    <w:rsid w:val="00E16E7C"/>
    <w:rPr>
      <w:vertAlign w:val="superscript"/>
    </w:rPr>
  </w:style>
  <w:style w:type="character" w:customStyle="1" w:styleId="ncoradanotaderodap">
    <w:name w:val="Âncora da nota de rodapé"/>
    <w:rPr>
      <w:vertAlign w:val="superscript"/>
    </w:rPr>
  </w:style>
  <w:style w:type="character" w:customStyle="1" w:styleId="ncoradanotadefim">
    <w:name w:val="Âncora da nota de fim"/>
    <w:rPr>
      <w:vertAlign w:val="superscript"/>
    </w:rPr>
  </w:style>
  <w:style w:type="character" w:customStyle="1" w:styleId="Caracteresdenotadefim">
    <w:name w:val="Caracteres de nota de fim"/>
    <w:qFormat/>
  </w:style>
  <w:style w:type="paragraph" w:styleId="Ttulo">
    <w:name w:val="Title"/>
    <w:basedOn w:val="Normal"/>
    <w:next w:val="Corpodetexto"/>
    <w:qFormat/>
    <w:rsid w:val="00247C93"/>
    <w:pPr>
      <w:keepNext/>
      <w:spacing w:before="240" w:after="120"/>
    </w:pPr>
    <w:rPr>
      <w:rFonts w:ascii="Liberation Sans" w:hAnsi="Liberation Sans"/>
      <w:sz w:val="28"/>
      <w:szCs w:val="28"/>
    </w:rPr>
  </w:style>
  <w:style w:type="paragraph" w:styleId="Corpodetexto">
    <w:name w:val="Body Text"/>
    <w:basedOn w:val="Normal"/>
    <w:rsid w:val="00247C93"/>
    <w:pPr>
      <w:spacing w:after="140" w:line="288" w:lineRule="auto"/>
    </w:pPr>
  </w:style>
  <w:style w:type="paragraph" w:styleId="Lista">
    <w:name w:val="List"/>
    <w:basedOn w:val="Corpodetexto"/>
    <w:rsid w:val="00247C93"/>
  </w:style>
  <w:style w:type="paragraph" w:styleId="Legenda">
    <w:name w:val="caption"/>
    <w:basedOn w:val="Normal"/>
    <w:qFormat/>
    <w:pPr>
      <w:suppressLineNumbers/>
      <w:spacing w:before="120" w:after="120"/>
    </w:pPr>
    <w:rPr>
      <w:i/>
      <w:iCs/>
    </w:rPr>
  </w:style>
  <w:style w:type="paragraph" w:customStyle="1" w:styleId="ndice">
    <w:name w:val="Índice"/>
    <w:basedOn w:val="Normal"/>
    <w:qFormat/>
    <w:rsid w:val="00247C93"/>
    <w:pPr>
      <w:suppressLineNumbers/>
    </w:pPr>
  </w:style>
  <w:style w:type="paragraph" w:customStyle="1" w:styleId="Legenda1">
    <w:name w:val="Legenda1"/>
    <w:basedOn w:val="Normal"/>
    <w:qFormat/>
    <w:rsid w:val="00247C93"/>
    <w:pPr>
      <w:suppressLineNumbers/>
      <w:spacing w:before="120" w:after="120"/>
    </w:pPr>
    <w:rPr>
      <w:i/>
      <w:iCs/>
    </w:rPr>
  </w:style>
  <w:style w:type="paragraph" w:customStyle="1" w:styleId="Standard">
    <w:name w:val="Standard"/>
    <w:qFormat/>
    <w:rsid w:val="00EE7BC1"/>
    <w:pPr>
      <w:suppressAutoHyphens/>
      <w:textAlignment w:val="baseline"/>
    </w:pPr>
    <w:rPr>
      <w:rFonts w:ascii="Liberation Serif" w:eastAsia="Noto Sans CJK SC Regular" w:hAnsi="Liberation Serif" w:cs="FreeSans"/>
      <w:color w:val="00000A"/>
      <w:sz w:val="24"/>
      <w:szCs w:val="24"/>
      <w:lang w:eastAsia="zh-CN" w:bidi="hi-IN"/>
    </w:rPr>
  </w:style>
  <w:style w:type="paragraph" w:customStyle="1" w:styleId="Textbody">
    <w:name w:val="Text body"/>
    <w:basedOn w:val="Standard"/>
    <w:qFormat/>
    <w:rsid w:val="00EE7BC1"/>
    <w:pPr>
      <w:spacing w:after="140" w:line="288" w:lineRule="auto"/>
    </w:pPr>
  </w:style>
  <w:style w:type="paragraph" w:customStyle="1" w:styleId="Rodap1">
    <w:name w:val="Rodapé1"/>
    <w:basedOn w:val="Standard"/>
    <w:link w:val="RodapChar"/>
    <w:qFormat/>
    <w:rsid w:val="00EE7BC1"/>
    <w:pPr>
      <w:suppressLineNumbers/>
      <w:tabs>
        <w:tab w:val="center" w:pos="5017"/>
        <w:tab w:val="right" w:pos="10035"/>
      </w:tabs>
    </w:pPr>
  </w:style>
  <w:style w:type="paragraph" w:styleId="Textodecomentrio">
    <w:name w:val="annotation text"/>
    <w:basedOn w:val="Normal"/>
    <w:link w:val="TextodecomentrioChar"/>
    <w:uiPriority w:val="99"/>
    <w:semiHidden/>
    <w:unhideWhenUsed/>
    <w:qFormat/>
    <w:rsid w:val="00EE7BC1"/>
    <w:rPr>
      <w:rFonts w:cs="Mangal"/>
      <w:sz w:val="20"/>
      <w:szCs w:val="18"/>
    </w:rPr>
  </w:style>
  <w:style w:type="paragraph" w:styleId="Textodebalo">
    <w:name w:val="Balloon Text"/>
    <w:basedOn w:val="Normal"/>
    <w:link w:val="TextodebaloChar"/>
    <w:uiPriority w:val="99"/>
    <w:semiHidden/>
    <w:unhideWhenUsed/>
    <w:qFormat/>
    <w:rsid w:val="00EE7BC1"/>
    <w:rPr>
      <w:rFonts w:ascii="Segoe UI" w:hAnsi="Segoe UI" w:cs="Mangal"/>
      <w:sz w:val="18"/>
      <w:szCs w:val="16"/>
    </w:rPr>
  </w:style>
  <w:style w:type="paragraph" w:styleId="Assuntodocomentrio">
    <w:name w:val="annotation subject"/>
    <w:basedOn w:val="Textodecomentrio"/>
    <w:link w:val="AssuntodocomentrioChar"/>
    <w:uiPriority w:val="99"/>
    <w:semiHidden/>
    <w:unhideWhenUsed/>
    <w:qFormat/>
    <w:rsid w:val="0043743E"/>
    <w:rPr>
      <w:b/>
      <w:bCs/>
    </w:rPr>
  </w:style>
  <w:style w:type="paragraph" w:customStyle="1" w:styleId="Textoprformatado">
    <w:name w:val="Texto préformatado"/>
    <w:basedOn w:val="Normal"/>
    <w:qFormat/>
  </w:style>
  <w:style w:type="paragraph" w:styleId="Cabealho">
    <w:name w:val="header"/>
    <w:basedOn w:val="Normal"/>
    <w:link w:val="CabealhoChar"/>
    <w:uiPriority w:val="99"/>
    <w:unhideWhenUsed/>
    <w:rsid w:val="00E16E7C"/>
    <w:pPr>
      <w:tabs>
        <w:tab w:val="center" w:pos="4252"/>
        <w:tab w:val="right" w:pos="8504"/>
      </w:tabs>
    </w:pPr>
    <w:rPr>
      <w:rFonts w:cs="Mangal"/>
      <w:szCs w:val="21"/>
    </w:rPr>
  </w:style>
  <w:style w:type="paragraph" w:styleId="Rodap">
    <w:name w:val="footer"/>
    <w:basedOn w:val="Normal"/>
    <w:link w:val="RodapChar1"/>
    <w:uiPriority w:val="99"/>
    <w:unhideWhenUsed/>
    <w:rsid w:val="00E16E7C"/>
    <w:pPr>
      <w:tabs>
        <w:tab w:val="center" w:pos="4252"/>
        <w:tab w:val="right" w:pos="8504"/>
      </w:tabs>
    </w:pPr>
    <w:rPr>
      <w:rFonts w:cs="Mangal"/>
      <w:szCs w:val="21"/>
    </w:rPr>
  </w:style>
  <w:style w:type="paragraph" w:styleId="Textodenotaderodap">
    <w:name w:val="footnote text"/>
    <w:basedOn w:val="Normal"/>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7BC1"/>
    <w:pPr>
      <w:suppressAutoHyphens/>
      <w:textAlignment w:val="baseline"/>
    </w:pPr>
    <w:rPr>
      <w:rFonts w:ascii="Liberation Serif" w:eastAsia="Noto Sans CJK SC Regular" w:hAnsi="Liberation Serif" w:cs="FreeSans"/>
      <w:color w:val="00000A"/>
      <w:sz w:val="24"/>
      <w:szCs w:val="24"/>
      <w:lang w:eastAsia="zh-CN" w:bidi="hi-I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RodapChar">
    <w:name w:val="Rodapé Char"/>
    <w:basedOn w:val="Fontepargpadro"/>
    <w:link w:val="Rodap1"/>
    <w:uiPriority w:val="99"/>
    <w:qFormat/>
    <w:rsid w:val="00EE7BC1"/>
    <w:rPr>
      <w:rFonts w:ascii="Liberation Serif" w:eastAsia="Noto Sans CJK SC Regular" w:hAnsi="Liberation Serif" w:cs="FreeSans"/>
      <w:sz w:val="24"/>
      <w:szCs w:val="24"/>
      <w:lang w:eastAsia="zh-CN" w:bidi="hi-IN"/>
    </w:rPr>
  </w:style>
  <w:style w:type="character" w:styleId="nfase">
    <w:name w:val="Emphasis"/>
    <w:qFormat/>
    <w:rsid w:val="00EE7BC1"/>
    <w:rPr>
      <w:i/>
      <w:iCs/>
    </w:rPr>
  </w:style>
  <w:style w:type="character" w:styleId="Refdecomentrio">
    <w:name w:val="annotation reference"/>
    <w:basedOn w:val="Fontepargpadro"/>
    <w:uiPriority w:val="99"/>
    <w:semiHidden/>
    <w:unhideWhenUsed/>
    <w:qFormat/>
    <w:rsid w:val="00EE7BC1"/>
    <w:rPr>
      <w:sz w:val="16"/>
      <w:szCs w:val="16"/>
    </w:rPr>
  </w:style>
  <w:style w:type="character" w:customStyle="1" w:styleId="TextodecomentrioChar">
    <w:name w:val="Texto de comentário Char"/>
    <w:basedOn w:val="Fontepargpadro"/>
    <w:link w:val="Textodecomentrio"/>
    <w:uiPriority w:val="99"/>
    <w:semiHidden/>
    <w:qFormat/>
    <w:rsid w:val="00EE7BC1"/>
    <w:rPr>
      <w:rFonts w:ascii="Liberation Serif" w:eastAsia="Noto Sans CJK SC Regular" w:hAnsi="Liberation Serif" w:cs="Mangal"/>
      <w:sz w:val="20"/>
      <w:szCs w:val="18"/>
      <w:lang w:eastAsia="zh-CN" w:bidi="hi-IN"/>
    </w:rPr>
  </w:style>
  <w:style w:type="character" w:customStyle="1" w:styleId="TextodebaloChar">
    <w:name w:val="Texto de balão Char"/>
    <w:basedOn w:val="Fontepargpadro"/>
    <w:link w:val="Textodebalo"/>
    <w:uiPriority w:val="99"/>
    <w:semiHidden/>
    <w:qFormat/>
    <w:rsid w:val="00EE7BC1"/>
    <w:rPr>
      <w:rFonts w:ascii="Segoe UI" w:eastAsia="Noto Sans CJK SC Regular" w:hAnsi="Segoe UI" w:cs="Mangal"/>
      <w:sz w:val="18"/>
      <w:szCs w:val="16"/>
      <w:lang w:eastAsia="zh-CN" w:bidi="hi-IN"/>
    </w:rPr>
  </w:style>
  <w:style w:type="character" w:customStyle="1" w:styleId="AssuntodocomentrioChar">
    <w:name w:val="Assunto do comentário Char"/>
    <w:basedOn w:val="TextodecomentrioChar"/>
    <w:link w:val="Assuntodocomentrio"/>
    <w:uiPriority w:val="99"/>
    <w:semiHidden/>
    <w:qFormat/>
    <w:rsid w:val="0043743E"/>
    <w:rPr>
      <w:rFonts w:ascii="Liberation Serif" w:eastAsia="Noto Sans CJK SC Regular" w:hAnsi="Liberation Serif" w:cs="Mangal"/>
      <w:b/>
      <w:bCs/>
      <w:sz w:val="20"/>
      <w:szCs w:val="18"/>
      <w:lang w:eastAsia="zh-CN" w:bidi="hi-IN"/>
    </w:rPr>
  </w:style>
  <w:style w:type="character" w:customStyle="1" w:styleId="LinkdaInternet">
    <w:name w:val="Link da Internet"/>
    <w:basedOn w:val="Fontepargpadro"/>
    <w:uiPriority w:val="99"/>
    <w:semiHidden/>
    <w:unhideWhenUsed/>
    <w:rsid w:val="00901924"/>
    <w:rPr>
      <w:color w:val="0000FF"/>
      <w:u w:val="single"/>
    </w:rPr>
  </w:style>
  <w:style w:type="character" w:customStyle="1" w:styleId="Caracteresdenotaderodap">
    <w:name w:val="Caracteres de nota de rodapé"/>
    <w:qFormat/>
    <w:rsid w:val="00247C93"/>
  </w:style>
  <w:style w:type="character" w:customStyle="1" w:styleId="apple-converted-space">
    <w:name w:val="apple-converted-space"/>
    <w:basedOn w:val="Fontepargpadro"/>
    <w:qFormat/>
    <w:rsid w:val="00901924"/>
  </w:style>
  <w:style w:type="character" w:customStyle="1" w:styleId="CabealhoChar">
    <w:name w:val="Cabeçalho Char"/>
    <w:basedOn w:val="Fontepargpadro"/>
    <w:link w:val="Cabealho"/>
    <w:uiPriority w:val="99"/>
    <w:qFormat/>
    <w:rsid w:val="00E16E7C"/>
    <w:rPr>
      <w:rFonts w:ascii="Liberation Serif" w:eastAsia="Noto Sans CJK SC Regular" w:hAnsi="Liberation Serif" w:cs="Mangal"/>
      <w:color w:val="00000A"/>
      <w:sz w:val="24"/>
      <w:szCs w:val="21"/>
      <w:lang w:eastAsia="zh-CN" w:bidi="hi-IN"/>
    </w:rPr>
  </w:style>
  <w:style w:type="character" w:customStyle="1" w:styleId="RodapChar1">
    <w:name w:val="Rodapé Char1"/>
    <w:basedOn w:val="Fontepargpadro"/>
    <w:link w:val="Rodap"/>
    <w:qFormat/>
    <w:rsid w:val="00E16E7C"/>
    <w:rPr>
      <w:rFonts w:ascii="Liberation Serif" w:eastAsia="Noto Sans CJK SC Regular" w:hAnsi="Liberation Serif" w:cs="Mangal"/>
      <w:color w:val="00000A"/>
      <w:sz w:val="24"/>
      <w:szCs w:val="21"/>
      <w:lang w:eastAsia="zh-CN" w:bidi="hi-IN"/>
    </w:rPr>
  </w:style>
  <w:style w:type="character" w:customStyle="1" w:styleId="TextodenotaderodapChar">
    <w:name w:val="Texto de nota de rodapé Char"/>
    <w:basedOn w:val="Fontepargpadro"/>
    <w:link w:val="Textodenotaderodap"/>
    <w:uiPriority w:val="99"/>
    <w:qFormat/>
    <w:rsid w:val="00E16E7C"/>
    <w:rPr>
      <w:rFonts w:ascii="Liberation Serif" w:eastAsia="Noto Sans CJK SC Regular" w:hAnsi="Liberation Serif" w:cs="Mangal"/>
      <w:color w:val="00000A"/>
      <w:szCs w:val="18"/>
      <w:lang w:eastAsia="zh-CN" w:bidi="hi-IN"/>
    </w:rPr>
  </w:style>
  <w:style w:type="character" w:styleId="Refdenotaderodap">
    <w:name w:val="footnote reference"/>
    <w:basedOn w:val="Fontepargpadro"/>
    <w:uiPriority w:val="99"/>
    <w:semiHidden/>
    <w:unhideWhenUsed/>
    <w:qFormat/>
    <w:rsid w:val="00E16E7C"/>
    <w:rPr>
      <w:vertAlign w:val="superscript"/>
    </w:rPr>
  </w:style>
  <w:style w:type="character" w:customStyle="1" w:styleId="ncoradanotaderodap">
    <w:name w:val="Âncora da nota de rodapé"/>
    <w:rPr>
      <w:vertAlign w:val="superscript"/>
    </w:rPr>
  </w:style>
  <w:style w:type="character" w:customStyle="1" w:styleId="ncoradanotadefim">
    <w:name w:val="Âncora da nota de fim"/>
    <w:rPr>
      <w:vertAlign w:val="superscript"/>
    </w:rPr>
  </w:style>
  <w:style w:type="character" w:customStyle="1" w:styleId="Caracteresdenotadefim">
    <w:name w:val="Caracteres de nota de fim"/>
    <w:qFormat/>
  </w:style>
  <w:style w:type="paragraph" w:styleId="Ttulo">
    <w:name w:val="Title"/>
    <w:basedOn w:val="Normal"/>
    <w:next w:val="Corpodetexto"/>
    <w:qFormat/>
    <w:rsid w:val="00247C93"/>
    <w:pPr>
      <w:keepNext/>
      <w:spacing w:before="240" w:after="120"/>
    </w:pPr>
    <w:rPr>
      <w:rFonts w:ascii="Liberation Sans" w:hAnsi="Liberation Sans"/>
      <w:sz w:val="28"/>
      <w:szCs w:val="28"/>
    </w:rPr>
  </w:style>
  <w:style w:type="paragraph" w:styleId="Corpodetexto">
    <w:name w:val="Body Text"/>
    <w:basedOn w:val="Normal"/>
    <w:rsid w:val="00247C93"/>
    <w:pPr>
      <w:spacing w:after="140" w:line="288" w:lineRule="auto"/>
    </w:pPr>
  </w:style>
  <w:style w:type="paragraph" w:styleId="Lista">
    <w:name w:val="List"/>
    <w:basedOn w:val="Corpodetexto"/>
    <w:rsid w:val="00247C93"/>
  </w:style>
  <w:style w:type="paragraph" w:styleId="Legenda">
    <w:name w:val="caption"/>
    <w:basedOn w:val="Normal"/>
    <w:qFormat/>
    <w:pPr>
      <w:suppressLineNumbers/>
      <w:spacing w:before="120" w:after="120"/>
    </w:pPr>
    <w:rPr>
      <w:i/>
      <w:iCs/>
    </w:rPr>
  </w:style>
  <w:style w:type="paragraph" w:customStyle="1" w:styleId="ndice">
    <w:name w:val="Índice"/>
    <w:basedOn w:val="Normal"/>
    <w:qFormat/>
    <w:rsid w:val="00247C93"/>
    <w:pPr>
      <w:suppressLineNumbers/>
    </w:pPr>
  </w:style>
  <w:style w:type="paragraph" w:customStyle="1" w:styleId="Legenda1">
    <w:name w:val="Legenda1"/>
    <w:basedOn w:val="Normal"/>
    <w:qFormat/>
    <w:rsid w:val="00247C93"/>
    <w:pPr>
      <w:suppressLineNumbers/>
      <w:spacing w:before="120" w:after="120"/>
    </w:pPr>
    <w:rPr>
      <w:i/>
      <w:iCs/>
    </w:rPr>
  </w:style>
  <w:style w:type="paragraph" w:customStyle="1" w:styleId="Standard">
    <w:name w:val="Standard"/>
    <w:qFormat/>
    <w:rsid w:val="00EE7BC1"/>
    <w:pPr>
      <w:suppressAutoHyphens/>
      <w:textAlignment w:val="baseline"/>
    </w:pPr>
    <w:rPr>
      <w:rFonts w:ascii="Liberation Serif" w:eastAsia="Noto Sans CJK SC Regular" w:hAnsi="Liberation Serif" w:cs="FreeSans"/>
      <w:color w:val="00000A"/>
      <w:sz w:val="24"/>
      <w:szCs w:val="24"/>
      <w:lang w:eastAsia="zh-CN" w:bidi="hi-IN"/>
    </w:rPr>
  </w:style>
  <w:style w:type="paragraph" w:customStyle="1" w:styleId="Textbody">
    <w:name w:val="Text body"/>
    <w:basedOn w:val="Standard"/>
    <w:qFormat/>
    <w:rsid w:val="00EE7BC1"/>
    <w:pPr>
      <w:spacing w:after="140" w:line="288" w:lineRule="auto"/>
    </w:pPr>
  </w:style>
  <w:style w:type="paragraph" w:customStyle="1" w:styleId="Rodap1">
    <w:name w:val="Rodapé1"/>
    <w:basedOn w:val="Standard"/>
    <w:link w:val="RodapChar"/>
    <w:qFormat/>
    <w:rsid w:val="00EE7BC1"/>
    <w:pPr>
      <w:suppressLineNumbers/>
      <w:tabs>
        <w:tab w:val="center" w:pos="5017"/>
        <w:tab w:val="right" w:pos="10035"/>
      </w:tabs>
    </w:pPr>
  </w:style>
  <w:style w:type="paragraph" w:styleId="Textodecomentrio">
    <w:name w:val="annotation text"/>
    <w:basedOn w:val="Normal"/>
    <w:link w:val="TextodecomentrioChar"/>
    <w:uiPriority w:val="99"/>
    <w:semiHidden/>
    <w:unhideWhenUsed/>
    <w:qFormat/>
    <w:rsid w:val="00EE7BC1"/>
    <w:rPr>
      <w:rFonts w:cs="Mangal"/>
      <w:sz w:val="20"/>
      <w:szCs w:val="18"/>
    </w:rPr>
  </w:style>
  <w:style w:type="paragraph" w:styleId="Textodebalo">
    <w:name w:val="Balloon Text"/>
    <w:basedOn w:val="Normal"/>
    <w:link w:val="TextodebaloChar"/>
    <w:uiPriority w:val="99"/>
    <w:semiHidden/>
    <w:unhideWhenUsed/>
    <w:qFormat/>
    <w:rsid w:val="00EE7BC1"/>
    <w:rPr>
      <w:rFonts w:ascii="Segoe UI" w:hAnsi="Segoe UI" w:cs="Mangal"/>
      <w:sz w:val="18"/>
      <w:szCs w:val="16"/>
    </w:rPr>
  </w:style>
  <w:style w:type="paragraph" w:styleId="Assuntodocomentrio">
    <w:name w:val="annotation subject"/>
    <w:basedOn w:val="Textodecomentrio"/>
    <w:link w:val="AssuntodocomentrioChar"/>
    <w:uiPriority w:val="99"/>
    <w:semiHidden/>
    <w:unhideWhenUsed/>
    <w:qFormat/>
    <w:rsid w:val="0043743E"/>
    <w:rPr>
      <w:b/>
      <w:bCs/>
    </w:rPr>
  </w:style>
  <w:style w:type="paragraph" w:customStyle="1" w:styleId="Textoprformatado">
    <w:name w:val="Texto préformatado"/>
    <w:basedOn w:val="Normal"/>
    <w:qFormat/>
  </w:style>
  <w:style w:type="paragraph" w:styleId="Cabealho">
    <w:name w:val="header"/>
    <w:basedOn w:val="Normal"/>
    <w:link w:val="CabealhoChar"/>
    <w:uiPriority w:val="99"/>
    <w:unhideWhenUsed/>
    <w:rsid w:val="00E16E7C"/>
    <w:pPr>
      <w:tabs>
        <w:tab w:val="center" w:pos="4252"/>
        <w:tab w:val="right" w:pos="8504"/>
      </w:tabs>
    </w:pPr>
    <w:rPr>
      <w:rFonts w:cs="Mangal"/>
      <w:szCs w:val="21"/>
    </w:rPr>
  </w:style>
  <w:style w:type="paragraph" w:styleId="Rodap">
    <w:name w:val="footer"/>
    <w:basedOn w:val="Normal"/>
    <w:link w:val="RodapChar1"/>
    <w:uiPriority w:val="99"/>
    <w:unhideWhenUsed/>
    <w:rsid w:val="00E16E7C"/>
    <w:pPr>
      <w:tabs>
        <w:tab w:val="center" w:pos="4252"/>
        <w:tab w:val="right" w:pos="8504"/>
      </w:tabs>
    </w:pPr>
    <w:rPr>
      <w:rFonts w:cs="Mangal"/>
      <w:szCs w:val="21"/>
    </w:rPr>
  </w:style>
  <w:style w:type="paragraph" w:styleId="Textodenotaderodap">
    <w:name w:val="footnote text"/>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fgv.br/cpdoc/acervo/dicionarios/verbete-tematico/lei-de-responsabilidade-fiscal" TargetMode="External"/><Relationship Id="rId4" Type="http://schemas.microsoft.com/office/2007/relationships/stylesWithEffects" Target="stylesWithEffects.xml"/><Relationship Id="rId9" Type="http://schemas.openxmlformats.org/officeDocument/2006/relationships/hyperlink" Target="http://www.stf.jus.br/"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3FD3A9-D8C1-4829-8D64-8FA7B6E45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10274</Words>
  <Characters>55481</Characters>
  <Application>Microsoft Office Word</Application>
  <DocSecurity>0</DocSecurity>
  <Lines>462</Lines>
  <Paragraphs>131</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65624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Adja Brito</dc:creator>
  <cp:lastModifiedBy>JAIRO</cp:lastModifiedBy>
  <cp:revision>2</cp:revision>
  <dcterms:created xsi:type="dcterms:W3CDTF">2018-11-28T19:32:00Z</dcterms:created>
  <dcterms:modified xsi:type="dcterms:W3CDTF">2018-11-28T19:32:00Z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