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9E" w:rsidRDefault="00042D36">
      <w:pPr>
        <w:pStyle w:val="Standard"/>
        <w:spacing w:after="0" w:line="240" w:lineRule="auto"/>
        <w:ind w:right="-568"/>
        <w:jc w:val="center"/>
      </w:pPr>
      <w:r>
        <w:t xml:space="preserve"> </w:t>
      </w:r>
      <w:r w:rsidR="00613C36">
        <w:rPr>
          <w:noProof/>
          <w:lang w:eastAsia="pt-BR"/>
        </w:rPr>
        <w:drawing>
          <wp:inline distT="0" distB="0" distL="0" distR="0">
            <wp:extent cx="1414083" cy="1128241"/>
            <wp:effectExtent l="0" t="0" r="0" b="0"/>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1414083" cy="1128241"/>
                    </a:xfrm>
                    <a:prstGeom prst="rect">
                      <a:avLst/>
                    </a:prstGeom>
                    <a:noFill/>
                    <a:ln>
                      <a:noFill/>
                      <a:prstDash/>
                    </a:ln>
                  </pic:spPr>
                </pic:pic>
              </a:graphicData>
            </a:graphic>
          </wp:inline>
        </w:drawing>
      </w:r>
    </w:p>
    <w:p w:rsidR="000C639E" w:rsidRDefault="000C639E">
      <w:pPr>
        <w:pStyle w:val="Standard"/>
        <w:spacing w:after="0" w:line="100" w:lineRule="atLeast"/>
        <w:ind w:right="-568"/>
        <w:rPr>
          <w:rFonts w:ascii="Times New Roman" w:hAnsi="Times New Roman"/>
          <w:b/>
          <w:sz w:val="28"/>
          <w:szCs w:val="28"/>
        </w:rPr>
      </w:pPr>
    </w:p>
    <w:p w:rsidR="000C639E" w:rsidRDefault="000C639E">
      <w:pPr>
        <w:pStyle w:val="Standard"/>
        <w:spacing w:after="0" w:line="100" w:lineRule="atLeast"/>
        <w:ind w:right="-568"/>
        <w:rPr>
          <w:rFonts w:ascii="Times New Roman" w:hAnsi="Times New Roman"/>
          <w:b/>
          <w:sz w:val="28"/>
          <w:szCs w:val="28"/>
        </w:rPr>
      </w:pPr>
    </w:p>
    <w:p w:rsidR="000C639E" w:rsidRPr="00B732E5" w:rsidRDefault="000C639E">
      <w:pPr>
        <w:pStyle w:val="Standard"/>
        <w:spacing w:after="0" w:line="100" w:lineRule="atLeast"/>
        <w:ind w:right="-568"/>
        <w:jc w:val="center"/>
        <w:rPr>
          <w:rFonts w:ascii="Times New Roman" w:hAnsi="Times New Roman"/>
          <w:b/>
          <w:sz w:val="24"/>
          <w:szCs w:val="24"/>
        </w:rPr>
      </w:pPr>
    </w:p>
    <w:p w:rsidR="000C639E" w:rsidRPr="00B732E5" w:rsidRDefault="00613C36">
      <w:pPr>
        <w:pStyle w:val="Standard"/>
        <w:tabs>
          <w:tab w:val="clear" w:pos="708"/>
          <w:tab w:val="left" w:pos="0"/>
        </w:tabs>
        <w:spacing w:after="0" w:line="360" w:lineRule="auto"/>
        <w:ind w:right="-568"/>
        <w:jc w:val="both"/>
        <w:rPr>
          <w:rFonts w:ascii="Times New Roman" w:hAnsi="Times New Roman"/>
          <w:sz w:val="24"/>
          <w:szCs w:val="24"/>
        </w:rPr>
      </w:pPr>
      <w:r w:rsidRPr="00B732E5">
        <w:rPr>
          <w:rStyle w:val="Carpredefinitoparagrafo"/>
          <w:rFonts w:ascii="Times New Roman" w:hAnsi="Times New Roman"/>
          <w:b/>
          <w:sz w:val="24"/>
          <w:szCs w:val="24"/>
        </w:rPr>
        <w:t>UNIFACISA – CENTRO UNIVERSITÁRIO</w:t>
      </w:r>
    </w:p>
    <w:p w:rsidR="000C639E" w:rsidRPr="00B732E5" w:rsidRDefault="00613C36">
      <w:pPr>
        <w:pStyle w:val="Standard"/>
        <w:tabs>
          <w:tab w:val="clear" w:pos="708"/>
          <w:tab w:val="left" w:pos="0"/>
        </w:tabs>
        <w:spacing w:after="0" w:line="360" w:lineRule="auto"/>
        <w:ind w:right="-568"/>
        <w:jc w:val="both"/>
        <w:rPr>
          <w:rFonts w:ascii="Times New Roman" w:hAnsi="Times New Roman"/>
          <w:sz w:val="24"/>
          <w:szCs w:val="24"/>
        </w:rPr>
      </w:pPr>
      <w:r w:rsidRPr="00B732E5">
        <w:rPr>
          <w:rStyle w:val="Carpredefinitoparagrafo"/>
          <w:rFonts w:ascii="Times New Roman" w:hAnsi="Times New Roman"/>
          <w:b/>
          <w:sz w:val="24"/>
          <w:szCs w:val="24"/>
        </w:rPr>
        <w:t>CESED - CENTRO DE ENSINO SUPERIOR E DESENVOLVIMENTO</w:t>
      </w:r>
    </w:p>
    <w:p w:rsidR="000C639E" w:rsidRPr="00B732E5" w:rsidRDefault="00613C36">
      <w:pPr>
        <w:pStyle w:val="Standard"/>
        <w:tabs>
          <w:tab w:val="clear" w:pos="708"/>
          <w:tab w:val="left" w:pos="0"/>
        </w:tabs>
        <w:spacing w:after="0" w:line="360" w:lineRule="auto"/>
        <w:jc w:val="both"/>
        <w:rPr>
          <w:rFonts w:ascii="Times New Roman" w:hAnsi="Times New Roman"/>
          <w:sz w:val="24"/>
          <w:szCs w:val="24"/>
        </w:rPr>
      </w:pPr>
      <w:r w:rsidRPr="00B732E5">
        <w:rPr>
          <w:rStyle w:val="Carpredefinitoparagrafo"/>
          <w:rFonts w:ascii="Times New Roman" w:hAnsi="Times New Roman"/>
          <w:b/>
          <w:sz w:val="24"/>
          <w:szCs w:val="24"/>
        </w:rPr>
        <w:t>CURSO DE DIREITO</w:t>
      </w:r>
    </w:p>
    <w:p w:rsidR="000C639E" w:rsidRPr="00B732E5" w:rsidRDefault="000C639E">
      <w:pPr>
        <w:pStyle w:val="Standard"/>
        <w:spacing w:after="0" w:line="360" w:lineRule="auto"/>
        <w:jc w:val="both"/>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613C36">
      <w:pPr>
        <w:pStyle w:val="Standard"/>
        <w:tabs>
          <w:tab w:val="clear" w:pos="708"/>
          <w:tab w:val="left" w:pos="0"/>
        </w:tabs>
        <w:spacing w:after="0" w:line="360" w:lineRule="auto"/>
        <w:rPr>
          <w:rFonts w:ascii="Times New Roman" w:hAnsi="Times New Roman"/>
          <w:sz w:val="24"/>
          <w:szCs w:val="24"/>
        </w:rPr>
      </w:pPr>
      <w:r w:rsidRPr="00B732E5">
        <w:rPr>
          <w:rStyle w:val="Carpredefinitoparagrafo"/>
          <w:rFonts w:ascii="Times New Roman" w:hAnsi="Times New Roman"/>
          <w:b/>
          <w:sz w:val="24"/>
          <w:szCs w:val="24"/>
        </w:rPr>
        <w:t>OTÁVIO VENTURA LEITE</w:t>
      </w: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0C639E">
      <w:pPr>
        <w:pStyle w:val="Standard"/>
        <w:spacing w:after="0" w:line="360" w:lineRule="auto"/>
        <w:rPr>
          <w:rFonts w:ascii="Times New Roman" w:hAnsi="Times New Roman"/>
          <w:b/>
          <w:sz w:val="24"/>
          <w:szCs w:val="24"/>
        </w:rPr>
      </w:pPr>
    </w:p>
    <w:p w:rsidR="000C639E" w:rsidRPr="00B732E5" w:rsidRDefault="00613C36">
      <w:pPr>
        <w:pStyle w:val="Standard"/>
        <w:spacing w:after="0" w:line="360" w:lineRule="auto"/>
        <w:jc w:val="center"/>
        <w:rPr>
          <w:rFonts w:ascii="Times New Roman" w:hAnsi="Times New Roman"/>
          <w:sz w:val="24"/>
          <w:szCs w:val="24"/>
        </w:rPr>
      </w:pPr>
      <w:r w:rsidRPr="00B732E5">
        <w:rPr>
          <w:rStyle w:val="Carpredefinitoparagrafo"/>
          <w:rFonts w:ascii="Times New Roman" w:hAnsi="Times New Roman"/>
          <w:b/>
          <w:bCs/>
          <w:sz w:val="24"/>
          <w:szCs w:val="24"/>
        </w:rPr>
        <w:t>PENA PRIVATIVA DE LIBERDADE: DISCUSSÕES ACERCA DA INDENIZAÇÃO AOS PRESOS PELAS DEFICIÊNCIAS NO SISTEMA CARCERÁRIO</w:t>
      </w:r>
    </w:p>
    <w:p w:rsidR="000C639E" w:rsidRPr="00B732E5" w:rsidRDefault="000C639E">
      <w:pPr>
        <w:pStyle w:val="Standard"/>
        <w:spacing w:after="0" w:line="240" w:lineRule="auto"/>
        <w:jc w:val="center"/>
        <w:rPr>
          <w:rFonts w:ascii="Times New Roman" w:hAnsi="Times New Roman"/>
          <w:b/>
          <w:bCs/>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Default="000C639E">
      <w:pPr>
        <w:pStyle w:val="Standard"/>
        <w:spacing w:after="0" w:line="240" w:lineRule="auto"/>
        <w:jc w:val="center"/>
        <w:rPr>
          <w:rFonts w:ascii="Times New Roman" w:hAnsi="Times New Roman"/>
          <w:sz w:val="24"/>
          <w:szCs w:val="24"/>
        </w:rPr>
      </w:pPr>
    </w:p>
    <w:p w:rsidR="005552EE" w:rsidRDefault="005552EE">
      <w:pPr>
        <w:pStyle w:val="Standard"/>
        <w:spacing w:after="0" w:line="240" w:lineRule="auto"/>
        <w:jc w:val="center"/>
        <w:rPr>
          <w:rFonts w:ascii="Times New Roman" w:hAnsi="Times New Roman"/>
          <w:sz w:val="24"/>
          <w:szCs w:val="24"/>
        </w:rPr>
      </w:pPr>
    </w:p>
    <w:p w:rsidR="005552EE" w:rsidRDefault="005552EE">
      <w:pPr>
        <w:pStyle w:val="Standard"/>
        <w:spacing w:after="0" w:line="240" w:lineRule="auto"/>
        <w:jc w:val="center"/>
        <w:rPr>
          <w:rFonts w:ascii="Times New Roman" w:hAnsi="Times New Roman"/>
          <w:sz w:val="24"/>
          <w:szCs w:val="24"/>
        </w:rPr>
      </w:pPr>
    </w:p>
    <w:p w:rsidR="005552EE" w:rsidRDefault="005552EE">
      <w:pPr>
        <w:pStyle w:val="Standard"/>
        <w:spacing w:after="0" w:line="240" w:lineRule="auto"/>
        <w:jc w:val="center"/>
        <w:rPr>
          <w:rFonts w:ascii="Times New Roman" w:hAnsi="Times New Roman"/>
          <w:sz w:val="24"/>
          <w:szCs w:val="24"/>
        </w:rPr>
      </w:pPr>
    </w:p>
    <w:p w:rsidR="005552EE" w:rsidRDefault="005552EE">
      <w:pPr>
        <w:pStyle w:val="Standard"/>
        <w:spacing w:after="0" w:line="240" w:lineRule="auto"/>
        <w:jc w:val="center"/>
        <w:rPr>
          <w:rFonts w:ascii="Times New Roman" w:hAnsi="Times New Roman"/>
          <w:sz w:val="24"/>
          <w:szCs w:val="24"/>
        </w:rPr>
      </w:pPr>
    </w:p>
    <w:p w:rsidR="005552EE" w:rsidRDefault="005552EE">
      <w:pPr>
        <w:pStyle w:val="Standard"/>
        <w:spacing w:after="0" w:line="240" w:lineRule="auto"/>
        <w:jc w:val="center"/>
        <w:rPr>
          <w:rStyle w:val="Carpredefinitoparagrafo"/>
          <w:rFonts w:ascii="Times New Roman" w:hAnsi="Times New Roman"/>
          <w:sz w:val="24"/>
          <w:szCs w:val="24"/>
        </w:rPr>
      </w:pPr>
    </w:p>
    <w:p w:rsidR="000C639E" w:rsidRPr="00B732E5" w:rsidRDefault="00613C36">
      <w:pPr>
        <w:pStyle w:val="Standard"/>
        <w:spacing w:after="0" w:line="240" w:lineRule="auto"/>
        <w:jc w:val="center"/>
        <w:rPr>
          <w:rFonts w:ascii="Times New Roman" w:hAnsi="Times New Roman"/>
          <w:sz w:val="24"/>
          <w:szCs w:val="24"/>
        </w:rPr>
      </w:pPr>
      <w:r w:rsidRPr="00B732E5">
        <w:rPr>
          <w:rStyle w:val="Carpredefinitoparagrafo"/>
          <w:rFonts w:ascii="Times New Roman" w:hAnsi="Times New Roman"/>
          <w:sz w:val="24"/>
          <w:szCs w:val="24"/>
        </w:rPr>
        <w:t>CAMPINA GRANDE-PB</w:t>
      </w:r>
    </w:p>
    <w:p w:rsidR="000C639E" w:rsidRPr="00B732E5" w:rsidRDefault="00613C36">
      <w:pPr>
        <w:pStyle w:val="Standard"/>
        <w:spacing w:after="0" w:line="240" w:lineRule="auto"/>
        <w:jc w:val="center"/>
        <w:rPr>
          <w:rFonts w:ascii="Times New Roman" w:hAnsi="Times New Roman"/>
          <w:sz w:val="24"/>
          <w:szCs w:val="24"/>
        </w:rPr>
      </w:pPr>
      <w:r w:rsidRPr="00B732E5">
        <w:rPr>
          <w:rStyle w:val="Carpredefinitoparagrafo"/>
          <w:rFonts w:ascii="Times New Roman" w:hAnsi="Times New Roman"/>
          <w:sz w:val="24"/>
          <w:szCs w:val="24"/>
        </w:rPr>
        <w:t>2018</w:t>
      </w:r>
    </w:p>
    <w:p w:rsidR="000C639E" w:rsidRPr="00B732E5" w:rsidRDefault="00613C36">
      <w:pPr>
        <w:pStyle w:val="Standard"/>
        <w:spacing w:after="0" w:line="360" w:lineRule="auto"/>
        <w:jc w:val="center"/>
        <w:rPr>
          <w:rFonts w:ascii="Times New Roman" w:hAnsi="Times New Roman"/>
          <w:sz w:val="24"/>
          <w:szCs w:val="24"/>
        </w:rPr>
      </w:pPr>
      <w:r w:rsidRPr="00B732E5">
        <w:rPr>
          <w:rStyle w:val="Carpredefinitoparagrafo"/>
          <w:rFonts w:ascii="Times New Roman" w:hAnsi="Times New Roman"/>
          <w:sz w:val="24"/>
          <w:szCs w:val="24"/>
        </w:rPr>
        <w:lastRenderedPageBreak/>
        <w:t>OTÁVIO VENTURA LEITE</w:t>
      </w: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0C639E">
      <w:pPr>
        <w:pStyle w:val="Standard"/>
        <w:spacing w:after="0" w:line="360" w:lineRule="auto"/>
        <w:rPr>
          <w:rFonts w:ascii="Times New Roman" w:hAnsi="Times New Roman"/>
          <w:sz w:val="24"/>
          <w:szCs w:val="24"/>
        </w:rPr>
      </w:pPr>
    </w:p>
    <w:p w:rsidR="000C639E" w:rsidRPr="00B732E5" w:rsidRDefault="00613C36">
      <w:pPr>
        <w:pStyle w:val="Standard"/>
        <w:spacing w:after="0" w:line="360" w:lineRule="auto"/>
        <w:jc w:val="center"/>
        <w:rPr>
          <w:rFonts w:ascii="Times New Roman" w:hAnsi="Times New Roman"/>
          <w:sz w:val="24"/>
          <w:szCs w:val="24"/>
        </w:rPr>
      </w:pPr>
      <w:r w:rsidRPr="00B732E5">
        <w:rPr>
          <w:rStyle w:val="Carpredefinitoparagrafo"/>
          <w:rFonts w:ascii="Times New Roman" w:hAnsi="Times New Roman"/>
          <w:b/>
          <w:bCs/>
          <w:sz w:val="24"/>
          <w:szCs w:val="24"/>
        </w:rPr>
        <w:t>PENA PRIVATIVA DE LIBERDADE: DISCUSSÕES ACERCA DA INDENIZAÇÃO AOS PRESOS PELAS DEFICIÊNCIAS NO SISTEMA CARCERÁRIO</w:t>
      </w: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ind w:left="4536"/>
        <w:jc w:val="both"/>
        <w:rPr>
          <w:rFonts w:ascii="Times New Roman" w:hAnsi="Times New Roman"/>
          <w:sz w:val="24"/>
          <w:szCs w:val="24"/>
        </w:rPr>
      </w:pPr>
    </w:p>
    <w:p w:rsidR="000C639E" w:rsidRDefault="000C639E">
      <w:pPr>
        <w:pStyle w:val="Standard"/>
        <w:spacing w:after="0" w:line="240" w:lineRule="auto"/>
        <w:ind w:left="4536"/>
        <w:jc w:val="both"/>
        <w:rPr>
          <w:rFonts w:ascii="Times New Roman" w:hAnsi="Times New Roman"/>
          <w:sz w:val="24"/>
          <w:szCs w:val="24"/>
        </w:rPr>
      </w:pPr>
    </w:p>
    <w:p w:rsidR="007223D7" w:rsidRDefault="007223D7">
      <w:pPr>
        <w:pStyle w:val="Standard"/>
        <w:spacing w:after="0" w:line="240" w:lineRule="auto"/>
        <w:ind w:left="4536"/>
        <w:jc w:val="both"/>
        <w:rPr>
          <w:rFonts w:ascii="Times New Roman" w:hAnsi="Times New Roman"/>
          <w:sz w:val="24"/>
          <w:szCs w:val="24"/>
        </w:rPr>
      </w:pPr>
    </w:p>
    <w:p w:rsidR="007223D7" w:rsidRDefault="007223D7">
      <w:pPr>
        <w:pStyle w:val="Standard"/>
        <w:spacing w:after="0" w:line="240" w:lineRule="auto"/>
        <w:ind w:left="4536"/>
        <w:jc w:val="both"/>
        <w:rPr>
          <w:rFonts w:ascii="Times New Roman" w:hAnsi="Times New Roman"/>
          <w:sz w:val="24"/>
          <w:szCs w:val="24"/>
        </w:rPr>
      </w:pPr>
    </w:p>
    <w:p w:rsidR="007223D7" w:rsidRDefault="007223D7">
      <w:pPr>
        <w:pStyle w:val="Standard"/>
        <w:spacing w:after="0" w:line="240" w:lineRule="auto"/>
        <w:ind w:left="4536"/>
        <w:jc w:val="both"/>
        <w:rPr>
          <w:rFonts w:ascii="Times New Roman" w:hAnsi="Times New Roman"/>
          <w:sz w:val="24"/>
          <w:szCs w:val="24"/>
        </w:rPr>
      </w:pPr>
    </w:p>
    <w:p w:rsidR="007223D7" w:rsidRDefault="007223D7">
      <w:pPr>
        <w:pStyle w:val="Standard"/>
        <w:spacing w:after="0" w:line="240" w:lineRule="auto"/>
        <w:ind w:left="4536"/>
        <w:jc w:val="both"/>
        <w:rPr>
          <w:rFonts w:ascii="Times New Roman" w:hAnsi="Times New Roman"/>
          <w:sz w:val="24"/>
          <w:szCs w:val="24"/>
        </w:rPr>
      </w:pPr>
    </w:p>
    <w:p w:rsidR="007223D7" w:rsidRPr="00B732E5" w:rsidRDefault="007223D7">
      <w:pPr>
        <w:pStyle w:val="Standard"/>
        <w:spacing w:after="0" w:line="240" w:lineRule="auto"/>
        <w:ind w:left="4536"/>
        <w:jc w:val="both"/>
        <w:rPr>
          <w:rFonts w:ascii="Times New Roman" w:hAnsi="Times New Roman"/>
          <w:sz w:val="24"/>
          <w:szCs w:val="24"/>
        </w:rPr>
      </w:pPr>
    </w:p>
    <w:p w:rsidR="000C639E" w:rsidRPr="00B732E5" w:rsidRDefault="000C639E">
      <w:pPr>
        <w:pStyle w:val="Standard"/>
        <w:spacing w:after="0" w:line="240" w:lineRule="auto"/>
        <w:ind w:left="4536"/>
        <w:jc w:val="both"/>
        <w:rPr>
          <w:rFonts w:ascii="Times New Roman" w:hAnsi="Times New Roman"/>
          <w:sz w:val="24"/>
          <w:szCs w:val="24"/>
        </w:rPr>
      </w:pPr>
    </w:p>
    <w:p w:rsidR="000C639E" w:rsidRPr="00B732E5" w:rsidRDefault="00613C36">
      <w:pPr>
        <w:pStyle w:val="Standard"/>
        <w:spacing w:after="0" w:line="240" w:lineRule="auto"/>
        <w:ind w:left="4536"/>
        <w:jc w:val="both"/>
        <w:rPr>
          <w:rFonts w:ascii="Times New Roman" w:hAnsi="Times New Roman"/>
          <w:sz w:val="24"/>
          <w:szCs w:val="24"/>
        </w:rPr>
      </w:pPr>
      <w:r w:rsidRPr="00B732E5">
        <w:rPr>
          <w:rStyle w:val="Carpredefinitoparagrafo"/>
          <w:rFonts w:ascii="Times New Roman" w:hAnsi="Times New Roman"/>
          <w:sz w:val="24"/>
          <w:szCs w:val="24"/>
        </w:rPr>
        <w:t xml:space="preserve">Trabalho de Conclusão de Curso – Artigo Científico – apresentado como pré-requisito para a obtenção do título de Bacharel em Direito pela </w:t>
      </w:r>
      <w:proofErr w:type="spellStart"/>
      <w:r w:rsidRPr="00B732E5">
        <w:rPr>
          <w:rStyle w:val="Carpredefinitoparagrafo"/>
          <w:rFonts w:ascii="Times New Roman" w:hAnsi="Times New Roman"/>
          <w:sz w:val="24"/>
          <w:szCs w:val="24"/>
        </w:rPr>
        <w:t>UniFacisa</w:t>
      </w:r>
      <w:proofErr w:type="spellEnd"/>
      <w:r w:rsidRPr="00B732E5">
        <w:rPr>
          <w:rStyle w:val="Carpredefinitoparagrafo"/>
          <w:rFonts w:ascii="Times New Roman" w:hAnsi="Times New Roman"/>
          <w:sz w:val="24"/>
          <w:szCs w:val="24"/>
        </w:rPr>
        <w:t xml:space="preserve"> – Centro Universitário.</w:t>
      </w:r>
    </w:p>
    <w:p w:rsidR="000C639E" w:rsidRPr="00B732E5" w:rsidRDefault="00613C36">
      <w:pPr>
        <w:pStyle w:val="Standard"/>
        <w:spacing w:after="0" w:line="240" w:lineRule="auto"/>
        <w:ind w:left="4536"/>
        <w:jc w:val="both"/>
        <w:rPr>
          <w:rFonts w:ascii="Times New Roman" w:hAnsi="Times New Roman"/>
          <w:sz w:val="24"/>
          <w:szCs w:val="24"/>
        </w:rPr>
      </w:pPr>
      <w:r w:rsidRPr="00B732E5">
        <w:rPr>
          <w:rStyle w:val="Carpredefinitoparagrafo"/>
          <w:rFonts w:ascii="Times New Roman" w:hAnsi="Times New Roman"/>
          <w:sz w:val="24"/>
          <w:szCs w:val="24"/>
        </w:rPr>
        <w:t>Área de Concentração: Direito Penal.</w:t>
      </w:r>
    </w:p>
    <w:p w:rsidR="000C639E" w:rsidRPr="00B732E5" w:rsidRDefault="00613C36">
      <w:pPr>
        <w:pStyle w:val="Standard"/>
        <w:spacing w:after="0" w:line="240" w:lineRule="auto"/>
        <w:ind w:left="4536"/>
        <w:jc w:val="both"/>
        <w:rPr>
          <w:rFonts w:ascii="Times New Roman" w:hAnsi="Times New Roman"/>
          <w:sz w:val="24"/>
          <w:szCs w:val="24"/>
        </w:rPr>
      </w:pPr>
      <w:r w:rsidRPr="00B732E5">
        <w:rPr>
          <w:rStyle w:val="Carpredefinitoparagrafo"/>
          <w:rFonts w:ascii="Times New Roman" w:hAnsi="Times New Roman"/>
          <w:sz w:val="24"/>
          <w:szCs w:val="24"/>
        </w:rPr>
        <w:t xml:space="preserve">Orientador: Prof.ª da </w:t>
      </w:r>
      <w:proofErr w:type="spellStart"/>
      <w:r w:rsidRPr="00B732E5">
        <w:rPr>
          <w:rStyle w:val="Carpredefinitoparagrafo"/>
          <w:rFonts w:ascii="Times New Roman" w:hAnsi="Times New Roman"/>
          <w:sz w:val="24"/>
          <w:szCs w:val="24"/>
        </w:rPr>
        <w:t>UniFacisa</w:t>
      </w:r>
      <w:proofErr w:type="spellEnd"/>
      <w:r w:rsidRPr="00B732E5">
        <w:rPr>
          <w:rStyle w:val="Carpredefinitoparagrafo"/>
          <w:rFonts w:ascii="Times New Roman" w:hAnsi="Times New Roman"/>
          <w:sz w:val="24"/>
          <w:szCs w:val="24"/>
        </w:rPr>
        <w:t xml:space="preserve"> Ana Alice Ramos Tejo Salgado.</w:t>
      </w: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7223D7" w:rsidRDefault="007223D7">
      <w:pPr>
        <w:pStyle w:val="Standard"/>
        <w:spacing w:after="0" w:line="240" w:lineRule="auto"/>
        <w:rPr>
          <w:rFonts w:ascii="Times New Roman" w:hAnsi="Times New Roman"/>
          <w:sz w:val="24"/>
          <w:szCs w:val="24"/>
        </w:rPr>
      </w:pPr>
    </w:p>
    <w:p w:rsidR="007223D7" w:rsidRDefault="007223D7">
      <w:pPr>
        <w:pStyle w:val="Standard"/>
        <w:spacing w:after="0" w:line="240" w:lineRule="auto"/>
        <w:rPr>
          <w:rFonts w:ascii="Times New Roman" w:hAnsi="Times New Roman"/>
          <w:sz w:val="24"/>
          <w:szCs w:val="24"/>
        </w:rPr>
      </w:pPr>
    </w:p>
    <w:p w:rsidR="007223D7" w:rsidRDefault="007223D7">
      <w:pPr>
        <w:pStyle w:val="Standard"/>
        <w:spacing w:after="0" w:line="240" w:lineRule="auto"/>
        <w:rPr>
          <w:rFonts w:ascii="Times New Roman" w:hAnsi="Times New Roman"/>
          <w:sz w:val="24"/>
          <w:szCs w:val="24"/>
        </w:rPr>
      </w:pPr>
    </w:p>
    <w:p w:rsidR="007223D7" w:rsidRDefault="007223D7">
      <w:pPr>
        <w:pStyle w:val="Standard"/>
        <w:spacing w:after="0" w:line="240" w:lineRule="auto"/>
        <w:rPr>
          <w:rFonts w:ascii="Times New Roman" w:hAnsi="Times New Roman"/>
          <w:sz w:val="24"/>
          <w:szCs w:val="24"/>
        </w:rPr>
      </w:pPr>
    </w:p>
    <w:p w:rsidR="007223D7" w:rsidRDefault="007223D7">
      <w:pPr>
        <w:pStyle w:val="Standard"/>
        <w:spacing w:after="0" w:line="240" w:lineRule="auto"/>
        <w:rPr>
          <w:rFonts w:ascii="Times New Roman" w:hAnsi="Times New Roman"/>
          <w:sz w:val="24"/>
          <w:szCs w:val="24"/>
        </w:rPr>
      </w:pPr>
    </w:p>
    <w:p w:rsidR="007223D7" w:rsidRPr="00B732E5" w:rsidRDefault="007223D7">
      <w:pPr>
        <w:pStyle w:val="Standard"/>
        <w:spacing w:after="0" w:line="240" w:lineRule="auto"/>
        <w:rPr>
          <w:rFonts w:ascii="Times New Roman" w:hAnsi="Times New Roman"/>
          <w:sz w:val="24"/>
          <w:szCs w:val="24"/>
        </w:rPr>
      </w:pPr>
    </w:p>
    <w:p w:rsidR="000C639E" w:rsidRPr="00B732E5" w:rsidRDefault="000C639E">
      <w:pPr>
        <w:pStyle w:val="Standard"/>
        <w:spacing w:after="0" w:line="240" w:lineRule="auto"/>
        <w:rPr>
          <w:rFonts w:ascii="Times New Roman" w:hAnsi="Times New Roman"/>
          <w:sz w:val="24"/>
          <w:szCs w:val="24"/>
        </w:rPr>
      </w:pPr>
    </w:p>
    <w:p w:rsidR="000C639E" w:rsidRPr="00B732E5" w:rsidRDefault="00613C36">
      <w:pPr>
        <w:pStyle w:val="Standard"/>
        <w:spacing w:after="0" w:line="240" w:lineRule="auto"/>
        <w:jc w:val="center"/>
        <w:rPr>
          <w:rFonts w:ascii="Times New Roman" w:hAnsi="Times New Roman"/>
          <w:sz w:val="24"/>
          <w:szCs w:val="24"/>
        </w:rPr>
      </w:pPr>
      <w:r w:rsidRPr="00B732E5">
        <w:rPr>
          <w:rStyle w:val="Carpredefinitoparagrafo"/>
          <w:rFonts w:ascii="Times New Roman" w:hAnsi="Times New Roman"/>
          <w:sz w:val="24"/>
          <w:szCs w:val="24"/>
        </w:rPr>
        <w:t>CAMPINA GRANDE</w:t>
      </w:r>
    </w:p>
    <w:p w:rsidR="000C639E" w:rsidRPr="00B732E5" w:rsidRDefault="00613C36">
      <w:pPr>
        <w:pStyle w:val="Standard"/>
        <w:spacing w:after="0" w:line="240" w:lineRule="auto"/>
        <w:jc w:val="center"/>
        <w:rPr>
          <w:rFonts w:ascii="Times New Roman" w:hAnsi="Times New Roman"/>
          <w:sz w:val="24"/>
          <w:szCs w:val="24"/>
        </w:rPr>
      </w:pPr>
      <w:r w:rsidRPr="00B732E5">
        <w:rPr>
          <w:rStyle w:val="Carpredefinitoparagrafo"/>
          <w:rFonts w:ascii="Times New Roman" w:hAnsi="Times New Roman"/>
          <w:sz w:val="24"/>
          <w:szCs w:val="24"/>
        </w:rPr>
        <w:t>2018</w:t>
      </w:r>
    </w:p>
    <w:p w:rsidR="000C639E" w:rsidRDefault="00245F4F">
      <w:pPr>
        <w:pStyle w:val="Standard"/>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Default="00245F4F">
      <w:pPr>
        <w:pStyle w:val="Standard"/>
        <w:spacing w:after="0" w:line="240" w:lineRule="auto"/>
        <w:jc w:val="center"/>
        <w:rPr>
          <w:rFonts w:ascii="Times New Roman" w:hAnsi="Times New Roman"/>
          <w:sz w:val="24"/>
          <w:szCs w:val="24"/>
        </w:rPr>
      </w:pPr>
    </w:p>
    <w:p w:rsidR="00245F4F" w:rsidRPr="00B732E5" w:rsidRDefault="00245F4F">
      <w:pPr>
        <w:pStyle w:val="Standard"/>
        <w:spacing w:after="0" w:line="240" w:lineRule="auto"/>
        <w:jc w:val="center"/>
        <w:rPr>
          <w:rFonts w:ascii="Times New Roman" w:hAnsi="Times New Roman"/>
          <w:sz w:val="24"/>
          <w:szCs w:val="24"/>
        </w:rPr>
      </w:pPr>
    </w:p>
    <w:p w:rsidR="000C639E" w:rsidRPr="00B732E5" w:rsidRDefault="000C639E">
      <w:pPr>
        <w:pStyle w:val="Standard"/>
        <w:spacing w:after="0" w:line="240" w:lineRule="auto"/>
        <w:rPr>
          <w:rFonts w:ascii="Times New Roman" w:hAnsi="Times New Roman"/>
          <w:b/>
          <w:sz w:val="24"/>
          <w:szCs w:val="24"/>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0C639E" w:rsidRPr="00B732E5" w:rsidRDefault="000C639E">
      <w:pPr>
        <w:pStyle w:val="Default"/>
        <w:ind w:left="3969"/>
        <w:jc w:val="both"/>
        <w:rPr>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245F4F" w:rsidRDefault="00245F4F">
      <w:pPr>
        <w:pStyle w:val="Default"/>
        <w:ind w:left="3969"/>
        <w:jc w:val="both"/>
        <w:rPr>
          <w:rStyle w:val="Carpredefinitoparagrafo"/>
          <w:rFonts w:ascii="Times New Roman" w:hAnsi="Times New Roman" w:cs="Times New Roman"/>
        </w:rPr>
      </w:pPr>
    </w:p>
    <w:p w:rsidR="00946C5E" w:rsidRDefault="00946C5E">
      <w:pPr>
        <w:pStyle w:val="Default"/>
        <w:ind w:left="3969"/>
        <w:jc w:val="both"/>
        <w:rPr>
          <w:rStyle w:val="Carpredefinitoparagrafo"/>
          <w:rFonts w:ascii="Times New Roman" w:hAnsi="Times New Roman" w:cs="Times New Roman"/>
        </w:rPr>
      </w:pP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 xml:space="preserve">Trabalho de Conclusão de Curso - Artigo Científico – Título do artigo, como parte dos requisitos para obtenção do título de Bacharel em Direito, outorgado pela </w:t>
      </w:r>
      <w:proofErr w:type="spellStart"/>
      <w:proofErr w:type="gramStart"/>
      <w:r w:rsidRPr="00B732E5">
        <w:rPr>
          <w:rStyle w:val="Carpredefinitoparagrafo"/>
          <w:rFonts w:ascii="Times New Roman" w:hAnsi="Times New Roman" w:cs="Times New Roman"/>
        </w:rPr>
        <w:t>UniFacisa</w:t>
      </w:r>
      <w:proofErr w:type="spellEnd"/>
      <w:proofErr w:type="gramEnd"/>
      <w:r w:rsidRPr="00B732E5">
        <w:rPr>
          <w:rStyle w:val="Carpredefinitoparagrafo"/>
          <w:rFonts w:ascii="Times New Roman" w:hAnsi="Times New Roman" w:cs="Times New Roman"/>
        </w:rPr>
        <w:t xml:space="preserve"> – Centro Universitário.</w:t>
      </w:r>
    </w:p>
    <w:p w:rsidR="000C639E" w:rsidRPr="00B732E5" w:rsidRDefault="000C639E">
      <w:pPr>
        <w:pStyle w:val="Default"/>
        <w:ind w:left="3969"/>
        <w:jc w:val="both"/>
        <w:rPr>
          <w:rFonts w:ascii="Times New Roman" w:hAnsi="Times New Roman" w:cs="Times New Roman"/>
        </w:rPr>
      </w:pP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APROVADO EM_______/______/______</w:t>
      </w:r>
    </w:p>
    <w:p w:rsidR="000C639E" w:rsidRPr="00B732E5" w:rsidRDefault="000C639E">
      <w:pPr>
        <w:pStyle w:val="Default"/>
        <w:ind w:left="3969"/>
        <w:jc w:val="both"/>
        <w:rPr>
          <w:rFonts w:ascii="Times New Roman" w:hAnsi="Times New Roman" w:cs="Times New Roman"/>
        </w:rPr>
      </w:pP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BANCA EXAMINADORA:</w:t>
      </w:r>
    </w:p>
    <w:p w:rsidR="000C639E" w:rsidRPr="00B732E5" w:rsidRDefault="000C639E">
      <w:pPr>
        <w:pStyle w:val="Default"/>
        <w:ind w:left="3969"/>
        <w:jc w:val="both"/>
        <w:rPr>
          <w:rFonts w:ascii="Times New Roman" w:hAnsi="Times New Roman" w:cs="Times New Roman"/>
        </w:rPr>
      </w:pP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__________________________________________</w:t>
      </w: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 xml:space="preserve">Prof.º da </w:t>
      </w:r>
      <w:proofErr w:type="spellStart"/>
      <w:r w:rsidRPr="00B732E5">
        <w:rPr>
          <w:rStyle w:val="Carpredefinitoparagrafo"/>
          <w:rFonts w:ascii="Times New Roman" w:hAnsi="Times New Roman" w:cs="Times New Roman"/>
        </w:rPr>
        <w:t>UniFacisa</w:t>
      </w:r>
      <w:proofErr w:type="spellEnd"/>
      <w:r w:rsidRPr="00B732E5">
        <w:rPr>
          <w:rStyle w:val="Carpredefinitoparagrafo"/>
          <w:rFonts w:ascii="Times New Roman" w:hAnsi="Times New Roman" w:cs="Times New Roman"/>
        </w:rPr>
        <w:t xml:space="preserve"> ANA ALICE RAMOS TEJO SALGADO, DOUTORA.</w:t>
      </w: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 xml:space="preserve">                             Orientador</w:t>
      </w:r>
    </w:p>
    <w:p w:rsidR="000C639E" w:rsidRPr="00B732E5" w:rsidRDefault="000C639E">
      <w:pPr>
        <w:pStyle w:val="Default"/>
        <w:ind w:left="3969"/>
        <w:jc w:val="both"/>
        <w:rPr>
          <w:rFonts w:ascii="Times New Roman" w:hAnsi="Times New Roman" w:cs="Times New Roman"/>
        </w:rPr>
      </w:pP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__________________________________________</w:t>
      </w: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 xml:space="preserve">Prof.º da </w:t>
      </w:r>
      <w:proofErr w:type="spellStart"/>
      <w:r w:rsidRPr="00B732E5">
        <w:rPr>
          <w:rStyle w:val="Carpredefinitoparagrafo"/>
          <w:rFonts w:ascii="Times New Roman" w:hAnsi="Times New Roman" w:cs="Times New Roman"/>
        </w:rPr>
        <w:t>UniFacisa</w:t>
      </w:r>
      <w:proofErr w:type="spellEnd"/>
      <w:r w:rsidRPr="00B732E5">
        <w:rPr>
          <w:rStyle w:val="Carpredefinitoparagrafo"/>
          <w:rFonts w:ascii="Times New Roman" w:hAnsi="Times New Roman" w:cs="Times New Roman"/>
        </w:rPr>
        <w:t xml:space="preserve"> NOME COMPLETO DO SEGUNDO MEMBRO, TITULAÇÃO.</w:t>
      </w:r>
    </w:p>
    <w:p w:rsidR="000C639E" w:rsidRPr="00B732E5" w:rsidRDefault="000C639E">
      <w:pPr>
        <w:pStyle w:val="Default"/>
        <w:ind w:left="3969"/>
        <w:jc w:val="both"/>
        <w:rPr>
          <w:rFonts w:ascii="Times New Roman" w:hAnsi="Times New Roman" w:cs="Times New Roman"/>
        </w:rPr>
      </w:pPr>
    </w:p>
    <w:p w:rsidR="000C639E" w:rsidRPr="00B732E5" w:rsidRDefault="00613C36">
      <w:pPr>
        <w:pStyle w:val="Default"/>
        <w:ind w:left="3969"/>
        <w:jc w:val="both"/>
        <w:rPr>
          <w:rFonts w:ascii="Times New Roman" w:hAnsi="Times New Roman" w:cs="Times New Roman"/>
        </w:rPr>
      </w:pPr>
      <w:r w:rsidRPr="00B732E5">
        <w:rPr>
          <w:rStyle w:val="Carpredefinitoparagrafo"/>
          <w:rFonts w:ascii="Times New Roman" w:hAnsi="Times New Roman" w:cs="Times New Roman"/>
        </w:rPr>
        <w:t>__________________________________________</w:t>
      </w:r>
    </w:p>
    <w:p w:rsidR="000C639E" w:rsidRPr="00B732E5" w:rsidRDefault="00613C36">
      <w:pPr>
        <w:pStyle w:val="Standard"/>
        <w:spacing w:after="0" w:line="240" w:lineRule="auto"/>
        <w:ind w:left="3969"/>
        <w:jc w:val="both"/>
        <w:rPr>
          <w:rFonts w:ascii="Times New Roman" w:hAnsi="Times New Roman"/>
          <w:sz w:val="24"/>
          <w:szCs w:val="24"/>
        </w:rPr>
      </w:pPr>
      <w:r w:rsidRPr="00B732E5">
        <w:rPr>
          <w:rStyle w:val="Carpredefinitoparagrafo"/>
          <w:rFonts w:ascii="Times New Roman" w:hAnsi="Times New Roman"/>
          <w:sz w:val="24"/>
          <w:szCs w:val="24"/>
        </w:rPr>
        <w:t xml:space="preserve">Prof.º da </w:t>
      </w:r>
      <w:proofErr w:type="spellStart"/>
      <w:r w:rsidRPr="00B732E5">
        <w:rPr>
          <w:rStyle w:val="Carpredefinitoparagrafo"/>
          <w:rFonts w:ascii="Times New Roman" w:hAnsi="Times New Roman"/>
          <w:sz w:val="24"/>
          <w:szCs w:val="24"/>
        </w:rPr>
        <w:t>UniFacisa</w:t>
      </w:r>
      <w:proofErr w:type="spellEnd"/>
      <w:r w:rsidRPr="00B732E5">
        <w:rPr>
          <w:rStyle w:val="Carpredefinitoparagrafo"/>
          <w:rFonts w:ascii="Times New Roman" w:hAnsi="Times New Roman"/>
          <w:sz w:val="24"/>
          <w:szCs w:val="24"/>
        </w:rPr>
        <w:t xml:space="preserve"> NOME COMPLETO DO TERCEIRO MEMBRO, TITULAÇÃO.</w:t>
      </w:r>
    </w:p>
    <w:p w:rsidR="000C639E" w:rsidRPr="00B732E5" w:rsidRDefault="000C639E">
      <w:pPr>
        <w:pStyle w:val="Titolo1"/>
        <w:spacing w:line="240" w:lineRule="auto"/>
        <w:jc w:val="center"/>
        <w:rPr>
          <w:szCs w:val="24"/>
        </w:rPr>
      </w:pPr>
    </w:p>
    <w:p w:rsidR="000C639E" w:rsidRPr="00B732E5" w:rsidRDefault="000C639E">
      <w:pPr>
        <w:pStyle w:val="Textbody"/>
        <w:rPr>
          <w:rFonts w:ascii="Times New Roman" w:hAnsi="Times New Roman"/>
          <w:sz w:val="24"/>
          <w:szCs w:val="24"/>
          <w:lang w:eastAsia="pt-BR"/>
        </w:rPr>
      </w:pPr>
    </w:p>
    <w:p w:rsidR="000C639E" w:rsidRPr="00B732E5" w:rsidRDefault="000C639E">
      <w:pPr>
        <w:pStyle w:val="Textbody"/>
        <w:tabs>
          <w:tab w:val="clear" w:pos="708"/>
          <w:tab w:val="left" w:pos="0"/>
        </w:tabs>
        <w:ind w:right="-568"/>
        <w:rPr>
          <w:rFonts w:ascii="Times New Roman" w:hAnsi="Times New Roman"/>
          <w:sz w:val="24"/>
          <w:szCs w:val="24"/>
          <w:lang w:eastAsia="pt-BR"/>
        </w:rPr>
      </w:pPr>
    </w:p>
    <w:p w:rsidR="000C639E" w:rsidRPr="00B732E5" w:rsidRDefault="000C639E">
      <w:pPr>
        <w:pStyle w:val="Standard"/>
        <w:suppressAutoHyphens w:val="0"/>
        <w:rPr>
          <w:rFonts w:ascii="Times New Roman" w:eastAsia="Times New Roman" w:hAnsi="Times New Roman"/>
          <w:b/>
          <w:sz w:val="24"/>
          <w:szCs w:val="24"/>
          <w:lang w:eastAsia="pt-BR"/>
        </w:rPr>
      </w:pPr>
    </w:p>
    <w:p w:rsidR="00042D36" w:rsidRDefault="00042D36" w:rsidP="00B05CB9">
      <w:pPr>
        <w:pStyle w:val="Standard"/>
        <w:pageBreakBefore/>
        <w:spacing w:after="0" w:line="240" w:lineRule="auto"/>
        <w:ind w:right="-568"/>
        <w:jc w:val="center"/>
        <w:rPr>
          <w:rStyle w:val="Carpredefinitoparagrafo"/>
          <w:rFonts w:ascii="Times New Roman" w:hAnsi="Times New Roman"/>
          <w:b/>
          <w:sz w:val="24"/>
          <w:szCs w:val="24"/>
        </w:rPr>
      </w:pPr>
    </w:p>
    <w:p w:rsidR="00042D36" w:rsidRPr="00245F4F" w:rsidRDefault="00042D36" w:rsidP="00042D36">
      <w:pPr>
        <w:pStyle w:val="Standard"/>
        <w:spacing w:after="0" w:line="360" w:lineRule="auto"/>
        <w:jc w:val="center"/>
        <w:rPr>
          <w:rStyle w:val="Carpredefinitoparagrafo"/>
          <w:rFonts w:ascii="Times New Roman" w:hAnsi="Times New Roman"/>
          <w:b/>
          <w:bCs/>
          <w:sz w:val="28"/>
          <w:szCs w:val="28"/>
        </w:rPr>
      </w:pPr>
      <w:r w:rsidRPr="00245F4F">
        <w:rPr>
          <w:rStyle w:val="Carpredefinitoparagrafo"/>
          <w:rFonts w:ascii="Times New Roman" w:hAnsi="Times New Roman"/>
          <w:b/>
          <w:bCs/>
          <w:sz w:val="28"/>
          <w:szCs w:val="28"/>
        </w:rPr>
        <w:t>PENA PRIVATIVA DE LIBERDADE: Discussões acerca da Indenização aos Presos pelas Deficiências no Sistema Carcerário</w:t>
      </w:r>
    </w:p>
    <w:p w:rsidR="00042D36" w:rsidRDefault="00042D36" w:rsidP="00042D36">
      <w:pPr>
        <w:pStyle w:val="Standard"/>
        <w:spacing w:after="0" w:line="360" w:lineRule="auto"/>
        <w:jc w:val="center"/>
        <w:rPr>
          <w:rStyle w:val="Carpredefinitoparagrafo"/>
          <w:rFonts w:ascii="Times New Roman" w:hAnsi="Times New Roman"/>
          <w:b/>
          <w:bCs/>
          <w:sz w:val="24"/>
          <w:szCs w:val="24"/>
        </w:rPr>
      </w:pPr>
    </w:p>
    <w:p w:rsidR="00042D36" w:rsidRDefault="00042D36" w:rsidP="00042D36">
      <w:pPr>
        <w:pStyle w:val="Standard"/>
        <w:spacing w:after="0" w:line="360" w:lineRule="auto"/>
        <w:jc w:val="center"/>
        <w:rPr>
          <w:rStyle w:val="Carpredefinitoparagrafo"/>
          <w:rFonts w:ascii="Times New Roman" w:hAnsi="Times New Roman"/>
          <w:b/>
          <w:bCs/>
          <w:sz w:val="24"/>
          <w:szCs w:val="24"/>
        </w:rPr>
      </w:pPr>
      <w:r>
        <w:rPr>
          <w:rStyle w:val="Carpredefinitoparagrafo"/>
          <w:rFonts w:ascii="Times New Roman" w:hAnsi="Times New Roman"/>
          <w:b/>
          <w:bCs/>
          <w:sz w:val="24"/>
          <w:szCs w:val="24"/>
        </w:rPr>
        <w:t xml:space="preserve">                                                                                           Otávio Ventura Leite, graduando</w:t>
      </w:r>
    </w:p>
    <w:p w:rsidR="00042D36" w:rsidRDefault="00042D36" w:rsidP="00042D36">
      <w:pPr>
        <w:pStyle w:val="Standard"/>
        <w:spacing w:after="0" w:line="360" w:lineRule="auto"/>
        <w:jc w:val="right"/>
        <w:rPr>
          <w:rStyle w:val="Carpredefinitoparagrafo"/>
          <w:rFonts w:ascii="Times New Roman" w:hAnsi="Times New Roman"/>
          <w:b/>
          <w:bCs/>
          <w:sz w:val="24"/>
          <w:szCs w:val="24"/>
        </w:rPr>
      </w:pPr>
      <w:r>
        <w:rPr>
          <w:rStyle w:val="Carpredefinitoparagrafo"/>
          <w:rFonts w:ascii="Times New Roman" w:hAnsi="Times New Roman"/>
          <w:b/>
          <w:bCs/>
          <w:sz w:val="24"/>
          <w:szCs w:val="24"/>
        </w:rPr>
        <w:t>Ana Alice Ramos Tejo, Orientadora</w:t>
      </w:r>
    </w:p>
    <w:p w:rsidR="00042D36" w:rsidRDefault="00042D36" w:rsidP="00042D36">
      <w:pPr>
        <w:pStyle w:val="Standard"/>
        <w:spacing w:after="0" w:line="360" w:lineRule="auto"/>
        <w:jc w:val="center"/>
        <w:rPr>
          <w:rStyle w:val="Carpredefinitoparagrafo"/>
          <w:rFonts w:ascii="Times New Roman" w:hAnsi="Times New Roman"/>
          <w:b/>
          <w:bCs/>
          <w:sz w:val="24"/>
          <w:szCs w:val="24"/>
        </w:rPr>
      </w:pPr>
    </w:p>
    <w:p w:rsidR="000C639E" w:rsidRPr="00B732E5" w:rsidRDefault="00613C36" w:rsidP="00042D36">
      <w:pPr>
        <w:pStyle w:val="Standard"/>
        <w:spacing w:after="0" w:line="360" w:lineRule="auto"/>
        <w:jc w:val="center"/>
        <w:rPr>
          <w:rFonts w:ascii="Times New Roman" w:hAnsi="Times New Roman"/>
          <w:sz w:val="24"/>
          <w:szCs w:val="24"/>
        </w:rPr>
      </w:pPr>
      <w:r w:rsidRPr="004C1699">
        <w:rPr>
          <w:rStyle w:val="Carpredefinitoparagrafo"/>
          <w:rFonts w:ascii="Times New Roman" w:hAnsi="Times New Roman"/>
          <w:b/>
          <w:sz w:val="24"/>
          <w:szCs w:val="24"/>
        </w:rPr>
        <w:t>RESUMO</w:t>
      </w:r>
    </w:p>
    <w:p w:rsidR="000C639E" w:rsidRDefault="000C639E" w:rsidP="00B05CB9">
      <w:pPr>
        <w:pStyle w:val="Standard"/>
        <w:spacing w:after="0" w:line="240" w:lineRule="auto"/>
        <w:ind w:right="-568"/>
        <w:jc w:val="center"/>
        <w:rPr>
          <w:rFonts w:ascii="Times New Roman" w:hAnsi="Times New Roman"/>
          <w:sz w:val="24"/>
          <w:szCs w:val="24"/>
        </w:rPr>
      </w:pPr>
    </w:p>
    <w:p w:rsidR="00AC093C" w:rsidRPr="00B732E5" w:rsidRDefault="00AC093C" w:rsidP="00B05CB9">
      <w:pPr>
        <w:pStyle w:val="Standard"/>
        <w:spacing w:after="0" w:line="240" w:lineRule="auto"/>
        <w:ind w:right="-568"/>
        <w:jc w:val="center"/>
        <w:rPr>
          <w:rFonts w:ascii="Times New Roman" w:hAnsi="Times New Roman"/>
          <w:sz w:val="24"/>
          <w:szCs w:val="24"/>
        </w:rPr>
      </w:pPr>
    </w:p>
    <w:p w:rsidR="000C639E" w:rsidRDefault="00613C36" w:rsidP="00B05CB9">
      <w:pPr>
        <w:pStyle w:val="Standard"/>
        <w:spacing w:after="0" w:line="240" w:lineRule="auto"/>
        <w:ind w:right="-568"/>
        <w:jc w:val="both"/>
        <w:rPr>
          <w:rStyle w:val="Carpredefinitoparagrafo"/>
          <w:rFonts w:ascii="Times New Roman" w:eastAsia="Times New Roman" w:hAnsi="Times New Roman"/>
          <w:color w:val="212529"/>
          <w:sz w:val="24"/>
          <w:szCs w:val="24"/>
          <w:lang w:eastAsia="pt-BR"/>
        </w:rPr>
      </w:pPr>
      <w:r w:rsidRPr="00B732E5">
        <w:rPr>
          <w:rFonts w:ascii="Times New Roman" w:hAnsi="Times New Roman"/>
          <w:sz w:val="24"/>
          <w:szCs w:val="24"/>
        </w:rPr>
        <w:t xml:space="preserve">A presente pesquisa tem como </w:t>
      </w:r>
      <w:r w:rsidRPr="008D148A">
        <w:rPr>
          <w:rFonts w:ascii="Times New Roman" w:hAnsi="Times New Roman"/>
          <w:sz w:val="24"/>
          <w:szCs w:val="24"/>
        </w:rPr>
        <w:t>objetivo</w:t>
      </w:r>
      <w:r w:rsidRPr="00B732E5">
        <w:rPr>
          <w:rFonts w:ascii="Times New Roman" w:hAnsi="Times New Roman"/>
          <w:sz w:val="24"/>
          <w:szCs w:val="24"/>
        </w:rPr>
        <w:t xml:space="preserve"> analisar a </w:t>
      </w:r>
      <w:proofErr w:type="spellStart"/>
      <w:r w:rsidRPr="00B732E5">
        <w:rPr>
          <w:rFonts w:ascii="Times New Roman" w:hAnsi="Times New Roman"/>
          <w:sz w:val="24"/>
          <w:szCs w:val="24"/>
        </w:rPr>
        <w:t>pssibilidade</w:t>
      </w:r>
      <w:proofErr w:type="spellEnd"/>
      <w:r w:rsidRPr="00B732E5">
        <w:rPr>
          <w:rFonts w:ascii="Times New Roman" w:hAnsi="Times New Roman"/>
          <w:sz w:val="24"/>
          <w:szCs w:val="24"/>
        </w:rPr>
        <w:t xml:space="preserve"> de indenização aos presos pela deficiente condição do sistema prisional</w:t>
      </w:r>
      <w:r w:rsidR="003957C6">
        <w:rPr>
          <w:rFonts w:ascii="Times New Roman" w:hAnsi="Times New Roman"/>
          <w:sz w:val="24"/>
          <w:szCs w:val="24"/>
        </w:rPr>
        <w:t>, bem como que outras providências o Estado poderia adotar para evitar violação aos direitos dos encarcerados</w:t>
      </w:r>
      <w:r w:rsidR="009E6D4E">
        <w:rPr>
          <w:rFonts w:ascii="Times New Roman" w:hAnsi="Times New Roman"/>
          <w:sz w:val="24"/>
          <w:szCs w:val="24"/>
        </w:rPr>
        <w:t>.</w:t>
      </w:r>
      <w:r w:rsidR="006B3F8E">
        <w:rPr>
          <w:rStyle w:val="Carpredefinitoparagrafo"/>
          <w:rFonts w:ascii="Times New Roman" w:hAnsi="Times New Roman"/>
          <w:color w:val="000000"/>
          <w:sz w:val="24"/>
          <w:szCs w:val="24"/>
        </w:rPr>
        <w:t xml:space="preserve"> C</w:t>
      </w:r>
      <w:r w:rsidR="009E6D4E" w:rsidRPr="00B732E5">
        <w:rPr>
          <w:rStyle w:val="Carpredefinitoparagrafo"/>
          <w:rFonts w:ascii="Times New Roman" w:hAnsi="Times New Roman"/>
          <w:color w:val="000000"/>
          <w:sz w:val="24"/>
          <w:szCs w:val="24"/>
        </w:rPr>
        <w:t>omo objetivos específicos, discutem-se os diversos problemas da execução da pena privativa de liberdade, decisões nacionais e internacionais sobre indenizações de presos, e a responsabilidade civil do Estado</w:t>
      </w:r>
      <w:r w:rsidR="009E6D4E">
        <w:rPr>
          <w:rStyle w:val="Carpredefinitoparagrafo"/>
          <w:rFonts w:ascii="Times New Roman" w:hAnsi="Times New Roman"/>
          <w:color w:val="000000"/>
          <w:sz w:val="24"/>
          <w:szCs w:val="24"/>
        </w:rPr>
        <w:t xml:space="preserve">. </w:t>
      </w:r>
      <w:r w:rsidRPr="00B732E5">
        <w:rPr>
          <w:rFonts w:ascii="Times New Roman" w:hAnsi="Times New Roman"/>
          <w:sz w:val="24"/>
          <w:szCs w:val="24"/>
        </w:rPr>
        <w:t>É evidente o grande número de deficiências do</w:t>
      </w:r>
      <w:r w:rsidR="007C43E2">
        <w:rPr>
          <w:rFonts w:ascii="Times New Roman" w:hAnsi="Times New Roman"/>
          <w:sz w:val="24"/>
          <w:szCs w:val="24"/>
        </w:rPr>
        <w:t>s</w:t>
      </w:r>
      <w:r w:rsidRPr="00B732E5">
        <w:rPr>
          <w:rFonts w:ascii="Times New Roman" w:hAnsi="Times New Roman"/>
          <w:sz w:val="24"/>
          <w:szCs w:val="24"/>
        </w:rPr>
        <w:t xml:space="preserve"> estabelecimento</w:t>
      </w:r>
      <w:r w:rsidR="007C43E2">
        <w:rPr>
          <w:rFonts w:ascii="Times New Roman" w:hAnsi="Times New Roman"/>
          <w:sz w:val="24"/>
          <w:szCs w:val="24"/>
        </w:rPr>
        <w:t>s</w:t>
      </w:r>
      <w:r w:rsidRPr="00B732E5">
        <w:rPr>
          <w:rFonts w:ascii="Times New Roman" w:hAnsi="Times New Roman"/>
          <w:sz w:val="24"/>
          <w:szCs w:val="24"/>
        </w:rPr>
        <w:t xml:space="preserve"> prisiona</w:t>
      </w:r>
      <w:r w:rsidR="007C43E2">
        <w:rPr>
          <w:rFonts w:ascii="Times New Roman" w:hAnsi="Times New Roman"/>
          <w:sz w:val="24"/>
          <w:szCs w:val="24"/>
        </w:rPr>
        <w:t>is brasileiros</w:t>
      </w:r>
      <w:r w:rsidR="000B438E">
        <w:rPr>
          <w:rFonts w:ascii="Times New Roman" w:hAnsi="Times New Roman"/>
          <w:sz w:val="24"/>
          <w:szCs w:val="24"/>
        </w:rPr>
        <w:t xml:space="preserve">, como </w:t>
      </w:r>
      <w:r w:rsidRPr="00B732E5">
        <w:rPr>
          <w:rFonts w:ascii="Times New Roman" w:hAnsi="Times New Roman"/>
          <w:sz w:val="24"/>
          <w:szCs w:val="24"/>
        </w:rPr>
        <w:t>superlotação</w:t>
      </w:r>
      <w:r w:rsidR="000B438E">
        <w:rPr>
          <w:rFonts w:ascii="Times New Roman" w:hAnsi="Times New Roman"/>
          <w:sz w:val="24"/>
          <w:szCs w:val="24"/>
        </w:rPr>
        <w:t xml:space="preserve"> e</w:t>
      </w:r>
      <w:r w:rsidRPr="00B732E5">
        <w:rPr>
          <w:rFonts w:ascii="Times New Roman" w:hAnsi="Times New Roman"/>
          <w:sz w:val="24"/>
          <w:szCs w:val="24"/>
        </w:rPr>
        <w:t xml:space="preserve"> falta de higiene. Tais deficiência trazem danos </w:t>
      </w:r>
      <w:r w:rsidR="000E127F">
        <w:rPr>
          <w:rFonts w:ascii="Times New Roman" w:hAnsi="Times New Roman"/>
          <w:sz w:val="24"/>
          <w:szCs w:val="24"/>
        </w:rPr>
        <w:t>à</w:t>
      </w:r>
      <w:r w:rsidRPr="00B732E5">
        <w:rPr>
          <w:rFonts w:ascii="Times New Roman" w:hAnsi="Times New Roman"/>
          <w:sz w:val="24"/>
          <w:szCs w:val="24"/>
        </w:rPr>
        <w:t xml:space="preserve"> integridade física e moral dos presidiários. </w:t>
      </w:r>
      <w:r w:rsidRPr="008D148A">
        <w:rPr>
          <w:rFonts w:ascii="Times New Roman" w:hAnsi="Times New Roman"/>
          <w:sz w:val="24"/>
          <w:szCs w:val="24"/>
        </w:rPr>
        <w:t>Seriam</w:t>
      </w:r>
      <w:r w:rsidRPr="00B732E5">
        <w:rPr>
          <w:rFonts w:ascii="Times New Roman" w:hAnsi="Times New Roman"/>
          <w:sz w:val="24"/>
          <w:szCs w:val="24"/>
        </w:rPr>
        <w:t xml:space="preserve"> as deficiências do estabelecimento prisional suficientes para que o detento </w:t>
      </w:r>
      <w:r w:rsidR="000E127F">
        <w:rPr>
          <w:rFonts w:ascii="Times New Roman" w:hAnsi="Times New Roman"/>
          <w:sz w:val="24"/>
          <w:szCs w:val="24"/>
        </w:rPr>
        <w:t>tenha direito</w:t>
      </w:r>
      <w:r w:rsidRPr="00B732E5">
        <w:rPr>
          <w:rFonts w:ascii="Times New Roman" w:hAnsi="Times New Roman"/>
          <w:sz w:val="24"/>
          <w:szCs w:val="24"/>
        </w:rPr>
        <w:t xml:space="preserve"> a uma indenização decorrente dos danos sofridos no âmbito carcerário? E se sim, é esse método eficaz na resolução das constantes violações dos direitos humanos no cárcere?</w:t>
      </w:r>
      <w:r w:rsidR="009E6D4E" w:rsidRPr="008D148A">
        <w:rPr>
          <w:rFonts w:ascii="Times New Roman" w:hAnsi="Times New Roman"/>
          <w:sz w:val="24"/>
          <w:szCs w:val="24"/>
        </w:rPr>
        <w:t>J</w:t>
      </w:r>
      <w:r w:rsidRPr="008D148A">
        <w:rPr>
          <w:rStyle w:val="Carpredefinitoparagrafo"/>
          <w:rFonts w:ascii="Times New Roman" w:eastAsia="Times New Roman" w:hAnsi="Times New Roman"/>
          <w:color w:val="212529"/>
          <w:sz w:val="24"/>
          <w:szCs w:val="24"/>
          <w:lang w:eastAsia="pt-BR"/>
        </w:rPr>
        <w:t>ustifica</w:t>
      </w:r>
      <w:r w:rsidRPr="00B732E5">
        <w:rPr>
          <w:rStyle w:val="Carpredefinitoparagrafo"/>
          <w:rFonts w:ascii="Times New Roman" w:eastAsia="Times New Roman" w:hAnsi="Times New Roman"/>
          <w:color w:val="212529"/>
          <w:sz w:val="24"/>
          <w:szCs w:val="24"/>
          <w:lang w:eastAsia="pt-BR"/>
        </w:rPr>
        <w:t xml:space="preserve">-se o tema pela relevância jurídica e atualidade, visto que a execução da pena privativa de liberdade enseja diversos problemas e dificuldades. No mais, a matéria se insere nas discussões acerca do cumprimento dos direitos humanos, consagrados na Constituição Federal e nos Pactos e Tratados Internacionais. Quanto à </w:t>
      </w:r>
      <w:r w:rsidRPr="008D148A">
        <w:rPr>
          <w:rStyle w:val="Carpredefinitoparagrafo"/>
          <w:rFonts w:ascii="Times New Roman" w:eastAsia="Times New Roman" w:hAnsi="Times New Roman"/>
          <w:color w:val="212529"/>
          <w:sz w:val="24"/>
          <w:szCs w:val="24"/>
          <w:lang w:eastAsia="pt-BR"/>
        </w:rPr>
        <w:t>metodologia</w:t>
      </w:r>
      <w:r w:rsidRPr="00B732E5">
        <w:rPr>
          <w:rStyle w:val="Carpredefinitoparagrafo"/>
          <w:rFonts w:ascii="Times New Roman" w:eastAsia="Times New Roman" w:hAnsi="Times New Roman"/>
          <w:color w:val="212529"/>
          <w:sz w:val="24"/>
          <w:szCs w:val="24"/>
          <w:lang w:eastAsia="pt-BR"/>
        </w:rPr>
        <w:t xml:space="preserve">, trata-se de pesquisa bibliográfica, </w:t>
      </w:r>
      <w:r w:rsidR="001328A8">
        <w:rPr>
          <w:rStyle w:val="Carpredefinitoparagrafo"/>
          <w:rFonts w:ascii="Times New Roman" w:eastAsia="Times New Roman" w:hAnsi="Times New Roman"/>
          <w:color w:val="212529"/>
          <w:sz w:val="24"/>
          <w:szCs w:val="24"/>
          <w:lang w:eastAsia="pt-BR"/>
        </w:rPr>
        <w:t>descritiva e explicativa</w:t>
      </w:r>
      <w:r w:rsidRPr="00B732E5">
        <w:rPr>
          <w:rStyle w:val="Carpredefinitoparagrafo"/>
          <w:rFonts w:ascii="Times New Roman" w:eastAsia="Times New Roman" w:hAnsi="Times New Roman"/>
          <w:color w:val="212529"/>
          <w:sz w:val="24"/>
          <w:szCs w:val="24"/>
          <w:lang w:eastAsia="pt-BR"/>
        </w:rPr>
        <w:t xml:space="preserve">, tendo como fontes doutrinas e jurisprudências nacionais e internacionais. </w:t>
      </w:r>
      <w:r w:rsidR="001328A8">
        <w:rPr>
          <w:rStyle w:val="Carpredefinitoparagrafo"/>
          <w:rFonts w:ascii="Times New Roman" w:eastAsia="Times New Roman" w:hAnsi="Times New Roman"/>
          <w:color w:val="212529"/>
          <w:sz w:val="24"/>
          <w:szCs w:val="24"/>
          <w:lang w:eastAsia="pt-BR"/>
        </w:rPr>
        <w:t>Ao final, conclui-se que</w:t>
      </w:r>
      <w:r w:rsidR="00EF05CC">
        <w:rPr>
          <w:rStyle w:val="Carpredefinitoparagrafo"/>
          <w:rFonts w:ascii="Times New Roman" w:eastAsia="Times New Roman" w:hAnsi="Times New Roman"/>
          <w:color w:val="212529"/>
          <w:sz w:val="24"/>
          <w:szCs w:val="24"/>
          <w:lang w:eastAsia="pt-BR"/>
        </w:rPr>
        <w:t xml:space="preserve"> a </w:t>
      </w:r>
      <w:r w:rsidR="007353F3">
        <w:rPr>
          <w:rStyle w:val="Carpredefinitoparagrafo"/>
          <w:rFonts w:ascii="Times New Roman" w:eastAsia="Times New Roman" w:hAnsi="Times New Roman"/>
          <w:color w:val="212529"/>
          <w:sz w:val="24"/>
          <w:szCs w:val="24"/>
          <w:lang w:eastAsia="pt-BR"/>
        </w:rPr>
        <w:t xml:space="preserve">responsabilidade civil do Estado </w:t>
      </w:r>
      <w:r w:rsidR="00EF05CC">
        <w:rPr>
          <w:rStyle w:val="Carpredefinitoparagrafo"/>
          <w:rFonts w:ascii="Times New Roman" w:eastAsia="Times New Roman" w:hAnsi="Times New Roman"/>
          <w:color w:val="212529"/>
          <w:sz w:val="24"/>
          <w:szCs w:val="24"/>
          <w:lang w:eastAsia="pt-BR"/>
        </w:rPr>
        <w:t xml:space="preserve">pelas condições degradantes </w:t>
      </w:r>
      <w:r w:rsidR="007353F3">
        <w:rPr>
          <w:rStyle w:val="Carpredefinitoparagrafo"/>
          <w:rFonts w:ascii="Times New Roman" w:eastAsia="Times New Roman" w:hAnsi="Times New Roman"/>
          <w:color w:val="212529"/>
          <w:sz w:val="24"/>
          <w:szCs w:val="24"/>
          <w:lang w:eastAsia="pt-BR"/>
        </w:rPr>
        <w:t xml:space="preserve">dos presídios </w:t>
      </w:r>
      <w:r w:rsidR="00EF05CC">
        <w:rPr>
          <w:rStyle w:val="Carpredefinitoparagrafo"/>
          <w:rFonts w:ascii="Times New Roman" w:eastAsia="Times New Roman" w:hAnsi="Times New Roman"/>
          <w:color w:val="212529"/>
          <w:sz w:val="24"/>
          <w:szCs w:val="24"/>
          <w:lang w:eastAsia="pt-BR"/>
        </w:rPr>
        <w:t xml:space="preserve">é cabível, </w:t>
      </w:r>
      <w:r w:rsidR="00D73ABB">
        <w:rPr>
          <w:rStyle w:val="Carpredefinitoparagrafo"/>
          <w:rFonts w:ascii="Times New Roman" w:eastAsia="Times New Roman" w:hAnsi="Times New Roman"/>
          <w:color w:val="212529"/>
          <w:sz w:val="24"/>
          <w:szCs w:val="24"/>
          <w:lang w:eastAsia="pt-BR"/>
        </w:rPr>
        <w:t xml:space="preserve">mas </w:t>
      </w:r>
      <w:r w:rsidR="007353F3">
        <w:rPr>
          <w:rStyle w:val="Carpredefinitoparagrafo"/>
          <w:rFonts w:ascii="Times New Roman" w:eastAsia="Times New Roman" w:hAnsi="Times New Roman"/>
          <w:color w:val="212529"/>
          <w:sz w:val="24"/>
          <w:szCs w:val="24"/>
          <w:lang w:eastAsia="pt-BR"/>
        </w:rPr>
        <w:t>seria mais adequada</w:t>
      </w:r>
      <w:r w:rsidR="00D73ABB">
        <w:rPr>
          <w:rStyle w:val="Carpredefinitoparagrafo"/>
          <w:rFonts w:ascii="Times New Roman" w:eastAsia="Times New Roman" w:hAnsi="Times New Roman"/>
          <w:color w:val="212529"/>
          <w:sz w:val="24"/>
          <w:szCs w:val="24"/>
          <w:lang w:eastAsia="pt-BR"/>
        </w:rPr>
        <w:t xml:space="preserve"> a adoção de medidas preventivas para evitar a violação dos direitos dos presos e a necessidade de indenização.</w:t>
      </w:r>
    </w:p>
    <w:p w:rsidR="00221D39" w:rsidRPr="00B732E5" w:rsidRDefault="00221D39" w:rsidP="00B05CB9">
      <w:pPr>
        <w:pStyle w:val="Standard"/>
        <w:spacing w:after="0" w:line="240" w:lineRule="auto"/>
        <w:ind w:right="-568"/>
        <w:jc w:val="both"/>
        <w:rPr>
          <w:rFonts w:ascii="Times New Roman" w:hAnsi="Times New Roman"/>
          <w:sz w:val="24"/>
          <w:szCs w:val="24"/>
        </w:rPr>
      </w:pPr>
    </w:p>
    <w:p w:rsidR="000C639E" w:rsidRPr="00B732E5" w:rsidRDefault="00613C36" w:rsidP="00B05CB9">
      <w:pPr>
        <w:pStyle w:val="Standard"/>
        <w:spacing w:after="0" w:line="360" w:lineRule="auto"/>
        <w:ind w:right="-568"/>
        <w:jc w:val="both"/>
        <w:rPr>
          <w:rFonts w:ascii="Times New Roman" w:hAnsi="Times New Roman"/>
          <w:sz w:val="24"/>
          <w:szCs w:val="24"/>
        </w:rPr>
      </w:pPr>
      <w:r w:rsidRPr="00B732E5">
        <w:rPr>
          <w:rStyle w:val="Carpredefinitoparagrafo"/>
          <w:rFonts w:ascii="Times New Roman" w:hAnsi="Times New Roman"/>
          <w:sz w:val="24"/>
          <w:szCs w:val="24"/>
        </w:rPr>
        <w:t>PALAVRAS-CHAVE</w:t>
      </w:r>
      <w:r w:rsidR="00650FA3">
        <w:rPr>
          <w:rStyle w:val="Carpredefinitoparagrafo"/>
          <w:rFonts w:ascii="Times New Roman" w:hAnsi="Times New Roman"/>
          <w:sz w:val="24"/>
          <w:szCs w:val="24"/>
        </w:rPr>
        <w:t>S</w:t>
      </w:r>
      <w:r w:rsidRPr="00B732E5">
        <w:rPr>
          <w:rStyle w:val="Carpredefinitoparagrafo"/>
          <w:rFonts w:ascii="Times New Roman" w:hAnsi="Times New Roman"/>
          <w:sz w:val="24"/>
          <w:szCs w:val="24"/>
        </w:rPr>
        <w:t>:</w:t>
      </w:r>
      <w:r w:rsidR="00221D39">
        <w:rPr>
          <w:rStyle w:val="Carpredefinitoparagrafo"/>
          <w:rFonts w:ascii="Times New Roman" w:hAnsi="Times New Roman"/>
          <w:sz w:val="24"/>
          <w:szCs w:val="24"/>
        </w:rPr>
        <w:t xml:space="preserve"> Sistema prisional. </w:t>
      </w:r>
      <w:r w:rsidR="00A36AC4">
        <w:rPr>
          <w:rStyle w:val="Carpredefinitoparagrafo"/>
          <w:rFonts w:ascii="Times New Roman" w:hAnsi="Times New Roman"/>
          <w:sz w:val="24"/>
          <w:szCs w:val="24"/>
        </w:rPr>
        <w:t>Deficiências. Responsabilidade civil do Estado.</w:t>
      </w:r>
    </w:p>
    <w:p w:rsidR="000C639E" w:rsidRDefault="000C639E" w:rsidP="00B05CB9">
      <w:pPr>
        <w:pStyle w:val="Standard"/>
        <w:spacing w:after="0" w:line="240" w:lineRule="auto"/>
        <w:ind w:right="-568"/>
        <w:rPr>
          <w:rFonts w:ascii="Times New Roman" w:hAnsi="Times New Roman"/>
          <w:b/>
          <w:sz w:val="24"/>
          <w:szCs w:val="24"/>
        </w:rPr>
      </w:pPr>
    </w:p>
    <w:p w:rsidR="00755048" w:rsidRDefault="00755048" w:rsidP="00B05CB9">
      <w:pPr>
        <w:pStyle w:val="Standard"/>
        <w:spacing w:after="0" w:line="240" w:lineRule="auto"/>
        <w:ind w:right="-568"/>
        <w:rPr>
          <w:rFonts w:ascii="Times New Roman" w:hAnsi="Times New Roman"/>
          <w:b/>
          <w:sz w:val="24"/>
          <w:szCs w:val="24"/>
        </w:rPr>
      </w:pPr>
    </w:p>
    <w:p w:rsidR="00755048" w:rsidRPr="00B732E5" w:rsidRDefault="00755048" w:rsidP="00B05CB9">
      <w:pPr>
        <w:pStyle w:val="Standard"/>
        <w:spacing w:after="0" w:line="240" w:lineRule="auto"/>
        <w:ind w:right="-568"/>
        <w:rPr>
          <w:rFonts w:ascii="Times New Roman" w:hAnsi="Times New Roman"/>
          <w:b/>
          <w:sz w:val="24"/>
          <w:szCs w:val="24"/>
        </w:rPr>
      </w:pPr>
    </w:p>
    <w:p w:rsidR="000C639E" w:rsidRPr="00B732E5" w:rsidRDefault="00613C36" w:rsidP="00B05CB9">
      <w:pPr>
        <w:pStyle w:val="Standard"/>
        <w:spacing w:after="0" w:line="240" w:lineRule="auto"/>
        <w:ind w:right="-568"/>
        <w:rPr>
          <w:rFonts w:ascii="Times New Roman" w:hAnsi="Times New Roman"/>
          <w:sz w:val="24"/>
          <w:szCs w:val="24"/>
        </w:rPr>
      </w:pPr>
      <w:r w:rsidRPr="00B732E5">
        <w:rPr>
          <w:rStyle w:val="Carpredefinitoparagrafo"/>
          <w:rFonts w:ascii="Times New Roman" w:hAnsi="Times New Roman"/>
          <w:b/>
          <w:sz w:val="24"/>
          <w:szCs w:val="24"/>
        </w:rPr>
        <w:t>1 INTRODUÇÃO</w:t>
      </w:r>
    </w:p>
    <w:p w:rsidR="000C639E" w:rsidRPr="00B732E5" w:rsidRDefault="000C639E" w:rsidP="00B05CB9">
      <w:pPr>
        <w:pStyle w:val="Standard"/>
        <w:spacing w:after="0" w:line="360" w:lineRule="auto"/>
        <w:ind w:right="-568"/>
        <w:rPr>
          <w:rFonts w:ascii="Times New Roman" w:hAnsi="Times New Roman"/>
          <w:b/>
          <w:sz w:val="24"/>
          <w:szCs w:val="24"/>
        </w:rPr>
      </w:pPr>
    </w:p>
    <w:p w:rsidR="000C639E" w:rsidRPr="00B732E5" w:rsidRDefault="00613C36" w:rsidP="006A42CD">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hAnsi="Times New Roman"/>
          <w:color w:val="000000"/>
          <w:sz w:val="24"/>
          <w:szCs w:val="24"/>
        </w:rPr>
        <w:t>O presente trabalho visa analisar</w:t>
      </w:r>
      <w:r w:rsidR="00A62FE0" w:rsidRPr="00B732E5">
        <w:rPr>
          <w:rStyle w:val="Carpredefinitoparagrafo"/>
          <w:rFonts w:ascii="Times New Roman" w:hAnsi="Times New Roman"/>
          <w:color w:val="000000"/>
          <w:sz w:val="24"/>
          <w:szCs w:val="24"/>
        </w:rPr>
        <w:t>, no atual sistema prisional brasileiro,</w:t>
      </w:r>
      <w:r w:rsidRPr="00B732E5">
        <w:rPr>
          <w:rStyle w:val="Carpredefinitoparagrafo"/>
          <w:rFonts w:ascii="Times New Roman" w:hAnsi="Times New Roman"/>
          <w:color w:val="000000"/>
          <w:sz w:val="24"/>
          <w:szCs w:val="24"/>
        </w:rPr>
        <w:t xml:space="preserve"> as discussões sobre a indenização aos presos pelas deficientes condições carcerárias </w:t>
      </w:r>
      <w:r w:rsidR="00A62FE0" w:rsidRPr="00B732E5">
        <w:rPr>
          <w:rStyle w:val="Carpredefinitoparagrafo"/>
          <w:rFonts w:ascii="Times New Roman" w:hAnsi="Times New Roman"/>
          <w:color w:val="000000"/>
          <w:sz w:val="24"/>
          <w:szCs w:val="24"/>
        </w:rPr>
        <w:t>e a</w:t>
      </w:r>
      <w:r w:rsidR="00A62FE0" w:rsidRPr="00B732E5">
        <w:rPr>
          <w:rFonts w:ascii="Times New Roman" w:hAnsi="Times New Roman"/>
          <w:sz w:val="24"/>
          <w:szCs w:val="24"/>
        </w:rPr>
        <w:t xml:space="preserve"> implementação de medidas por parte do Estado para evitar a normalização de </w:t>
      </w:r>
      <w:r w:rsidR="00A62FE0" w:rsidRPr="00B732E5">
        <w:rPr>
          <w:rStyle w:val="Carpredefinitoparagrafo"/>
          <w:rFonts w:ascii="Times New Roman" w:hAnsi="Times New Roman"/>
          <w:color w:val="000000"/>
          <w:sz w:val="24"/>
          <w:szCs w:val="24"/>
        </w:rPr>
        <w:t>violações de direitos humanos nos cárceres brasileiros</w:t>
      </w:r>
      <w:r w:rsidRPr="00B732E5">
        <w:rPr>
          <w:rStyle w:val="Carpredefinitoparagrafo"/>
          <w:rFonts w:ascii="Times New Roman" w:hAnsi="Times New Roman"/>
          <w:color w:val="000000"/>
          <w:sz w:val="24"/>
          <w:szCs w:val="24"/>
        </w:rPr>
        <w:t xml:space="preserve">. Atualmente, a principal forma de cumprimento de pena é através da privação da liberdade. Percebe-se, no entanto, que a pena privativa de liberdade no Brasil se encontra em crise, devido a ineficácia em cumprir seus objetivos, notadamente a ressocialização. Do mesmo modo, observa-se que, com frequência, os infratores entram e saem do estabelecimento prisional com mais atitudes voltadas para o crime, ou seja, a prisão apresenta um alto teor </w:t>
      </w:r>
      <w:proofErr w:type="spellStart"/>
      <w:r w:rsidRPr="00B732E5">
        <w:rPr>
          <w:rStyle w:val="Carpredefinitoparagrafo"/>
          <w:rFonts w:ascii="Times New Roman" w:hAnsi="Times New Roman"/>
          <w:color w:val="000000"/>
          <w:sz w:val="24"/>
          <w:szCs w:val="24"/>
        </w:rPr>
        <w:t>criminógeno</w:t>
      </w:r>
      <w:proofErr w:type="spellEnd"/>
      <w:r w:rsidRPr="00B732E5">
        <w:rPr>
          <w:rStyle w:val="Carpredefinitoparagrafo"/>
          <w:rFonts w:ascii="Times New Roman" w:hAnsi="Times New Roman"/>
          <w:color w:val="000000"/>
          <w:sz w:val="24"/>
          <w:szCs w:val="24"/>
        </w:rPr>
        <w:t>. Como consequência, tem-se um número significativo de reincidência ou reiteração criminosa.</w:t>
      </w:r>
    </w:p>
    <w:p w:rsidR="000C639E" w:rsidRPr="00B732E5" w:rsidRDefault="00613C36" w:rsidP="006A42CD">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hAnsi="Times New Roman"/>
          <w:color w:val="000000"/>
          <w:sz w:val="24"/>
          <w:szCs w:val="24"/>
        </w:rPr>
        <w:t>Ademais, vários outros problemas podem ser elencados no sistema carcerário brasileiro: maus tratos, superpopulação carcerária, falta de higiene no estabelecimento prisional, regime alimentar deficiente, abusos sexuais. O sucateamento da estrutura do sistema prisional brasileiro é uma realidade, potencializada pela superpopulação carcerária.</w:t>
      </w:r>
    </w:p>
    <w:p w:rsidR="000C639E" w:rsidRPr="00B732E5" w:rsidRDefault="00613C36" w:rsidP="006A42CD">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hAnsi="Times New Roman"/>
          <w:color w:val="000000"/>
          <w:sz w:val="24"/>
          <w:szCs w:val="24"/>
        </w:rPr>
        <w:lastRenderedPageBreak/>
        <w:t xml:space="preserve">Ante ao exposto, faz-se mister indagar: deveria ser reconhecido aos presos o direito a uma indenização pelas condições precárias do sistema carcerário no qual estão inseridos?  Mesmo sendo possível a indenização como método compensatório, como o Estado poderia atuar para que essa providência fosse apenas excepcional e não uma medida corriqueira para contornar as violações de direitos humanos nos cárceres brasileiros?  </w:t>
      </w:r>
    </w:p>
    <w:p w:rsidR="00A62FE0" w:rsidRPr="00B732E5" w:rsidRDefault="00806071" w:rsidP="005E5906">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hAnsi="Times New Roman"/>
          <w:color w:val="000000"/>
          <w:sz w:val="24"/>
          <w:szCs w:val="24"/>
        </w:rPr>
        <w:t xml:space="preserve">Assim, tem-se </w:t>
      </w:r>
      <w:r w:rsidR="00A62FE0" w:rsidRPr="00B732E5">
        <w:rPr>
          <w:rStyle w:val="Carpredefinitoparagrafo"/>
          <w:rFonts w:ascii="Times New Roman" w:hAnsi="Times New Roman"/>
          <w:color w:val="000000"/>
          <w:sz w:val="24"/>
          <w:szCs w:val="24"/>
        </w:rPr>
        <w:t xml:space="preserve">como objetivo geral abordar o contexto jurídico em que essa indenização pode ser reconhecida, bem como que outras medidas poderiam ser adotadas pelo Estado para reduzir os casos de indenização e garantir condições mais dignas às pessoas encarceradas. Como objetivos específicos, </w:t>
      </w:r>
      <w:r w:rsidRPr="00B732E5">
        <w:rPr>
          <w:rStyle w:val="Carpredefinitoparagrafo"/>
          <w:rFonts w:ascii="Times New Roman" w:hAnsi="Times New Roman"/>
          <w:color w:val="000000"/>
          <w:sz w:val="24"/>
          <w:szCs w:val="24"/>
        </w:rPr>
        <w:t xml:space="preserve">pretendeu-se </w:t>
      </w:r>
      <w:r w:rsidR="00A62FE0" w:rsidRPr="00B732E5">
        <w:rPr>
          <w:rStyle w:val="Carpredefinitoparagrafo"/>
          <w:rFonts w:ascii="Times New Roman" w:hAnsi="Times New Roman"/>
          <w:color w:val="000000"/>
          <w:sz w:val="24"/>
          <w:szCs w:val="24"/>
        </w:rPr>
        <w:t>discut</w:t>
      </w:r>
      <w:r w:rsidRPr="00B732E5">
        <w:rPr>
          <w:rStyle w:val="Carpredefinitoparagrafo"/>
          <w:rFonts w:ascii="Times New Roman" w:hAnsi="Times New Roman"/>
          <w:color w:val="000000"/>
          <w:sz w:val="24"/>
          <w:szCs w:val="24"/>
        </w:rPr>
        <w:t xml:space="preserve">ir </w:t>
      </w:r>
      <w:r w:rsidR="00A62FE0" w:rsidRPr="00B732E5">
        <w:rPr>
          <w:rStyle w:val="Carpredefinitoparagrafo"/>
          <w:rFonts w:ascii="Times New Roman" w:hAnsi="Times New Roman"/>
          <w:color w:val="000000"/>
          <w:sz w:val="24"/>
          <w:szCs w:val="24"/>
        </w:rPr>
        <w:t xml:space="preserve">os diversos problemas da execução da pena privativa de liberdade, </w:t>
      </w:r>
      <w:r w:rsidRPr="00B732E5">
        <w:rPr>
          <w:rStyle w:val="Carpredefinitoparagrafo"/>
          <w:rFonts w:ascii="Times New Roman" w:hAnsi="Times New Roman"/>
          <w:color w:val="000000"/>
          <w:sz w:val="24"/>
          <w:szCs w:val="24"/>
        </w:rPr>
        <w:t xml:space="preserve">as </w:t>
      </w:r>
      <w:r w:rsidR="00A62FE0" w:rsidRPr="00B732E5">
        <w:rPr>
          <w:rStyle w:val="Carpredefinitoparagrafo"/>
          <w:rFonts w:ascii="Times New Roman" w:hAnsi="Times New Roman"/>
          <w:color w:val="000000"/>
          <w:sz w:val="24"/>
          <w:szCs w:val="24"/>
        </w:rPr>
        <w:t>decisões nacionais e internacionais sobre indenizações de presos, e a responsabilidade civil do Estado.</w:t>
      </w:r>
    </w:p>
    <w:p w:rsidR="00481A5C" w:rsidRDefault="00613C36" w:rsidP="005E5906">
      <w:pPr>
        <w:pStyle w:val="Standard"/>
        <w:spacing w:after="0" w:line="360" w:lineRule="auto"/>
        <w:ind w:right="-568" w:firstLine="851"/>
        <w:jc w:val="both"/>
        <w:rPr>
          <w:rStyle w:val="Carpredefinitoparagrafo"/>
          <w:rFonts w:ascii="Times New Roman" w:hAnsi="Times New Roman"/>
          <w:color w:val="212529"/>
          <w:sz w:val="24"/>
          <w:szCs w:val="24"/>
        </w:rPr>
      </w:pPr>
      <w:r w:rsidRPr="00B732E5">
        <w:rPr>
          <w:rStyle w:val="Carpredefinitoparagrafo"/>
          <w:rFonts w:ascii="Times New Roman" w:hAnsi="Times New Roman"/>
          <w:color w:val="000000"/>
          <w:sz w:val="24"/>
          <w:szCs w:val="24"/>
        </w:rPr>
        <w:t xml:space="preserve">O problema em estudo é analisado à luz de decisões nacionais e internacionais. No âmbito internacional, aborda-se o caso </w:t>
      </w:r>
      <w:proofErr w:type="spellStart"/>
      <w:r w:rsidRPr="00B732E5">
        <w:rPr>
          <w:rStyle w:val="StrongEmphasis"/>
          <w:rFonts w:ascii="Times New Roman" w:hAnsi="Times New Roman"/>
          <w:b w:val="0"/>
          <w:bCs w:val="0"/>
          <w:color w:val="000000"/>
          <w:sz w:val="24"/>
          <w:szCs w:val="24"/>
        </w:rPr>
        <w:t>Torreggiani</w:t>
      </w:r>
      <w:proofErr w:type="spellEnd"/>
      <w:r w:rsidRPr="00B732E5">
        <w:rPr>
          <w:rStyle w:val="StrongEmphasis"/>
          <w:rFonts w:ascii="Times New Roman" w:hAnsi="Times New Roman"/>
          <w:b w:val="0"/>
          <w:bCs w:val="0"/>
          <w:color w:val="000000"/>
          <w:sz w:val="24"/>
          <w:szCs w:val="24"/>
        </w:rPr>
        <w:t xml:space="preserve"> e </w:t>
      </w:r>
      <w:proofErr w:type="spellStart"/>
      <w:r w:rsidRPr="00B732E5">
        <w:rPr>
          <w:rStyle w:val="StrongEmphasis"/>
          <w:rFonts w:ascii="Times New Roman" w:hAnsi="Times New Roman"/>
          <w:b w:val="0"/>
          <w:bCs w:val="0"/>
          <w:color w:val="000000"/>
          <w:sz w:val="24"/>
          <w:szCs w:val="24"/>
        </w:rPr>
        <w:t>altri</w:t>
      </w:r>
      <w:proofErr w:type="spellEnd"/>
      <w:r w:rsidRPr="00B732E5">
        <w:rPr>
          <w:rStyle w:val="StrongEmphasis"/>
          <w:rFonts w:ascii="Times New Roman" w:hAnsi="Times New Roman"/>
          <w:b w:val="0"/>
          <w:bCs w:val="0"/>
          <w:color w:val="000000"/>
          <w:sz w:val="24"/>
          <w:szCs w:val="24"/>
        </w:rPr>
        <w:t xml:space="preserve"> c. </w:t>
      </w:r>
      <w:proofErr w:type="spellStart"/>
      <w:r w:rsidRPr="00B732E5">
        <w:rPr>
          <w:rStyle w:val="StrongEmphasis"/>
          <w:rFonts w:ascii="Times New Roman" w:hAnsi="Times New Roman"/>
          <w:b w:val="0"/>
          <w:bCs w:val="0"/>
          <w:color w:val="000000"/>
          <w:sz w:val="24"/>
          <w:szCs w:val="24"/>
        </w:rPr>
        <w:t>Italia</w:t>
      </w:r>
      <w:proofErr w:type="spellEnd"/>
      <w:r w:rsidRPr="00B732E5">
        <w:rPr>
          <w:rStyle w:val="StrongEmphasis"/>
          <w:rFonts w:ascii="Times New Roman" w:hAnsi="Times New Roman"/>
          <w:b w:val="0"/>
          <w:bCs w:val="0"/>
          <w:color w:val="000000"/>
          <w:sz w:val="24"/>
          <w:szCs w:val="24"/>
        </w:rPr>
        <w:t xml:space="preserve"> (8 </w:t>
      </w:r>
      <w:proofErr w:type="spellStart"/>
      <w:r w:rsidRPr="00B732E5">
        <w:rPr>
          <w:rStyle w:val="StrongEmphasis"/>
          <w:rFonts w:ascii="Times New Roman" w:hAnsi="Times New Roman"/>
          <w:b w:val="0"/>
          <w:bCs w:val="0"/>
          <w:color w:val="000000"/>
          <w:sz w:val="24"/>
          <w:szCs w:val="24"/>
        </w:rPr>
        <w:t>gennaio</w:t>
      </w:r>
      <w:proofErr w:type="spellEnd"/>
      <w:r w:rsidRPr="00B732E5">
        <w:rPr>
          <w:rStyle w:val="StrongEmphasis"/>
          <w:rFonts w:ascii="Times New Roman" w:hAnsi="Times New Roman"/>
          <w:b w:val="0"/>
          <w:bCs w:val="0"/>
          <w:color w:val="000000"/>
          <w:sz w:val="24"/>
          <w:szCs w:val="24"/>
        </w:rPr>
        <w:t xml:space="preserve"> 2013), levado à Corte Europeia de Direitos Humanos. </w:t>
      </w:r>
      <w:r w:rsidRPr="00B732E5">
        <w:rPr>
          <w:rStyle w:val="Carpredefinitoparagrafo"/>
          <w:rFonts w:ascii="Times New Roman" w:hAnsi="Times New Roman"/>
          <w:color w:val="000000"/>
          <w:sz w:val="24"/>
          <w:szCs w:val="24"/>
        </w:rPr>
        <w:t>Trata-se de uma lide caracterizada como “</w:t>
      </w:r>
      <w:proofErr w:type="spellStart"/>
      <w:r w:rsidRPr="00B732E5">
        <w:rPr>
          <w:rStyle w:val="Carpredefinitoparagrafo"/>
          <w:rFonts w:ascii="Times New Roman" w:hAnsi="Times New Roman"/>
          <w:color w:val="000000"/>
          <w:sz w:val="24"/>
          <w:szCs w:val="24"/>
        </w:rPr>
        <w:t>PilotProcess</w:t>
      </w:r>
      <w:proofErr w:type="spellEnd"/>
      <w:r w:rsidRPr="00B732E5">
        <w:rPr>
          <w:rStyle w:val="Carpredefinitoparagrafo"/>
          <w:rFonts w:ascii="Times New Roman" w:hAnsi="Times New Roman"/>
          <w:color w:val="000000"/>
          <w:sz w:val="24"/>
          <w:szCs w:val="24"/>
        </w:rPr>
        <w:t>”, equivalente ao Incidente de Resolução de Demandas Repetitivas no Brasil (IRDR), na qual</w:t>
      </w:r>
      <w:r w:rsidRPr="00B732E5">
        <w:rPr>
          <w:rStyle w:val="Carpredefinitoparagrafo"/>
          <w:rFonts w:ascii="Times New Roman" w:hAnsi="Times New Roman"/>
          <w:color w:val="212529"/>
          <w:sz w:val="24"/>
          <w:szCs w:val="24"/>
        </w:rPr>
        <w:t xml:space="preserve"> os presos do presídio de </w:t>
      </w:r>
      <w:proofErr w:type="spellStart"/>
      <w:r w:rsidRPr="00B732E5">
        <w:rPr>
          <w:rStyle w:val="Carpredefinitoparagrafo"/>
          <w:rFonts w:ascii="Times New Roman" w:hAnsi="Times New Roman"/>
          <w:color w:val="212529"/>
          <w:sz w:val="24"/>
          <w:szCs w:val="24"/>
        </w:rPr>
        <w:t>Piacenza</w:t>
      </w:r>
      <w:proofErr w:type="spellEnd"/>
      <w:r w:rsidRPr="00B732E5">
        <w:rPr>
          <w:rStyle w:val="Carpredefinitoparagrafo"/>
          <w:rFonts w:ascii="Times New Roman" w:hAnsi="Times New Roman"/>
          <w:color w:val="212529"/>
          <w:sz w:val="24"/>
          <w:szCs w:val="24"/>
        </w:rPr>
        <w:t xml:space="preserve"> e </w:t>
      </w:r>
      <w:proofErr w:type="spellStart"/>
      <w:r w:rsidRPr="00B732E5">
        <w:rPr>
          <w:rStyle w:val="Carpredefinitoparagrafo"/>
          <w:rFonts w:ascii="Times New Roman" w:hAnsi="Times New Roman"/>
          <w:color w:val="212529"/>
          <w:sz w:val="24"/>
          <w:szCs w:val="24"/>
        </w:rPr>
        <w:t>BursioArsizio</w:t>
      </w:r>
      <w:proofErr w:type="spellEnd"/>
      <w:r w:rsidRPr="00B732E5">
        <w:rPr>
          <w:rStyle w:val="Carpredefinitoparagrafo"/>
          <w:rFonts w:ascii="Times New Roman" w:hAnsi="Times New Roman"/>
          <w:color w:val="212529"/>
          <w:sz w:val="24"/>
          <w:szCs w:val="24"/>
        </w:rPr>
        <w:t xml:space="preserve">, na </w:t>
      </w:r>
      <w:proofErr w:type="spellStart"/>
      <w:r w:rsidRPr="00B732E5">
        <w:rPr>
          <w:rStyle w:val="Carpredefinitoparagrafo"/>
          <w:rFonts w:ascii="Times New Roman" w:hAnsi="Times New Roman"/>
          <w:color w:val="212529"/>
          <w:sz w:val="24"/>
          <w:szCs w:val="24"/>
        </w:rPr>
        <w:t>EmigliaRomagna</w:t>
      </w:r>
      <w:proofErr w:type="spellEnd"/>
      <w:r w:rsidRPr="00B732E5">
        <w:rPr>
          <w:rStyle w:val="Carpredefinitoparagrafo"/>
          <w:rFonts w:ascii="Times New Roman" w:hAnsi="Times New Roman"/>
          <w:color w:val="212529"/>
          <w:sz w:val="24"/>
          <w:szCs w:val="24"/>
        </w:rPr>
        <w:t xml:space="preserve"> e Lombardia, respectivamente, viviam em um espaço individual inferior a 4 m2, ocasionado pela superpopulação carcerária, além das limitações ao uso de água quente para o banho e pouca entrada de luz nas celas, deixando evidente violação aos direitos mínimos dos presos</w:t>
      </w:r>
      <w:r w:rsidR="00481A5C">
        <w:rPr>
          <w:rStyle w:val="Carpredefinitoparagrafo"/>
          <w:rFonts w:ascii="Times New Roman" w:hAnsi="Times New Roman"/>
          <w:color w:val="212529"/>
          <w:sz w:val="24"/>
          <w:szCs w:val="24"/>
        </w:rPr>
        <w:t xml:space="preserve"> (</w:t>
      </w:r>
      <w:proofErr w:type="spellStart"/>
      <w:r w:rsidR="00481A5C">
        <w:rPr>
          <w:rStyle w:val="Carpredefinitoparagrafo"/>
          <w:rFonts w:ascii="Times New Roman" w:hAnsi="Times New Roman"/>
          <w:color w:val="212529"/>
          <w:sz w:val="24"/>
          <w:szCs w:val="24"/>
        </w:rPr>
        <w:t>Torreggiani</w:t>
      </w:r>
      <w:proofErr w:type="spellEnd"/>
      <w:r w:rsidR="00481A5C">
        <w:rPr>
          <w:rStyle w:val="Carpredefinitoparagrafo"/>
          <w:rFonts w:ascii="Times New Roman" w:hAnsi="Times New Roman"/>
          <w:color w:val="212529"/>
          <w:sz w:val="24"/>
          <w:szCs w:val="24"/>
        </w:rPr>
        <w:t xml:space="preserve"> e </w:t>
      </w:r>
      <w:proofErr w:type="spellStart"/>
      <w:r w:rsidR="00481A5C">
        <w:rPr>
          <w:rStyle w:val="Carpredefinitoparagrafo"/>
          <w:rFonts w:ascii="Times New Roman" w:hAnsi="Times New Roman"/>
          <w:color w:val="212529"/>
          <w:sz w:val="24"/>
          <w:szCs w:val="24"/>
        </w:rPr>
        <w:t>altri</w:t>
      </w:r>
      <w:proofErr w:type="spellEnd"/>
      <w:r w:rsidR="00481A5C">
        <w:rPr>
          <w:rStyle w:val="Carpredefinitoparagrafo"/>
          <w:rFonts w:ascii="Times New Roman" w:hAnsi="Times New Roman"/>
          <w:color w:val="212529"/>
          <w:sz w:val="24"/>
          <w:szCs w:val="24"/>
        </w:rPr>
        <w:t xml:space="preserve"> c. </w:t>
      </w:r>
      <w:proofErr w:type="spellStart"/>
      <w:r w:rsidR="00481A5C">
        <w:rPr>
          <w:rStyle w:val="Carpredefinitoparagrafo"/>
          <w:rFonts w:ascii="Times New Roman" w:hAnsi="Times New Roman"/>
          <w:color w:val="212529"/>
          <w:sz w:val="24"/>
          <w:szCs w:val="24"/>
        </w:rPr>
        <w:t>Italia</w:t>
      </w:r>
      <w:proofErr w:type="spellEnd"/>
      <w:r w:rsidR="00481A5C">
        <w:rPr>
          <w:rStyle w:val="Carpredefinitoparagrafo"/>
          <w:rFonts w:ascii="Times New Roman" w:hAnsi="Times New Roman"/>
          <w:color w:val="212529"/>
          <w:sz w:val="24"/>
          <w:szCs w:val="24"/>
        </w:rPr>
        <w:t xml:space="preserve">, Corte </w:t>
      </w:r>
      <w:proofErr w:type="spellStart"/>
      <w:r w:rsidR="00481A5C">
        <w:rPr>
          <w:rStyle w:val="Carpredefinitoparagrafo"/>
          <w:rFonts w:ascii="Times New Roman" w:hAnsi="Times New Roman"/>
          <w:color w:val="212529"/>
          <w:sz w:val="24"/>
          <w:szCs w:val="24"/>
        </w:rPr>
        <w:t>Europeia</w:t>
      </w:r>
      <w:proofErr w:type="spellEnd"/>
      <w:r w:rsidR="00481A5C">
        <w:rPr>
          <w:rStyle w:val="Carpredefinitoparagrafo"/>
          <w:rFonts w:ascii="Times New Roman" w:hAnsi="Times New Roman"/>
          <w:color w:val="212529"/>
          <w:sz w:val="24"/>
          <w:szCs w:val="24"/>
        </w:rPr>
        <w:t xml:space="preserve"> de Direitos Humanos).</w:t>
      </w:r>
    </w:p>
    <w:p w:rsidR="000C639E" w:rsidRPr="00B732E5" w:rsidRDefault="00613C36" w:rsidP="005E5906">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eastAsia="Times New Roman" w:hAnsi="Times New Roman"/>
          <w:color w:val="212529"/>
          <w:sz w:val="24"/>
          <w:szCs w:val="24"/>
          <w:lang w:eastAsia="pt-BR"/>
        </w:rPr>
        <w:t>No contexto nacional, elencam-se dois casos emblemáticos: primeiro, uma Ação Direta de Inconstitucionalidade (</w:t>
      </w:r>
      <w:proofErr w:type="spellStart"/>
      <w:r w:rsidRPr="00B732E5">
        <w:rPr>
          <w:rStyle w:val="Carpredefinitoparagrafo"/>
          <w:rFonts w:ascii="Times New Roman" w:eastAsia="Times New Roman" w:hAnsi="Times New Roman"/>
          <w:color w:val="212529"/>
          <w:sz w:val="24"/>
          <w:szCs w:val="24"/>
          <w:lang w:eastAsia="pt-BR"/>
        </w:rPr>
        <w:t>ADin</w:t>
      </w:r>
      <w:proofErr w:type="spellEnd"/>
      <w:r w:rsidRPr="00B732E5">
        <w:rPr>
          <w:rStyle w:val="Carpredefinitoparagrafo"/>
          <w:rFonts w:ascii="Times New Roman" w:eastAsia="Times New Roman" w:hAnsi="Times New Roman"/>
          <w:color w:val="212529"/>
          <w:sz w:val="24"/>
          <w:szCs w:val="24"/>
          <w:lang w:eastAsia="pt-BR"/>
        </w:rPr>
        <w:t xml:space="preserve">) proposta pelo Conselho Federal da Ordem dos Advogados Brasileiros (OAB), alegando o Estado possuir responsabilidade objetiva quanto à quebra dos direitos mínimos dos presos e requerendo o pagamento indenizatório aos presidiários pela violação dos </w:t>
      </w:r>
      <w:proofErr w:type="spellStart"/>
      <w:r w:rsidRPr="00B732E5">
        <w:rPr>
          <w:rStyle w:val="Carpredefinitoparagrafo"/>
          <w:rFonts w:ascii="Times New Roman" w:eastAsia="Times New Roman" w:hAnsi="Times New Roman"/>
          <w:color w:val="212529"/>
          <w:sz w:val="24"/>
          <w:szCs w:val="24"/>
          <w:lang w:eastAsia="pt-BR"/>
        </w:rPr>
        <w:t>arts</w:t>
      </w:r>
      <w:proofErr w:type="spellEnd"/>
      <w:r w:rsidRPr="00B732E5">
        <w:rPr>
          <w:rStyle w:val="Carpredefinitoparagrafo"/>
          <w:rFonts w:ascii="Times New Roman" w:eastAsia="Times New Roman" w:hAnsi="Times New Roman"/>
          <w:color w:val="212529"/>
          <w:sz w:val="24"/>
          <w:szCs w:val="24"/>
          <w:lang w:eastAsia="pt-BR"/>
        </w:rPr>
        <w:t xml:space="preserve">. 43, 186 e 927, </w:t>
      </w:r>
      <w:r w:rsidRPr="00B732E5">
        <w:rPr>
          <w:rStyle w:val="Carpredefinitoparagrafo"/>
          <w:rFonts w:ascii="Times New Roman" w:eastAsia="Times New Roman" w:hAnsi="Times New Roman"/>
          <w:i/>
          <w:iCs/>
          <w:color w:val="212529"/>
          <w:sz w:val="24"/>
          <w:szCs w:val="24"/>
          <w:lang w:eastAsia="pt-BR"/>
        </w:rPr>
        <w:t>caput</w:t>
      </w:r>
      <w:r w:rsidRPr="00B732E5">
        <w:rPr>
          <w:rStyle w:val="Carpredefinitoparagrafo"/>
          <w:rFonts w:ascii="Times New Roman" w:eastAsia="Times New Roman" w:hAnsi="Times New Roman"/>
          <w:color w:val="212529"/>
          <w:sz w:val="24"/>
          <w:szCs w:val="24"/>
          <w:lang w:eastAsia="pt-BR"/>
        </w:rPr>
        <w:t xml:space="preserve"> e parágrafo único, do Código Civil; e segundo o </w:t>
      </w:r>
      <w:r w:rsidRPr="00B732E5">
        <w:rPr>
          <w:rFonts w:ascii="Times New Roman" w:eastAsia="Times New Roman" w:hAnsi="Times New Roman"/>
          <w:color w:val="212529"/>
          <w:sz w:val="24"/>
          <w:szCs w:val="24"/>
          <w:lang w:eastAsia="pt-BR"/>
        </w:rPr>
        <w:t>Recurso Extraordinário n. 580252/MS, do</w:t>
      </w:r>
      <w:r w:rsidRPr="00B732E5">
        <w:rPr>
          <w:rStyle w:val="Carpredefinitoparagrafo"/>
          <w:rFonts w:ascii="Times New Roman" w:eastAsia="Times New Roman" w:hAnsi="Times New Roman"/>
          <w:color w:val="212529"/>
          <w:sz w:val="24"/>
          <w:szCs w:val="24"/>
          <w:lang w:eastAsia="pt-BR"/>
        </w:rPr>
        <w:t xml:space="preserve"> Supremo Tribunal Federal (STF), dotado de repercussão geral.</w:t>
      </w:r>
    </w:p>
    <w:p w:rsidR="000C639E" w:rsidRDefault="00613C36" w:rsidP="005E5906">
      <w:pPr>
        <w:pStyle w:val="Standard"/>
        <w:spacing w:after="0" w:line="360" w:lineRule="auto"/>
        <w:ind w:right="-568" w:firstLine="851"/>
        <w:jc w:val="both"/>
        <w:rPr>
          <w:rStyle w:val="Carpredefinitoparagrafo"/>
          <w:rFonts w:ascii="Times New Roman" w:hAnsi="Times New Roman"/>
          <w:color w:val="212529"/>
          <w:sz w:val="24"/>
          <w:szCs w:val="24"/>
        </w:rPr>
      </w:pPr>
      <w:r w:rsidRPr="00B732E5">
        <w:rPr>
          <w:rStyle w:val="Carpredefinitoparagrafo"/>
          <w:rFonts w:ascii="Times New Roman" w:eastAsia="Times New Roman" w:hAnsi="Times New Roman"/>
          <w:color w:val="212529"/>
          <w:sz w:val="24"/>
          <w:szCs w:val="24"/>
          <w:lang w:eastAsia="pt-BR"/>
        </w:rPr>
        <w:t xml:space="preserve">Justifica-se o tema pela relevância jurídica e atualidade, visto que a execução da pena privativa de liberdade enseja diversos problemas e dificuldades. No mais, a matéria se insere nas discussões acerca do cumprimento dos direitos humanos, consagrados na Constituição Federal e nos Pactos e Tratados Internacionais. Quanto à metodologia, trata-se de pesquisa bibliográfica, </w:t>
      </w:r>
      <w:r w:rsidR="00B74141">
        <w:rPr>
          <w:rStyle w:val="Carpredefinitoparagrafo"/>
          <w:rFonts w:ascii="Times New Roman" w:eastAsia="Times New Roman" w:hAnsi="Times New Roman"/>
          <w:color w:val="212529"/>
          <w:sz w:val="24"/>
          <w:szCs w:val="24"/>
          <w:lang w:eastAsia="pt-BR"/>
        </w:rPr>
        <w:t>descritiva e explicativa,</w:t>
      </w:r>
      <w:r w:rsidRPr="00B732E5">
        <w:rPr>
          <w:rStyle w:val="Carpredefinitoparagrafo"/>
          <w:rFonts w:ascii="Times New Roman" w:eastAsia="Times New Roman" w:hAnsi="Times New Roman"/>
          <w:color w:val="212529"/>
          <w:sz w:val="24"/>
          <w:szCs w:val="24"/>
          <w:lang w:eastAsia="pt-BR"/>
        </w:rPr>
        <w:t xml:space="preserve"> tendo-se como fontes doutrinas e jurisprudências nacionais e internacionais. </w:t>
      </w:r>
      <w:r w:rsidR="00B74141">
        <w:rPr>
          <w:rStyle w:val="Carpredefinitoparagrafo"/>
          <w:rFonts w:ascii="Times New Roman" w:eastAsia="Times New Roman" w:hAnsi="Times New Roman"/>
          <w:color w:val="212529"/>
          <w:sz w:val="24"/>
          <w:szCs w:val="24"/>
          <w:lang w:eastAsia="pt-BR"/>
        </w:rPr>
        <w:t>Ao fim do estudo, conclui-se que a indenização aos presos pelas condições carcerárias é cabível, e reconhecida pelo Supremo Tribunal Federal, no entanto caberia ao Estado adotar medidas preventivas para evitar a indenização e preservar a dignidade das pessoas encarceradas.</w:t>
      </w:r>
    </w:p>
    <w:p w:rsidR="00681F2E" w:rsidRDefault="00681F2E" w:rsidP="00863EB0">
      <w:pPr>
        <w:pStyle w:val="Standard"/>
        <w:spacing w:after="0" w:line="360" w:lineRule="auto"/>
        <w:ind w:right="-568" w:firstLine="709"/>
        <w:jc w:val="both"/>
        <w:rPr>
          <w:rFonts w:ascii="Times New Roman" w:hAnsi="Times New Roman"/>
          <w:sz w:val="24"/>
          <w:szCs w:val="24"/>
        </w:rPr>
      </w:pPr>
    </w:p>
    <w:p w:rsidR="00755048" w:rsidRDefault="00755048" w:rsidP="00863EB0">
      <w:pPr>
        <w:pStyle w:val="Standard"/>
        <w:spacing w:after="0" w:line="360" w:lineRule="auto"/>
        <w:ind w:right="-568" w:firstLine="709"/>
        <w:jc w:val="both"/>
        <w:rPr>
          <w:rFonts w:ascii="Times New Roman" w:hAnsi="Times New Roman"/>
          <w:sz w:val="24"/>
          <w:szCs w:val="24"/>
        </w:rPr>
      </w:pPr>
    </w:p>
    <w:p w:rsidR="000C639E" w:rsidRPr="00B732E5" w:rsidRDefault="00613C36" w:rsidP="00B05CB9">
      <w:pPr>
        <w:pStyle w:val="Standard"/>
        <w:spacing w:after="0" w:line="360" w:lineRule="auto"/>
        <w:ind w:right="-568"/>
        <w:jc w:val="both"/>
        <w:rPr>
          <w:rFonts w:ascii="Times New Roman" w:hAnsi="Times New Roman"/>
          <w:sz w:val="24"/>
          <w:szCs w:val="24"/>
        </w:rPr>
      </w:pPr>
      <w:proofErr w:type="gramStart"/>
      <w:r w:rsidRPr="00B732E5">
        <w:rPr>
          <w:rStyle w:val="Carpredefinitoparagrafo"/>
          <w:rFonts w:ascii="Times New Roman" w:hAnsi="Times New Roman"/>
          <w:b/>
          <w:sz w:val="24"/>
          <w:szCs w:val="24"/>
        </w:rPr>
        <w:t>2</w:t>
      </w:r>
      <w:proofErr w:type="gramEnd"/>
      <w:r w:rsidRPr="00B732E5">
        <w:rPr>
          <w:rStyle w:val="Carpredefinitoparagrafo"/>
          <w:rFonts w:ascii="Times New Roman" w:hAnsi="Times New Roman"/>
          <w:b/>
          <w:sz w:val="24"/>
          <w:szCs w:val="24"/>
        </w:rPr>
        <w:t xml:space="preserve"> PENA PRIVATIVA DE LIBERDADE: CONSIDERAÇÕES GERAIS</w:t>
      </w:r>
    </w:p>
    <w:p w:rsidR="00755048" w:rsidRDefault="00755048" w:rsidP="000F3B00">
      <w:pPr>
        <w:pStyle w:val="Normale"/>
        <w:widowControl/>
        <w:tabs>
          <w:tab w:val="left" w:pos="830"/>
        </w:tabs>
        <w:spacing w:after="0" w:line="360" w:lineRule="auto"/>
        <w:ind w:right="-568" w:firstLine="851"/>
        <w:jc w:val="both"/>
        <w:rPr>
          <w:rFonts w:eastAsia="Times New Roman" w:cs="Times New Roman"/>
        </w:rPr>
      </w:pPr>
    </w:p>
    <w:p w:rsidR="000C639E" w:rsidRPr="00B732E5" w:rsidRDefault="00613C36" w:rsidP="000F3B00">
      <w:pPr>
        <w:pStyle w:val="Normale"/>
        <w:widowControl/>
        <w:tabs>
          <w:tab w:val="left" w:pos="830"/>
        </w:tabs>
        <w:spacing w:after="0" w:line="360" w:lineRule="auto"/>
        <w:ind w:right="-568" w:firstLine="851"/>
        <w:jc w:val="both"/>
        <w:rPr>
          <w:rFonts w:cs="Times New Roman"/>
        </w:rPr>
      </w:pPr>
      <w:r w:rsidRPr="00B732E5">
        <w:rPr>
          <w:rFonts w:eastAsia="Times New Roman" w:cs="Times New Roman"/>
        </w:rPr>
        <w:t xml:space="preserve">Tendo em vista que o objeto em estudo é a pena de prisão, faz-se mister analisar o conceito de pena. Segundo </w:t>
      </w:r>
      <w:proofErr w:type="spellStart"/>
      <w:r w:rsidRPr="00B732E5">
        <w:rPr>
          <w:rFonts w:eastAsia="Times New Roman" w:cs="Times New Roman"/>
        </w:rPr>
        <w:t>Abbagnano</w:t>
      </w:r>
      <w:proofErr w:type="spellEnd"/>
      <w:r w:rsidRPr="00B732E5">
        <w:rPr>
          <w:rFonts w:eastAsia="Times New Roman" w:cs="Times New Roman"/>
        </w:rPr>
        <w:t xml:space="preserve">, pena é a “privação ou aflição, prevista por uma lei positiva para quem se torna culpado de uma infração” (ABBAGNANO, 1962, p. 718). </w:t>
      </w:r>
      <w:r w:rsidRPr="00042D36">
        <w:rPr>
          <w:rFonts w:eastAsia="Times New Roman" w:cs="Times New Roman"/>
          <w:lang w:val="es-AR"/>
        </w:rPr>
        <w:t xml:space="preserve">No </w:t>
      </w:r>
      <w:proofErr w:type="spellStart"/>
      <w:r w:rsidRPr="00042D36">
        <w:rPr>
          <w:rFonts w:eastAsia="Times New Roman" w:cs="Times New Roman"/>
          <w:lang w:val="es-AR"/>
        </w:rPr>
        <w:t>mesmo</w:t>
      </w:r>
      <w:proofErr w:type="spellEnd"/>
      <w:r w:rsidRPr="00042D36">
        <w:rPr>
          <w:rFonts w:eastAsia="Times New Roman" w:cs="Times New Roman"/>
          <w:lang w:val="es-AR"/>
        </w:rPr>
        <w:t xml:space="preserve"> </w:t>
      </w:r>
      <w:proofErr w:type="spellStart"/>
      <w:r w:rsidRPr="00042D36">
        <w:rPr>
          <w:rFonts w:eastAsia="Times New Roman" w:cs="Times New Roman"/>
          <w:lang w:val="es-AR"/>
        </w:rPr>
        <w:t>sentindo</w:t>
      </w:r>
      <w:proofErr w:type="spellEnd"/>
      <w:r w:rsidRPr="00042D36">
        <w:rPr>
          <w:rFonts w:eastAsia="Times New Roman" w:cs="Times New Roman"/>
          <w:lang w:val="es-AR"/>
        </w:rPr>
        <w:t xml:space="preserve">, Mir Puig observa que “la pena es un mal </w:t>
      </w:r>
      <w:proofErr w:type="spellStart"/>
      <w:r w:rsidRPr="00042D36">
        <w:rPr>
          <w:rFonts w:eastAsia="Times New Roman" w:cs="Times New Roman"/>
          <w:lang w:val="es-AR"/>
        </w:rPr>
        <w:t>com</w:t>
      </w:r>
      <w:proofErr w:type="spellEnd"/>
      <w:r w:rsidRPr="00042D36">
        <w:rPr>
          <w:rFonts w:eastAsia="Times New Roman" w:cs="Times New Roman"/>
          <w:lang w:val="es-AR"/>
        </w:rPr>
        <w:t xml:space="preserve"> el que </w:t>
      </w:r>
      <w:proofErr w:type="spellStart"/>
      <w:r w:rsidRPr="00042D36">
        <w:rPr>
          <w:rFonts w:eastAsia="Times New Roman" w:cs="Times New Roman"/>
          <w:lang w:val="es-AR"/>
        </w:rPr>
        <w:t>amenazaelDerecho</w:t>
      </w:r>
      <w:proofErr w:type="spellEnd"/>
      <w:r w:rsidRPr="00042D36">
        <w:rPr>
          <w:rFonts w:eastAsia="Times New Roman" w:cs="Times New Roman"/>
          <w:lang w:val="es-AR"/>
        </w:rPr>
        <w:t xml:space="preserve"> penal para el caso de que se realice una conducta considerada como delito” (2005, p. 53). </w:t>
      </w:r>
      <w:r w:rsidRPr="00B732E5">
        <w:rPr>
          <w:rFonts w:eastAsia="Times New Roman" w:cs="Times New Roman"/>
        </w:rPr>
        <w:t>Por fim, Fragoso elucida que “pena é a perda de bens jurídicos imposta pelo órgão da justiça a quem comete crime. Trata-se da sanção característica do direito penal, em sua essência, retributiva” (2003, p. 348).</w:t>
      </w:r>
    </w:p>
    <w:p w:rsidR="000C639E" w:rsidRPr="00B732E5" w:rsidRDefault="00613C36" w:rsidP="000F3B00">
      <w:pPr>
        <w:pStyle w:val="Normale"/>
        <w:widowControl/>
        <w:tabs>
          <w:tab w:val="left" w:pos="830"/>
        </w:tabs>
        <w:spacing w:after="0" w:line="360" w:lineRule="auto"/>
        <w:ind w:right="-568" w:firstLine="851"/>
        <w:jc w:val="both"/>
        <w:rPr>
          <w:rFonts w:cs="Times New Roman"/>
        </w:rPr>
      </w:pPr>
      <w:r w:rsidRPr="00B732E5">
        <w:rPr>
          <w:rFonts w:eastAsia="Times New Roman" w:cs="Times New Roman"/>
        </w:rPr>
        <w:t>Em síntese, a pena caracteriza-se como resposta do Estado, mormente de natureza retributiva, diante da conduta cometida pelo indivíduo considerada como infração penal.</w:t>
      </w:r>
    </w:p>
    <w:p w:rsidR="000C639E" w:rsidRPr="00B732E5" w:rsidRDefault="000C639E" w:rsidP="00B05CB9">
      <w:pPr>
        <w:pStyle w:val="Standard"/>
        <w:tabs>
          <w:tab w:val="clear" w:pos="708"/>
          <w:tab w:val="left" w:pos="833"/>
        </w:tabs>
        <w:spacing w:after="0" w:line="360" w:lineRule="auto"/>
        <w:ind w:right="-568"/>
        <w:jc w:val="both"/>
        <w:rPr>
          <w:rFonts w:ascii="Times New Roman" w:eastAsia="Times New Roman" w:hAnsi="Times New Roman"/>
          <w:sz w:val="24"/>
          <w:szCs w:val="24"/>
        </w:rPr>
      </w:pPr>
    </w:p>
    <w:p w:rsidR="000C639E" w:rsidRPr="00B732E5" w:rsidRDefault="00613C36" w:rsidP="00B05CB9">
      <w:pPr>
        <w:pStyle w:val="Standard"/>
        <w:numPr>
          <w:ilvl w:val="1"/>
          <w:numId w:val="4"/>
        </w:numPr>
        <w:tabs>
          <w:tab w:val="clear" w:pos="708"/>
          <w:tab w:val="left" w:pos="426"/>
        </w:tabs>
        <w:spacing w:after="0" w:line="360" w:lineRule="auto"/>
        <w:ind w:left="0" w:right="-568" w:firstLine="0"/>
        <w:jc w:val="both"/>
        <w:rPr>
          <w:rFonts w:ascii="Times New Roman" w:hAnsi="Times New Roman"/>
          <w:sz w:val="24"/>
          <w:szCs w:val="24"/>
        </w:rPr>
      </w:pPr>
      <w:r w:rsidRPr="00B732E5">
        <w:rPr>
          <w:rStyle w:val="Carpredefinitoparagrafo"/>
          <w:rFonts w:ascii="Times New Roman" w:eastAsia="Times New Roman" w:hAnsi="Times New Roman"/>
          <w:b/>
          <w:sz w:val="24"/>
          <w:szCs w:val="24"/>
        </w:rPr>
        <w:t>História da pena privativa de liberdade</w:t>
      </w:r>
    </w:p>
    <w:p w:rsidR="00AA5693" w:rsidRDefault="00AA5693" w:rsidP="000F3B00">
      <w:pPr>
        <w:pStyle w:val="Normale"/>
        <w:spacing w:after="0" w:line="360" w:lineRule="auto"/>
        <w:ind w:right="-568" w:firstLine="851"/>
        <w:jc w:val="both"/>
        <w:rPr>
          <w:rFonts w:eastAsia="Times New Roman" w:cs="Times New Roman"/>
        </w:rPr>
      </w:pPr>
    </w:p>
    <w:p w:rsidR="000C639E" w:rsidRPr="00B732E5" w:rsidRDefault="00613C36" w:rsidP="000F3B00">
      <w:pPr>
        <w:pStyle w:val="Normale"/>
        <w:spacing w:after="0" w:line="360" w:lineRule="auto"/>
        <w:ind w:right="-568" w:firstLine="851"/>
        <w:jc w:val="both"/>
        <w:rPr>
          <w:rFonts w:cs="Times New Roman"/>
        </w:rPr>
      </w:pPr>
      <w:r w:rsidRPr="00B732E5">
        <w:rPr>
          <w:rFonts w:eastAsia="Times New Roman" w:cs="Times New Roman"/>
        </w:rPr>
        <w:t xml:space="preserve">No período arcaico, momento histórico caracterizado pela valoração de eventos naturais como fatores divinos </w:t>
      </w:r>
      <w:r w:rsidRPr="00B732E5">
        <w:rPr>
          <w:rFonts w:eastAsia="Times New Roman" w:cs="Times New Roman"/>
          <w:color w:val="000000"/>
        </w:rPr>
        <w:t xml:space="preserve">ou sobrenaturais, a pena apresentava um caráter “retributivo”. O direito, nesta época, não possuía regras basilares e sólidas para determinar sua aplicação, sendo denominada como a época da “vingança”. De acordo com </w:t>
      </w:r>
      <w:proofErr w:type="spellStart"/>
      <w:r w:rsidRPr="00B732E5">
        <w:rPr>
          <w:rFonts w:eastAsia="Times New Roman" w:cs="Times New Roman"/>
          <w:color w:val="000000"/>
        </w:rPr>
        <w:t>Dotti</w:t>
      </w:r>
      <w:proofErr w:type="spellEnd"/>
      <w:r w:rsidRPr="00B732E5">
        <w:rPr>
          <w:rFonts w:eastAsia="Times New Roman" w:cs="Times New Roman"/>
          <w:color w:val="000000"/>
        </w:rPr>
        <w:t xml:space="preserve">, “a história da pena revela que a sua existência foi modelada por totens e tabus que lhe imprimiam contornos místicos enquanto os diversos castigos corporais até a morte traduziam as expressões cruentas da defesa e da vingança.” (1998, p. 31). Nesse período, destaca-se a Lei do Talião, que segundo </w:t>
      </w:r>
      <w:proofErr w:type="spellStart"/>
      <w:r w:rsidRPr="00B732E5">
        <w:rPr>
          <w:rFonts w:eastAsia="Times New Roman" w:cs="Times New Roman"/>
          <w:color w:val="000000"/>
        </w:rPr>
        <w:t>Shecaira</w:t>
      </w:r>
      <w:proofErr w:type="spellEnd"/>
      <w:r w:rsidRPr="00B732E5">
        <w:rPr>
          <w:rFonts w:eastAsia="Times New Roman" w:cs="Times New Roman"/>
          <w:color w:val="000000"/>
        </w:rPr>
        <w:t xml:space="preserve"> e Corrêa Junior representou “um indício do princípio da proporcionalidade entre a pena e o delito ao prescrever a máxima “olho por olho, dente por dente”” (2002, p. 26)</w:t>
      </w:r>
    </w:p>
    <w:p w:rsidR="000C639E" w:rsidRPr="00B732E5" w:rsidRDefault="00613C36" w:rsidP="000F3B00">
      <w:pPr>
        <w:pStyle w:val="Normale"/>
        <w:spacing w:after="0" w:line="360" w:lineRule="auto"/>
        <w:ind w:right="-568" w:firstLine="851"/>
        <w:jc w:val="both"/>
        <w:rPr>
          <w:rFonts w:cs="Times New Roman"/>
        </w:rPr>
      </w:pPr>
      <w:r w:rsidRPr="00B732E5">
        <w:rPr>
          <w:rFonts w:eastAsia="Times New Roman" w:cs="Times New Roman"/>
          <w:color w:val="000000"/>
        </w:rPr>
        <w:t>Destarte, na Antiguidade a prisão era utilizada como mera função de custódia, a fim de esperar a aplicação da real pena. A pena neste contexto era dotada de maior caráter religioso, dogmático e inquisitorial, tendo punições atrozes e voltadas ao corpo. A maioria das penas aplicadas era de morte, açoites, mutilações e penas infamantes.</w:t>
      </w:r>
    </w:p>
    <w:p w:rsidR="00A93FC6" w:rsidRPr="00B732E5" w:rsidRDefault="00A93FC6" w:rsidP="00B05CB9">
      <w:pPr>
        <w:pStyle w:val="Normale"/>
        <w:spacing w:after="0" w:line="240" w:lineRule="auto"/>
        <w:ind w:right="-568"/>
        <w:jc w:val="both"/>
        <w:rPr>
          <w:rFonts w:eastAsia="Times New Roman" w:cs="Times New Roman"/>
          <w:color w:val="000000"/>
        </w:rPr>
      </w:pPr>
    </w:p>
    <w:p w:rsidR="000C639E" w:rsidRPr="001D7589" w:rsidRDefault="00613C36" w:rsidP="00B05CB9">
      <w:pPr>
        <w:pStyle w:val="Normale"/>
        <w:spacing w:after="0" w:line="240" w:lineRule="auto"/>
        <w:ind w:left="2268" w:right="-568"/>
        <w:jc w:val="both"/>
        <w:rPr>
          <w:rFonts w:eastAsia="Times New Roman" w:cs="Times New Roman"/>
          <w:b/>
          <w:bCs/>
          <w:color w:val="000000"/>
          <w:sz w:val="22"/>
          <w:szCs w:val="22"/>
        </w:rPr>
      </w:pPr>
      <w:r w:rsidRPr="001D7589">
        <w:rPr>
          <w:rFonts w:eastAsia="Times New Roman" w:cs="Times New Roman"/>
          <w:color w:val="000000"/>
          <w:sz w:val="22"/>
          <w:szCs w:val="22"/>
        </w:rPr>
        <w:t>A Antiguidade desconheceu totalmente a privação de liberdade estritamente considerada como sanção penal. Embora seja inegável que o encarceramento de delinquentes existiu desde tempos imemoráveis, não tinha caráter de pena e repousava em outras razoes (BITENCOURT,</w:t>
      </w:r>
      <w:r w:rsidRPr="001D7589">
        <w:rPr>
          <w:rFonts w:eastAsia="Times New Roman" w:cs="Times New Roman"/>
          <w:bCs/>
          <w:color w:val="000000"/>
          <w:sz w:val="22"/>
          <w:szCs w:val="22"/>
        </w:rPr>
        <w:t xml:space="preserve"> 2001, p. 4).</w:t>
      </w:r>
    </w:p>
    <w:p w:rsidR="00A93FC6" w:rsidRPr="00B732E5" w:rsidRDefault="00A93FC6" w:rsidP="00B05CB9">
      <w:pPr>
        <w:pStyle w:val="Normale"/>
        <w:spacing w:after="0" w:line="240" w:lineRule="auto"/>
        <w:ind w:right="-568"/>
        <w:jc w:val="both"/>
        <w:rPr>
          <w:rFonts w:cs="Times New Roman"/>
        </w:rPr>
      </w:pPr>
    </w:p>
    <w:p w:rsidR="000C639E" w:rsidRPr="00B732E5" w:rsidRDefault="00613C36" w:rsidP="000F3B00">
      <w:pPr>
        <w:pStyle w:val="Normale"/>
        <w:spacing w:after="0" w:line="360" w:lineRule="auto"/>
        <w:ind w:right="-568" w:firstLine="851"/>
        <w:jc w:val="both"/>
        <w:rPr>
          <w:rFonts w:cs="Times New Roman"/>
        </w:rPr>
      </w:pPr>
      <w:r w:rsidRPr="00B732E5">
        <w:rPr>
          <w:rFonts w:eastAsia="Times New Roman" w:cs="Times New Roman"/>
          <w:color w:val="000000"/>
        </w:rPr>
        <w:lastRenderedPageBreak/>
        <w:t xml:space="preserve">Com a chegada da Idade Média houve a disseminação do direito canônico. A prisão era vista como uma forma de purificação, manifestada mediante o castigo. </w:t>
      </w:r>
      <w:proofErr w:type="spellStart"/>
      <w:r w:rsidRPr="00B732E5">
        <w:rPr>
          <w:rFonts w:eastAsia="Times New Roman" w:cs="Times New Roman"/>
          <w:color w:val="000000"/>
        </w:rPr>
        <w:t>Dotti</w:t>
      </w:r>
      <w:proofErr w:type="spellEnd"/>
      <w:r w:rsidRPr="00B732E5">
        <w:rPr>
          <w:rFonts w:eastAsia="Times New Roman" w:cs="Times New Roman"/>
          <w:color w:val="000000"/>
        </w:rPr>
        <w:t xml:space="preserve"> destaca que “a Igreja via no delito a expressão do pecado e para redimir a culpa o infrator deveria sujeitar-se à penitência que poderia aproximá-lo de Deus” (1998. p. 33). A Idade Média deu continuidade aos castigos corporais, os quais eram executados em praças públicas e utilizados como espetáculos. A prisão permanecia tendo apenas o caráter de custódia.  </w:t>
      </w:r>
    </w:p>
    <w:p w:rsidR="000801BD" w:rsidRPr="00B732E5" w:rsidRDefault="00613C36" w:rsidP="000F3B00">
      <w:pPr>
        <w:pStyle w:val="Normale"/>
        <w:spacing w:after="0" w:line="360" w:lineRule="auto"/>
        <w:ind w:right="-568" w:firstLine="851"/>
        <w:jc w:val="both"/>
        <w:rPr>
          <w:rFonts w:eastAsia="Times New Roman" w:cs="Times New Roman"/>
          <w:color w:val="000000"/>
        </w:rPr>
      </w:pPr>
      <w:r w:rsidRPr="00B732E5">
        <w:rPr>
          <w:rFonts w:eastAsia="Times New Roman" w:cs="Times New Roman"/>
          <w:color w:val="000000"/>
        </w:rPr>
        <w:t xml:space="preserve">Foi na Idade Moderna que a privação da liberdade passou ser uma sanção penal autônoma, devidos a vários fatores, como a necessidade de mão de obra, o aumento da criminalidade na Europa, e a necessidade de encontrar alternativas para a pena de morte. (BITENCOURT, 2001). No entanto, posteriormente, a pena começou a apresentar variados problemas, dentre eles a desproporcionalidade entre a pena e o delito, bem como as condições precárias em que era executada. </w:t>
      </w:r>
    </w:p>
    <w:p w:rsidR="000C639E" w:rsidRPr="00B732E5" w:rsidRDefault="00613C36" w:rsidP="000F3B00">
      <w:pPr>
        <w:pStyle w:val="Normale"/>
        <w:spacing w:after="0" w:line="360" w:lineRule="auto"/>
        <w:ind w:right="-568" w:firstLine="851"/>
        <w:jc w:val="both"/>
        <w:rPr>
          <w:rFonts w:cs="Times New Roman"/>
        </w:rPr>
      </w:pPr>
      <w:r w:rsidRPr="00B732E5">
        <w:rPr>
          <w:rFonts w:eastAsia="Times New Roman" w:cs="Times New Roman"/>
          <w:color w:val="000000"/>
        </w:rPr>
        <w:t xml:space="preserve">Ademais, Bitencourt menciona que “o direito era um instrumento gerador de privilégios, o que permitia aos juízes, dentro do mais desmedido arbítrio, jugar os homens de acordo com sua condição social” (2001, p.32). Um dos escritores mais reformadores do sistema penal nesse tempo foi </w:t>
      </w:r>
      <w:proofErr w:type="spellStart"/>
      <w:r w:rsidRPr="00B732E5">
        <w:rPr>
          <w:rFonts w:eastAsia="Times New Roman" w:cs="Times New Roman"/>
          <w:color w:val="000000"/>
        </w:rPr>
        <w:t>Beccaria</w:t>
      </w:r>
      <w:proofErr w:type="spellEnd"/>
      <w:r w:rsidRPr="00B732E5">
        <w:rPr>
          <w:rFonts w:eastAsia="Times New Roman" w:cs="Times New Roman"/>
          <w:color w:val="000000"/>
        </w:rPr>
        <w:t xml:space="preserve">, que buscou reinventar o sistema penal vigente em seu tempo de forma humanitária. Como autor humanitário, </w:t>
      </w:r>
      <w:proofErr w:type="spellStart"/>
      <w:r w:rsidRPr="00B732E5">
        <w:rPr>
          <w:rFonts w:eastAsia="Times New Roman" w:cs="Times New Roman"/>
          <w:color w:val="000000"/>
        </w:rPr>
        <w:t>Beccaria</w:t>
      </w:r>
      <w:proofErr w:type="spellEnd"/>
      <w:r w:rsidRPr="00B732E5">
        <w:rPr>
          <w:rFonts w:eastAsia="Times New Roman" w:cs="Times New Roman"/>
          <w:color w:val="000000"/>
        </w:rPr>
        <w:t xml:space="preserve"> prezou pela proporcionalidade entre o delito e a pena. Neste mesmo sentido, afirmou que “se pena igual for cominada a dois delitos que desigualmente ofendem a sociedade, os homens não encontrarão nenhum obstáculo mais forte para cometer o delito maior, se disso resultar maior vantagem” (2006 p. 33).</w:t>
      </w:r>
    </w:p>
    <w:p w:rsidR="00F15C05" w:rsidRPr="00B732E5" w:rsidRDefault="00613C36" w:rsidP="000F3B00">
      <w:pPr>
        <w:pStyle w:val="Normale"/>
        <w:spacing w:after="0" w:line="360" w:lineRule="auto"/>
        <w:ind w:right="-568" w:firstLine="851"/>
        <w:jc w:val="both"/>
        <w:rPr>
          <w:rFonts w:eastAsia="Times New Roman" w:cs="Times New Roman"/>
          <w:color w:val="000000"/>
        </w:rPr>
      </w:pPr>
      <w:r w:rsidRPr="00B732E5">
        <w:rPr>
          <w:rFonts w:eastAsia="Times New Roman" w:cs="Times New Roman"/>
          <w:color w:val="000000"/>
        </w:rPr>
        <w:t>Portanto, verifica-se que a prisão conquistou seu caráter de pena a partir dos momentos mais recentes na história do Direito Penal.</w:t>
      </w:r>
      <w:r w:rsidR="00F15C05">
        <w:rPr>
          <w:rFonts w:eastAsia="Times New Roman" w:cs="Times New Roman"/>
          <w:color w:val="000000"/>
        </w:rPr>
        <w:t xml:space="preserve"> Destarte, faz-se importante analisar as finalidades da pena, que será visto no próximo item.</w:t>
      </w:r>
    </w:p>
    <w:p w:rsidR="000C639E" w:rsidRPr="00B732E5" w:rsidRDefault="000C639E" w:rsidP="0050317A">
      <w:pPr>
        <w:pStyle w:val="Standard"/>
        <w:tabs>
          <w:tab w:val="clear" w:pos="708"/>
          <w:tab w:val="left" w:pos="833"/>
        </w:tabs>
        <w:spacing w:after="0" w:line="360" w:lineRule="auto"/>
        <w:ind w:right="-1"/>
        <w:jc w:val="both"/>
        <w:rPr>
          <w:rFonts w:ascii="Times New Roman" w:eastAsia="Times New Roman" w:hAnsi="Times New Roman"/>
          <w:sz w:val="24"/>
          <w:szCs w:val="24"/>
        </w:rPr>
      </w:pPr>
    </w:p>
    <w:p w:rsidR="000C639E" w:rsidRPr="00B732E5" w:rsidRDefault="00613C36" w:rsidP="0050317A">
      <w:pPr>
        <w:pStyle w:val="Standard"/>
        <w:numPr>
          <w:ilvl w:val="1"/>
          <w:numId w:val="4"/>
        </w:numPr>
        <w:tabs>
          <w:tab w:val="clear" w:pos="708"/>
          <w:tab w:val="left" w:pos="833"/>
        </w:tabs>
        <w:spacing w:after="0" w:line="360" w:lineRule="auto"/>
        <w:ind w:left="0" w:right="-1" w:firstLine="0"/>
        <w:jc w:val="both"/>
        <w:rPr>
          <w:rFonts w:ascii="Times New Roman" w:eastAsia="Times New Roman" w:hAnsi="Times New Roman"/>
          <w:b/>
          <w:sz w:val="24"/>
          <w:szCs w:val="24"/>
        </w:rPr>
      </w:pPr>
      <w:r w:rsidRPr="00B732E5">
        <w:rPr>
          <w:rFonts w:ascii="Times New Roman" w:eastAsia="Times New Roman" w:hAnsi="Times New Roman"/>
          <w:b/>
          <w:sz w:val="24"/>
          <w:szCs w:val="24"/>
        </w:rPr>
        <w:t>Finalidade da pena</w:t>
      </w:r>
    </w:p>
    <w:p w:rsidR="00AA64EB" w:rsidRDefault="00AA64EB" w:rsidP="00204DAD">
      <w:pPr>
        <w:spacing w:line="360" w:lineRule="auto"/>
        <w:ind w:right="-568" w:firstLine="851"/>
        <w:jc w:val="both"/>
        <w:rPr>
          <w:rFonts w:eastAsia="Times New Roman" w:cs="Times New Roman"/>
        </w:rPr>
      </w:pPr>
    </w:p>
    <w:p w:rsidR="000C639E" w:rsidRPr="00B732E5" w:rsidRDefault="00613C36" w:rsidP="00204DAD">
      <w:pPr>
        <w:spacing w:line="360" w:lineRule="auto"/>
        <w:ind w:right="-568" w:firstLine="851"/>
        <w:jc w:val="both"/>
        <w:rPr>
          <w:rFonts w:cs="Times New Roman"/>
        </w:rPr>
      </w:pPr>
      <w:r w:rsidRPr="00B732E5">
        <w:rPr>
          <w:rFonts w:eastAsia="Times New Roman" w:cs="Times New Roman"/>
        </w:rPr>
        <w:t>A finalidade da pena é comentada em diferentes teorias, muitas delas às vezes conflituosas entre si. As duas principais teorias elaboram que a pena privativa de liberdade possui caráter retributivo ou preventivo.As teorias são divididas em absolutas (ou de retribuição), relativas (preventivas gerais e especiais) e unificadores (ecléticas ou da união).</w:t>
      </w:r>
    </w:p>
    <w:p w:rsidR="000C639E" w:rsidRPr="00B732E5" w:rsidRDefault="00613C36" w:rsidP="00204DAD">
      <w:pPr>
        <w:spacing w:line="360" w:lineRule="auto"/>
        <w:ind w:right="-568" w:firstLine="851"/>
        <w:jc w:val="both"/>
        <w:rPr>
          <w:rFonts w:cs="Times New Roman"/>
        </w:rPr>
      </w:pPr>
      <w:r w:rsidRPr="00B732E5">
        <w:rPr>
          <w:rFonts w:eastAsia="Times New Roman" w:cs="Times New Roman"/>
        </w:rPr>
        <w:t xml:space="preserve">A Teoria Retributiva aponta a pena como mera retribuição a ser imposta frente a um ato ilícito cometido. Para esta teoria, a pena seria dotada de sentido imediatista e só cumpre estritamente o dever de retribuir um mal causado, em sua devida proporcionalidade e o estrito cumprimento da justiça. Neste mesmo sentido, </w:t>
      </w:r>
      <w:proofErr w:type="spellStart"/>
      <w:r w:rsidRPr="00B732E5">
        <w:rPr>
          <w:rFonts w:eastAsia="Times New Roman" w:cs="Times New Roman"/>
        </w:rPr>
        <w:t>Shecaira</w:t>
      </w:r>
      <w:proofErr w:type="spellEnd"/>
      <w:r w:rsidRPr="00B732E5">
        <w:rPr>
          <w:rFonts w:eastAsia="Times New Roman" w:cs="Times New Roman"/>
        </w:rPr>
        <w:t xml:space="preserve"> e Corrêa Junior descreveram </w:t>
      </w:r>
      <w:r w:rsidR="00001C74" w:rsidRPr="00B732E5">
        <w:rPr>
          <w:rFonts w:eastAsia="Times New Roman" w:cs="Times New Roman"/>
        </w:rPr>
        <w:t>que,</w:t>
      </w:r>
      <w:r w:rsidRPr="00B732E5">
        <w:rPr>
          <w:rFonts w:eastAsia="Times New Roman" w:cs="Times New Roman"/>
        </w:rPr>
        <w:t xml:space="preserve"> “todavia, </w:t>
      </w:r>
      <w:r w:rsidRPr="00B732E5">
        <w:rPr>
          <w:rFonts w:eastAsia="Times New Roman" w:cs="Times New Roman"/>
        </w:rPr>
        <w:lastRenderedPageBreak/>
        <w:t xml:space="preserve">importante contribuição foi deixada pela teoria </w:t>
      </w:r>
      <w:proofErr w:type="spellStart"/>
      <w:r w:rsidRPr="00B732E5">
        <w:rPr>
          <w:rFonts w:eastAsia="Times New Roman" w:cs="Times New Roman"/>
        </w:rPr>
        <w:t>retribucionista</w:t>
      </w:r>
      <w:proofErr w:type="spellEnd"/>
      <w:r w:rsidRPr="00B732E5">
        <w:rPr>
          <w:rFonts w:eastAsia="Times New Roman" w:cs="Times New Roman"/>
        </w:rPr>
        <w:t>: somente dentro dos limites da justa retribuição é que se justifica a sanção penal” (2002, p.131).</w:t>
      </w:r>
      <w:r w:rsidRPr="00B732E5">
        <w:rPr>
          <w:rFonts w:eastAsia="Times New Roman" w:cs="Times New Roman"/>
          <w:bCs/>
        </w:rPr>
        <w:t>Seguindo ainda a definição da Teoria Retributiva, assinalam</w:t>
      </w:r>
      <w:r w:rsidRPr="00B732E5">
        <w:rPr>
          <w:rFonts w:eastAsia="Times New Roman" w:cs="Times New Roman"/>
        </w:rPr>
        <w:t xml:space="preserve"> Neto e </w:t>
      </w:r>
      <w:proofErr w:type="spellStart"/>
      <w:r w:rsidRPr="00B732E5">
        <w:rPr>
          <w:rFonts w:eastAsia="Times New Roman" w:cs="Times New Roman"/>
        </w:rPr>
        <w:t>Cardenete</w:t>
      </w:r>
      <w:proofErr w:type="spellEnd"/>
      <w:r w:rsidRPr="00B732E5">
        <w:rPr>
          <w:rFonts w:eastAsia="Times New Roman" w:cs="Times New Roman"/>
        </w:rPr>
        <w:t xml:space="preserve"> que “estas teorias desconsideram e repelem as ideias que atribuem sentido utilitarista à resposta punitiva do Estado” (2014 p. 84).</w:t>
      </w:r>
    </w:p>
    <w:p w:rsidR="000C639E" w:rsidRPr="00B732E5" w:rsidRDefault="008D512B" w:rsidP="00204DAD">
      <w:pPr>
        <w:spacing w:line="360" w:lineRule="auto"/>
        <w:ind w:right="-568" w:firstLine="851"/>
        <w:jc w:val="both"/>
        <w:rPr>
          <w:rFonts w:cs="Times New Roman"/>
        </w:rPr>
      </w:pPr>
      <w:r w:rsidRPr="00B732E5">
        <w:rPr>
          <w:rFonts w:eastAsia="Times New Roman" w:cs="Times New Roman"/>
          <w:bCs/>
        </w:rPr>
        <w:t>O</w:t>
      </w:r>
      <w:r w:rsidR="00613C36" w:rsidRPr="00B732E5">
        <w:rPr>
          <w:rFonts w:eastAsia="Times New Roman" w:cs="Times New Roman"/>
          <w:bCs/>
        </w:rPr>
        <w:t xml:space="preserve">utra vertente é a Teoria Relativa ou Preventiva.  Para essa teoria, a pena deve possuir uma finalidade social. Diferentemente da Teoria </w:t>
      </w:r>
      <w:proofErr w:type="spellStart"/>
      <w:r w:rsidR="00613C36" w:rsidRPr="00B732E5">
        <w:rPr>
          <w:rFonts w:eastAsia="Times New Roman" w:cs="Times New Roman"/>
          <w:bCs/>
        </w:rPr>
        <w:t>Retribucionista</w:t>
      </w:r>
      <w:proofErr w:type="spellEnd"/>
      <w:r w:rsidR="00613C36" w:rsidRPr="00B732E5">
        <w:rPr>
          <w:rFonts w:eastAsia="Times New Roman" w:cs="Times New Roman"/>
          <w:bCs/>
        </w:rPr>
        <w:t xml:space="preserve">, a </w:t>
      </w:r>
      <w:r w:rsidR="00335DF1" w:rsidRPr="00B732E5">
        <w:rPr>
          <w:rFonts w:eastAsia="Times New Roman" w:cs="Times New Roman"/>
          <w:bCs/>
        </w:rPr>
        <w:t>P</w:t>
      </w:r>
      <w:r w:rsidR="00613C36" w:rsidRPr="00B732E5">
        <w:rPr>
          <w:rFonts w:eastAsia="Times New Roman" w:cs="Times New Roman"/>
          <w:bCs/>
        </w:rPr>
        <w:t xml:space="preserve">reventiva busca trazer o senso de que a pena por si só, como ato compensatório, não é suficiente. Faz-se necessário um fim social com essa medida, que seria a proteção social (prevenção geral e especial). A prevenção-geral incidiria de forma indiscriminada sobre a sociedade, trazendo um temor geral sobre a possibilidade de pena, evitando infrações futuras. Como mencionam </w:t>
      </w:r>
      <w:proofErr w:type="spellStart"/>
      <w:r w:rsidR="00613C36" w:rsidRPr="00B732E5">
        <w:rPr>
          <w:rFonts w:eastAsia="Times New Roman" w:cs="Times New Roman"/>
          <w:bCs/>
        </w:rPr>
        <w:t>Shecaira</w:t>
      </w:r>
      <w:proofErr w:type="spellEnd"/>
      <w:r w:rsidR="00613C36" w:rsidRPr="00B732E5">
        <w:rPr>
          <w:rFonts w:eastAsia="Times New Roman" w:cs="Times New Roman"/>
          <w:bCs/>
        </w:rPr>
        <w:t xml:space="preserve"> e Corrêa Junior, “o grande mérito da teoria da prevenção geral (negativa), entretanto, está em pôr ênfase no processo educativo da sociedade” (2002 p. 132). A Teoria da Prevenção Geral pode adotar um caráter negativo e positivo. A intimidação genérica da sociedade é a prevenção negativa, enquanto a percepção do cumprimento das normas e da eficiência do Estado é a prevenção positiva.</w:t>
      </w:r>
    </w:p>
    <w:p w:rsidR="000C639E" w:rsidRDefault="00613C36" w:rsidP="00204DAD">
      <w:pPr>
        <w:spacing w:line="360" w:lineRule="auto"/>
        <w:ind w:right="-568" w:firstLine="851"/>
        <w:jc w:val="both"/>
        <w:rPr>
          <w:rFonts w:eastAsia="Times New Roman" w:cs="Times New Roman"/>
          <w:bCs/>
        </w:rPr>
      </w:pPr>
      <w:r w:rsidRPr="00B732E5">
        <w:rPr>
          <w:rFonts w:eastAsia="Times New Roman" w:cs="Times New Roman"/>
          <w:bCs/>
        </w:rPr>
        <w:t xml:space="preserve">Por outro lado, a Teoria da Prevenção Especial reflete as influências da pena exercidas sobre o agente, podendo ser negativa (neutralização do agente pelo encarceramento) e positiva (ressocialização e reinserção social). Como tratam </w:t>
      </w:r>
      <w:proofErr w:type="spellStart"/>
      <w:r w:rsidRPr="00B732E5">
        <w:rPr>
          <w:rFonts w:eastAsia="Times New Roman" w:cs="Times New Roman"/>
          <w:bCs/>
        </w:rPr>
        <w:t>Shecaira</w:t>
      </w:r>
      <w:proofErr w:type="spellEnd"/>
      <w:r w:rsidRPr="00B732E5">
        <w:rPr>
          <w:rFonts w:eastAsia="Times New Roman" w:cs="Times New Roman"/>
          <w:bCs/>
        </w:rPr>
        <w:t xml:space="preserve"> e Corrêa Junior, “a teoria da prevenção especial justifica a atuação da pena sobre o agente para que este não volte a delinquir” (2002, p. 133).</w:t>
      </w:r>
    </w:p>
    <w:p w:rsidR="00635FBE" w:rsidRPr="00B732E5" w:rsidRDefault="00635FBE" w:rsidP="00204DAD">
      <w:pPr>
        <w:spacing w:line="360" w:lineRule="auto"/>
        <w:ind w:right="-568" w:firstLine="851"/>
        <w:jc w:val="both"/>
        <w:rPr>
          <w:rFonts w:eastAsia="Times New Roman" w:cs="Times New Roman"/>
          <w:bCs/>
        </w:rPr>
      </w:pPr>
      <w:r>
        <w:rPr>
          <w:rFonts w:eastAsia="Times New Roman" w:cs="Times New Roman"/>
          <w:bCs/>
        </w:rPr>
        <w:t xml:space="preserve">Assim, vistos os aspectos gerais sobre a pena privativa de liberdade, é mister analisar as características dessa modalidade de sanção no ordenamento jurídico brasileiro. </w:t>
      </w:r>
    </w:p>
    <w:p w:rsidR="000C639E" w:rsidRPr="00B732E5" w:rsidRDefault="000C639E" w:rsidP="00635FBE">
      <w:pPr>
        <w:spacing w:line="360" w:lineRule="auto"/>
        <w:ind w:right="-568" w:firstLine="709"/>
        <w:jc w:val="both"/>
        <w:rPr>
          <w:rFonts w:cs="Times New Roman"/>
        </w:rPr>
      </w:pPr>
    </w:p>
    <w:p w:rsidR="000C639E" w:rsidRPr="00B732E5" w:rsidRDefault="00613C36" w:rsidP="00461CE4">
      <w:pPr>
        <w:pStyle w:val="Standard"/>
        <w:numPr>
          <w:ilvl w:val="1"/>
          <w:numId w:val="4"/>
        </w:numPr>
        <w:tabs>
          <w:tab w:val="clear" w:pos="708"/>
          <w:tab w:val="left" w:pos="0"/>
        </w:tabs>
        <w:spacing w:after="0" w:line="360" w:lineRule="auto"/>
        <w:ind w:left="0" w:right="-567" w:firstLine="0"/>
        <w:jc w:val="both"/>
        <w:rPr>
          <w:rFonts w:ascii="Times New Roman" w:eastAsia="Times New Roman" w:hAnsi="Times New Roman"/>
          <w:b/>
          <w:sz w:val="24"/>
          <w:szCs w:val="24"/>
        </w:rPr>
      </w:pPr>
      <w:r w:rsidRPr="00B732E5">
        <w:rPr>
          <w:rFonts w:ascii="Times New Roman" w:eastAsia="Times New Roman" w:hAnsi="Times New Roman"/>
          <w:b/>
          <w:sz w:val="24"/>
          <w:szCs w:val="24"/>
        </w:rPr>
        <w:t>Pena privativa de liberdade no Brasil</w:t>
      </w:r>
    </w:p>
    <w:p w:rsidR="00AA64EB" w:rsidRDefault="00AA64EB" w:rsidP="00204DAD">
      <w:pPr>
        <w:pStyle w:val="Standard"/>
        <w:spacing w:after="0" w:line="360" w:lineRule="auto"/>
        <w:ind w:right="-567" w:firstLine="851"/>
        <w:jc w:val="both"/>
        <w:rPr>
          <w:rStyle w:val="Carpredefinitoparagrafo"/>
          <w:rFonts w:ascii="Times New Roman" w:eastAsia="Times New Roman" w:hAnsi="Times New Roman"/>
          <w:sz w:val="24"/>
          <w:szCs w:val="24"/>
        </w:rPr>
      </w:pPr>
    </w:p>
    <w:p w:rsidR="000C639E" w:rsidRPr="00B732E5" w:rsidRDefault="00613C36" w:rsidP="00204DAD">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 xml:space="preserve">A privação de liberdade é a principal modalidade de pena no ordenamento jurídico brasileiro. A pena se apresenta como uma </w:t>
      </w:r>
      <w:r w:rsidRPr="00B732E5">
        <w:rPr>
          <w:rStyle w:val="Carpredefinitoparagrafo"/>
          <w:rFonts w:ascii="Times New Roman" w:hAnsi="Times New Roman"/>
          <w:sz w:val="24"/>
          <w:szCs w:val="24"/>
        </w:rPr>
        <w:t>consequência</w:t>
      </w:r>
      <w:r w:rsidRPr="00B732E5">
        <w:rPr>
          <w:rStyle w:val="Carpredefinitoparagrafo"/>
          <w:rFonts w:ascii="Times New Roman" w:eastAsia="Times New Roman" w:hAnsi="Times New Roman"/>
          <w:sz w:val="24"/>
          <w:szCs w:val="24"/>
        </w:rPr>
        <w:t xml:space="preserve"> da </w:t>
      </w:r>
      <w:r w:rsidRPr="00B732E5">
        <w:rPr>
          <w:rStyle w:val="Carpredefinitoparagrafo"/>
          <w:rFonts w:ascii="Times New Roman" w:hAnsi="Times New Roman"/>
          <w:sz w:val="24"/>
          <w:szCs w:val="24"/>
        </w:rPr>
        <w:t>prática</w:t>
      </w:r>
      <w:r w:rsidRPr="00B732E5">
        <w:rPr>
          <w:rStyle w:val="Carpredefinitoparagrafo"/>
          <w:rFonts w:ascii="Times New Roman" w:eastAsia="Times New Roman" w:hAnsi="Times New Roman"/>
          <w:sz w:val="24"/>
          <w:szCs w:val="24"/>
        </w:rPr>
        <w:t xml:space="preserve"> de atos tipificados como crime, sendo o fato típico, ilícito e culpável. A finalidade da pena privativa de liberdade vai além do caráter retributivo. O art. 59 do Código Penal indica que a aplicação da pena deve atender aos fins reprovação e prevenção. Ademais, o art. 1º da Lei 7.210/84 (Lei de Execuções Penais) assinala que a execução da pena deve “proporcionar condições para a harmônica integração social do condenado e do internado”. Será visto, a posteriori, que além da ineficácia do sistema prisional quanto a suas finalidades, ainda serão observadas suas muitas deficiências que trazem mais danos que benefícios.</w:t>
      </w:r>
    </w:p>
    <w:p w:rsidR="000C639E" w:rsidRPr="00B732E5" w:rsidRDefault="00D96A11" w:rsidP="00004E12">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Conforme já dito, a</w:t>
      </w:r>
      <w:r w:rsidR="00613C36" w:rsidRPr="00B732E5">
        <w:rPr>
          <w:rStyle w:val="Carpredefinitoparagrafo"/>
          <w:rFonts w:ascii="Times New Roman" w:hAnsi="Times New Roman"/>
          <w:sz w:val="24"/>
          <w:szCs w:val="24"/>
        </w:rPr>
        <w:t xml:space="preserve"> pena privativa de liberdade só pode</w:t>
      </w:r>
      <w:r w:rsidR="00613C36" w:rsidRPr="00B732E5">
        <w:rPr>
          <w:rStyle w:val="Carpredefinitoparagrafo"/>
          <w:rFonts w:ascii="Times New Roman" w:eastAsia="Times New Roman" w:hAnsi="Times New Roman"/>
          <w:sz w:val="24"/>
          <w:szCs w:val="24"/>
        </w:rPr>
        <w:t xml:space="preserve"> ser </w:t>
      </w:r>
      <w:r w:rsidR="00613C36" w:rsidRPr="00B732E5">
        <w:rPr>
          <w:rStyle w:val="Carpredefinitoparagrafo"/>
          <w:rFonts w:ascii="Times New Roman" w:hAnsi="Times New Roman"/>
          <w:sz w:val="24"/>
          <w:szCs w:val="24"/>
        </w:rPr>
        <w:t>aplicada</w:t>
      </w:r>
      <w:r w:rsidR="00613C36" w:rsidRPr="00B732E5">
        <w:rPr>
          <w:rStyle w:val="Carpredefinitoparagrafo"/>
          <w:rFonts w:ascii="Times New Roman" w:eastAsia="Times New Roman" w:hAnsi="Times New Roman"/>
          <w:sz w:val="24"/>
          <w:szCs w:val="24"/>
        </w:rPr>
        <w:t xml:space="preserve"> como </w:t>
      </w:r>
      <w:r w:rsidR="00613C36" w:rsidRPr="00B732E5">
        <w:rPr>
          <w:rStyle w:val="Carpredefinitoparagrafo"/>
          <w:rFonts w:ascii="Times New Roman" w:hAnsi="Times New Roman"/>
          <w:sz w:val="24"/>
          <w:szCs w:val="24"/>
        </w:rPr>
        <w:t>consequência</w:t>
      </w:r>
      <w:r w:rsidR="00613C36" w:rsidRPr="00B732E5">
        <w:rPr>
          <w:rStyle w:val="Carpredefinitoparagrafo"/>
          <w:rFonts w:ascii="Times New Roman" w:eastAsia="Times New Roman" w:hAnsi="Times New Roman"/>
          <w:sz w:val="24"/>
          <w:szCs w:val="24"/>
        </w:rPr>
        <w:t xml:space="preserve"> da prática de infrações penais. </w:t>
      </w:r>
      <w:r w:rsidRPr="00B732E5">
        <w:rPr>
          <w:rStyle w:val="Carpredefinitoparagrafo"/>
          <w:rFonts w:ascii="Times New Roman" w:eastAsia="Times New Roman" w:hAnsi="Times New Roman"/>
          <w:sz w:val="24"/>
          <w:szCs w:val="24"/>
        </w:rPr>
        <w:t>Tal</w:t>
      </w:r>
      <w:r w:rsidR="00613C36" w:rsidRPr="00B732E5">
        <w:rPr>
          <w:rStyle w:val="Carpredefinitoparagrafo"/>
          <w:rFonts w:ascii="Times New Roman" w:eastAsia="Times New Roman" w:hAnsi="Times New Roman"/>
          <w:sz w:val="24"/>
          <w:szCs w:val="24"/>
        </w:rPr>
        <w:t xml:space="preserve"> infração penal é dividida em crime e contravenções penais, ambos </w:t>
      </w:r>
      <w:r w:rsidR="00613C36" w:rsidRPr="00B732E5">
        <w:rPr>
          <w:rStyle w:val="Carpredefinitoparagrafo"/>
          <w:rFonts w:ascii="Times New Roman" w:eastAsia="Times New Roman" w:hAnsi="Times New Roman"/>
          <w:sz w:val="24"/>
          <w:szCs w:val="24"/>
        </w:rPr>
        <w:lastRenderedPageBreak/>
        <w:t>passíveis de punição com prisão.</w:t>
      </w:r>
      <w:r w:rsidRPr="00B732E5">
        <w:rPr>
          <w:rStyle w:val="Carpredefinitoparagrafo"/>
          <w:rFonts w:ascii="Times New Roman" w:eastAsia="Times New Roman" w:hAnsi="Times New Roman"/>
          <w:sz w:val="24"/>
          <w:szCs w:val="24"/>
        </w:rPr>
        <w:t xml:space="preserve"> Por sua vez, a</w:t>
      </w:r>
      <w:r w:rsidR="00613C36" w:rsidRPr="00B732E5">
        <w:rPr>
          <w:rStyle w:val="Carpredefinitoparagrafo"/>
          <w:rFonts w:ascii="Times New Roman" w:eastAsia="Times New Roman" w:hAnsi="Times New Roman"/>
          <w:sz w:val="24"/>
          <w:szCs w:val="24"/>
        </w:rPr>
        <w:t xml:space="preserve">s modalidades de prisões são divididas em: prisão simples, detenção e reclusão. As penas de prisão simples são </w:t>
      </w:r>
      <w:r w:rsidR="00613C36" w:rsidRPr="00B732E5">
        <w:rPr>
          <w:rStyle w:val="Carpredefinitoparagrafo"/>
          <w:rFonts w:ascii="Times New Roman" w:hAnsi="Times New Roman"/>
          <w:sz w:val="24"/>
          <w:szCs w:val="24"/>
        </w:rPr>
        <w:t>consequências</w:t>
      </w:r>
      <w:r w:rsidR="00613C36" w:rsidRPr="00B732E5">
        <w:rPr>
          <w:rStyle w:val="Carpredefinitoparagrafo"/>
          <w:rFonts w:ascii="Times New Roman" w:eastAsia="Times New Roman" w:hAnsi="Times New Roman"/>
          <w:sz w:val="24"/>
          <w:szCs w:val="24"/>
        </w:rPr>
        <w:t xml:space="preserve"> de atos criminosos enquadrados como contravenções penais. Além disso, existe a pena privativa de liberdade como </w:t>
      </w:r>
      <w:r w:rsidR="00613C36" w:rsidRPr="00B732E5">
        <w:rPr>
          <w:rStyle w:val="Carpredefinitoparagrafo"/>
          <w:rFonts w:ascii="Times New Roman" w:hAnsi="Times New Roman"/>
          <w:sz w:val="24"/>
          <w:szCs w:val="24"/>
        </w:rPr>
        <w:t>consequência</w:t>
      </w:r>
      <w:r w:rsidR="00613C36" w:rsidRPr="00B732E5">
        <w:rPr>
          <w:rStyle w:val="Carpredefinitoparagrafo"/>
          <w:rFonts w:ascii="Times New Roman" w:eastAsia="Times New Roman" w:hAnsi="Times New Roman"/>
          <w:sz w:val="24"/>
          <w:szCs w:val="24"/>
        </w:rPr>
        <w:t xml:space="preserve"> da prática de crime, dividindo-se em “detenção” e “reclusão”, de acordo com a gravidade abstrata do delito dada pelo legislador.</w:t>
      </w:r>
    </w:p>
    <w:p w:rsidR="000C639E" w:rsidRPr="00B732E5" w:rsidRDefault="00613C36" w:rsidP="00004E12">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 xml:space="preserve">Faz-se importante mencionar os institutos </w:t>
      </w:r>
      <w:proofErr w:type="spellStart"/>
      <w:r w:rsidRPr="00B732E5">
        <w:rPr>
          <w:rStyle w:val="Carpredefinitoparagrafo"/>
          <w:rFonts w:ascii="Times New Roman" w:eastAsia="Times New Roman" w:hAnsi="Times New Roman"/>
          <w:sz w:val="24"/>
          <w:szCs w:val="24"/>
        </w:rPr>
        <w:t>despenalizadores</w:t>
      </w:r>
      <w:proofErr w:type="spellEnd"/>
      <w:r w:rsidRPr="00B732E5">
        <w:rPr>
          <w:rStyle w:val="Carpredefinitoparagrafo"/>
          <w:rFonts w:ascii="Times New Roman" w:eastAsia="Times New Roman" w:hAnsi="Times New Roman"/>
          <w:sz w:val="24"/>
          <w:szCs w:val="24"/>
        </w:rPr>
        <w:t xml:space="preserve"> ou alternativas à prisão. O art. 44 do Código Penal trata das penas restritivas de direitos, possibilitando a conversão da pena privativa de liberdade para a pena restritiva de direitos, devendo ser cumpridos requisitos específicos exemplificados no mesmo artigo. Além do mais, faz-se menção ao art. 77 do Código Penal, o </w:t>
      </w:r>
      <w:r w:rsidRPr="00B732E5">
        <w:rPr>
          <w:rStyle w:val="Carpredefinitoparagrafo"/>
          <w:rFonts w:ascii="Times New Roman" w:eastAsia="Times New Roman" w:hAnsi="Times New Roman"/>
          <w:i/>
          <w:sz w:val="24"/>
          <w:szCs w:val="24"/>
        </w:rPr>
        <w:t>sursis</w:t>
      </w:r>
      <w:r w:rsidR="00D96A11" w:rsidRPr="00B732E5">
        <w:rPr>
          <w:rStyle w:val="Carpredefinitoparagrafo"/>
          <w:rFonts w:ascii="Times New Roman" w:eastAsia="Times New Roman" w:hAnsi="Times New Roman"/>
          <w:i/>
          <w:sz w:val="24"/>
          <w:szCs w:val="24"/>
        </w:rPr>
        <w:t>,</w:t>
      </w:r>
      <w:r w:rsidR="00D96A11" w:rsidRPr="00B732E5">
        <w:rPr>
          <w:rStyle w:val="Carpredefinitoparagrafo"/>
          <w:rFonts w:ascii="Times New Roman" w:eastAsia="Times New Roman" w:hAnsi="Times New Roman"/>
          <w:sz w:val="24"/>
          <w:szCs w:val="24"/>
        </w:rPr>
        <w:t xml:space="preserve"> suspensão condicional da pena</w:t>
      </w:r>
      <w:r w:rsidRPr="00B732E5">
        <w:rPr>
          <w:rStyle w:val="Carpredefinitoparagrafo"/>
          <w:rFonts w:ascii="Times New Roman" w:eastAsia="Times New Roman" w:hAnsi="Times New Roman"/>
          <w:sz w:val="24"/>
          <w:szCs w:val="24"/>
        </w:rPr>
        <w:t xml:space="preserve">, que possibilita que o </w:t>
      </w:r>
      <w:r w:rsidRPr="00B732E5">
        <w:rPr>
          <w:rStyle w:val="Carpredefinitoparagrafo"/>
          <w:rFonts w:ascii="Times New Roman" w:hAnsi="Times New Roman"/>
          <w:sz w:val="24"/>
          <w:szCs w:val="24"/>
        </w:rPr>
        <w:t>indivíduo</w:t>
      </w:r>
      <w:r w:rsidRPr="00B732E5">
        <w:rPr>
          <w:rStyle w:val="Carpredefinitoparagrafo"/>
          <w:rFonts w:ascii="Times New Roman" w:eastAsia="Times New Roman" w:hAnsi="Times New Roman"/>
          <w:sz w:val="24"/>
          <w:szCs w:val="24"/>
        </w:rPr>
        <w:t xml:space="preserve"> possa estar em liberdade após o </w:t>
      </w:r>
      <w:r w:rsidRPr="00B732E5">
        <w:rPr>
          <w:rStyle w:val="Carpredefinitoparagrafo"/>
          <w:rFonts w:ascii="Times New Roman" w:hAnsi="Times New Roman"/>
          <w:sz w:val="24"/>
          <w:szCs w:val="24"/>
        </w:rPr>
        <w:t>trânsito</w:t>
      </w:r>
      <w:r w:rsidRPr="00B732E5">
        <w:rPr>
          <w:rStyle w:val="Carpredefinitoparagrafo"/>
          <w:rFonts w:ascii="Times New Roman" w:eastAsia="Times New Roman" w:hAnsi="Times New Roman"/>
          <w:sz w:val="24"/>
          <w:szCs w:val="24"/>
        </w:rPr>
        <w:t xml:space="preserve"> em julgado da sentença, mediante algumas restrições determinadas em juízo. Há de se mencionar, ainda, a composição civil, a transação penal e a suspensão condicional do processo, institutos previstos na Lei 9.099/95.</w:t>
      </w:r>
      <w:r w:rsidR="00E103AD">
        <w:rPr>
          <w:rStyle w:val="Carpredefinitoparagrafo"/>
          <w:rFonts w:ascii="Times New Roman" w:eastAsia="Times New Roman" w:hAnsi="Times New Roman"/>
          <w:sz w:val="24"/>
          <w:szCs w:val="24"/>
        </w:rPr>
        <w:t xml:space="preserve"> Todos esses </w:t>
      </w:r>
      <w:r w:rsidR="00F31C6F">
        <w:rPr>
          <w:rStyle w:val="Carpredefinitoparagrafo"/>
          <w:rFonts w:ascii="Times New Roman" w:eastAsia="Times New Roman" w:hAnsi="Times New Roman"/>
          <w:sz w:val="24"/>
          <w:szCs w:val="24"/>
        </w:rPr>
        <w:t>institutos</w:t>
      </w:r>
      <w:r w:rsidR="00E103AD">
        <w:rPr>
          <w:rStyle w:val="Carpredefinitoparagrafo"/>
          <w:rFonts w:ascii="Times New Roman" w:eastAsia="Times New Roman" w:hAnsi="Times New Roman"/>
          <w:sz w:val="24"/>
          <w:szCs w:val="24"/>
        </w:rPr>
        <w:t xml:space="preserve"> possibilitam</w:t>
      </w:r>
      <w:r w:rsidR="00F31C6F">
        <w:rPr>
          <w:rStyle w:val="Carpredefinitoparagrafo"/>
          <w:rFonts w:ascii="Times New Roman" w:eastAsia="Times New Roman" w:hAnsi="Times New Roman"/>
          <w:sz w:val="24"/>
          <w:szCs w:val="24"/>
        </w:rPr>
        <w:t xml:space="preserve"> a</w:t>
      </w:r>
      <w:r w:rsidR="00E103AD">
        <w:rPr>
          <w:rStyle w:val="Carpredefinitoparagrafo"/>
          <w:rFonts w:ascii="Times New Roman" w:eastAsia="Times New Roman" w:hAnsi="Times New Roman"/>
          <w:sz w:val="24"/>
          <w:szCs w:val="24"/>
        </w:rPr>
        <w:t xml:space="preserve">o </w:t>
      </w:r>
      <w:r w:rsidR="00F31C6F">
        <w:rPr>
          <w:rStyle w:val="Carpredefinitoparagrafo"/>
          <w:rFonts w:ascii="Times New Roman" w:eastAsia="Times New Roman" w:hAnsi="Times New Roman"/>
          <w:sz w:val="24"/>
          <w:szCs w:val="24"/>
        </w:rPr>
        <w:t>indivíduonão entrar no estabelecimento prisional, trazendo uma alternativa à prisão e evitando que essas pessoas fiquem expostas aos problemas do sistema prisional.</w:t>
      </w:r>
    </w:p>
    <w:p w:rsidR="000C639E" w:rsidRPr="00B732E5" w:rsidRDefault="00613C36" w:rsidP="00004E12">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 xml:space="preserve">A modalidade de pena privativa de liberdade possui diferentes regimes: fechado, semi-aberto e aberto. </w:t>
      </w:r>
      <w:r w:rsidR="00B067EB">
        <w:rPr>
          <w:rStyle w:val="Carpredefinitoparagrafo"/>
          <w:rFonts w:ascii="Times New Roman" w:eastAsia="Times New Roman" w:hAnsi="Times New Roman"/>
          <w:sz w:val="24"/>
          <w:szCs w:val="24"/>
        </w:rPr>
        <w:t xml:space="preserve">Para Silva, “no sentido jurídico, </w:t>
      </w:r>
      <w:r w:rsidR="00B067EB" w:rsidRPr="00B067EB">
        <w:rPr>
          <w:rStyle w:val="Carpredefinitoparagrafo"/>
          <w:rFonts w:ascii="Times New Roman" w:eastAsia="Times New Roman" w:hAnsi="Times New Roman"/>
          <w:i/>
          <w:sz w:val="24"/>
          <w:szCs w:val="24"/>
        </w:rPr>
        <w:t xml:space="preserve">regime </w:t>
      </w:r>
      <w:r w:rsidR="00B067EB">
        <w:rPr>
          <w:rStyle w:val="Carpredefinitoparagrafo"/>
          <w:rFonts w:ascii="Times New Roman" w:eastAsia="Times New Roman" w:hAnsi="Times New Roman"/>
          <w:sz w:val="24"/>
          <w:szCs w:val="24"/>
        </w:rPr>
        <w:t>importa no sistema ou no modo regular, por que as coisas, instituições ou pessoas se devam conduzir" (2002, p. 690).</w:t>
      </w:r>
      <w:r w:rsidR="006E06A6">
        <w:rPr>
          <w:rStyle w:val="Carpredefinitoparagrafo"/>
          <w:rFonts w:ascii="Times New Roman" w:eastAsia="Times New Roman" w:hAnsi="Times New Roman"/>
          <w:sz w:val="24"/>
          <w:szCs w:val="24"/>
        </w:rPr>
        <w:t xml:space="preserve"> Portanto, um regime penitenciário é o modo pelo qual deve ocorrer a execução da pena</w:t>
      </w:r>
      <w:r w:rsidR="00B33A3F">
        <w:rPr>
          <w:rStyle w:val="Carpredefinitoparagrafo"/>
          <w:rFonts w:ascii="Times New Roman" w:eastAsia="Times New Roman" w:hAnsi="Times New Roman"/>
          <w:sz w:val="24"/>
          <w:szCs w:val="24"/>
        </w:rPr>
        <w:t xml:space="preserve"> privativa de liberdade</w:t>
      </w:r>
      <w:r w:rsidR="006E06A6">
        <w:rPr>
          <w:rStyle w:val="Carpredefinitoparagrafo"/>
          <w:rFonts w:ascii="Times New Roman" w:eastAsia="Times New Roman" w:hAnsi="Times New Roman"/>
          <w:sz w:val="24"/>
          <w:szCs w:val="24"/>
        </w:rPr>
        <w:t>.</w:t>
      </w:r>
      <w:r w:rsidRPr="00B732E5">
        <w:rPr>
          <w:rStyle w:val="Carpredefinitoparagrafo"/>
          <w:rFonts w:ascii="Times New Roman" w:eastAsia="Times New Roman" w:hAnsi="Times New Roman"/>
          <w:sz w:val="24"/>
          <w:szCs w:val="24"/>
        </w:rPr>
        <w:t xml:space="preserve">A partir da </w:t>
      </w:r>
      <w:r w:rsidRPr="00B732E5">
        <w:rPr>
          <w:rStyle w:val="Carpredefinitoparagrafo"/>
          <w:rFonts w:ascii="Times New Roman" w:hAnsi="Times New Roman"/>
          <w:sz w:val="24"/>
          <w:szCs w:val="24"/>
        </w:rPr>
        <w:t>análise</w:t>
      </w:r>
      <w:r w:rsidRPr="00B732E5">
        <w:rPr>
          <w:rStyle w:val="Carpredefinitoparagrafo"/>
          <w:rFonts w:ascii="Times New Roman" w:eastAsia="Times New Roman" w:hAnsi="Times New Roman"/>
          <w:sz w:val="24"/>
          <w:szCs w:val="24"/>
        </w:rPr>
        <w:t xml:space="preserve"> da pena em concreto é possível determinar o regime inicial do condenado, analisando à luz do artigo. 33 do Código Penal. É certo, no entanto, que sendo o crime punível com detenção será impossível o condenado iniciar com o regime fechado.</w:t>
      </w:r>
    </w:p>
    <w:p w:rsidR="000C639E" w:rsidRPr="00B732E5" w:rsidRDefault="00613C36" w:rsidP="00004E12">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hAnsi="Times New Roman"/>
          <w:sz w:val="24"/>
          <w:szCs w:val="24"/>
        </w:rPr>
        <w:t>A execução da prisão iniciará em regime fechado quando a pena for igual ou superior a 8 (oito) anos de reclusão</w:t>
      </w:r>
      <w:r w:rsidR="00731DC9">
        <w:rPr>
          <w:rStyle w:val="Carpredefinitoparagrafo"/>
          <w:rFonts w:ascii="Times New Roman" w:hAnsi="Times New Roman"/>
          <w:sz w:val="24"/>
          <w:szCs w:val="24"/>
        </w:rPr>
        <w:t xml:space="preserve"> ou quando a pena for superior a 4 (quatro) anos, não excedendo oito, e o agente for reincidente e possuir condições judiciais desfavoráveis. Neste regime,</w:t>
      </w:r>
      <w:r w:rsidRPr="00B732E5">
        <w:rPr>
          <w:rStyle w:val="Carpredefinitoparagrafo"/>
          <w:rFonts w:ascii="Times New Roman" w:hAnsi="Times New Roman"/>
          <w:sz w:val="24"/>
          <w:szCs w:val="24"/>
        </w:rPr>
        <w:t xml:space="preserve"> o prisioneiro </w:t>
      </w:r>
      <w:r w:rsidR="00731DC9">
        <w:rPr>
          <w:rStyle w:val="Carpredefinitoparagrafo"/>
          <w:rFonts w:ascii="Times New Roman" w:hAnsi="Times New Roman"/>
          <w:sz w:val="24"/>
          <w:szCs w:val="24"/>
        </w:rPr>
        <w:t xml:space="preserve">é </w:t>
      </w:r>
      <w:r w:rsidRPr="00B732E5">
        <w:rPr>
          <w:rStyle w:val="Carpredefinitoparagrafo"/>
          <w:rFonts w:ascii="Times New Roman" w:hAnsi="Times New Roman"/>
          <w:sz w:val="24"/>
          <w:szCs w:val="24"/>
        </w:rPr>
        <w:t>obrigado a permanecer no estabelecimento prisional todos os dias. Não obstante isso, existe o regime semi-aberto, destinado para condenações de quatro a oito ano de detenção ou reclusão, sem reincidência</w:t>
      </w:r>
      <w:r w:rsidR="00F63943">
        <w:rPr>
          <w:rStyle w:val="Carpredefinitoparagrafo"/>
          <w:rFonts w:ascii="Times New Roman" w:hAnsi="Times New Roman"/>
          <w:sz w:val="24"/>
          <w:szCs w:val="24"/>
        </w:rPr>
        <w:t xml:space="preserve"> e com circunstâncias judicias favoráveis</w:t>
      </w:r>
      <w:r w:rsidRPr="00B732E5">
        <w:rPr>
          <w:rStyle w:val="Carpredefinitoparagrafo"/>
          <w:rFonts w:ascii="Times New Roman" w:hAnsi="Times New Roman"/>
          <w:sz w:val="24"/>
          <w:szCs w:val="24"/>
        </w:rPr>
        <w:t>.  Neste regime, é possibilitado que o preso saia do estabelecimento prisional durante o dia visando a realização de cursos e de trabalho extra-penitencial, devendo, no entanto, retornar à noite. Por fim, o regime aberto é determinado para condenados punidos com até 4 anos de detenção ou reclusão, desde que não seja</w:t>
      </w:r>
      <w:r w:rsidR="00977F4A">
        <w:rPr>
          <w:rStyle w:val="Carpredefinitoparagrafo"/>
          <w:rFonts w:ascii="Times New Roman" w:hAnsi="Times New Roman"/>
          <w:sz w:val="24"/>
          <w:szCs w:val="24"/>
        </w:rPr>
        <w:t>m</w:t>
      </w:r>
      <w:r w:rsidRPr="00B732E5">
        <w:rPr>
          <w:rStyle w:val="Carpredefinitoparagrafo"/>
          <w:rFonts w:ascii="Times New Roman" w:hAnsi="Times New Roman"/>
          <w:sz w:val="24"/>
          <w:szCs w:val="24"/>
        </w:rPr>
        <w:t xml:space="preserve"> reincidente</w:t>
      </w:r>
      <w:r w:rsidR="00977F4A">
        <w:rPr>
          <w:rStyle w:val="Carpredefinitoparagrafo"/>
          <w:rFonts w:ascii="Times New Roman" w:hAnsi="Times New Roman"/>
          <w:sz w:val="24"/>
          <w:szCs w:val="24"/>
        </w:rPr>
        <w:t>s</w:t>
      </w:r>
      <w:r w:rsidRPr="00B732E5">
        <w:rPr>
          <w:rStyle w:val="Carpredefinitoparagrafo"/>
          <w:rFonts w:ascii="Times New Roman" w:hAnsi="Times New Roman"/>
          <w:sz w:val="24"/>
          <w:szCs w:val="24"/>
        </w:rPr>
        <w:t xml:space="preserve">. </w:t>
      </w:r>
      <w:r w:rsidRPr="00B732E5">
        <w:rPr>
          <w:rStyle w:val="Carpredefinitoparagrafo"/>
          <w:rFonts w:ascii="Times New Roman" w:hAnsi="Times New Roman"/>
          <w:sz w:val="24"/>
          <w:szCs w:val="24"/>
        </w:rPr>
        <w:lastRenderedPageBreak/>
        <w:t xml:space="preserve">Neste regime, o indivíduo poderá trabalhar durante o dia e realizar cursos, </w:t>
      </w:r>
      <w:r w:rsidR="00DA2C55" w:rsidRPr="00B732E5">
        <w:rPr>
          <w:rStyle w:val="Carpredefinitoparagrafo"/>
          <w:rFonts w:ascii="Times New Roman" w:hAnsi="Times New Roman"/>
          <w:sz w:val="24"/>
          <w:szCs w:val="24"/>
        </w:rPr>
        <w:t>devendo retornar</w:t>
      </w:r>
      <w:r w:rsidR="00AD5459" w:rsidRPr="00B732E5">
        <w:rPr>
          <w:rStyle w:val="Carpredefinitoparagrafo"/>
          <w:rFonts w:ascii="Times New Roman" w:hAnsi="Times New Roman"/>
          <w:sz w:val="24"/>
          <w:szCs w:val="24"/>
        </w:rPr>
        <w:t>à</w:t>
      </w:r>
      <w:r w:rsidRPr="00B732E5">
        <w:rPr>
          <w:rStyle w:val="Carpredefinitoparagrafo"/>
          <w:rFonts w:ascii="Times New Roman" w:hAnsi="Times New Roman"/>
          <w:sz w:val="24"/>
          <w:szCs w:val="24"/>
        </w:rPr>
        <w:t xml:space="preserve"> casa de albergado ou a própria residência a noite.</w:t>
      </w:r>
      <w:r w:rsidR="00A371CF">
        <w:rPr>
          <w:rStyle w:val="Refdenotaderodap"/>
          <w:rFonts w:ascii="Times New Roman" w:hAnsi="Times New Roman"/>
          <w:sz w:val="24"/>
          <w:szCs w:val="24"/>
        </w:rPr>
        <w:footnoteReference w:id="2"/>
      </w:r>
    </w:p>
    <w:p w:rsidR="000C639E" w:rsidRPr="00B732E5" w:rsidRDefault="00613C36" w:rsidP="00910D66">
      <w:pPr>
        <w:pStyle w:val="Standard"/>
        <w:spacing w:after="0" w:line="360" w:lineRule="auto"/>
        <w:ind w:right="-567" w:firstLine="851"/>
        <w:jc w:val="both"/>
        <w:rPr>
          <w:rFonts w:ascii="Times New Roman" w:eastAsia="Times New Roman" w:hAnsi="Times New Roman"/>
          <w:sz w:val="24"/>
          <w:szCs w:val="24"/>
        </w:rPr>
      </w:pPr>
      <w:r w:rsidRPr="00B732E5">
        <w:rPr>
          <w:rFonts w:ascii="Times New Roman" w:eastAsia="Times New Roman" w:hAnsi="Times New Roman"/>
          <w:sz w:val="24"/>
          <w:szCs w:val="24"/>
        </w:rPr>
        <w:t xml:space="preserve">Para cada tipo de regime prisional existe um estabelecimento específico, de acordo com a Lei de Execução Penal, art. 82 e seguintes: penitenciária, para os condenados a reclusão em regime fechado; colônia agrícola, para os condenados em semi-aberto; e casa de albergado, destinada os condenados ao regime aberto.  </w:t>
      </w:r>
    </w:p>
    <w:p w:rsidR="000C639E" w:rsidRPr="00B732E5" w:rsidRDefault="000C639E" w:rsidP="00D96A11">
      <w:pPr>
        <w:pStyle w:val="Standard"/>
        <w:spacing w:after="0" w:line="360" w:lineRule="auto"/>
        <w:ind w:left="122" w:right="-567" w:firstLine="719"/>
        <w:jc w:val="both"/>
        <w:rPr>
          <w:rFonts w:ascii="Times New Roman" w:hAnsi="Times New Roman"/>
          <w:sz w:val="24"/>
          <w:szCs w:val="24"/>
        </w:rPr>
      </w:pPr>
    </w:p>
    <w:p w:rsidR="000C639E" w:rsidRPr="00B732E5" w:rsidRDefault="00613C36" w:rsidP="00FE7D4B">
      <w:pPr>
        <w:pStyle w:val="Standard"/>
        <w:numPr>
          <w:ilvl w:val="0"/>
          <w:numId w:val="14"/>
        </w:numPr>
        <w:tabs>
          <w:tab w:val="clear" w:pos="708"/>
          <w:tab w:val="left" w:pos="-436"/>
        </w:tabs>
        <w:spacing w:after="0" w:line="360" w:lineRule="auto"/>
        <w:ind w:left="426" w:right="-567" w:hanging="426"/>
        <w:jc w:val="both"/>
        <w:rPr>
          <w:rFonts w:ascii="Times New Roman" w:eastAsia="Times New Roman" w:hAnsi="Times New Roman"/>
          <w:b/>
          <w:sz w:val="24"/>
          <w:szCs w:val="24"/>
        </w:rPr>
      </w:pPr>
      <w:r w:rsidRPr="00B732E5">
        <w:rPr>
          <w:rFonts w:ascii="Times New Roman" w:eastAsia="Times New Roman" w:hAnsi="Times New Roman"/>
          <w:b/>
          <w:sz w:val="24"/>
          <w:szCs w:val="24"/>
        </w:rPr>
        <w:t>DEFICIÊNCIA DO SISTEMA PENITENCIÁRIO BRASILEIRO</w:t>
      </w:r>
    </w:p>
    <w:p w:rsidR="000C639E" w:rsidRDefault="000C639E" w:rsidP="00A927A3">
      <w:pPr>
        <w:pStyle w:val="Standard"/>
        <w:spacing w:after="0" w:line="360" w:lineRule="auto"/>
        <w:ind w:left="720" w:right="-567"/>
        <w:jc w:val="both"/>
        <w:rPr>
          <w:rFonts w:ascii="Times New Roman" w:hAnsi="Times New Roman"/>
          <w:sz w:val="24"/>
          <w:szCs w:val="24"/>
        </w:rPr>
      </w:pPr>
    </w:p>
    <w:p w:rsidR="00946766" w:rsidRDefault="00E86E79" w:rsidP="00672515">
      <w:pPr>
        <w:pStyle w:val="Standard"/>
        <w:tabs>
          <w:tab w:val="clear" w:pos="708"/>
          <w:tab w:val="left" w:pos="0"/>
        </w:tabs>
        <w:spacing w:after="0" w:line="360" w:lineRule="auto"/>
        <w:ind w:right="-567" w:firstLine="851"/>
        <w:jc w:val="both"/>
        <w:rPr>
          <w:rFonts w:ascii="Times New Roman" w:hAnsi="Times New Roman"/>
          <w:sz w:val="24"/>
          <w:szCs w:val="24"/>
        </w:rPr>
      </w:pPr>
      <w:r>
        <w:rPr>
          <w:rFonts w:ascii="Times New Roman" w:hAnsi="Times New Roman"/>
          <w:sz w:val="24"/>
          <w:szCs w:val="24"/>
        </w:rPr>
        <w:t xml:space="preserve">Objetiva-se nesse tópico, abordar as falhas do sistema prisional, e como isso pode contribuir para o aumento da capacidade </w:t>
      </w:r>
      <w:proofErr w:type="spellStart"/>
      <w:r>
        <w:rPr>
          <w:rFonts w:ascii="Times New Roman" w:hAnsi="Times New Roman"/>
          <w:sz w:val="24"/>
          <w:szCs w:val="24"/>
        </w:rPr>
        <w:t>criminógena</w:t>
      </w:r>
      <w:proofErr w:type="spellEnd"/>
      <w:r>
        <w:rPr>
          <w:rFonts w:ascii="Times New Roman" w:hAnsi="Times New Roman"/>
          <w:sz w:val="24"/>
          <w:szCs w:val="24"/>
        </w:rPr>
        <w:t xml:space="preserve"> do condenado. Tal discussão é relevante, uma vez só poderá haver indenização a um encarcerado caso haja deficiências na execução dessa pena</w:t>
      </w:r>
      <w:r w:rsidR="00157F73">
        <w:rPr>
          <w:rFonts w:ascii="Times New Roman" w:hAnsi="Times New Roman"/>
          <w:sz w:val="24"/>
          <w:szCs w:val="24"/>
        </w:rPr>
        <w:t xml:space="preserve"> atribuíveis ao Estado.</w:t>
      </w:r>
    </w:p>
    <w:p w:rsidR="00E86E79" w:rsidRPr="00B732E5" w:rsidRDefault="00E86E79" w:rsidP="00A927A3">
      <w:pPr>
        <w:pStyle w:val="Standard"/>
        <w:spacing w:after="0" w:line="360" w:lineRule="auto"/>
        <w:ind w:left="720" w:right="-567"/>
        <w:jc w:val="both"/>
        <w:rPr>
          <w:rFonts w:ascii="Times New Roman" w:hAnsi="Times New Roman"/>
          <w:sz w:val="24"/>
          <w:szCs w:val="24"/>
        </w:rPr>
      </w:pPr>
    </w:p>
    <w:p w:rsidR="000C639E" w:rsidRPr="00B732E5" w:rsidRDefault="00613C36" w:rsidP="00AF7AA6">
      <w:pPr>
        <w:pStyle w:val="Standard"/>
        <w:numPr>
          <w:ilvl w:val="1"/>
          <w:numId w:val="14"/>
        </w:numPr>
        <w:tabs>
          <w:tab w:val="clear" w:pos="708"/>
          <w:tab w:val="left" w:pos="473"/>
        </w:tabs>
        <w:spacing w:after="0" w:line="360" w:lineRule="auto"/>
        <w:ind w:right="-567" w:hanging="720"/>
        <w:jc w:val="both"/>
        <w:rPr>
          <w:rFonts w:ascii="Times New Roman" w:eastAsia="Times New Roman" w:hAnsi="Times New Roman"/>
          <w:b/>
          <w:sz w:val="24"/>
          <w:szCs w:val="24"/>
        </w:rPr>
      </w:pPr>
      <w:r w:rsidRPr="00B732E5">
        <w:rPr>
          <w:rFonts w:ascii="Times New Roman" w:eastAsia="Times New Roman" w:hAnsi="Times New Roman"/>
          <w:b/>
          <w:sz w:val="24"/>
          <w:szCs w:val="24"/>
        </w:rPr>
        <w:t xml:space="preserve">Efeitos </w:t>
      </w:r>
      <w:proofErr w:type="spellStart"/>
      <w:r w:rsidRPr="00B732E5">
        <w:rPr>
          <w:rFonts w:ascii="Times New Roman" w:eastAsia="Times New Roman" w:hAnsi="Times New Roman"/>
          <w:b/>
          <w:sz w:val="24"/>
          <w:szCs w:val="24"/>
        </w:rPr>
        <w:t>criminógenos</w:t>
      </w:r>
      <w:proofErr w:type="spellEnd"/>
      <w:r w:rsidRPr="00B732E5">
        <w:rPr>
          <w:rFonts w:ascii="Times New Roman" w:eastAsia="Times New Roman" w:hAnsi="Times New Roman"/>
          <w:b/>
          <w:sz w:val="24"/>
          <w:szCs w:val="24"/>
        </w:rPr>
        <w:t xml:space="preserve"> da pena privativa de liberdade</w:t>
      </w:r>
    </w:p>
    <w:p w:rsidR="00AA64EB" w:rsidRDefault="00AA64EB" w:rsidP="00A03C04">
      <w:pPr>
        <w:pStyle w:val="Standard"/>
        <w:spacing w:after="0" w:line="360" w:lineRule="auto"/>
        <w:ind w:right="-567" w:firstLine="851"/>
        <w:jc w:val="both"/>
        <w:rPr>
          <w:rStyle w:val="Carpredefinitoparagrafo"/>
          <w:rFonts w:ascii="Times New Roman" w:eastAsia="Times New Roman" w:hAnsi="Times New Roman"/>
          <w:sz w:val="24"/>
          <w:szCs w:val="24"/>
        </w:rPr>
      </w:pPr>
    </w:p>
    <w:p w:rsidR="000C639E" w:rsidRPr="00B732E5" w:rsidRDefault="00613C36" w:rsidP="00A03C04">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 xml:space="preserve">A pena privativa de liberdade no Brasil se encontra em crise. Muitas deficiências são </w:t>
      </w:r>
      <w:r w:rsidR="00461CE4" w:rsidRPr="00B732E5">
        <w:rPr>
          <w:rStyle w:val="Carpredefinitoparagrafo"/>
          <w:rFonts w:ascii="Times New Roman" w:eastAsia="Times New Roman" w:hAnsi="Times New Roman"/>
          <w:sz w:val="24"/>
          <w:szCs w:val="24"/>
        </w:rPr>
        <w:t>identificadas</w:t>
      </w:r>
      <w:r w:rsidRPr="00B732E5">
        <w:rPr>
          <w:rStyle w:val="Carpredefinitoparagrafo"/>
          <w:rFonts w:ascii="Times New Roman" w:eastAsia="Times New Roman" w:hAnsi="Times New Roman"/>
          <w:sz w:val="24"/>
          <w:szCs w:val="24"/>
        </w:rPr>
        <w:t xml:space="preserve"> no estabelecimento prisional de modo que impossibilite o cumprimento da sua </w:t>
      </w:r>
      <w:r w:rsidRPr="00B732E5">
        <w:rPr>
          <w:rStyle w:val="Carpredefinitoparagrafo"/>
          <w:rFonts w:ascii="Times New Roman" w:hAnsi="Times New Roman"/>
          <w:sz w:val="24"/>
          <w:szCs w:val="24"/>
        </w:rPr>
        <w:t>finalidade</w:t>
      </w:r>
      <w:r w:rsidRPr="00B732E5">
        <w:rPr>
          <w:rStyle w:val="Carpredefinitoparagrafo"/>
          <w:rFonts w:ascii="Times New Roman" w:eastAsia="Times New Roman" w:hAnsi="Times New Roman"/>
          <w:sz w:val="24"/>
          <w:szCs w:val="24"/>
        </w:rPr>
        <w:t xml:space="preserve"> positiva – ressocialização. Por vezes, o condenado entra no </w:t>
      </w:r>
      <w:r w:rsidR="00461CE4" w:rsidRPr="00B732E5">
        <w:rPr>
          <w:rStyle w:val="Carpredefinitoparagrafo"/>
          <w:rFonts w:ascii="Times New Roman" w:eastAsia="Times New Roman" w:hAnsi="Times New Roman"/>
          <w:sz w:val="24"/>
          <w:szCs w:val="24"/>
        </w:rPr>
        <w:t>sistema</w:t>
      </w:r>
      <w:r w:rsidRPr="00B732E5">
        <w:rPr>
          <w:rStyle w:val="Carpredefinitoparagrafo"/>
          <w:rFonts w:ascii="Times New Roman" w:eastAsia="Times New Roman" w:hAnsi="Times New Roman"/>
          <w:sz w:val="24"/>
          <w:szCs w:val="24"/>
        </w:rPr>
        <w:t xml:space="preserve"> prisional e é liberto com um potencial para maior prática delituosa. A prisão em vez de limitar os futuros índices de delinquência, parece aumentá-los. </w:t>
      </w:r>
      <w:r w:rsidR="006C4C6B" w:rsidRPr="00B732E5">
        <w:rPr>
          <w:rStyle w:val="Carpredefinitoparagrafo"/>
          <w:rFonts w:ascii="Times New Roman" w:eastAsia="Times New Roman" w:hAnsi="Times New Roman"/>
          <w:sz w:val="24"/>
          <w:szCs w:val="24"/>
        </w:rPr>
        <w:t>Nesse contexto</w:t>
      </w:r>
      <w:r w:rsidR="00461CE4" w:rsidRPr="00B732E5">
        <w:rPr>
          <w:rStyle w:val="Carpredefinitoparagrafo"/>
          <w:rFonts w:ascii="Times New Roman" w:eastAsia="Times New Roman" w:hAnsi="Times New Roman"/>
          <w:sz w:val="24"/>
          <w:szCs w:val="24"/>
        </w:rPr>
        <w:t xml:space="preserve">, </w:t>
      </w:r>
      <w:r w:rsidRPr="00B732E5">
        <w:rPr>
          <w:rStyle w:val="Carpredefinitoparagrafo"/>
          <w:rFonts w:ascii="Times New Roman" w:eastAsia="Times New Roman" w:hAnsi="Times New Roman"/>
          <w:sz w:val="24"/>
          <w:szCs w:val="24"/>
        </w:rPr>
        <w:t>Bitencourt “considera que a prisão, em vez de frear a delinquência, parece estimulá-la, convertendo-se em instrumento que oportuniza toda espécie de degradação” (</w:t>
      </w:r>
      <w:r w:rsidR="00461CE4" w:rsidRPr="00B732E5">
        <w:rPr>
          <w:rStyle w:val="Carpredefinitoparagrafo"/>
          <w:rFonts w:ascii="Times New Roman" w:eastAsia="Times New Roman" w:hAnsi="Times New Roman"/>
          <w:sz w:val="24"/>
          <w:szCs w:val="24"/>
        </w:rPr>
        <w:t xml:space="preserve">BITENCOURT, </w:t>
      </w:r>
      <w:r w:rsidRPr="00B732E5">
        <w:rPr>
          <w:rStyle w:val="Carpredefinitoparagrafo"/>
          <w:rFonts w:ascii="Times New Roman" w:eastAsia="Times New Roman" w:hAnsi="Times New Roman"/>
          <w:sz w:val="24"/>
          <w:szCs w:val="24"/>
        </w:rPr>
        <w:t>2001, p. 157). No mesmo sentido, Oliveira alega que “se um homem vai para a prisão e lá se depara com um aparelho destruidor de sua personalidade, como poderá sentir a sensação de que será útil à sociedade no amanhã</w:t>
      </w:r>
      <w:r w:rsidRPr="00B732E5">
        <w:rPr>
          <w:rStyle w:val="Carpredefinitoparagrafo"/>
          <w:rFonts w:ascii="Times New Roman" w:hAnsi="Times New Roman"/>
          <w:color w:val="000000"/>
          <w:sz w:val="24"/>
          <w:szCs w:val="24"/>
        </w:rPr>
        <w:t>?” (</w:t>
      </w:r>
      <w:r w:rsidR="00461CE4" w:rsidRPr="00B732E5">
        <w:rPr>
          <w:rStyle w:val="Carpredefinitoparagrafo"/>
          <w:rFonts w:ascii="Times New Roman" w:eastAsia="Times New Roman" w:hAnsi="Times New Roman"/>
          <w:sz w:val="24"/>
          <w:szCs w:val="24"/>
        </w:rPr>
        <w:t>OLIVEIRA</w:t>
      </w:r>
      <w:r w:rsidR="00461CE4" w:rsidRPr="00B732E5">
        <w:rPr>
          <w:rStyle w:val="Carpredefinitoparagrafo"/>
          <w:rFonts w:ascii="Times New Roman" w:hAnsi="Times New Roman"/>
          <w:color w:val="000000"/>
          <w:sz w:val="24"/>
          <w:szCs w:val="24"/>
        </w:rPr>
        <w:t xml:space="preserve">, </w:t>
      </w:r>
      <w:r w:rsidRPr="00B732E5">
        <w:rPr>
          <w:rStyle w:val="Carpredefinitoparagrafo"/>
          <w:rFonts w:ascii="Times New Roman" w:hAnsi="Times New Roman"/>
          <w:color w:val="000000"/>
          <w:sz w:val="24"/>
          <w:szCs w:val="24"/>
        </w:rPr>
        <w:t>2001, p. 8)</w:t>
      </w:r>
      <w:r w:rsidRPr="00B732E5">
        <w:rPr>
          <w:rStyle w:val="Carpredefinitoparagrafo"/>
          <w:rFonts w:ascii="Times New Roman" w:eastAsia="Times New Roman" w:hAnsi="Times New Roman"/>
          <w:sz w:val="24"/>
          <w:szCs w:val="24"/>
        </w:rPr>
        <w:t>.</w:t>
      </w:r>
    </w:p>
    <w:p w:rsidR="000C639E" w:rsidRPr="00B732E5" w:rsidRDefault="006C4C6B" w:rsidP="00A03C04">
      <w:pPr>
        <w:pStyle w:val="Standard"/>
        <w:spacing w:after="0" w:line="360" w:lineRule="auto"/>
        <w:ind w:right="-567" w:firstLine="851"/>
        <w:jc w:val="both"/>
        <w:rPr>
          <w:rFonts w:ascii="Times New Roman" w:eastAsia="Times New Roman" w:hAnsi="Times New Roman"/>
          <w:sz w:val="24"/>
          <w:szCs w:val="24"/>
        </w:rPr>
      </w:pPr>
      <w:r w:rsidRPr="00B732E5">
        <w:rPr>
          <w:rFonts w:ascii="Times New Roman" w:eastAsia="Times New Roman" w:hAnsi="Times New Roman"/>
          <w:sz w:val="24"/>
          <w:szCs w:val="24"/>
        </w:rPr>
        <w:t>Ainda, s</w:t>
      </w:r>
      <w:r w:rsidR="00613C36" w:rsidRPr="00B732E5">
        <w:rPr>
          <w:rFonts w:ascii="Times New Roman" w:eastAsia="Times New Roman" w:hAnsi="Times New Roman"/>
          <w:sz w:val="24"/>
          <w:szCs w:val="24"/>
        </w:rPr>
        <w:t>egundo Bitencourt</w:t>
      </w:r>
      <w:r w:rsidR="0039174F">
        <w:rPr>
          <w:rFonts w:ascii="Times New Roman" w:eastAsia="Times New Roman" w:hAnsi="Times New Roman"/>
          <w:sz w:val="24"/>
          <w:szCs w:val="24"/>
        </w:rPr>
        <w:t xml:space="preserve"> (2001, p. 157/161)</w:t>
      </w:r>
      <w:r w:rsidR="00613C36" w:rsidRPr="00B732E5">
        <w:rPr>
          <w:rFonts w:ascii="Times New Roman" w:eastAsia="Times New Roman" w:hAnsi="Times New Roman"/>
          <w:sz w:val="24"/>
          <w:szCs w:val="24"/>
        </w:rPr>
        <w:t>, existem alguns fatores que prejudicam o bom funcionamento do estabelecimento prisional, tornando-o uma fábrica do crime</w:t>
      </w:r>
      <w:r w:rsidRPr="00B732E5">
        <w:rPr>
          <w:rFonts w:ascii="Times New Roman" w:eastAsia="Times New Roman" w:hAnsi="Times New Roman"/>
          <w:sz w:val="24"/>
          <w:szCs w:val="24"/>
        </w:rPr>
        <w:t>, são</w:t>
      </w:r>
      <w:r w:rsidR="00613C36" w:rsidRPr="00B732E5">
        <w:rPr>
          <w:rFonts w:ascii="Times New Roman" w:eastAsia="Times New Roman" w:hAnsi="Times New Roman"/>
          <w:sz w:val="24"/>
          <w:szCs w:val="24"/>
        </w:rPr>
        <w:t xml:space="preserve"> fatores materiais, psicológicos e sociais. As condições materiais revelam a estrutura precária do estabelecimento. Condições insalubres e deteriorantes de saúde, propagação de doenças são inequivocamente presentes. Os fatores psicológicos se revelam com a adaptação do detento às </w:t>
      </w:r>
      <w:r w:rsidR="00613C36" w:rsidRPr="00B732E5">
        <w:rPr>
          <w:rFonts w:ascii="Times New Roman" w:eastAsia="Times New Roman" w:hAnsi="Times New Roman"/>
          <w:sz w:val="24"/>
          <w:szCs w:val="24"/>
        </w:rPr>
        <w:lastRenderedPageBreak/>
        <w:t xml:space="preserve">regras internas dentro do estabelecimento. Mormente, o indivíduo possuirá oportunidade de aprender a respeito do crime, de ampliar a criação de associações de delinquentes e fortificar o lado criminoso, visto que a prisão é um ambiente de dissimulação. Por fim, </w:t>
      </w:r>
      <w:r w:rsidRPr="00B732E5">
        <w:rPr>
          <w:rFonts w:ascii="Times New Roman" w:eastAsia="Times New Roman" w:hAnsi="Times New Roman"/>
          <w:sz w:val="24"/>
          <w:szCs w:val="24"/>
        </w:rPr>
        <w:t>há</w:t>
      </w:r>
      <w:r w:rsidR="00613C36" w:rsidRPr="00B732E5">
        <w:rPr>
          <w:rFonts w:ascii="Times New Roman" w:eastAsia="Times New Roman" w:hAnsi="Times New Roman"/>
          <w:sz w:val="24"/>
          <w:szCs w:val="24"/>
        </w:rPr>
        <w:t xml:space="preserve"> os fatores sociais, que implicam a dificuldade do preso em readaptar-se ou ressocializar-se, uma vez que a prisão, ocasiona uma quebra de vivência profunda com a vida fora cárcere. Neste diapasão, Bitencourt elucida que “o isolamento da pessoa, excluindo-a da vida social normal – mesmo que seja internada em uma jaula de ouro – é um dos efeitos mais graves da pena privativa de liberdade, sendo em muitos casos irreversível” (</w:t>
      </w:r>
      <w:r w:rsidRPr="00B732E5">
        <w:rPr>
          <w:rFonts w:ascii="Times New Roman" w:eastAsia="Times New Roman" w:hAnsi="Times New Roman"/>
          <w:sz w:val="24"/>
          <w:szCs w:val="24"/>
        </w:rPr>
        <w:t xml:space="preserve">BITENCOURT, </w:t>
      </w:r>
      <w:r w:rsidR="00613C36" w:rsidRPr="00B732E5">
        <w:rPr>
          <w:rFonts w:ascii="Times New Roman" w:eastAsia="Times New Roman" w:hAnsi="Times New Roman"/>
          <w:sz w:val="24"/>
          <w:szCs w:val="24"/>
        </w:rPr>
        <w:t>2001, p. 160)</w:t>
      </w:r>
      <w:bookmarkStart w:id="0" w:name="_Hlk530779647"/>
      <w:r w:rsidR="00613C36" w:rsidRPr="00B732E5">
        <w:rPr>
          <w:rFonts w:ascii="Times New Roman" w:eastAsia="Times New Roman" w:hAnsi="Times New Roman"/>
          <w:sz w:val="24"/>
          <w:szCs w:val="24"/>
        </w:rPr>
        <w:t>.</w:t>
      </w:r>
    </w:p>
    <w:p w:rsidR="000C639E" w:rsidRPr="00B732E5" w:rsidRDefault="00613C36" w:rsidP="00557AB0">
      <w:pPr>
        <w:pStyle w:val="Standard"/>
        <w:spacing w:after="0" w:line="360" w:lineRule="auto"/>
        <w:ind w:right="-567" w:firstLine="851"/>
        <w:jc w:val="both"/>
        <w:rPr>
          <w:rFonts w:ascii="Times New Roman" w:eastAsia="Times New Roman" w:hAnsi="Times New Roman"/>
          <w:sz w:val="24"/>
          <w:szCs w:val="24"/>
        </w:rPr>
      </w:pPr>
      <w:r w:rsidRPr="00B732E5">
        <w:rPr>
          <w:rFonts w:ascii="Times New Roman" w:eastAsia="Times New Roman" w:hAnsi="Times New Roman"/>
          <w:sz w:val="24"/>
          <w:szCs w:val="24"/>
        </w:rPr>
        <w:t xml:space="preserve">Ademais, o caráter </w:t>
      </w:r>
      <w:proofErr w:type="spellStart"/>
      <w:r w:rsidRPr="00B732E5">
        <w:rPr>
          <w:rFonts w:ascii="Times New Roman" w:eastAsia="Times New Roman" w:hAnsi="Times New Roman"/>
          <w:sz w:val="24"/>
          <w:szCs w:val="24"/>
        </w:rPr>
        <w:t>crimonógeno</w:t>
      </w:r>
      <w:proofErr w:type="spellEnd"/>
      <w:r w:rsidRPr="00B732E5">
        <w:rPr>
          <w:rFonts w:ascii="Times New Roman" w:eastAsia="Times New Roman" w:hAnsi="Times New Roman"/>
          <w:sz w:val="24"/>
          <w:szCs w:val="24"/>
        </w:rPr>
        <w:t xml:space="preserve"> da pena privativa de liberdade tem como consequência a reincidência e a reiteração criminosa. No Brasil, diz-se que há reincidência quando “o agente comete novo crime, depois de transitar em julgado a sentença que, no País ou no estrangeiro, o tenha condenado por crime anterior” (art. 63 do Código Penal). Por outro lado, a reiteração criminosa é a prática reiterada de crimes sem configurar reincidência, visto que não há trânsito em julgado</w:t>
      </w:r>
      <w:r w:rsidR="006C4C6B" w:rsidRPr="00B732E5">
        <w:rPr>
          <w:rFonts w:ascii="Times New Roman" w:eastAsia="Times New Roman" w:hAnsi="Times New Roman"/>
          <w:sz w:val="24"/>
          <w:szCs w:val="24"/>
        </w:rPr>
        <w:t xml:space="preserve"> de sentença condenatória anterior</w:t>
      </w:r>
      <w:r w:rsidRPr="00B732E5">
        <w:rPr>
          <w:rFonts w:ascii="Times New Roman" w:eastAsia="Times New Roman" w:hAnsi="Times New Roman"/>
          <w:sz w:val="24"/>
          <w:szCs w:val="24"/>
        </w:rPr>
        <w:t>.</w:t>
      </w:r>
    </w:p>
    <w:bookmarkEnd w:id="0"/>
    <w:p w:rsidR="000C639E" w:rsidRPr="00B732E5" w:rsidRDefault="00613C36" w:rsidP="00710C00">
      <w:pPr>
        <w:pStyle w:val="Standard"/>
        <w:spacing w:after="0" w:line="360" w:lineRule="auto"/>
        <w:ind w:right="-567" w:firstLine="851"/>
        <w:jc w:val="both"/>
        <w:rPr>
          <w:rFonts w:ascii="Times New Roman" w:eastAsia="Times New Roman" w:hAnsi="Times New Roman"/>
          <w:sz w:val="24"/>
          <w:szCs w:val="24"/>
        </w:rPr>
      </w:pPr>
      <w:r w:rsidRPr="00B732E5">
        <w:rPr>
          <w:rFonts w:ascii="Times New Roman" w:eastAsia="Times New Roman" w:hAnsi="Times New Roman"/>
          <w:sz w:val="24"/>
          <w:szCs w:val="24"/>
        </w:rPr>
        <w:t xml:space="preserve">Em síntese, sabe-se que o estabelecimento prisional exerce um forte fator </w:t>
      </w:r>
      <w:proofErr w:type="spellStart"/>
      <w:r w:rsidRPr="00B732E5">
        <w:rPr>
          <w:rFonts w:ascii="Times New Roman" w:eastAsia="Times New Roman" w:hAnsi="Times New Roman"/>
          <w:sz w:val="24"/>
          <w:szCs w:val="24"/>
        </w:rPr>
        <w:t>criminógeno</w:t>
      </w:r>
      <w:proofErr w:type="spellEnd"/>
      <w:r w:rsidRPr="00B732E5">
        <w:rPr>
          <w:rFonts w:ascii="Times New Roman" w:eastAsia="Times New Roman" w:hAnsi="Times New Roman"/>
          <w:sz w:val="24"/>
          <w:szCs w:val="24"/>
        </w:rPr>
        <w:t>, embora seja difícil precisar a exata medida dessa influência, considerando ainda que vários outros elementos sociais, culturais e individuais também concorrem para as práticas delitivas.</w:t>
      </w:r>
    </w:p>
    <w:p w:rsidR="000C639E" w:rsidRPr="00B732E5" w:rsidRDefault="000C639E" w:rsidP="00A00D52">
      <w:pPr>
        <w:pStyle w:val="Standard"/>
        <w:spacing w:after="0" w:line="360" w:lineRule="auto"/>
        <w:ind w:right="-567"/>
        <w:jc w:val="both"/>
        <w:rPr>
          <w:rFonts w:ascii="Times New Roman" w:eastAsia="Times New Roman" w:hAnsi="Times New Roman"/>
          <w:sz w:val="24"/>
          <w:szCs w:val="24"/>
        </w:rPr>
      </w:pPr>
    </w:p>
    <w:p w:rsidR="000C639E" w:rsidRPr="00B732E5" w:rsidRDefault="00613C36" w:rsidP="00791164">
      <w:pPr>
        <w:pStyle w:val="Standard"/>
        <w:numPr>
          <w:ilvl w:val="1"/>
          <w:numId w:val="14"/>
        </w:numPr>
        <w:tabs>
          <w:tab w:val="clear" w:pos="708"/>
          <w:tab w:val="left" w:pos="567"/>
        </w:tabs>
        <w:spacing w:after="0" w:line="360" w:lineRule="auto"/>
        <w:ind w:right="-568" w:hanging="720"/>
        <w:jc w:val="both"/>
        <w:rPr>
          <w:rFonts w:ascii="Times New Roman" w:eastAsia="Times New Roman" w:hAnsi="Times New Roman"/>
          <w:b/>
          <w:sz w:val="24"/>
          <w:szCs w:val="24"/>
        </w:rPr>
      </w:pPr>
      <w:r w:rsidRPr="00B732E5">
        <w:rPr>
          <w:rFonts w:ascii="Times New Roman" w:eastAsia="Times New Roman" w:hAnsi="Times New Roman"/>
          <w:b/>
          <w:sz w:val="24"/>
          <w:szCs w:val="24"/>
        </w:rPr>
        <w:t>Deficiências do sistema penitenciário</w:t>
      </w:r>
    </w:p>
    <w:p w:rsidR="003B02D6" w:rsidRDefault="003B02D6" w:rsidP="008056F7">
      <w:pPr>
        <w:pStyle w:val="Standard"/>
        <w:spacing w:after="0" w:line="360" w:lineRule="auto"/>
        <w:ind w:right="-568" w:firstLine="851"/>
        <w:jc w:val="both"/>
        <w:rPr>
          <w:rStyle w:val="Carpredefinitoparagrafo"/>
          <w:rFonts w:ascii="Times New Roman" w:eastAsia="Times New Roman" w:hAnsi="Times New Roman"/>
          <w:sz w:val="24"/>
          <w:szCs w:val="24"/>
        </w:rPr>
      </w:pPr>
    </w:p>
    <w:p w:rsidR="000C639E" w:rsidRPr="00B732E5" w:rsidRDefault="00613C36" w:rsidP="008056F7">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 xml:space="preserve">Algumas das deficiências prisionais não se </w:t>
      </w:r>
      <w:r w:rsidRPr="00B732E5">
        <w:rPr>
          <w:rStyle w:val="Carpredefinitoparagrafo"/>
          <w:rFonts w:ascii="Times New Roman" w:hAnsi="Times New Roman"/>
          <w:sz w:val="24"/>
          <w:szCs w:val="24"/>
        </w:rPr>
        <w:t>restringem</w:t>
      </w:r>
      <w:r w:rsidRPr="00B732E5">
        <w:rPr>
          <w:rStyle w:val="Carpredefinitoparagrafo"/>
          <w:rFonts w:ascii="Times New Roman" w:eastAsia="Times New Roman" w:hAnsi="Times New Roman"/>
          <w:sz w:val="24"/>
          <w:szCs w:val="24"/>
        </w:rPr>
        <w:t xml:space="preserve"> somente a países </w:t>
      </w:r>
      <w:r w:rsidRPr="00B732E5">
        <w:rPr>
          <w:rStyle w:val="Carpredefinitoparagrafo"/>
          <w:rFonts w:ascii="Times New Roman" w:hAnsi="Times New Roman"/>
          <w:sz w:val="24"/>
          <w:szCs w:val="24"/>
        </w:rPr>
        <w:t xml:space="preserve">subdesenvolvidos, </w:t>
      </w:r>
      <w:r w:rsidRPr="00B732E5">
        <w:rPr>
          <w:rStyle w:val="Carpredefinitoparagrafo"/>
          <w:rFonts w:ascii="Times New Roman" w:eastAsia="Times New Roman" w:hAnsi="Times New Roman"/>
          <w:sz w:val="24"/>
          <w:szCs w:val="24"/>
        </w:rPr>
        <w:t xml:space="preserve">englobando também os desenvolvidos. Pode-se mencionar como os principais problemas do sistema prisional: maus-tratos, superpopulação </w:t>
      </w:r>
      <w:r w:rsidRPr="00B732E5">
        <w:rPr>
          <w:rStyle w:val="Carpredefinitoparagrafo"/>
          <w:rFonts w:ascii="Times New Roman" w:hAnsi="Times New Roman"/>
          <w:sz w:val="24"/>
          <w:szCs w:val="24"/>
        </w:rPr>
        <w:t>carcerária,</w:t>
      </w:r>
      <w:r w:rsidRPr="00B732E5">
        <w:rPr>
          <w:rStyle w:val="Carpredefinitoparagrafo"/>
          <w:rFonts w:ascii="Times New Roman" w:eastAsia="Times New Roman" w:hAnsi="Times New Roman"/>
          <w:sz w:val="24"/>
          <w:szCs w:val="24"/>
        </w:rPr>
        <w:t xml:space="preserve"> falta de higiene, falta de oportunidade de trabalho, deficiente regime alimentar e assistência hospitalar, reduzido número de estabelecimentos penais adequados, bem como abusos sexuais. Neste sentindo, Bitencourt afirma que “as deficiências da prisão, as causas que originam ou evidenciam sua crise podem ser analisadas em seus mais variados aspectos, tais como pelas perturbações psicológicas que produz, pelo problema sexual, pela subcultura carcerária, pelos efeitos negativos sobre a pessoa do condenado” (</w:t>
      </w:r>
      <w:r w:rsidR="003528D1" w:rsidRPr="00B732E5">
        <w:rPr>
          <w:rStyle w:val="Carpredefinitoparagrafo"/>
          <w:rFonts w:ascii="Times New Roman" w:eastAsia="Times New Roman" w:hAnsi="Times New Roman"/>
          <w:sz w:val="24"/>
          <w:szCs w:val="24"/>
        </w:rPr>
        <w:t xml:space="preserve">BITENCOURT, </w:t>
      </w:r>
      <w:r w:rsidRPr="00B732E5">
        <w:rPr>
          <w:rStyle w:val="Carpredefinitoparagrafo"/>
          <w:rFonts w:ascii="Times New Roman" w:eastAsia="Times New Roman" w:hAnsi="Times New Roman"/>
          <w:sz w:val="24"/>
          <w:szCs w:val="24"/>
        </w:rPr>
        <w:t>2001, p. 157).</w:t>
      </w:r>
    </w:p>
    <w:p w:rsidR="000C639E" w:rsidRPr="00B732E5" w:rsidRDefault="00613C36" w:rsidP="008056F7">
      <w:pPr>
        <w:pStyle w:val="Standard"/>
        <w:spacing w:after="0" w:line="360" w:lineRule="auto"/>
        <w:ind w:right="-568" w:firstLine="851"/>
        <w:jc w:val="both"/>
        <w:rPr>
          <w:rFonts w:ascii="Times New Roman" w:hAnsi="Times New Roman"/>
          <w:sz w:val="24"/>
          <w:szCs w:val="24"/>
        </w:rPr>
      </w:pPr>
      <w:r w:rsidRPr="00B732E5">
        <w:rPr>
          <w:rFonts w:ascii="Times New Roman" w:hAnsi="Times New Roman"/>
          <w:sz w:val="24"/>
          <w:szCs w:val="24"/>
        </w:rPr>
        <w:t>Para Nunes:</w:t>
      </w:r>
    </w:p>
    <w:p w:rsidR="000C639E" w:rsidRPr="009C6515" w:rsidRDefault="00613C36" w:rsidP="003528D1">
      <w:pPr>
        <w:pStyle w:val="Standard"/>
        <w:spacing w:after="0" w:line="240" w:lineRule="auto"/>
        <w:ind w:left="2268" w:right="-567"/>
        <w:jc w:val="both"/>
        <w:rPr>
          <w:rFonts w:ascii="Times New Roman" w:hAnsi="Times New Roman"/>
        </w:rPr>
      </w:pPr>
      <w:r w:rsidRPr="009C6515">
        <w:rPr>
          <w:rFonts w:ascii="Times New Roman" w:hAnsi="Times New Roman"/>
        </w:rPr>
        <w:t>A superpopulação carcerária, a falta de aplicação da Lei de Execução Penal, a corrupção, o tratamento desumano que é oferecido ao detento, dentro das nossas prisões, as mortes que costumam acontecer em nossas unidades prisionais, o tráfico de drogas, o uso de bebida alcoólica e a prostituição infantil, são alguns dos fatores que têm alimentado o fracasso quase que total do sistema prisional (2012, p. 311).</w:t>
      </w:r>
    </w:p>
    <w:p w:rsidR="000C639E" w:rsidRPr="00B732E5" w:rsidRDefault="000C639E" w:rsidP="007233E9">
      <w:pPr>
        <w:pStyle w:val="Standard"/>
        <w:spacing w:after="0" w:line="240" w:lineRule="auto"/>
        <w:ind w:left="125" w:right="-567" w:firstLine="720"/>
        <w:jc w:val="both"/>
        <w:rPr>
          <w:rFonts w:ascii="Times New Roman" w:eastAsia="Times New Roman" w:hAnsi="Times New Roman"/>
          <w:sz w:val="24"/>
          <w:szCs w:val="24"/>
        </w:rPr>
      </w:pPr>
    </w:p>
    <w:p w:rsidR="000C639E" w:rsidRPr="00B732E5" w:rsidRDefault="00613C36" w:rsidP="00472700">
      <w:pPr>
        <w:pStyle w:val="Standard"/>
        <w:spacing w:after="0" w:line="360" w:lineRule="auto"/>
        <w:ind w:right="-568" w:firstLine="851"/>
        <w:jc w:val="both"/>
        <w:rPr>
          <w:rFonts w:ascii="Times New Roman" w:eastAsia="Times New Roman" w:hAnsi="Times New Roman"/>
          <w:sz w:val="24"/>
          <w:szCs w:val="24"/>
        </w:rPr>
      </w:pPr>
      <w:r w:rsidRPr="00B732E5">
        <w:rPr>
          <w:rFonts w:ascii="Times New Roman" w:eastAsia="Times New Roman" w:hAnsi="Times New Roman"/>
          <w:sz w:val="24"/>
          <w:szCs w:val="24"/>
        </w:rPr>
        <w:lastRenderedPageBreak/>
        <w:t>A falta ou deficiência dos estabelecimentos penais dificulta a execução da pena no regime adequado e também desrespeita as regras mínimas relacionadas à quantidade de presos por celas.  Além disso, o Estado deixa de prestar aos presos as assistências previstas na Lei de Execução Penal e na própria Constituição Federal.</w:t>
      </w:r>
    </w:p>
    <w:p w:rsidR="000C639E" w:rsidRPr="00B732E5" w:rsidRDefault="00613C36" w:rsidP="00472700">
      <w:pPr>
        <w:pStyle w:val="Standard"/>
        <w:spacing w:after="0" w:line="360" w:lineRule="auto"/>
        <w:ind w:right="-568" w:firstLine="851"/>
        <w:jc w:val="both"/>
        <w:rPr>
          <w:rFonts w:ascii="Times New Roman" w:eastAsia="Times New Roman" w:hAnsi="Times New Roman"/>
          <w:sz w:val="24"/>
          <w:szCs w:val="24"/>
        </w:rPr>
      </w:pPr>
      <w:r w:rsidRPr="00B732E5">
        <w:rPr>
          <w:rFonts w:ascii="Times New Roman" w:eastAsia="Times New Roman" w:hAnsi="Times New Roman"/>
          <w:sz w:val="24"/>
          <w:szCs w:val="24"/>
        </w:rPr>
        <w:t>Apesar de a Lei Execução Penal estabelecer vários direitos ao preso para assegurar sua dignidade no estabelecimento prisional, muitas deles não são cumpridos. Esse descumprimento contribui para a ineficácia da execução da pena. Ademais, acarreta o desrespeito aos diretos humanos e fundamentais. Neste sentido, o Supremo Tribunal Federal (STF) reconheceu na Arguição de Descumprimento de Preceito Fundamental (ADPF) n. 347 a condição de “estado de coisas inconstitucional”, tendo em vista a massiva e generalizada violação aos direitos fundamentais no sistema penitenciário brasileiro.</w:t>
      </w:r>
    </w:p>
    <w:p w:rsidR="000C639E" w:rsidRDefault="00613C36" w:rsidP="00472700">
      <w:pPr>
        <w:pStyle w:val="Standard"/>
        <w:spacing w:after="0" w:line="360" w:lineRule="auto"/>
        <w:ind w:right="-568" w:firstLine="851"/>
        <w:jc w:val="both"/>
        <w:rPr>
          <w:rStyle w:val="Carpredefinitoparagrafo"/>
          <w:rFonts w:ascii="Times New Roman" w:eastAsia="Times New Roman" w:hAnsi="Times New Roman"/>
          <w:sz w:val="24"/>
          <w:szCs w:val="24"/>
        </w:rPr>
      </w:pPr>
      <w:r w:rsidRPr="00B732E5">
        <w:rPr>
          <w:rStyle w:val="Carpredefinitoparagrafo"/>
          <w:rFonts w:ascii="Times New Roman" w:eastAsia="Times New Roman" w:hAnsi="Times New Roman"/>
          <w:sz w:val="24"/>
          <w:szCs w:val="24"/>
        </w:rPr>
        <w:t>Importante destacar que os problemas existentes no sistema prisional são muitas vezes oriundos de uma má gestão dos governantes, sendo fundamental inúmeras reformas no setor. Bitencourt alega que “fala-se em crise da prisão, mas não como algo derivado estritamente de sua essência, mas como resultado da deficiente atenção que a sociedade e, principalmente, os governantes têm dispensado ao problema penitenciário, o que nos leva a exigir uma série de reformas (...)” (</w:t>
      </w:r>
      <w:r w:rsidR="00167187" w:rsidRPr="00B732E5">
        <w:rPr>
          <w:rStyle w:val="Carpredefinitoparagrafo"/>
          <w:rFonts w:ascii="Times New Roman" w:eastAsia="Times New Roman" w:hAnsi="Times New Roman"/>
          <w:sz w:val="24"/>
          <w:szCs w:val="24"/>
        </w:rPr>
        <w:t xml:space="preserve">BITENCOURT, </w:t>
      </w:r>
      <w:r w:rsidRPr="00B732E5">
        <w:rPr>
          <w:rStyle w:val="Carpredefinitoparagrafo"/>
          <w:rFonts w:ascii="Times New Roman" w:eastAsia="Times New Roman" w:hAnsi="Times New Roman"/>
          <w:sz w:val="24"/>
          <w:szCs w:val="24"/>
        </w:rPr>
        <w:t>2001, p. 157).</w:t>
      </w:r>
    </w:p>
    <w:p w:rsidR="00FC08D3" w:rsidRPr="00B732E5" w:rsidRDefault="00FC08D3" w:rsidP="00C207DE">
      <w:pPr>
        <w:pStyle w:val="Standard"/>
        <w:spacing w:after="0" w:line="360" w:lineRule="auto"/>
        <w:ind w:right="-568" w:firstLine="851"/>
        <w:jc w:val="both"/>
        <w:rPr>
          <w:rFonts w:ascii="Times New Roman" w:hAnsi="Times New Roman"/>
          <w:sz w:val="24"/>
          <w:szCs w:val="24"/>
        </w:rPr>
      </w:pPr>
      <w:r>
        <w:rPr>
          <w:rFonts w:ascii="Times New Roman" w:hAnsi="Times New Roman"/>
          <w:sz w:val="24"/>
          <w:szCs w:val="24"/>
        </w:rPr>
        <w:t>Analisadas os aspetos gerais da pena, bem como as deficiências na sua execução, passa-se a analisar a responsabilidade civil do Estado, em sentido amplo e também sua ocorrência em virtude das falhas no sistema prisional.</w:t>
      </w:r>
    </w:p>
    <w:p w:rsidR="000C639E" w:rsidRPr="00B732E5" w:rsidRDefault="000C639E" w:rsidP="00A00D52">
      <w:pPr>
        <w:pStyle w:val="Standard"/>
        <w:spacing w:after="0" w:line="360" w:lineRule="auto"/>
        <w:ind w:left="125" w:right="1128" w:firstLine="720"/>
        <w:jc w:val="both"/>
        <w:rPr>
          <w:rFonts w:ascii="Times New Roman" w:hAnsi="Times New Roman"/>
          <w:sz w:val="24"/>
          <w:szCs w:val="24"/>
        </w:rPr>
      </w:pPr>
    </w:p>
    <w:p w:rsidR="000C639E" w:rsidRPr="00B732E5" w:rsidRDefault="00613C36" w:rsidP="00F14F6C">
      <w:pPr>
        <w:pStyle w:val="Standard"/>
        <w:numPr>
          <w:ilvl w:val="0"/>
          <w:numId w:val="14"/>
        </w:numPr>
        <w:tabs>
          <w:tab w:val="clear" w:pos="708"/>
          <w:tab w:val="left" w:pos="0"/>
        </w:tabs>
        <w:spacing w:after="0" w:line="360" w:lineRule="auto"/>
        <w:ind w:left="426" w:right="-568" w:hanging="426"/>
        <w:jc w:val="both"/>
        <w:rPr>
          <w:rFonts w:ascii="Times New Roman" w:eastAsia="Times New Roman" w:hAnsi="Times New Roman"/>
          <w:b/>
          <w:sz w:val="24"/>
          <w:szCs w:val="24"/>
        </w:rPr>
      </w:pPr>
      <w:r w:rsidRPr="00B732E5">
        <w:rPr>
          <w:rFonts w:ascii="Times New Roman" w:eastAsia="Times New Roman" w:hAnsi="Times New Roman"/>
          <w:b/>
          <w:sz w:val="24"/>
          <w:szCs w:val="24"/>
        </w:rPr>
        <w:t>RESPONSABILIDADE CIVIL OBJETIVA DO ESTADO</w:t>
      </w:r>
    </w:p>
    <w:p w:rsidR="000C639E" w:rsidRPr="00B732E5" w:rsidRDefault="000C639E" w:rsidP="00A00D52">
      <w:pPr>
        <w:pStyle w:val="Normale"/>
        <w:spacing w:after="0" w:line="360" w:lineRule="auto"/>
        <w:ind w:right="-568"/>
        <w:rPr>
          <w:rFonts w:cs="Times New Roman"/>
          <w:lang w:val="it-IT"/>
        </w:rPr>
      </w:pPr>
    </w:p>
    <w:p w:rsidR="000C639E" w:rsidRPr="00B732E5" w:rsidRDefault="00613C36" w:rsidP="00F14F6C">
      <w:pPr>
        <w:spacing w:line="360" w:lineRule="auto"/>
        <w:ind w:right="-568" w:firstLine="841"/>
        <w:jc w:val="both"/>
        <w:rPr>
          <w:rFonts w:cs="Times New Roman"/>
        </w:rPr>
      </w:pPr>
      <w:r w:rsidRPr="00B732E5">
        <w:rPr>
          <w:rFonts w:eastAsia="Times New Roman" w:cs="Times New Roman"/>
        </w:rPr>
        <w:t xml:space="preserve">Após analisar as deficiências no sistema penitenciário brasileiro, </w:t>
      </w:r>
      <w:r w:rsidR="009A2724" w:rsidRPr="00B732E5">
        <w:rPr>
          <w:rFonts w:eastAsia="Times New Roman" w:cs="Times New Roman"/>
        </w:rPr>
        <w:t xml:space="preserve">questiona-se </w:t>
      </w:r>
      <w:r w:rsidRPr="00B732E5">
        <w:rPr>
          <w:rFonts w:eastAsia="Times New Roman" w:cs="Times New Roman"/>
        </w:rPr>
        <w:t>qual o nível da responsabilidade estatal quanto aos danos causados aos internos pelas condições dos presídios e violações dos direitos fundamentais</w:t>
      </w:r>
      <w:r w:rsidR="009A2724" w:rsidRPr="00B732E5">
        <w:rPr>
          <w:rFonts w:eastAsia="Times New Roman" w:cs="Times New Roman"/>
        </w:rPr>
        <w:t>.</w:t>
      </w:r>
      <w:r w:rsidRPr="00B732E5">
        <w:rPr>
          <w:rFonts w:eastAsia="Times New Roman" w:cs="Times New Roman"/>
        </w:rPr>
        <w:t xml:space="preserve"> Necessário, portanto, discutir alguns aspectos da responsabilidade civil do Estado.</w:t>
      </w:r>
    </w:p>
    <w:p w:rsidR="000C639E" w:rsidRPr="00B732E5" w:rsidRDefault="002F0401" w:rsidP="00F14F6C">
      <w:pPr>
        <w:spacing w:line="360" w:lineRule="auto"/>
        <w:ind w:right="-568" w:firstLine="841"/>
        <w:jc w:val="both"/>
        <w:rPr>
          <w:rFonts w:cs="Times New Roman"/>
        </w:rPr>
      </w:pPr>
      <w:r w:rsidRPr="00B732E5">
        <w:rPr>
          <w:rFonts w:eastAsia="Times New Roman" w:cs="Times New Roman"/>
        </w:rPr>
        <w:t xml:space="preserve">Nas palavras </w:t>
      </w:r>
      <w:proofErr w:type="gramStart"/>
      <w:r w:rsidRPr="00B732E5">
        <w:rPr>
          <w:rFonts w:eastAsia="Times New Roman" w:cs="Times New Roman"/>
        </w:rPr>
        <w:t>de</w:t>
      </w:r>
      <w:r w:rsidR="00613C36" w:rsidRPr="00B732E5">
        <w:rPr>
          <w:rFonts w:eastAsia="Times New Roman" w:cs="Times New Roman"/>
        </w:rPr>
        <w:t>Venosa</w:t>
      </w:r>
      <w:proofErr w:type="gramEnd"/>
      <w:r w:rsidR="00613C36" w:rsidRPr="00B732E5">
        <w:rPr>
          <w:rFonts w:eastAsia="Times New Roman" w:cs="Times New Roman"/>
        </w:rPr>
        <w:t>, “a responsabilidade, em sentido amplo, encerra a noção em virtude da qual se atribui a um sujeito o dever de assumir as consequências de um evento ou de uma ação.” (</w:t>
      </w:r>
      <w:r w:rsidR="009A2724" w:rsidRPr="00B732E5">
        <w:rPr>
          <w:rFonts w:eastAsia="Times New Roman" w:cs="Times New Roman"/>
        </w:rPr>
        <w:t xml:space="preserve">VENOSA, </w:t>
      </w:r>
      <w:r w:rsidR="00613C36" w:rsidRPr="00B732E5">
        <w:rPr>
          <w:rFonts w:eastAsia="Times New Roman" w:cs="Times New Roman"/>
        </w:rPr>
        <w:t xml:space="preserve">2001, p. 479). A responsabilidade civil “designa a obrigação de reparar o dano ou de ressarcir o dano, quando injustamente causado a outrem.” (SILVA, 2002, p. 713). Nos termos do art. </w:t>
      </w:r>
      <w:r w:rsidR="00613C36" w:rsidRPr="00B732E5">
        <w:rPr>
          <w:rFonts w:eastAsia="Times New Roman" w:cs="Times New Roman"/>
          <w:color w:val="000000"/>
        </w:rPr>
        <w:t>927 do Código Civil “aquele que, por ato ilícito (</w:t>
      </w:r>
      <w:proofErr w:type="spellStart"/>
      <w:r w:rsidR="00613C36" w:rsidRPr="00B732E5">
        <w:rPr>
          <w:rFonts w:eastAsia="Times New Roman" w:cs="Times New Roman"/>
          <w:color w:val="000000"/>
        </w:rPr>
        <w:t>arts</w:t>
      </w:r>
      <w:proofErr w:type="spellEnd"/>
      <w:r w:rsidR="00613C36" w:rsidRPr="00B732E5">
        <w:rPr>
          <w:rFonts w:eastAsia="Times New Roman" w:cs="Times New Roman"/>
          <w:color w:val="000000"/>
        </w:rPr>
        <w:t>. 186 e 187), causar dano a outrem, fica obrigado a repará-lo.”</w:t>
      </w:r>
    </w:p>
    <w:p w:rsidR="000C639E" w:rsidRPr="00B732E5" w:rsidRDefault="00613C36" w:rsidP="00F14F6C">
      <w:pPr>
        <w:spacing w:line="360" w:lineRule="auto"/>
        <w:ind w:right="-568" w:firstLine="841"/>
        <w:jc w:val="both"/>
        <w:rPr>
          <w:rFonts w:cs="Times New Roman"/>
        </w:rPr>
      </w:pPr>
      <w:r w:rsidRPr="00B732E5">
        <w:rPr>
          <w:rFonts w:eastAsia="Times New Roman" w:cs="Times New Roman"/>
        </w:rPr>
        <w:t xml:space="preserve">Quando um indivíduo causa dano a outrem, nasce o direito de reparação. A este fenômeno </w:t>
      </w:r>
      <w:r w:rsidRPr="00B732E5">
        <w:rPr>
          <w:rFonts w:eastAsia="Times New Roman" w:cs="Times New Roman"/>
        </w:rPr>
        <w:lastRenderedPageBreak/>
        <w:t xml:space="preserve">jurídico é dado o nome de responsabilidade civil. Esse instituto </w:t>
      </w:r>
      <w:r w:rsidR="009A2724" w:rsidRPr="00B732E5">
        <w:rPr>
          <w:rFonts w:eastAsia="Times New Roman" w:cs="Times New Roman"/>
        </w:rPr>
        <w:t>surge</w:t>
      </w:r>
      <w:r w:rsidRPr="00B732E5">
        <w:rPr>
          <w:rFonts w:eastAsia="Times New Roman" w:cs="Times New Roman"/>
        </w:rPr>
        <w:t xml:space="preserve"> como uma tentativa de equilíbrio, compensação, por um dano causado a um bem jurídico tutelado.</w:t>
      </w:r>
    </w:p>
    <w:p w:rsidR="000C639E" w:rsidRPr="00B732E5" w:rsidRDefault="00613C36" w:rsidP="00F14F6C">
      <w:pPr>
        <w:spacing w:line="360" w:lineRule="auto"/>
        <w:ind w:right="-568" w:firstLine="841"/>
        <w:jc w:val="both"/>
        <w:rPr>
          <w:rFonts w:cs="Times New Roman"/>
        </w:rPr>
      </w:pPr>
      <w:r w:rsidRPr="00B732E5">
        <w:rPr>
          <w:rFonts w:eastAsia="Times New Roman" w:cs="Times New Roman"/>
        </w:rPr>
        <w:t>A responsabilidade civil é dividida em dois subtipos: a responsabilidade civil subjetiva e a objetiva. A responsabilidade civil subjetiva é a regra que necessita da existência de dolo e culpa. Por outro lado, para caracterizar-se a responsabilidade civil objetiva, faz-se mister somente a ação ou omissão, a existência de um dano e um nexo de causalidade, não necessitando do dolo ou culpa. Nesse sentido, Rodrigues alega que “na responsabilidade objetiva a atitude culposa ou dolosa do agente causador do dano é de menor relevância, pois, desde que exista relação de causalidade entre o dano experimentado pela vítima e o ato do agente, surge o dever de indenizar, quer tenha este último agido ou não culposamente” (</w:t>
      </w:r>
      <w:r w:rsidR="009A2724" w:rsidRPr="00B732E5">
        <w:rPr>
          <w:rFonts w:eastAsia="Times New Roman" w:cs="Times New Roman"/>
        </w:rPr>
        <w:t xml:space="preserve">RODRIGUES, </w:t>
      </w:r>
      <w:r w:rsidRPr="00B732E5">
        <w:rPr>
          <w:rFonts w:eastAsia="Times New Roman" w:cs="Times New Roman"/>
        </w:rPr>
        <w:t>2002, p. 11).</w:t>
      </w:r>
    </w:p>
    <w:p w:rsidR="002F0401" w:rsidRPr="00B732E5" w:rsidRDefault="00613C36" w:rsidP="00F14F6C">
      <w:pPr>
        <w:spacing w:line="360" w:lineRule="auto"/>
        <w:ind w:right="-568" w:firstLine="841"/>
        <w:jc w:val="both"/>
        <w:rPr>
          <w:rFonts w:eastAsia="Times New Roman" w:cs="Times New Roman"/>
        </w:rPr>
      </w:pPr>
      <w:r w:rsidRPr="00B732E5">
        <w:rPr>
          <w:rFonts w:eastAsia="Times New Roman" w:cs="Times New Roman"/>
        </w:rPr>
        <w:t xml:space="preserve">O Estado também pode ser responsabilizado por ações ou omissões que causem dano, surgindo daí a responsabilidade civil do Estado. Nem sempre, porém, foi assim, segundo </w:t>
      </w:r>
      <w:proofErr w:type="spellStart"/>
      <w:r w:rsidRPr="00B732E5">
        <w:rPr>
          <w:rFonts w:eastAsia="Times New Roman" w:cs="Times New Roman"/>
        </w:rPr>
        <w:t>Cretella</w:t>
      </w:r>
      <w:proofErr w:type="spellEnd"/>
      <w:r w:rsidRPr="00B732E5">
        <w:rPr>
          <w:rFonts w:eastAsia="Times New Roman" w:cs="Times New Roman"/>
        </w:rPr>
        <w:t xml:space="preserve"> Júnior</w:t>
      </w:r>
      <w:r w:rsidR="00027E41">
        <w:rPr>
          <w:rFonts w:eastAsia="Times New Roman" w:cs="Times New Roman"/>
        </w:rPr>
        <w:t>:</w:t>
      </w:r>
    </w:p>
    <w:p w:rsidR="000C639E" w:rsidRPr="0062230C" w:rsidRDefault="007868D2" w:rsidP="007868D2">
      <w:pPr>
        <w:ind w:left="2268" w:right="-567"/>
        <w:jc w:val="both"/>
        <w:rPr>
          <w:rFonts w:eastAsia="Times New Roman" w:cs="Times New Roman"/>
          <w:sz w:val="22"/>
          <w:szCs w:val="22"/>
        </w:rPr>
      </w:pPr>
      <w:r w:rsidRPr="0062230C">
        <w:rPr>
          <w:rFonts w:eastAsia="Times New Roman" w:cs="Times New Roman"/>
          <w:sz w:val="22"/>
          <w:szCs w:val="22"/>
        </w:rPr>
        <w:t>H</w:t>
      </w:r>
      <w:r w:rsidR="00613C36" w:rsidRPr="0062230C">
        <w:rPr>
          <w:rFonts w:eastAsia="Times New Roman" w:cs="Times New Roman"/>
          <w:sz w:val="22"/>
          <w:szCs w:val="22"/>
        </w:rPr>
        <w:t xml:space="preserve">ouve longo período na história da humanidade em que o Estado jamais pagou os danos que seus agentes causavam aos cidadãos. Nem se cogitava, aliás, do tema, já que predominava a </w:t>
      </w:r>
      <w:r w:rsidR="00613C36" w:rsidRPr="0062230C">
        <w:rPr>
          <w:rFonts w:eastAsia="Times New Roman" w:cs="Times New Roman"/>
          <w:i/>
          <w:iCs/>
          <w:sz w:val="22"/>
          <w:szCs w:val="22"/>
        </w:rPr>
        <w:t>teoria do direito divino</w:t>
      </w:r>
      <w:r w:rsidR="00613C36" w:rsidRPr="0062230C">
        <w:rPr>
          <w:rFonts w:eastAsia="Times New Roman" w:cs="Times New Roman"/>
          <w:sz w:val="22"/>
          <w:szCs w:val="22"/>
        </w:rPr>
        <w:t>, pela qual o soberano está acima de quaisquer erros (1998, p. 57).</w:t>
      </w:r>
    </w:p>
    <w:p w:rsidR="00F03942" w:rsidRPr="00B732E5" w:rsidRDefault="00F03942" w:rsidP="007868D2">
      <w:pPr>
        <w:ind w:left="2268" w:right="-567"/>
        <w:jc w:val="both"/>
        <w:rPr>
          <w:rFonts w:cs="Times New Roman"/>
        </w:rPr>
      </w:pPr>
    </w:p>
    <w:p w:rsidR="000C639E" w:rsidRPr="00B732E5" w:rsidRDefault="00613C36" w:rsidP="00A00D52">
      <w:pPr>
        <w:spacing w:line="360" w:lineRule="auto"/>
        <w:ind w:left="122" w:right="-568" w:firstLine="719"/>
        <w:jc w:val="both"/>
        <w:rPr>
          <w:rFonts w:cs="Times New Roman"/>
        </w:rPr>
      </w:pPr>
      <w:r w:rsidRPr="00B732E5">
        <w:rPr>
          <w:rFonts w:eastAsia="Times New Roman" w:cs="Times New Roman"/>
        </w:rPr>
        <w:t xml:space="preserve"> Hoje, no entanto, essa responsabilidade é admitida.Nas palavras de Leite:</w:t>
      </w:r>
    </w:p>
    <w:p w:rsidR="002F0401" w:rsidRPr="00B732E5" w:rsidRDefault="002F0401" w:rsidP="00A00D52">
      <w:pPr>
        <w:ind w:left="2982" w:right="-568"/>
        <w:jc w:val="both"/>
        <w:rPr>
          <w:rFonts w:eastAsia="Times New Roman" w:cs="Times New Roman"/>
        </w:rPr>
      </w:pPr>
    </w:p>
    <w:p w:rsidR="000C639E" w:rsidRPr="0062230C" w:rsidRDefault="00613C36" w:rsidP="00C207DE">
      <w:pPr>
        <w:ind w:left="2268" w:right="-568"/>
        <w:jc w:val="both"/>
        <w:rPr>
          <w:rFonts w:cs="Times New Roman"/>
          <w:sz w:val="22"/>
          <w:szCs w:val="22"/>
        </w:rPr>
      </w:pPr>
      <w:r w:rsidRPr="0062230C">
        <w:rPr>
          <w:rFonts w:eastAsia="Times New Roman" w:cs="Times New Roman"/>
          <w:sz w:val="22"/>
          <w:szCs w:val="22"/>
        </w:rPr>
        <w:t>(…) o Estado, como pessoa jurídica de direito público, é titular de direitos e obrigações, devendo estar sujeito às normas jurídicas tanto quanto os particulares. Consequência disto é que não poderia ficar isento de responder pelos prejuízos que causasse a terceiros, o que caracterizaria um privilégio injustificável. Daí porque também ele fica obrigado a reparar o dano quando, seus agentes, no exercício de suas funções, causam prejuízo a outrem, uma vez verificado o nexo de causalidade” (</w:t>
      </w:r>
      <w:r w:rsidR="002F0401" w:rsidRPr="0062230C">
        <w:rPr>
          <w:rFonts w:eastAsia="Times New Roman" w:cs="Times New Roman"/>
          <w:sz w:val="22"/>
          <w:szCs w:val="22"/>
        </w:rPr>
        <w:t xml:space="preserve">LEITE, </w:t>
      </w:r>
      <w:r w:rsidRPr="0062230C">
        <w:rPr>
          <w:rFonts w:eastAsia="Times New Roman" w:cs="Times New Roman"/>
          <w:sz w:val="22"/>
          <w:szCs w:val="22"/>
        </w:rPr>
        <w:t>2002, p. 48).</w:t>
      </w:r>
    </w:p>
    <w:p w:rsidR="000C639E" w:rsidRPr="00B732E5" w:rsidRDefault="000C639E" w:rsidP="002F0401">
      <w:pPr>
        <w:ind w:left="125" w:right="57" w:firstLine="2999"/>
        <w:jc w:val="both"/>
        <w:rPr>
          <w:rFonts w:cs="Times New Roman"/>
        </w:rPr>
      </w:pPr>
    </w:p>
    <w:p w:rsidR="000C639E" w:rsidRPr="00B732E5" w:rsidRDefault="00613C36" w:rsidP="00B77378">
      <w:pPr>
        <w:spacing w:line="360" w:lineRule="auto"/>
        <w:ind w:right="-568" w:firstLine="851"/>
        <w:jc w:val="both"/>
        <w:rPr>
          <w:rFonts w:cs="Times New Roman"/>
        </w:rPr>
      </w:pPr>
      <w:r w:rsidRPr="00B732E5">
        <w:rPr>
          <w:rFonts w:eastAsia="Times New Roman" w:cs="Times New Roman"/>
        </w:rPr>
        <w:t>Neste caso, trata-se de responsabilidade objetiva, uma vez que é aplicado ao Estado e ao funcionamento de sua administração a Teoria do Risco Administrativo. Esta Teoria</w:t>
      </w:r>
      <w:r w:rsidRPr="00B732E5">
        <w:rPr>
          <w:rStyle w:val="Carpredefinitoparagrafo"/>
          <w:rFonts w:eastAsia="Times New Roman" w:cs="Times New Roman"/>
        </w:rPr>
        <w:t xml:space="preserve"> informa que deve ser atribuída ao Estado a responsabilidade pelo risco </w:t>
      </w:r>
      <w:r w:rsidRPr="00B732E5">
        <w:rPr>
          <w:rFonts w:eastAsia="Times New Roman" w:cs="Times New Roman"/>
        </w:rPr>
        <w:t>criado por sua própriaatividade administrativa.  E, se essa atividade é exercida em favor de todos, o ônus deve ser assim suportado. Neste sentido, Meirelles destaca que “a</w:t>
      </w:r>
      <w:r w:rsidRPr="00B732E5">
        <w:rPr>
          <w:rFonts w:eastAsia="Times New Roman" w:cs="Times New Roman"/>
          <w:i/>
          <w:iCs/>
        </w:rPr>
        <w:t xml:space="preserve"> teoria do risco administrativo </w:t>
      </w:r>
      <w:r w:rsidRPr="00B732E5">
        <w:rPr>
          <w:rFonts w:eastAsia="Times New Roman" w:cs="Times New Roman"/>
        </w:rPr>
        <w:t>faz surgir a obrigação de indenizar o dano do só ato lesivo e injusto causado à vítima pela Administração. Não se exige qualquer falta do serviço público, nem culpa de seus agentes” (</w:t>
      </w:r>
      <w:r w:rsidR="00F03942" w:rsidRPr="00B732E5">
        <w:rPr>
          <w:rFonts w:eastAsia="Times New Roman" w:cs="Times New Roman"/>
        </w:rPr>
        <w:t>MEIRELLES,</w:t>
      </w:r>
      <w:r w:rsidRPr="00B732E5">
        <w:rPr>
          <w:rFonts w:eastAsia="Times New Roman" w:cs="Times New Roman"/>
        </w:rPr>
        <w:t>1999, p. 585).</w:t>
      </w:r>
    </w:p>
    <w:p w:rsidR="000C639E" w:rsidRPr="00B732E5" w:rsidRDefault="00613C36" w:rsidP="00B77378">
      <w:pPr>
        <w:spacing w:line="360" w:lineRule="auto"/>
        <w:ind w:right="-568" w:firstLine="851"/>
        <w:jc w:val="both"/>
        <w:rPr>
          <w:rFonts w:cs="Times New Roman"/>
        </w:rPr>
      </w:pPr>
      <w:r w:rsidRPr="00B732E5">
        <w:rPr>
          <w:rFonts w:eastAsia="Times New Roman" w:cs="Times New Roman"/>
        </w:rPr>
        <w:t>No entanto, nem todos os casos que ocorra dano em decorrência da atividade administrativa o Estado será responsável, uma vez que se faz necessário a comprovação do nexo de casualidade.</w:t>
      </w:r>
    </w:p>
    <w:p w:rsidR="000C639E" w:rsidRPr="00B732E5" w:rsidRDefault="00613C36" w:rsidP="00B77378">
      <w:pPr>
        <w:spacing w:line="360" w:lineRule="auto"/>
        <w:ind w:right="-568" w:firstLine="851"/>
        <w:jc w:val="both"/>
        <w:rPr>
          <w:rFonts w:cs="Times New Roman"/>
        </w:rPr>
      </w:pPr>
      <w:r w:rsidRPr="00B732E5">
        <w:rPr>
          <w:rFonts w:eastAsia="Times New Roman" w:cs="Times New Roman"/>
        </w:rPr>
        <w:t xml:space="preserve">A responsabilidade objetiva do Estado está prevista no art. 37, §6º, da Constituição Federal </w:t>
      </w:r>
      <w:r w:rsidRPr="00B732E5">
        <w:rPr>
          <w:rFonts w:eastAsia="Times New Roman" w:cs="Times New Roman"/>
        </w:rPr>
        <w:lastRenderedPageBreak/>
        <w:t>de 1988, que menciona:</w:t>
      </w:r>
    </w:p>
    <w:p w:rsidR="000C639E" w:rsidRPr="00B732E5" w:rsidRDefault="000C639E" w:rsidP="00F03942">
      <w:pPr>
        <w:ind w:left="125" w:right="57" w:firstLine="720"/>
        <w:jc w:val="both"/>
        <w:rPr>
          <w:rFonts w:cs="Times New Roman"/>
        </w:rPr>
      </w:pPr>
    </w:p>
    <w:p w:rsidR="000C639E" w:rsidRPr="00B732E5" w:rsidRDefault="00613C36" w:rsidP="00A00D52">
      <w:pPr>
        <w:ind w:left="2268" w:right="-567"/>
        <w:jc w:val="both"/>
        <w:rPr>
          <w:rFonts w:cs="Times New Roman"/>
        </w:rPr>
      </w:pPr>
      <w:r w:rsidRPr="00B77378">
        <w:rPr>
          <w:rFonts w:eastAsia="Times New Roman" w:cs="Times New Roman"/>
          <w:sz w:val="22"/>
          <w:szCs w:val="22"/>
        </w:rPr>
        <w:t>Art. 37 (...) § 6° As pessoas jurídicas de direito público e as de direito privado prestadoras de serviços públicos responderão pelos danos que seus agentes, nesta qualidade, causarem a terceiros, assegurado o direito de regresso contra o responsável nos casos de dolo ou culpa</w:t>
      </w:r>
      <w:r w:rsidRPr="00B732E5">
        <w:rPr>
          <w:rFonts w:eastAsia="Times New Roman" w:cs="Times New Roman"/>
        </w:rPr>
        <w:t>.</w:t>
      </w:r>
    </w:p>
    <w:p w:rsidR="000C639E" w:rsidRPr="00B732E5" w:rsidRDefault="000C639E" w:rsidP="00A00D52">
      <w:pPr>
        <w:ind w:left="4294" w:right="56"/>
        <w:jc w:val="both"/>
        <w:rPr>
          <w:rFonts w:cs="Times New Roman"/>
        </w:rPr>
      </w:pPr>
    </w:p>
    <w:p w:rsidR="000C639E" w:rsidRDefault="00613C36" w:rsidP="00B77378">
      <w:pPr>
        <w:pStyle w:val="Normale"/>
        <w:spacing w:after="0" w:line="360" w:lineRule="auto"/>
        <w:ind w:right="-567" w:firstLine="851"/>
        <w:jc w:val="both"/>
        <w:rPr>
          <w:rStyle w:val="Carpredefinitoparagrafo"/>
          <w:rFonts w:eastAsia="Times New Roman" w:cs="Times New Roman"/>
          <w:color w:val="000000"/>
        </w:rPr>
      </w:pPr>
      <w:r w:rsidRPr="00B732E5">
        <w:rPr>
          <w:rStyle w:val="Carpredefinitoparagrafo"/>
          <w:rFonts w:eastAsia="Times New Roman" w:cs="Times New Roman"/>
          <w:color w:val="000000"/>
        </w:rPr>
        <w:t xml:space="preserve">Em síntese, verificou-se que o Estado é responsável objetivamente </w:t>
      </w:r>
      <w:r w:rsidR="00A00D52" w:rsidRPr="00B732E5">
        <w:rPr>
          <w:rStyle w:val="Carpredefinitoparagrafo"/>
          <w:rFonts w:eastAsia="Times New Roman" w:cs="Times New Roman"/>
          <w:color w:val="000000"/>
        </w:rPr>
        <w:t>pelas suas atividades</w:t>
      </w:r>
      <w:r w:rsidRPr="00B732E5">
        <w:rPr>
          <w:rStyle w:val="Carpredefinitoparagrafo"/>
          <w:rFonts w:eastAsia="Times New Roman" w:cs="Times New Roman"/>
          <w:color w:val="000000"/>
        </w:rPr>
        <w:t xml:space="preserve">. Cabe, agora, </w:t>
      </w:r>
      <w:r w:rsidR="006E2137">
        <w:rPr>
          <w:rStyle w:val="Carpredefinitoparagrafo"/>
          <w:rFonts w:eastAsia="Times New Roman" w:cs="Times New Roman"/>
          <w:color w:val="000000"/>
        </w:rPr>
        <w:t xml:space="preserve">a partir dos conceitos acima mencionados, </w:t>
      </w:r>
      <w:proofErr w:type="gramStart"/>
      <w:r w:rsidRPr="00B732E5">
        <w:rPr>
          <w:rStyle w:val="Carpredefinitoparagrafo"/>
          <w:rFonts w:eastAsia="Times New Roman" w:cs="Times New Roman"/>
          <w:color w:val="000000"/>
        </w:rPr>
        <w:t>verificar</w:t>
      </w:r>
      <w:proofErr w:type="gramEnd"/>
      <w:r w:rsidRPr="00B732E5">
        <w:rPr>
          <w:rStyle w:val="Carpredefinitoparagrafo"/>
          <w:rFonts w:eastAsia="Times New Roman" w:cs="Times New Roman"/>
          <w:color w:val="000000"/>
        </w:rPr>
        <w:t xml:space="preserve"> a possibilidade da responsabilidade do Estado pelos danos decorrentes das deficiências dos estabelecimentos prisionais</w:t>
      </w:r>
      <w:r w:rsidR="00FC08D3">
        <w:rPr>
          <w:rStyle w:val="Carpredefinitoparagrafo"/>
          <w:rFonts w:eastAsia="Times New Roman" w:cs="Times New Roman"/>
          <w:color w:val="000000"/>
        </w:rPr>
        <w:t>, que é o principal objeto do presente estudo</w:t>
      </w:r>
      <w:r w:rsidRPr="00B732E5">
        <w:rPr>
          <w:rStyle w:val="Carpredefinitoparagrafo"/>
          <w:rFonts w:eastAsia="Times New Roman" w:cs="Times New Roman"/>
          <w:color w:val="000000"/>
        </w:rPr>
        <w:t>.</w:t>
      </w:r>
    </w:p>
    <w:p w:rsidR="006B3F8E" w:rsidRDefault="006B3F8E" w:rsidP="00B77378">
      <w:pPr>
        <w:pStyle w:val="Normale"/>
        <w:spacing w:after="0" w:line="360" w:lineRule="auto"/>
        <w:ind w:right="-567" w:firstLine="851"/>
        <w:jc w:val="both"/>
        <w:rPr>
          <w:rStyle w:val="Carpredefinitoparagrafo"/>
          <w:rFonts w:eastAsia="Times New Roman" w:cs="Times New Roman"/>
          <w:color w:val="000000"/>
        </w:rPr>
      </w:pPr>
    </w:p>
    <w:p w:rsidR="000C639E" w:rsidRPr="00B732E5" w:rsidRDefault="00613C36" w:rsidP="00791164">
      <w:pPr>
        <w:pStyle w:val="Standard"/>
        <w:numPr>
          <w:ilvl w:val="0"/>
          <w:numId w:val="15"/>
        </w:numPr>
        <w:tabs>
          <w:tab w:val="clear" w:pos="708"/>
          <w:tab w:val="left" w:pos="284"/>
        </w:tabs>
        <w:spacing w:after="0" w:line="360" w:lineRule="auto"/>
        <w:ind w:left="284" w:right="-567" w:hanging="284"/>
        <w:jc w:val="both"/>
        <w:rPr>
          <w:rFonts w:ascii="Times New Roman" w:hAnsi="Times New Roman"/>
          <w:sz w:val="24"/>
          <w:szCs w:val="24"/>
        </w:rPr>
      </w:pPr>
      <w:r w:rsidRPr="00B732E5">
        <w:rPr>
          <w:rStyle w:val="Carpredefinitoparagrafo"/>
          <w:rFonts w:ascii="Times New Roman" w:eastAsia="Times New Roman" w:hAnsi="Times New Roman"/>
          <w:b/>
          <w:sz w:val="24"/>
          <w:szCs w:val="24"/>
        </w:rPr>
        <w:t>RESPONSABILIDADE CIVIL DO ESTADO EM RAZÃO DAS DEFICIÊNCIAS NA EXECUÇÃO DA PENA PRIVATIVA DE LIBERDADE</w:t>
      </w:r>
    </w:p>
    <w:p w:rsidR="000C639E" w:rsidRPr="00B732E5" w:rsidRDefault="000C639E" w:rsidP="00A00D52">
      <w:pPr>
        <w:pStyle w:val="Standard"/>
        <w:spacing w:after="0" w:line="360" w:lineRule="auto"/>
        <w:ind w:left="360" w:right="-567"/>
        <w:jc w:val="both"/>
        <w:rPr>
          <w:rFonts w:ascii="Times New Roman" w:eastAsia="Times New Roman" w:hAnsi="Times New Roman"/>
          <w:sz w:val="24"/>
          <w:szCs w:val="24"/>
        </w:rPr>
      </w:pPr>
    </w:p>
    <w:p w:rsidR="000C639E" w:rsidRPr="00B732E5" w:rsidRDefault="00613C36" w:rsidP="00563AB8">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 xml:space="preserve">A possibilidade de indenização para </w:t>
      </w:r>
      <w:r w:rsidRPr="00B732E5">
        <w:rPr>
          <w:rStyle w:val="Carpredefinitoparagrafo"/>
          <w:rFonts w:ascii="Times New Roman" w:hAnsi="Times New Roman"/>
          <w:sz w:val="24"/>
          <w:szCs w:val="24"/>
        </w:rPr>
        <w:t>presidiários</w:t>
      </w:r>
      <w:r w:rsidRPr="00B732E5">
        <w:rPr>
          <w:rStyle w:val="Carpredefinitoparagrafo"/>
          <w:rFonts w:ascii="Times New Roman" w:eastAsia="Times New Roman" w:hAnsi="Times New Roman"/>
          <w:sz w:val="24"/>
          <w:szCs w:val="24"/>
        </w:rPr>
        <w:t xml:space="preserve"> que sofrem ou sofreram danos pela má condição </w:t>
      </w:r>
      <w:r w:rsidRPr="00B732E5">
        <w:rPr>
          <w:rStyle w:val="Carpredefinitoparagrafo"/>
          <w:rFonts w:ascii="Times New Roman" w:hAnsi="Times New Roman"/>
          <w:sz w:val="24"/>
          <w:szCs w:val="24"/>
        </w:rPr>
        <w:t>carcerária</w:t>
      </w:r>
      <w:r w:rsidRPr="00B732E5">
        <w:rPr>
          <w:rStyle w:val="Carpredefinitoparagrafo"/>
          <w:rFonts w:ascii="Times New Roman" w:eastAsia="Times New Roman" w:hAnsi="Times New Roman"/>
          <w:sz w:val="24"/>
          <w:szCs w:val="24"/>
        </w:rPr>
        <w:t xml:space="preserve"> é fonte de um longo debate.As Constituições </w:t>
      </w:r>
      <w:r w:rsidRPr="00B732E5">
        <w:rPr>
          <w:rStyle w:val="Carpredefinitoparagrafo"/>
          <w:rFonts w:ascii="Times New Roman" w:hAnsi="Times New Roman"/>
          <w:sz w:val="24"/>
          <w:szCs w:val="24"/>
        </w:rPr>
        <w:t>democráticas</w:t>
      </w:r>
      <w:r w:rsidRPr="00B732E5">
        <w:rPr>
          <w:rStyle w:val="Carpredefinitoparagrafo"/>
          <w:rFonts w:ascii="Times New Roman" w:eastAsia="Times New Roman" w:hAnsi="Times New Roman"/>
          <w:sz w:val="24"/>
          <w:szCs w:val="24"/>
        </w:rPr>
        <w:t xml:space="preserve"> mundiais, em sua vasta </w:t>
      </w:r>
      <w:r w:rsidRPr="00B732E5">
        <w:rPr>
          <w:rStyle w:val="Carpredefinitoparagrafo"/>
          <w:rFonts w:ascii="Times New Roman" w:eastAsia="Times New Roman" w:hAnsi="Times New Roman"/>
          <w:color w:val="000000"/>
          <w:sz w:val="24"/>
          <w:szCs w:val="24"/>
        </w:rPr>
        <w:t>maioria, lutam pela defesa da dignidade da pessoa humana. A Constituição Federal de 1988 elenca vários direitos fundamentais das pessoas encarceradas, ou seja, a vedação de tortura e tratamento desumano ou degradante, a prestação de assistência aos presos, a proibição de pena de morte, a proibição de penas cruéis e o respeito a integridade física e moral dos presos (art. 5º, III, VII, XLVII, XLIX).</w:t>
      </w:r>
    </w:p>
    <w:p w:rsidR="000C639E" w:rsidRPr="00B732E5" w:rsidRDefault="00613C36" w:rsidP="00563AB8">
      <w:pPr>
        <w:pStyle w:val="Standard"/>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color w:val="000000"/>
          <w:sz w:val="24"/>
          <w:szCs w:val="24"/>
        </w:rPr>
        <w:t xml:space="preserve">A liberdade, portanto, é um direito do indivíduo dentre uma gama de outros direitos constitucionalmente previstos. Os outros direitos como saúde, educação, trabalho digno e lazer, a pena de prisão não tem cunho de retirar. Tais direitos são </w:t>
      </w:r>
      <w:r w:rsidRPr="00B732E5">
        <w:rPr>
          <w:rStyle w:val="Carpredefinitoparagrafo"/>
          <w:rFonts w:ascii="Times New Roman" w:hAnsi="Times New Roman"/>
          <w:color w:val="000000"/>
          <w:sz w:val="24"/>
          <w:szCs w:val="24"/>
        </w:rPr>
        <w:t>inalienáveis</w:t>
      </w:r>
      <w:r w:rsidRPr="00B732E5">
        <w:rPr>
          <w:rStyle w:val="Carpredefinitoparagrafo"/>
          <w:rFonts w:ascii="Times New Roman" w:eastAsia="Times New Roman" w:hAnsi="Times New Roman"/>
          <w:color w:val="000000"/>
          <w:sz w:val="24"/>
          <w:szCs w:val="24"/>
        </w:rPr>
        <w:t>, inerentes na condição de simples ser humano, e, sem a menor dúvida, devem ser garantidos.</w:t>
      </w:r>
    </w:p>
    <w:p w:rsidR="000C639E" w:rsidRPr="00B732E5" w:rsidRDefault="00613C36" w:rsidP="00563AB8">
      <w:pPr>
        <w:pStyle w:val="Normale"/>
        <w:spacing w:after="0" w:line="360" w:lineRule="auto"/>
        <w:ind w:right="-567" w:firstLine="851"/>
        <w:jc w:val="both"/>
        <w:rPr>
          <w:rFonts w:eastAsia="Arial" w:cs="Times New Roman"/>
        </w:rPr>
      </w:pPr>
      <w:r w:rsidRPr="00B732E5">
        <w:rPr>
          <w:rFonts w:eastAsia="Arial" w:cs="Times New Roman"/>
        </w:rPr>
        <w:t>Como visto no tópico supracitado, o Estado é responsável objetivamente pelos danos decorrentes do exercício de suas atividades, com base na Teoria do Risco Administrativo. Dentro desse contexto: seria o Estado responsável por indenizar todos os presos enclausurados e vítimas das deficiências do sistema prisional?</w:t>
      </w:r>
    </w:p>
    <w:p w:rsidR="000C639E" w:rsidRPr="00B732E5" w:rsidRDefault="00613C36" w:rsidP="00563AB8">
      <w:pPr>
        <w:pStyle w:val="Normale"/>
        <w:spacing w:after="0" w:line="360" w:lineRule="auto"/>
        <w:ind w:right="-567" w:firstLine="851"/>
        <w:jc w:val="both"/>
        <w:rPr>
          <w:rFonts w:cs="Times New Roman"/>
        </w:rPr>
      </w:pPr>
      <w:r w:rsidRPr="00B732E5">
        <w:rPr>
          <w:rStyle w:val="Carpredefinitoparagrafo"/>
          <w:rFonts w:eastAsia="Arial" w:cs="Times New Roman"/>
        </w:rPr>
        <w:t>Sobre a possibilidade jurídica dessa indenização, já existe reconhecimento em decisões judiciais brasileiras. É dever do Estado garantir os direitos básicos dos presos que estão sob sua custódia. Desse modo,</w:t>
      </w:r>
      <w:r w:rsidRPr="00B732E5">
        <w:rPr>
          <w:rFonts w:eastAsia="Times New Roman" w:cs="Times New Roman"/>
        </w:rPr>
        <w:t xml:space="preserve"> é possível o entendimento de que a responsabilidade civil do poder público deve ser reconhecida por omissão, uma vez que o Estado, ciente das péssimas condições de detenção, envia pessoas a presídios superlotados e insalubres. Os detentos enclausurados nos estabelecimentos prisionais estão sob responsabilidade do Estado, uma vez que suas vidas se encontram sob sua tutela.  O Estado assume neste papel o dever de assegurar os direitos mínimos </w:t>
      </w:r>
      <w:r w:rsidRPr="00B732E5">
        <w:rPr>
          <w:rFonts w:eastAsia="Times New Roman" w:cs="Times New Roman"/>
        </w:rPr>
        <w:lastRenderedPageBreak/>
        <w:t>dos presos que ele mesmo mantém. Posto isto, evidente é a responsabilidade objetiva do Estado decorrente da existência do dever de zelar pela integridade dos presos.</w:t>
      </w:r>
    </w:p>
    <w:p w:rsidR="000C639E" w:rsidRPr="00B732E5" w:rsidRDefault="00613C36" w:rsidP="00563AB8">
      <w:pPr>
        <w:pStyle w:val="Normale"/>
        <w:spacing w:after="0" w:line="360" w:lineRule="auto"/>
        <w:ind w:right="-567" w:firstLine="851"/>
        <w:jc w:val="both"/>
        <w:rPr>
          <w:rFonts w:eastAsia="Times New Roman" w:cs="Times New Roman"/>
        </w:rPr>
      </w:pPr>
      <w:r w:rsidRPr="00B732E5">
        <w:rPr>
          <w:rFonts w:eastAsia="Times New Roman" w:cs="Times New Roman"/>
        </w:rPr>
        <w:t>Na sequência, serão abordados processos nacionais e decisões que tratam sobre a questão.</w:t>
      </w:r>
    </w:p>
    <w:p w:rsidR="000C639E" w:rsidRPr="00B732E5" w:rsidRDefault="000C639E" w:rsidP="00A00D52">
      <w:pPr>
        <w:pStyle w:val="Normale"/>
        <w:spacing w:after="0" w:line="360" w:lineRule="auto"/>
        <w:ind w:right="-567"/>
        <w:jc w:val="both"/>
        <w:rPr>
          <w:rFonts w:cs="Times New Roman"/>
        </w:rPr>
      </w:pPr>
    </w:p>
    <w:p w:rsidR="000C639E" w:rsidRPr="00B732E5" w:rsidRDefault="00791164" w:rsidP="00A00D52">
      <w:pPr>
        <w:pStyle w:val="Normale"/>
        <w:spacing w:after="0" w:line="360" w:lineRule="auto"/>
        <w:jc w:val="both"/>
        <w:rPr>
          <w:rFonts w:cs="Times New Roman"/>
        </w:rPr>
      </w:pPr>
      <w:r>
        <w:rPr>
          <w:rStyle w:val="Carpredefinitoparagrafo"/>
          <w:rFonts w:eastAsia="Arial" w:cs="Times New Roman"/>
          <w:b/>
        </w:rPr>
        <w:t>5</w:t>
      </w:r>
      <w:r w:rsidR="0091658B" w:rsidRPr="00B732E5">
        <w:rPr>
          <w:rStyle w:val="Carpredefinitoparagrafo"/>
          <w:rFonts w:eastAsia="Arial" w:cs="Times New Roman"/>
          <w:b/>
        </w:rPr>
        <w:t>.2</w:t>
      </w:r>
      <w:r w:rsidR="00613C36" w:rsidRPr="00B732E5">
        <w:rPr>
          <w:rStyle w:val="Carpredefinitoparagrafo"/>
          <w:rFonts w:eastAsia="Times New Roman" w:cs="Times New Roman"/>
          <w:b/>
          <w:color w:val="000000"/>
        </w:rPr>
        <w:t>Ação Direta de Inconstitucionalidade (</w:t>
      </w:r>
      <w:proofErr w:type="spellStart"/>
      <w:r w:rsidR="00613C36" w:rsidRPr="00B732E5">
        <w:rPr>
          <w:rStyle w:val="Carpredefinitoparagrafo"/>
          <w:rFonts w:eastAsia="Times New Roman" w:cs="Times New Roman"/>
          <w:b/>
          <w:color w:val="000000"/>
        </w:rPr>
        <w:t>ADIn</w:t>
      </w:r>
      <w:proofErr w:type="spellEnd"/>
      <w:r w:rsidR="00613C36" w:rsidRPr="00B732E5">
        <w:rPr>
          <w:rStyle w:val="Carpredefinitoparagrafo"/>
          <w:rFonts w:eastAsia="Times New Roman" w:cs="Times New Roman"/>
          <w:b/>
          <w:color w:val="000000"/>
        </w:rPr>
        <w:t>) nº 5.170</w:t>
      </w:r>
    </w:p>
    <w:p w:rsidR="00CF6439" w:rsidRDefault="00CF6439" w:rsidP="00342D61">
      <w:pPr>
        <w:pStyle w:val="Standard"/>
        <w:spacing w:after="0" w:line="360" w:lineRule="auto"/>
        <w:ind w:right="-568" w:firstLine="851"/>
        <w:jc w:val="both"/>
        <w:rPr>
          <w:rStyle w:val="Carpredefinitoparagrafo"/>
          <w:rFonts w:ascii="Times New Roman" w:eastAsia="Times New Roman" w:hAnsi="Times New Roman"/>
          <w:color w:val="000000"/>
          <w:sz w:val="24"/>
          <w:szCs w:val="24"/>
        </w:rPr>
      </w:pPr>
    </w:p>
    <w:p w:rsidR="000C639E" w:rsidRPr="00B732E5" w:rsidRDefault="00613C36" w:rsidP="00342D61">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eastAsia="Times New Roman" w:hAnsi="Times New Roman"/>
          <w:color w:val="000000"/>
          <w:sz w:val="24"/>
          <w:szCs w:val="24"/>
        </w:rPr>
        <w:t xml:space="preserve">Trata-se de uma Ação Direta de Inconstitucionalidade </w:t>
      </w:r>
      <w:r w:rsidR="009B4F2A" w:rsidRPr="00B732E5">
        <w:rPr>
          <w:rStyle w:val="Carpredefinitoparagrafo"/>
          <w:rFonts w:ascii="Times New Roman" w:eastAsia="Times New Roman" w:hAnsi="Times New Roman"/>
          <w:color w:val="000000"/>
          <w:sz w:val="24"/>
          <w:szCs w:val="24"/>
        </w:rPr>
        <w:t>(</w:t>
      </w:r>
      <w:proofErr w:type="spellStart"/>
      <w:r w:rsidR="009B4F2A" w:rsidRPr="00B732E5">
        <w:rPr>
          <w:rStyle w:val="Carpredefinitoparagrafo"/>
          <w:rFonts w:ascii="Times New Roman" w:eastAsia="Times New Roman" w:hAnsi="Times New Roman"/>
          <w:color w:val="000000"/>
          <w:sz w:val="24"/>
          <w:szCs w:val="24"/>
        </w:rPr>
        <w:t>AD</w:t>
      </w:r>
      <w:r w:rsidR="004D7373" w:rsidRPr="00B732E5">
        <w:rPr>
          <w:rStyle w:val="Carpredefinitoparagrafo"/>
          <w:rFonts w:ascii="Times New Roman" w:eastAsia="Times New Roman" w:hAnsi="Times New Roman"/>
          <w:color w:val="000000"/>
          <w:sz w:val="24"/>
          <w:szCs w:val="24"/>
        </w:rPr>
        <w:t>In</w:t>
      </w:r>
      <w:proofErr w:type="spellEnd"/>
      <w:r w:rsidR="004D7373" w:rsidRPr="00B732E5">
        <w:rPr>
          <w:rStyle w:val="Carpredefinitoparagrafo"/>
          <w:rFonts w:ascii="Times New Roman" w:eastAsia="Times New Roman" w:hAnsi="Times New Roman"/>
          <w:color w:val="000000"/>
          <w:sz w:val="24"/>
          <w:szCs w:val="24"/>
        </w:rPr>
        <w:t xml:space="preserve">) </w:t>
      </w:r>
      <w:r w:rsidRPr="00B732E5">
        <w:rPr>
          <w:rStyle w:val="Carpredefinitoparagrafo"/>
          <w:rFonts w:ascii="Times New Roman" w:eastAsia="Times New Roman" w:hAnsi="Times New Roman"/>
          <w:color w:val="000000"/>
          <w:sz w:val="24"/>
          <w:szCs w:val="24"/>
        </w:rPr>
        <w:t>interposta pelo Conselho Federal da Ordem dos Advogados do Brasil (CFOAB) em 2014 perante o Supremo Tribunal Federal.Na exordial pleiteia-se a interpretação conforme a Constituição dos art. 43, 186, 927 do Código Civil, para que seja reconhecida a responsabilidade civil do Estado por danos morais, decorrentes das condições sub-humanas, insalubres e degradantes a que os presos estavam submetidos.</w:t>
      </w:r>
    </w:p>
    <w:p w:rsidR="000C639E" w:rsidRPr="00B732E5" w:rsidRDefault="00613C36" w:rsidP="00342D61">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eastAsia="Times New Roman" w:hAnsi="Times New Roman"/>
          <w:color w:val="000000"/>
          <w:sz w:val="24"/>
          <w:szCs w:val="24"/>
        </w:rPr>
        <w:t xml:space="preserve">Segundo o parecer da Procuradoria-Geral da República, na referida </w:t>
      </w:r>
      <w:proofErr w:type="spellStart"/>
      <w:r w:rsidRPr="00B732E5">
        <w:rPr>
          <w:rStyle w:val="Carpredefinitoparagrafo"/>
          <w:rFonts w:ascii="Times New Roman" w:eastAsia="Times New Roman" w:hAnsi="Times New Roman"/>
          <w:color w:val="000000"/>
          <w:sz w:val="24"/>
          <w:szCs w:val="24"/>
        </w:rPr>
        <w:t>ADIn</w:t>
      </w:r>
      <w:proofErr w:type="spellEnd"/>
      <w:r w:rsidRPr="00B732E5">
        <w:rPr>
          <w:rStyle w:val="Carpredefinitoparagrafo"/>
          <w:rFonts w:ascii="Times New Roman" w:eastAsia="Times New Roman" w:hAnsi="Times New Roman"/>
          <w:color w:val="000000"/>
          <w:sz w:val="24"/>
          <w:szCs w:val="24"/>
        </w:rPr>
        <w:t xml:space="preserve">, requereu-se ainda “(i) determinar que “o valor da indenização seja pago em parcelas mensais, iguais e sucessivas, correspondentes ao período de tempo em que o preso ficou mantido em condições de indignidade”; </w:t>
      </w:r>
      <w:r w:rsidR="004D7373" w:rsidRPr="00B732E5">
        <w:rPr>
          <w:rStyle w:val="Carpredefinitoparagrafo"/>
          <w:rFonts w:ascii="Times New Roman" w:eastAsia="Times New Roman" w:hAnsi="Times New Roman"/>
          <w:color w:val="000000"/>
          <w:sz w:val="24"/>
          <w:szCs w:val="24"/>
        </w:rPr>
        <w:t xml:space="preserve">por fim, também requerido a </w:t>
      </w:r>
      <w:r w:rsidRPr="00B732E5">
        <w:rPr>
          <w:rStyle w:val="Carpredefinitoparagrafo"/>
          <w:rFonts w:ascii="Times New Roman" w:eastAsia="Times New Roman" w:hAnsi="Times New Roman"/>
          <w:color w:val="000000"/>
          <w:sz w:val="24"/>
          <w:szCs w:val="24"/>
        </w:rPr>
        <w:t>(ii) determinar aos Poderes Executivo e Legislativo a aprovação de normas para constituir um fundo cujos recursos sejam destinados a projetos voltados para a ressocialização dos presos”.</w:t>
      </w:r>
    </w:p>
    <w:p w:rsidR="000C639E" w:rsidRPr="00B732E5" w:rsidRDefault="00613C36" w:rsidP="00342D61">
      <w:pPr>
        <w:pStyle w:val="Standard"/>
        <w:spacing w:after="0" w:line="360" w:lineRule="auto"/>
        <w:ind w:right="-568" w:firstLine="851"/>
        <w:jc w:val="both"/>
        <w:rPr>
          <w:rStyle w:val="Carpredefinitoparagrafo"/>
          <w:rFonts w:ascii="Times New Roman" w:eastAsia="Times New Roman" w:hAnsi="Times New Roman"/>
          <w:color w:val="000000"/>
          <w:sz w:val="24"/>
          <w:szCs w:val="24"/>
        </w:rPr>
      </w:pPr>
      <w:r w:rsidRPr="00B732E5">
        <w:rPr>
          <w:rStyle w:val="Carpredefinitoparagrafo"/>
          <w:rFonts w:ascii="Times New Roman" w:eastAsia="Times New Roman" w:hAnsi="Times New Roman"/>
          <w:color w:val="000000"/>
          <w:sz w:val="24"/>
          <w:szCs w:val="24"/>
        </w:rPr>
        <w:t>A referida ação ainda está em julgamento, não havendo decisão de mérito, no entanto, o caso em questão é importante porque serviu como iniciativa para a discussão jurídica do tema.</w:t>
      </w:r>
    </w:p>
    <w:p w:rsidR="000C639E" w:rsidRPr="00B732E5" w:rsidRDefault="000C639E" w:rsidP="00354C53">
      <w:pPr>
        <w:pStyle w:val="Normale"/>
        <w:spacing w:after="0" w:line="360" w:lineRule="auto"/>
        <w:jc w:val="both"/>
        <w:rPr>
          <w:rFonts w:eastAsia="Arial" w:cs="Times New Roman"/>
        </w:rPr>
      </w:pPr>
    </w:p>
    <w:p w:rsidR="000C639E" w:rsidRPr="00B732E5" w:rsidRDefault="00791164" w:rsidP="00354C53">
      <w:pPr>
        <w:pStyle w:val="Normale"/>
        <w:spacing w:after="0" w:line="360" w:lineRule="auto"/>
        <w:ind w:right="-567"/>
        <w:jc w:val="both"/>
        <w:rPr>
          <w:rFonts w:eastAsia="Times New Roman" w:cs="Times New Roman"/>
          <w:b/>
          <w:bCs/>
        </w:rPr>
      </w:pPr>
      <w:proofErr w:type="gramStart"/>
      <w:r w:rsidRPr="00791164">
        <w:rPr>
          <w:rStyle w:val="Carpredefinitoparagrafo"/>
          <w:rFonts w:eastAsia="Arial" w:cs="Times New Roman"/>
          <w:b/>
        </w:rPr>
        <w:t>5.3</w:t>
      </w:r>
      <w:r w:rsidR="00613C36" w:rsidRPr="00B732E5">
        <w:rPr>
          <w:rFonts w:eastAsia="Times New Roman" w:cs="Times New Roman"/>
          <w:b/>
          <w:bCs/>
        </w:rPr>
        <w:t>Recurso</w:t>
      </w:r>
      <w:proofErr w:type="gramEnd"/>
      <w:r w:rsidR="00613C36" w:rsidRPr="00B732E5">
        <w:rPr>
          <w:rFonts w:eastAsia="Times New Roman" w:cs="Times New Roman"/>
          <w:b/>
          <w:bCs/>
        </w:rPr>
        <w:t xml:space="preserve"> Extraordinário 580252/MS</w:t>
      </w:r>
    </w:p>
    <w:p w:rsidR="00CF6439" w:rsidRDefault="00CF6439" w:rsidP="00342D61">
      <w:pPr>
        <w:pStyle w:val="Normale"/>
        <w:spacing w:after="0" w:line="360" w:lineRule="auto"/>
        <w:ind w:right="-567" w:firstLine="851"/>
        <w:jc w:val="both"/>
        <w:rPr>
          <w:rStyle w:val="Carpredefinitoparagrafo"/>
          <w:rFonts w:eastAsia="Arial" w:cs="Times New Roman"/>
        </w:rPr>
      </w:pPr>
    </w:p>
    <w:p w:rsidR="000C639E" w:rsidRPr="00B732E5" w:rsidRDefault="00613C36" w:rsidP="00342D61">
      <w:pPr>
        <w:pStyle w:val="Normale"/>
        <w:spacing w:after="0" w:line="360" w:lineRule="auto"/>
        <w:ind w:right="-567" w:firstLine="851"/>
        <w:jc w:val="both"/>
        <w:rPr>
          <w:rFonts w:cs="Times New Roman"/>
        </w:rPr>
      </w:pPr>
      <w:r w:rsidRPr="00B732E5">
        <w:rPr>
          <w:rStyle w:val="Carpredefinitoparagrafo"/>
          <w:rFonts w:eastAsia="Arial" w:cs="Times New Roman"/>
        </w:rPr>
        <w:t xml:space="preserve">O </w:t>
      </w:r>
      <w:r w:rsidRPr="00B732E5">
        <w:rPr>
          <w:rStyle w:val="Carpredefinitoparagrafo"/>
          <w:rFonts w:cs="Times New Roman"/>
        </w:rPr>
        <w:t xml:space="preserve">Recurso Extraordinário em questão é significativo uma vez que nele houve nova iniciativa de discussão a respeito do tema e uma decisão de mérito. Trata-se de Recurso Extraordinário n. 580252/MS, interposto contra acórdão da Terceira Seção Cível do Tribunal de Justiça do Mato Grosso do Sul, representativo do Tema 365 de Repercussão Geral: </w:t>
      </w:r>
      <w:r w:rsidRPr="00B732E5">
        <w:rPr>
          <w:rStyle w:val="Carpredefinitoparagrafo"/>
          <w:rFonts w:cs="Times New Roman"/>
          <w:bCs/>
        </w:rPr>
        <w:t>Responsabilidade do Estado por danos morais decorrentes de superlotação carcerária.</w:t>
      </w:r>
    </w:p>
    <w:p w:rsidR="000C639E" w:rsidRPr="00B732E5" w:rsidRDefault="00613C36" w:rsidP="00342D61">
      <w:pPr>
        <w:pStyle w:val="Normale"/>
        <w:spacing w:after="0" w:line="360" w:lineRule="auto"/>
        <w:ind w:right="-567" w:firstLine="851"/>
        <w:jc w:val="both"/>
        <w:rPr>
          <w:rFonts w:cs="Times New Roman"/>
        </w:rPr>
      </w:pPr>
      <w:r w:rsidRPr="00B732E5">
        <w:rPr>
          <w:rFonts w:eastAsia="Times New Roman" w:cs="Times New Roman"/>
          <w:bCs/>
          <w:color w:val="000000"/>
        </w:rPr>
        <w:t xml:space="preserve">O Supremo Tribunal Federal definiu que o preso submetido a situação degradante e a superlotação no sistema carcerário tem direito a indenização do Estado por danos morais. </w:t>
      </w:r>
      <w:r w:rsidRPr="00B732E5">
        <w:rPr>
          <w:rFonts w:eastAsia="Times New Roman" w:cs="Times New Roman"/>
        </w:rPr>
        <w:t>A ação foi impetrada através da Defensoria Pública do Estado, em favor de detento condenado a 20 (vinte) anos de reclusão pelo crime de latrocínio. A Exordial tinha como pedido uma indenização por dano moral em face da execução da pena privativa de liberdade ocorrer em estabelecimento prisional superlotado e carente de condições básicas de saúde e higiene, no município de Corumbá/MS.</w:t>
      </w:r>
    </w:p>
    <w:p w:rsidR="000C639E" w:rsidRPr="00B732E5" w:rsidRDefault="00613C36" w:rsidP="00342D61">
      <w:pPr>
        <w:pStyle w:val="Normale"/>
        <w:spacing w:after="0" w:line="360" w:lineRule="auto"/>
        <w:ind w:right="-567" w:firstLine="851"/>
        <w:jc w:val="both"/>
        <w:rPr>
          <w:rFonts w:cs="Times New Roman"/>
        </w:rPr>
      </w:pPr>
      <w:r w:rsidRPr="00B732E5">
        <w:rPr>
          <w:rFonts w:eastAsia="Times New Roman" w:cs="Times New Roman"/>
        </w:rPr>
        <w:lastRenderedPageBreak/>
        <w:t>Em sede de Recurso Extraordinário, o Procurador-Geral da República opinou pela negativa de provimento do recurso, especialmente pela ausência do nexo causal entre a obrigação estatal (art. 5ª, XLIX da CF) e o dano supostamente decorrente da superlotação carcerária.</w:t>
      </w:r>
    </w:p>
    <w:p w:rsidR="000C639E" w:rsidRPr="00B732E5" w:rsidRDefault="00613C36" w:rsidP="00342D61">
      <w:pPr>
        <w:pStyle w:val="Normale"/>
        <w:spacing w:after="0" w:line="360" w:lineRule="auto"/>
        <w:ind w:right="-567" w:firstLine="851"/>
        <w:jc w:val="both"/>
        <w:rPr>
          <w:rFonts w:cs="Times New Roman"/>
        </w:rPr>
      </w:pPr>
      <w:r w:rsidRPr="00B732E5">
        <w:rPr>
          <w:rFonts w:eastAsia="Times New Roman" w:cs="Times New Roman"/>
        </w:rPr>
        <w:t xml:space="preserve">Dando prosseguimento o Relator do caso, Ministro </w:t>
      </w:r>
      <w:proofErr w:type="spellStart"/>
      <w:r w:rsidRPr="00B732E5">
        <w:rPr>
          <w:rFonts w:eastAsia="Times New Roman" w:cs="Times New Roman"/>
        </w:rPr>
        <w:t>Teori</w:t>
      </w:r>
      <w:proofErr w:type="spellEnd"/>
      <w:r w:rsidRPr="00B732E5">
        <w:rPr>
          <w:rFonts w:eastAsia="Times New Roman" w:cs="Times New Roman"/>
        </w:rPr>
        <w:t xml:space="preserve"> Zavascki, votou no provimento do Recurso Extraordinário para restabelecer o juízo condenatório nos termos e limites do Acórdão proferido no julgamento da apelação, no que foi acompanhado pela maioria, vencidos os Ministros Luís Roberto Barroso, Luiz </w:t>
      </w:r>
      <w:proofErr w:type="spellStart"/>
      <w:r w:rsidRPr="00B732E5">
        <w:rPr>
          <w:rFonts w:eastAsia="Times New Roman" w:cs="Times New Roman"/>
        </w:rPr>
        <w:t>Fux</w:t>
      </w:r>
      <w:proofErr w:type="spellEnd"/>
      <w:r w:rsidRPr="00B732E5">
        <w:rPr>
          <w:rFonts w:eastAsia="Times New Roman" w:cs="Times New Roman"/>
        </w:rPr>
        <w:t xml:space="preserve"> e Celso de Mello, que, ao darem provimento ao recurso, adotaram a remição de pena como forma de indenização.</w:t>
      </w:r>
    </w:p>
    <w:p w:rsidR="00A00D52" w:rsidRPr="00B732E5" w:rsidRDefault="00A00D52" w:rsidP="00A00D52">
      <w:pPr>
        <w:pStyle w:val="Corpotesto"/>
        <w:widowControl/>
        <w:spacing w:after="0" w:line="240" w:lineRule="auto"/>
        <w:ind w:left="2228"/>
        <w:jc w:val="both"/>
        <w:rPr>
          <w:rStyle w:val="Carpredefinitoparagrafo"/>
          <w:rFonts w:cs="Times New Roman"/>
          <w:color w:val="000000"/>
          <w:szCs w:val="24"/>
        </w:rPr>
      </w:pPr>
    </w:p>
    <w:p w:rsidR="000C639E" w:rsidRPr="00022281" w:rsidRDefault="00613C36" w:rsidP="00A00D52">
      <w:pPr>
        <w:pStyle w:val="Corpotesto"/>
        <w:widowControl/>
        <w:spacing w:after="0" w:line="240" w:lineRule="auto"/>
        <w:ind w:left="2268" w:right="-568"/>
        <w:jc w:val="both"/>
        <w:rPr>
          <w:rFonts w:cs="Times New Roman"/>
          <w:sz w:val="22"/>
          <w:szCs w:val="22"/>
        </w:rPr>
      </w:pPr>
      <w:r w:rsidRPr="00022281">
        <w:rPr>
          <w:rStyle w:val="Carpredefinitoparagrafo"/>
          <w:rFonts w:cs="Times New Roman"/>
          <w:color w:val="000000"/>
          <w:sz w:val="22"/>
          <w:szCs w:val="22"/>
        </w:rPr>
        <w:t xml:space="preserve">Considerando que é dever do Estado, imposto pelo sistema normativo, manter em seus presídios os padrões mínimos de humanidade previstos no ordenamento jurídico, é de sua responsabilidade, nos termos do art. 37, § 6º, da Constituição, a obrigação de ressarcir os danos, inclusive morais, comprovadamente causados aos detentos em decorrência da falta ou insuficiência das condições legais de encarceramento (STF – Plenário – RE 580252/MS - Rel. Min. </w:t>
      </w:r>
      <w:proofErr w:type="spellStart"/>
      <w:r w:rsidRPr="00022281">
        <w:rPr>
          <w:rStyle w:val="Carpredefinitoparagrafo"/>
          <w:rFonts w:cs="Times New Roman"/>
          <w:color w:val="000000"/>
          <w:sz w:val="22"/>
          <w:szCs w:val="22"/>
        </w:rPr>
        <w:t>Teori</w:t>
      </w:r>
      <w:proofErr w:type="spellEnd"/>
      <w:r w:rsidRPr="00022281">
        <w:rPr>
          <w:rStyle w:val="Carpredefinitoparagrafo"/>
          <w:rFonts w:cs="Times New Roman"/>
          <w:color w:val="000000"/>
          <w:sz w:val="22"/>
          <w:szCs w:val="22"/>
        </w:rPr>
        <w:t xml:space="preserve"> Zavascki - julgado em 16/2/2017 (repercussão geral).</w:t>
      </w:r>
    </w:p>
    <w:p w:rsidR="000C639E" w:rsidRPr="00B732E5" w:rsidRDefault="000C639E" w:rsidP="00A00D52">
      <w:pPr>
        <w:pStyle w:val="Normale"/>
        <w:spacing w:after="0" w:line="240" w:lineRule="auto"/>
        <w:ind w:left="261" w:firstLine="709"/>
        <w:jc w:val="both"/>
        <w:rPr>
          <w:rFonts w:eastAsia="Arial" w:cs="Times New Roman"/>
          <w:b/>
          <w:bCs/>
        </w:rPr>
      </w:pPr>
    </w:p>
    <w:p w:rsidR="000C639E" w:rsidRPr="00B732E5" w:rsidRDefault="00613C36" w:rsidP="00022281">
      <w:pPr>
        <w:pStyle w:val="Normale"/>
        <w:spacing w:after="0" w:line="360" w:lineRule="auto"/>
        <w:ind w:right="-568" w:firstLine="851"/>
        <w:jc w:val="both"/>
        <w:rPr>
          <w:rFonts w:eastAsia="Arial" w:cs="Times New Roman"/>
          <w:bCs/>
        </w:rPr>
      </w:pPr>
      <w:r w:rsidRPr="00B732E5">
        <w:rPr>
          <w:rFonts w:eastAsia="Arial" w:cs="Times New Roman"/>
          <w:bCs/>
        </w:rPr>
        <w:t>A decisão do STF foi no sentido de indenizar os autores do Recurso Extraordinário, podendo ser utilizada em casos similares, visto que é dotada de Repercussão Geral. A indenização foi estipulada no valor de R$ 2.000 (dois mil reais).</w:t>
      </w:r>
    </w:p>
    <w:p w:rsidR="000C639E" w:rsidRDefault="00613C36" w:rsidP="00BF6ED4">
      <w:pPr>
        <w:pStyle w:val="Normale"/>
        <w:spacing w:after="0" w:line="360" w:lineRule="auto"/>
        <w:ind w:right="-568" w:firstLine="851"/>
        <w:jc w:val="both"/>
        <w:rPr>
          <w:rFonts w:eastAsia="Arial" w:cs="Times New Roman"/>
        </w:rPr>
      </w:pPr>
      <w:r w:rsidRPr="00B732E5">
        <w:rPr>
          <w:rFonts w:eastAsia="Arial" w:cs="Times New Roman"/>
        </w:rPr>
        <w:t>Desse modo, o STF já decidiu, em sede de Recurso Extraordinário, a possibilidade indenizatória devido aos danos morais decorrentes das deficiências do sistema carcerário, desde que, como fator intrínseco à responsabilidade civil objetiva, exista o nexo de causalidade. No entanto, será essa a medida mais cabível para a mudança do cenário carcerário brasileiro? Será que o Estado não se utiliza de um método paliativo para consertar deficiências mais profundas do sistema carcerário? Poderia o Estado funcionar como um segurador universal para todo e qualquer dano decorrente da deficiência carcerária, correndo risco de exaurir ou agravar o desgoverno sobre as metas orçamentarias do país?</w:t>
      </w:r>
    </w:p>
    <w:p w:rsidR="004753F5" w:rsidRPr="00B732E5" w:rsidRDefault="004753F5" w:rsidP="00BF6ED4">
      <w:pPr>
        <w:pStyle w:val="Normale"/>
        <w:spacing w:after="0" w:line="360" w:lineRule="auto"/>
        <w:ind w:right="-568" w:firstLine="851"/>
        <w:jc w:val="both"/>
        <w:rPr>
          <w:rFonts w:eastAsia="Arial" w:cs="Times New Roman"/>
        </w:rPr>
      </w:pPr>
      <w:r>
        <w:rPr>
          <w:rFonts w:eastAsia="Arial" w:cs="Times New Roman"/>
        </w:rPr>
        <w:t>Verifica-se que</w:t>
      </w:r>
      <w:r w:rsidR="007A063F">
        <w:rPr>
          <w:rFonts w:eastAsia="Arial" w:cs="Times New Roman"/>
        </w:rPr>
        <w:t>, apesar de a indenização ser um método compensatório válido, não é suficiente para resolver questões mais intrínsecas do sistema carcerário. E, se utilizada de forma desbalanceada, poderá gerar desequilíbrios em outros setores da sociedade, principalmente orçamentários.</w:t>
      </w:r>
      <w:r w:rsidR="00075ED4">
        <w:rPr>
          <w:rFonts w:eastAsia="Arial" w:cs="Times New Roman"/>
        </w:rPr>
        <w:t xml:space="preserve"> Nesse contexto, necessário analisar decisões sobre a matéria na seara internacional.</w:t>
      </w:r>
    </w:p>
    <w:p w:rsidR="000C639E" w:rsidRPr="00B732E5" w:rsidRDefault="000C639E" w:rsidP="00A00D52">
      <w:pPr>
        <w:pStyle w:val="Normale"/>
        <w:spacing w:after="0" w:line="360" w:lineRule="auto"/>
        <w:ind w:right="-567"/>
        <w:jc w:val="both"/>
        <w:rPr>
          <w:rFonts w:eastAsia="Arial" w:cs="Times New Roman"/>
        </w:rPr>
      </w:pPr>
    </w:p>
    <w:p w:rsidR="000C639E" w:rsidRPr="00B732E5" w:rsidRDefault="00791164" w:rsidP="00791164">
      <w:pPr>
        <w:pStyle w:val="Standard"/>
        <w:tabs>
          <w:tab w:val="clear" w:pos="708"/>
          <w:tab w:val="left" w:pos="6946"/>
        </w:tabs>
        <w:spacing w:after="0" w:line="360" w:lineRule="auto"/>
        <w:ind w:right="-567"/>
        <w:jc w:val="both"/>
        <w:rPr>
          <w:rFonts w:ascii="Times New Roman" w:hAnsi="Times New Roman"/>
          <w:sz w:val="24"/>
          <w:szCs w:val="24"/>
        </w:rPr>
      </w:pPr>
      <w:r>
        <w:rPr>
          <w:rStyle w:val="Carpredefinitoparagrafo"/>
          <w:rFonts w:ascii="Times New Roman" w:eastAsia="Times New Roman" w:hAnsi="Times New Roman"/>
          <w:b/>
          <w:sz w:val="24"/>
          <w:szCs w:val="24"/>
        </w:rPr>
        <w:t>5.4 Análise de jurisprudência da Corte Europeia de Direitos Humanos (</w:t>
      </w:r>
      <w:r w:rsidR="00381ADE">
        <w:rPr>
          <w:rStyle w:val="Carpredefinitoparagrafo"/>
          <w:rFonts w:ascii="Times New Roman" w:eastAsia="Times New Roman" w:hAnsi="Times New Roman"/>
          <w:b/>
          <w:sz w:val="24"/>
          <w:szCs w:val="24"/>
        </w:rPr>
        <w:t>CEDH</w:t>
      </w:r>
      <w:r>
        <w:rPr>
          <w:rStyle w:val="Carpredefinitoparagrafo"/>
          <w:rFonts w:ascii="Times New Roman" w:eastAsia="Times New Roman" w:hAnsi="Times New Roman"/>
          <w:b/>
          <w:sz w:val="24"/>
          <w:szCs w:val="24"/>
        </w:rPr>
        <w:t>)</w:t>
      </w:r>
    </w:p>
    <w:p w:rsidR="00CF6439" w:rsidRDefault="00CF6439" w:rsidP="00A00D52">
      <w:pPr>
        <w:spacing w:line="360" w:lineRule="auto"/>
        <w:ind w:left="122" w:right="-567" w:firstLine="719"/>
        <w:jc w:val="both"/>
        <w:rPr>
          <w:rFonts w:cs="Times New Roman"/>
        </w:rPr>
      </w:pPr>
    </w:p>
    <w:p w:rsidR="000C639E" w:rsidRPr="00B732E5" w:rsidRDefault="00613C36" w:rsidP="00A00D52">
      <w:pPr>
        <w:spacing w:line="360" w:lineRule="auto"/>
        <w:ind w:left="122" w:right="-567" w:firstLine="719"/>
        <w:jc w:val="both"/>
        <w:rPr>
          <w:rFonts w:cs="Times New Roman"/>
        </w:rPr>
      </w:pPr>
      <w:r w:rsidRPr="00B732E5">
        <w:rPr>
          <w:rFonts w:cs="Times New Roman"/>
        </w:rPr>
        <w:t xml:space="preserve">Objetiva-se nesse tópico discorrer sobre a jurisprudência da Corte Europeia de Direitos Humanos referente a matéria, uma vez que este órgão é uma referência internacional na proteção </w:t>
      </w:r>
      <w:r w:rsidRPr="00B732E5">
        <w:rPr>
          <w:rFonts w:cs="Times New Roman"/>
        </w:rPr>
        <w:lastRenderedPageBreak/>
        <w:t>destes direitos. Para tanto, será apresentada uma decisão que levou a condenação da Itália em virtude da superlotação e de deficiências em estabelecimentos prisionais.</w:t>
      </w:r>
    </w:p>
    <w:p w:rsidR="000C639E" w:rsidRPr="00B732E5" w:rsidRDefault="00613C36" w:rsidP="00BF6FC0">
      <w:pPr>
        <w:spacing w:line="360" w:lineRule="auto"/>
        <w:ind w:right="-567" w:firstLine="851"/>
        <w:jc w:val="both"/>
        <w:rPr>
          <w:rFonts w:cs="Times New Roman"/>
        </w:rPr>
      </w:pPr>
      <w:r w:rsidRPr="00B732E5">
        <w:rPr>
          <w:rFonts w:cs="Times New Roman"/>
        </w:rPr>
        <w:t>A Europa, em regra, preza pela defesa dos direitos humanos. Quase todos os países do contexto europeu são democracias que buscam a igualdade de direitos entre todos.</w:t>
      </w:r>
    </w:p>
    <w:p w:rsidR="000C639E" w:rsidRPr="00B732E5" w:rsidRDefault="00613C36" w:rsidP="00BF6FC0">
      <w:pPr>
        <w:spacing w:line="360" w:lineRule="auto"/>
        <w:ind w:right="-567" w:firstLine="851"/>
        <w:jc w:val="both"/>
        <w:rPr>
          <w:rFonts w:cs="Times New Roman"/>
        </w:rPr>
      </w:pPr>
      <w:r w:rsidRPr="00B732E5">
        <w:rPr>
          <w:rStyle w:val="Carpredefinitoparagrafo"/>
          <w:rFonts w:cs="Times New Roman"/>
          <w:color w:val="000000"/>
        </w:rPr>
        <w:t xml:space="preserve">No entanto, um dos momentos mais significativos da história dos Direitos do Homem foi em 1945. Nesta data, os Estados tomaram consciência das tragédias e atrocidades ocorridas durante a </w:t>
      </w:r>
      <w:hyperlink r:id="rId9" w:history="1">
        <w:r w:rsidRPr="00B732E5">
          <w:rPr>
            <w:rStyle w:val="Collegamentoipertestuale"/>
            <w:rFonts w:cs="Times New Roman"/>
            <w:color w:val="000000"/>
            <w:u w:val="none"/>
          </w:rPr>
          <w:t>2ª Guerra Mundial</w:t>
        </w:r>
      </w:hyperlink>
      <w:r w:rsidRPr="00B732E5">
        <w:rPr>
          <w:rStyle w:val="Carpredefinitoparagrafo"/>
          <w:rFonts w:cs="Times New Roman"/>
          <w:color w:val="000000"/>
        </w:rPr>
        <w:t>, levando-os a criar a Organização das Nações Unidas (ONU) em prol de estabelecer a paz no mundo. Foi através da Carta das Nações Unidas, assinada a 20 de Junho de 1945, que os povos exprimiram a sua determinação "em preservar as gerações futuras do flagelo da guerra; proclamar a fé nos direitos fundamentais do Homem, na dignidade e valor da pessoa humana, na igualdade de direitos entre homens e mulheres, assim como das nações, grande e pequenas; em promover o progresso social e instaurar melhores condições de vida numa maior liberdade", conforme consta na</w:t>
      </w:r>
      <w:hyperlink r:id="rId10" w:history="1">
        <w:r w:rsidRPr="00B732E5">
          <w:rPr>
            <w:rStyle w:val="Citation"/>
            <w:rFonts w:cs="Times New Roman"/>
            <w:bCs/>
            <w:i w:val="0"/>
            <w:color w:val="000000"/>
          </w:rPr>
          <w:t>Declaração Universal dos Direitos do Homem</w:t>
        </w:r>
      </w:hyperlink>
      <w:r w:rsidRPr="00B732E5">
        <w:rPr>
          <w:rStyle w:val="Carpredefinitoparagrafo"/>
          <w:rFonts w:cs="Times New Roman"/>
        </w:rPr>
        <w:t>.</w:t>
      </w:r>
    </w:p>
    <w:p w:rsidR="000C639E" w:rsidRPr="00B732E5" w:rsidRDefault="00613C36" w:rsidP="00BF6FC0">
      <w:pPr>
        <w:spacing w:line="360" w:lineRule="auto"/>
        <w:ind w:right="-567" w:firstLine="851"/>
        <w:jc w:val="both"/>
        <w:rPr>
          <w:rFonts w:cs="Times New Roman"/>
        </w:rPr>
      </w:pPr>
      <w:r w:rsidRPr="00B732E5">
        <w:rPr>
          <w:rFonts w:cs="Times New Roman"/>
        </w:rPr>
        <w:t xml:space="preserve">Como consequência da assinatura da Carta das Nações Unidas, a Europa se prontificou a assinar, em 1950, a Convenção Europeia de Direitos Humanos (CEDH), tendo sido adotado pelo Conselho da Europa, entrando em vigor em 1953. Conforme destaca </w:t>
      </w:r>
      <w:proofErr w:type="spellStart"/>
      <w:r w:rsidRPr="00B732E5">
        <w:rPr>
          <w:rFonts w:cs="Times New Roman"/>
        </w:rPr>
        <w:t>Sonelli</w:t>
      </w:r>
      <w:proofErr w:type="spellEnd"/>
      <w:r w:rsidRPr="00B732E5">
        <w:rPr>
          <w:rFonts w:cs="Times New Roman"/>
        </w:rPr>
        <w:t>, “</w:t>
      </w:r>
      <w:r w:rsidR="00E052AC" w:rsidRPr="00B732E5">
        <w:rPr>
          <w:rFonts w:cs="Times New Roman"/>
        </w:rPr>
        <w:t>a</w:t>
      </w:r>
      <w:r w:rsidRPr="00B732E5">
        <w:rPr>
          <w:rFonts w:cs="Times New Roman"/>
        </w:rPr>
        <w:t xml:space="preserve"> aquisição principal da Convenção foi a introdução de um sistema supranacional dos direitos por ela previstos” (</w:t>
      </w:r>
      <w:r w:rsidR="00E052AC" w:rsidRPr="00B732E5">
        <w:rPr>
          <w:rFonts w:cs="Times New Roman"/>
        </w:rPr>
        <w:t xml:space="preserve">SONELLI, </w:t>
      </w:r>
      <w:r w:rsidRPr="00B732E5">
        <w:rPr>
          <w:rFonts w:cs="Times New Roman"/>
        </w:rPr>
        <w:t>2015, p.2).</w:t>
      </w:r>
    </w:p>
    <w:p w:rsidR="000C639E" w:rsidRPr="00B732E5" w:rsidRDefault="00613C36" w:rsidP="00BF6FC0">
      <w:pPr>
        <w:spacing w:line="360" w:lineRule="auto"/>
        <w:ind w:right="-567" w:firstLine="851"/>
        <w:jc w:val="both"/>
        <w:rPr>
          <w:rFonts w:cs="Times New Roman"/>
        </w:rPr>
      </w:pPr>
      <w:r w:rsidRPr="00B732E5">
        <w:rPr>
          <w:rFonts w:cs="Times New Roman"/>
        </w:rPr>
        <w:t>Esta Convenção possui 47 Estados membros e é responsável pela proteção dos direitos do Homem e das liberdades fundamentais, permitindo, ademais, um controle judicial e coercitivo a respeito das possíveis infrações desta seara. Com a finalidade de manter um controle judicial sobre os países membros e a derradeira eficácia dos direitos humanos no contexto europeu, foi instituído o Tribunal Europeu de Direitos Humanos ou Corte Europeia de Direitos Humanos, conhecida como Corte de Estrasburgo.</w:t>
      </w:r>
    </w:p>
    <w:p w:rsidR="000C639E" w:rsidRPr="00B732E5" w:rsidRDefault="00613C36" w:rsidP="00BF6FC0">
      <w:pPr>
        <w:spacing w:line="360" w:lineRule="auto"/>
        <w:ind w:right="-567" w:firstLine="851"/>
        <w:jc w:val="both"/>
        <w:rPr>
          <w:rFonts w:cs="Times New Roman"/>
        </w:rPr>
      </w:pPr>
      <w:r w:rsidRPr="00B732E5">
        <w:rPr>
          <w:rFonts w:cs="Times New Roman"/>
        </w:rPr>
        <w:t>A Corte Europeia de Direitos Humanos, como já mencionado, é o Tribunal responsável pela “judicialização” da quebra das prerrogativas colocadas na Convenção Europeia de Direitos Humanos, atuando de modo subsidiário à jurisdição dos Estados (SONELLI, 2015, p.10). Em caso de ato infracional contra o estabelecido na Convenção, o Tribunal atuará como forma de julgar o ocorrido e discorrer a despeito de seu mérito.</w:t>
      </w:r>
    </w:p>
    <w:p w:rsidR="000C639E" w:rsidRPr="00B732E5" w:rsidRDefault="00613C36" w:rsidP="00BF6FC0">
      <w:pPr>
        <w:spacing w:line="360" w:lineRule="auto"/>
        <w:ind w:right="-567" w:firstLine="851"/>
        <w:jc w:val="both"/>
        <w:rPr>
          <w:rFonts w:cs="Times New Roman"/>
        </w:rPr>
      </w:pPr>
      <w:r w:rsidRPr="00B732E5">
        <w:rPr>
          <w:rFonts w:cs="Times New Roman"/>
        </w:rPr>
        <w:t xml:space="preserve">A Corte é, portanto, competente para pronunciar-se sobre queixas, individuais ou dos Estados membros, que aleguem infrações ou violações aos direitos civis e políticos consagrados na supracitada Convenção. Como se trata de um Tribunal oriundo de um acordo assinado por diversos países, as decisões possuem caráter vinculativo aos seus membros, que levam aos respectivos governos alterarem sua legislação e as suas práticas para melhorar o quesito deficiente levado ao </w:t>
      </w:r>
      <w:r w:rsidRPr="00B732E5">
        <w:rPr>
          <w:rFonts w:cs="Times New Roman"/>
        </w:rPr>
        <w:lastRenderedPageBreak/>
        <w:t>Tribunal. Toda e qualquer violação evidente, desde que protocolada ao Tribunal, é decidida pelo mesmo, possuindo poder coercitivo para efetivamente coibir os Estados para uma possível mudança. Nesse sentido,</w:t>
      </w:r>
      <w:proofErr w:type="spellStart"/>
      <w:r w:rsidRPr="00B732E5">
        <w:rPr>
          <w:rFonts w:cs="Times New Roman"/>
        </w:rPr>
        <w:t>Villani</w:t>
      </w:r>
      <w:proofErr w:type="spellEnd"/>
      <w:r w:rsidRPr="00B732E5">
        <w:rPr>
          <w:rFonts w:cs="Times New Roman"/>
        </w:rPr>
        <w:t xml:space="preserve"> afirma que “uma vez que a sentença da Corte se torne definitiva ela é obrigatória ao Estado que seja parte na causa”</w:t>
      </w:r>
      <w:r w:rsidR="00E052AC" w:rsidRPr="00B732E5">
        <w:rPr>
          <w:rFonts w:cs="Times New Roman"/>
        </w:rPr>
        <w:t xml:space="preserve"> (</w:t>
      </w:r>
      <w:r w:rsidR="00495087">
        <w:rPr>
          <w:rFonts w:cs="Times New Roman"/>
        </w:rPr>
        <w:t>2015, p. 85).</w:t>
      </w:r>
    </w:p>
    <w:p w:rsidR="000C639E" w:rsidRPr="00B732E5" w:rsidRDefault="00613C36" w:rsidP="00BF6FC0">
      <w:pPr>
        <w:spacing w:line="360" w:lineRule="auto"/>
        <w:ind w:right="-567" w:firstLine="851"/>
        <w:jc w:val="both"/>
        <w:rPr>
          <w:rFonts w:cs="Times New Roman"/>
        </w:rPr>
      </w:pPr>
      <w:r w:rsidRPr="00B732E5">
        <w:rPr>
          <w:rFonts w:cs="Times New Roman"/>
        </w:rPr>
        <w:t>De acordo om o art. 3° da Convenção Europeia de Direitos Humanos, “ninguém pode ser submetido a torturas, nem a penas ou tratamentos desumanos ou degradantes.” Algumas denúncias foram levadas a Corte Europeia de Direitos humanos, relativas às deficiências em estabelecimentos penais europeus. Não obstante, o índice de desenvolvimento humano na Europa seja inequivocamente mais elevado que o do Brasil, igualmente ali se encontram problemas no sistema carcerário como superlotação e deficiências nos estabelecimentos prisionais.</w:t>
      </w:r>
    </w:p>
    <w:p w:rsidR="000C639E" w:rsidRDefault="000C639E" w:rsidP="00A00D52">
      <w:pPr>
        <w:spacing w:line="360" w:lineRule="auto"/>
        <w:ind w:right="-567"/>
        <w:jc w:val="both"/>
        <w:rPr>
          <w:rStyle w:val="Carpredefinitoparagrafo"/>
          <w:rFonts w:cs="Times New Roman"/>
        </w:rPr>
      </w:pPr>
    </w:p>
    <w:p w:rsidR="000C639E" w:rsidRPr="005856BD" w:rsidRDefault="00613C36" w:rsidP="005856BD">
      <w:pPr>
        <w:pStyle w:val="PargrafodaLista"/>
        <w:numPr>
          <w:ilvl w:val="2"/>
          <w:numId w:val="15"/>
        </w:numPr>
        <w:spacing w:line="360" w:lineRule="auto"/>
        <w:ind w:right="-567"/>
        <w:jc w:val="both"/>
        <w:rPr>
          <w:rFonts w:cs="Times New Roman"/>
        </w:rPr>
      </w:pPr>
      <w:r w:rsidRPr="005856BD">
        <w:rPr>
          <w:rFonts w:eastAsia="Times New Roman" w:cs="Times New Roman"/>
          <w:b/>
        </w:rPr>
        <w:t xml:space="preserve">Caso </w:t>
      </w:r>
      <w:proofErr w:type="spellStart"/>
      <w:r w:rsidRPr="005856BD">
        <w:rPr>
          <w:rFonts w:eastAsia="Times New Roman" w:cs="Times New Roman"/>
          <w:b/>
        </w:rPr>
        <w:t>Torreggiani</w:t>
      </w:r>
      <w:proofErr w:type="spellEnd"/>
      <w:r w:rsidRPr="005856BD">
        <w:rPr>
          <w:rFonts w:eastAsia="Times New Roman" w:cs="Times New Roman"/>
          <w:b/>
        </w:rPr>
        <w:t xml:space="preserve"> e outros x Itália</w:t>
      </w:r>
    </w:p>
    <w:p w:rsidR="000C639E" w:rsidRPr="00B732E5" w:rsidRDefault="00613C36" w:rsidP="00BF6FC0">
      <w:pPr>
        <w:spacing w:line="360" w:lineRule="auto"/>
        <w:ind w:right="-567" w:firstLine="851"/>
        <w:jc w:val="both"/>
        <w:rPr>
          <w:rFonts w:cs="Times New Roman"/>
        </w:rPr>
      </w:pPr>
      <w:r w:rsidRPr="00B732E5">
        <w:rPr>
          <w:rFonts w:eastAsia="Times New Roman" w:cs="Times New Roman"/>
        </w:rPr>
        <w:t>Em um caso emblemático levado à Corte Europeia de Direitos Humanos, ocorrido na Itália, houve uma quebra do art. 3º da Convenção, que faz referência à vedação</w:t>
      </w:r>
      <w:r w:rsidRPr="00B732E5">
        <w:rPr>
          <w:rFonts w:eastAsia="Times New Roman" w:cs="Times New Roman"/>
          <w:color w:val="000000"/>
        </w:rPr>
        <w:t xml:space="preserve"> de penas desumanas e degradantes.</w:t>
      </w:r>
    </w:p>
    <w:p w:rsidR="000C639E" w:rsidRPr="00B732E5" w:rsidRDefault="00613C36" w:rsidP="00BF6FC0">
      <w:pPr>
        <w:spacing w:line="360" w:lineRule="auto"/>
        <w:ind w:right="-567" w:firstLine="851"/>
        <w:jc w:val="both"/>
        <w:rPr>
          <w:rFonts w:cs="Times New Roman"/>
        </w:rPr>
      </w:pPr>
      <w:r w:rsidRPr="00B732E5">
        <w:rPr>
          <w:rFonts w:eastAsia="Times New Roman" w:cs="Times New Roman"/>
          <w:color w:val="000000"/>
        </w:rPr>
        <w:t xml:space="preserve">Segundo a análise do caso </w:t>
      </w:r>
      <w:proofErr w:type="spellStart"/>
      <w:r w:rsidRPr="00B732E5">
        <w:rPr>
          <w:rFonts w:eastAsia="Times New Roman" w:cs="Times New Roman"/>
          <w:color w:val="000000"/>
        </w:rPr>
        <w:t>Torreggiani</w:t>
      </w:r>
      <w:proofErr w:type="spellEnd"/>
      <w:r w:rsidRPr="00B732E5">
        <w:rPr>
          <w:rFonts w:eastAsia="Times New Roman" w:cs="Times New Roman"/>
          <w:color w:val="000000"/>
        </w:rPr>
        <w:t xml:space="preserve"> e outros x Itália (n. 43517/09, </w:t>
      </w:r>
      <w:r w:rsidR="00E052AC" w:rsidRPr="00B732E5">
        <w:rPr>
          <w:rFonts w:eastAsia="Times New Roman" w:cs="Times New Roman"/>
          <w:color w:val="000000"/>
        </w:rPr>
        <w:t>08 janeiros de 2013</w:t>
      </w:r>
      <w:r w:rsidRPr="00B732E5">
        <w:rPr>
          <w:rFonts w:eastAsia="Times New Roman" w:cs="Times New Roman"/>
          <w:color w:val="000000"/>
        </w:rPr>
        <w:t xml:space="preserve">), houve a violação dos direitos humanos em dois presídios italianos, em </w:t>
      </w:r>
      <w:proofErr w:type="spellStart"/>
      <w:r w:rsidRPr="00B732E5">
        <w:rPr>
          <w:rFonts w:eastAsia="Times New Roman" w:cs="Times New Roman"/>
          <w:color w:val="000000"/>
        </w:rPr>
        <w:t>Piacenza</w:t>
      </w:r>
      <w:proofErr w:type="spellEnd"/>
      <w:r w:rsidRPr="00B732E5">
        <w:rPr>
          <w:rFonts w:eastAsia="Times New Roman" w:cs="Times New Roman"/>
          <w:color w:val="000000"/>
        </w:rPr>
        <w:t xml:space="preserve"> e Busto </w:t>
      </w:r>
      <w:proofErr w:type="spellStart"/>
      <w:r w:rsidRPr="00B732E5">
        <w:rPr>
          <w:rFonts w:eastAsia="Times New Roman" w:cs="Times New Roman"/>
          <w:color w:val="000000"/>
        </w:rPr>
        <w:t>Arsizio</w:t>
      </w:r>
      <w:proofErr w:type="spellEnd"/>
      <w:r w:rsidRPr="00B732E5">
        <w:rPr>
          <w:rFonts w:eastAsia="Times New Roman" w:cs="Times New Roman"/>
          <w:color w:val="000000"/>
        </w:rPr>
        <w:t>. Foi mencionado na Exordial que o espaço de cela para o presidiário, autor do caso, era equivalente a 3m2, um espaço inferior ao estabelecido pela jurisprudência daquela Corte, que era de 4 m2.</w:t>
      </w:r>
    </w:p>
    <w:p w:rsidR="000C639E" w:rsidRPr="00B732E5" w:rsidRDefault="000C639E" w:rsidP="00A00D52">
      <w:pPr>
        <w:ind w:left="3900" w:right="-568"/>
        <w:jc w:val="both"/>
        <w:rPr>
          <w:rFonts w:cs="Times New Roman"/>
        </w:rPr>
      </w:pPr>
    </w:p>
    <w:p w:rsidR="000C639E" w:rsidRPr="002849F4" w:rsidRDefault="00613C36" w:rsidP="00A00D52">
      <w:pPr>
        <w:ind w:left="2268" w:right="-568"/>
        <w:jc w:val="both"/>
        <w:rPr>
          <w:rFonts w:cs="Times New Roman"/>
          <w:sz w:val="22"/>
          <w:szCs w:val="22"/>
        </w:rPr>
      </w:pPr>
      <w:r w:rsidRPr="002849F4">
        <w:rPr>
          <w:rStyle w:val="Carpredefinitoparagrafo"/>
          <w:rFonts w:cs="Times New Roman"/>
          <w:sz w:val="22"/>
          <w:szCs w:val="22"/>
          <w:lang w:val="it-IT"/>
        </w:rPr>
        <w:t xml:space="preserve">Il sig. Torreggiani (ricorso n. 43517/09) fu detenuto nel carcere di Busto Arsizio dal 13 novembre 2006 al 7 maggio 2011, il sig. Bamba (ricorso n. 46882/09) dal 20 marzo 2008 al 23 giugno 2011 e il sig. Biondi (ricorso n. 55400/09) dal 29 giugno 2009 al 21 giugno 2011. Ciascuno di loro occupava una cella di 9 m² con altre due persone e disponeva quindi di uno spazio personale di 3 m². Nei loro ricorsi i ricorrenti sostenevano inoltre che l'accesso alla doccia nel carcere di Busto Arsizio era limitato a causa della penuria di acqua calda nell'istituto penitenziario. </w:t>
      </w:r>
      <w:r w:rsidRPr="002849F4">
        <w:rPr>
          <w:rStyle w:val="Carpredefinitoparagrafo"/>
          <w:rFonts w:cs="Times New Roman"/>
          <w:sz w:val="22"/>
          <w:szCs w:val="22"/>
        </w:rPr>
        <w:t>(</w:t>
      </w:r>
      <w:proofErr w:type="spellStart"/>
      <w:r w:rsidRPr="002849F4">
        <w:rPr>
          <w:rStyle w:val="Carpredefinitoparagrafo"/>
          <w:rFonts w:cs="Times New Roman"/>
          <w:sz w:val="22"/>
          <w:szCs w:val="22"/>
        </w:rPr>
        <w:t>Torreggiani</w:t>
      </w:r>
      <w:proofErr w:type="spellEnd"/>
      <w:r w:rsidRPr="002849F4">
        <w:rPr>
          <w:rStyle w:val="Carpredefinitoparagrafo"/>
          <w:rFonts w:cs="Times New Roman"/>
          <w:sz w:val="22"/>
          <w:szCs w:val="22"/>
        </w:rPr>
        <w:t xml:space="preserve"> e </w:t>
      </w:r>
      <w:proofErr w:type="spellStart"/>
      <w:r w:rsidRPr="002849F4">
        <w:rPr>
          <w:rStyle w:val="Carpredefinitoparagrafo"/>
          <w:rFonts w:cs="Times New Roman"/>
          <w:sz w:val="22"/>
          <w:szCs w:val="22"/>
        </w:rPr>
        <w:t>altri</w:t>
      </w:r>
      <w:proofErr w:type="spellEnd"/>
      <w:r w:rsidRPr="002849F4">
        <w:rPr>
          <w:rStyle w:val="Carpredefinitoparagrafo"/>
          <w:rFonts w:cs="Times New Roman"/>
          <w:sz w:val="22"/>
          <w:szCs w:val="22"/>
        </w:rPr>
        <w:t xml:space="preserve"> v. </w:t>
      </w:r>
      <w:proofErr w:type="spellStart"/>
      <w:r w:rsidRPr="002849F4">
        <w:rPr>
          <w:rStyle w:val="Carpredefinitoparagrafo"/>
          <w:rFonts w:cs="Times New Roman"/>
          <w:sz w:val="22"/>
          <w:szCs w:val="22"/>
        </w:rPr>
        <w:t>Italia</w:t>
      </w:r>
      <w:proofErr w:type="spellEnd"/>
      <w:r w:rsidRPr="002849F4">
        <w:rPr>
          <w:rStyle w:val="Carpredefinitoparagrafo"/>
          <w:rFonts w:cs="Times New Roman"/>
          <w:sz w:val="22"/>
          <w:szCs w:val="22"/>
        </w:rPr>
        <w:t>, n.8)</w:t>
      </w:r>
    </w:p>
    <w:p w:rsidR="000C639E" w:rsidRPr="00B732E5" w:rsidRDefault="000C639E" w:rsidP="00A00D52">
      <w:pPr>
        <w:ind w:left="3900" w:right="-568" w:firstLine="3713"/>
        <w:jc w:val="both"/>
        <w:rPr>
          <w:rFonts w:cs="Times New Roman"/>
        </w:rPr>
      </w:pPr>
    </w:p>
    <w:p w:rsidR="000C639E" w:rsidRPr="00B732E5" w:rsidRDefault="00613C36" w:rsidP="00BF6FC0">
      <w:pPr>
        <w:spacing w:line="360" w:lineRule="auto"/>
        <w:ind w:right="-567" w:firstLine="851"/>
        <w:jc w:val="both"/>
        <w:rPr>
          <w:rFonts w:cs="Times New Roman"/>
        </w:rPr>
      </w:pPr>
      <w:r w:rsidRPr="00B732E5">
        <w:rPr>
          <w:rFonts w:eastAsia="Times New Roman" w:cs="Times New Roman"/>
        </w:rPr>
        <w:t>Conforme destacado acima, além da superlotação, outros pontos que favoreceram a tese na Exordial foram a falta de água quente em ambos os estabelecimentos prisionais italianos e inadequados meios de iluminação e ventilação no presídio de Piacenza.</w:t>
      </w:r>
    </w:p>
    <w:p w:rsidR="000C639E" w:rsidRPr="00B732E5" w:rsidRDefault="00613C36" w:rsidP="00BF6FC0">
      <w:pPr>
        <w:spacing w:line="360" w:lineRule="auto"/>
        <w:ind w:right="-567" w:firstLine="851"/>
        <w:jc w:val="both"/>
        <w:rPr>
          <w:rFonts w:cs="Times New Roman"/>
        </w:rPr>
      </w:pPr>
      <w:r w:rsidRPr="00B732E5">
        <w:rPr>
          <w:rFonts w:eastAsia="Times New Roman" w:cs="Times New Roman"/>
        </w:rPr>
        <w:t>No presidio de Piacenza, verificou-se um alto índice de superlotação, uma vez que o estabelecimento prisional foi criado com a máxima lotação de “178 presos; esse valor aumentou para 376 detentos, capacidade muito acima do tolerável, mas, no fim, a prisão acumulou um total 411-415 presos”</w:t>
      </w:r>
    </w:p>
    <w:p w:rsidR="000C639E" w:rsidRPr="00B732E5" w:rsidRDefault="00613C36" w:rsidP="00BF6FC0">
      <w:pPr>
        <w:spacing w:line="360" w:lineRule="auto"/>
        <w:ind w:right="-567" w:firstLine="851"/>
        <w:jc w:val="both"/>
        <w:rPr>
          <w:rFonts w:cs="Times New Roman"/>
        </w:rPr>
      </w:pPr>
      <w:r w:rsidRPr="00B732E5">
        <w:rPr>
          <w:rFonts w:eastAsia="Times New Roman" w:cs="Times New Roman"/>
        </w:rPr>
        <w:t>O caso em tela foi designado como “</w:t>
      </w:r>
      <w:proofErr w:type="spellStart"/>
      <w:r w:rsidRPr="00B732E5">
        <w:rPr>
          <w:rFonts w:eastAsia="Times New Roman" w:cs="Times New Roman"/>
          <w:i/>
          <w:iCs/>
        </w:rPr>
        <w:t>Pilot</w:t>
      </w:r>
      <w:proofErr w:type="spellEnd"/>
      <w:r w:rsidR="002B490F">
        <w:rPr>
          <w:rFonts w:eastAsia="Times New Roman" w:cs="Times New Roman"/>
          <w:i/>
          <w:iCs/>
        </w:rPr>
        <w:t xml:space="preserve"> </w:t>
      </w:r>
      <w:proofErr w:type="spellStart"/>
      <w:r w:rsidRPr="00B732E5">
        <w:rPr>
          <w:rFonts w:eastAsia="Times New Roman" w:cs="Times New Roman"/>
          <w:i/>
          <w:iCs/>
        </w:rPr>
        <w:t>Judgment</w:t>
      </w:r>
      <w:proofErr w:type="spellEnd"/>
      <w:r w:rsidRPr="00B732E5">
        <w:rPr>
          <w:rFonts w:eastAsia="Times New Roman" w:cs="Times New Roman"/>
          <w:i/>
          <w:iCs/>
        </w:rPr>
        <w:t>”</w:t>
      </w:r>
      <w:r w:rsidRPr="00B732E5">
        <w:rPr>
          <w:rFonts w:eastAsia="Times New Roman" w:cs="Times New Roman"/>
        </w:rPr>
        <w:t xml:space="preserve"> – processo paradigma para se utilizar </w:t>
      </w:r>
      <w:r w:rsidRPr="00B732E5">
        <w:rPr>
          <w:rFonts w:eastAsia="Times New Roman" w:cs="Times New Roman"/>
        </w:rPr>
        <w:lastRenderedPageBreak/>
        <w:t>em outros inúmeros processos da mesma matéria. Isso porque se reconheceu que o problema não era isolado, mas estrutural.</w:t>
      </w:r>
    </w:p>
    <w:p w:rsidR="000C639E" w:rsidRPr="00B732E5" w:rsidRDefault="000C639E" w:rsidP="00A00D52">
      <w:pPr>
        <w:ind w:left="2268" w:right="-568"/>
        <w:jc w:val="both"/>
        <w:rPr>
          <w:rFonts w:cs="Times New Roman"/>
        </w:rPr>
      </w:pPr>
    </w:p>
    <w:p w:rsidR="000C639E" w:rsidRPr="00042D36" w:rsidRDefault="00613C36" w:rsidP="00A00D52">
      <w:pPr>
        <w:ind w:left="2268" w:right="-568"/>
        <w:jc w:val="both"/>
        <w:rPr>
          <w:rFonts w:cs="Times New Roman"/>
          <w:sz w:val="22"/>
          <w:szCs w:val="22"/>
          <w:lang w:val="it-IT"/>
        </w:rPr>
      </w:pPr>
      <w:r w:rsidRPr="00042D36">
        <w:rPr>
          <w:rFonts w:eastAsia="Times New Roman" w:cs="Times New Roman"/>
          <w:sz w:val="22"/>
          <w:szCs w:val="22"/>
          <w:lang w:val="it-IT"/>
        </w:rPr>
        <w:t>Al fine di</w:t>
      </w:r>
      <w:r w:rsidR="00143632">
        <w:rPr>
          <w:rFonts w:eastAsia="Times New Roman" w:cs="Times New Roman"/>
          <w:sz w:val="22"/>
          <w:szCs w:val="22"/>
          <w:lang w:val="it-IT"/>
        </w:rPr>
        <w:t xml:space="preserve"> </w:t>
      </w:r>
      <w:r w:rsidRPr="00042D36">
        <w:rPr>
          <w:rFonts w:eastAsia="Times New Roman" w:cs="Times New Roman"/>
          <w:sz w:val="22"/>
          <w:szCs w:val="22"/>
          <w:lang w:val="it-IT"/>
        </w:rPr>
        <w:t>facilitare</w:t>
      </w:r>
      <w:r w:rsidR="00143632">
        <w:rPr>
          <w:rFonts w:eastAsia="Times New Roman" w:cs="Times New Roman"/>
          <w:sz w:val="22"/>
          <w:szCs w:val="22"/>
          <w:lang w:val="it-IT"/>
        </w:rPr>
        <w:t xml:space="preserve"> </w:t>
      </w:r>
      <w:r w:rsidRPr="00042D36">
        <w:rPr>
          <w:rFonts w:eastAsia="Times New Roman" w:cs="Times New Roman"/>
          <w:sz w:val="22"/>
          <w:szCs w:val="22"/>
          <w:lang w:val="it-IT"/>
        </w:rPr>
        <w:t>l’effettiva</w:t>
      </w:r>
      <w:r w:rsidR="00143632">
        <w:rPr>
          <w:rFonts w:eastAsia="Times New Roman" w:cs="Times New Roman"/>
          <w:sz w:val="22"/>
          <w:szCs w:val="22"/>
          <w:lang w:val="it-IT"/>
        </w:rPr>
        <w:t xml:space="preserve"> </w:t>
      </w:r>
      <w:r w:rsidRPr="00042D36">
        <w:rPr>
          <w:rFonts w:eastAsia="Times New Roman" w:cs="Times New Roman"/>
          <w:sz w:val="22"/>
          <w:szCs w:val="22"/>
          <w:lang w:val="it-IT"/>
        </w:rPr>
        <w:t>attuazione</w:t>
      </w:r>
      <w:r w:rsidR="00143632">
        <w:rPr>
          <w:rFonts w:eastAsia="Times New Roman" w:cs="Times New Roman"/>
          <w:sz w:val="22"/>
          <w:szCs w:val="22"/>
          <w:lang w:val="it-IT"/>
        </w:rPr>
        <w:t xml:space="preserve"> </w:t>
      </w:r>
      <w:r w:rsidRPr="00042D36">
        <w:rPr>
          <w:rFonts w:eastAsia="Times New Roman" w:cs="Times New Roman"/>
          <w:sz w:val="22"/>
          <w:szCs w:val="22"/>
          <w:lang w:val="it-IT"/>
        </w:rPr>
        <w:t>delle sue sentenze</w:t>
      </w:r>
      <w:r w:rsidR="00143632">
        <w:rPr>
          <w:rFonts w:eastAsia="Times New Roman" w:cs="Times New Roman"/>
          <w:sz w:val="22"/>
          <w:szCs w:val="22"/>
          <w:lang w:val="it-IT"/>
        </w:rPr>
        <w:t xml:space="preserve"> </w:t>
      </w:r>
      <w:r w:rsidRPr="00042D36">
        <w:rPr>
          <w:rFonts w:eastAsia="Times New Roman" w:cs="Times New Roman"/>
          <w:sz w:val="22"/>
          <w:szCs w:val="22"/>
          <w:lang w:val="it-IT"/>
        </w:rPr>
        <w:t>secondo</w:t>
      </w:r>
      <w:r w:rsidR="00143632">
        <w:rPr>
          <w:rFonts w:eastAsia="Times New Roman" w:cs="Times New Roman"/>
          <w:sz w:val="22"/>
          <w:szCs w:val="22"/>
          <w:lang w:val="it-IT"/>
        </w:rPr>
        <w:t xml:space="preserve"> </w:t>
      </w:r>
      <w:r w:rsidRPr="00042D36">
        <w:rPr>
          <w:rFonts w:eastAsia="Times New Roman" w:cs="Times New Roman"/>
          <w:sz w:val="22"/>
          <w:szCs w:val="22"/>
          <w:lang w:val="it-IT"/>
        </w:rPr>
        <w:t>il</w:t>
      </w:r>
      <w:r w:rsidR="00143632">
        <w:rPr>
          <w:rFonts w:eastAsia="Times New Roman" w:cs="Times New Roman"/>
          <w:sz w:val="22"/>
          <w:szCs w:val="22"/>
          <w:lang w:val="it-IT"/>
        </w:rPr>
        <w:t xml:space="preserve"> </w:t>
      </w:r>
      <w:r w:rsidRPr="00042D36">
        <w:rPr>
          <w:rFonts w:eastAsia="Times New Roman" w:cs="Times New Roman"/>
          <w:sz w:val="22"/>
          <w:szCs w:val="22"/>
          <w:lang w:val="it-IT"/>
        </w:rPr>
        <w:t>principio</w:t>
      </w:r>
      <w:r w:rsidR="00143632">
        <w:rPr>
          <w:rFonts w:eastAsia="Times New Roman" w:cs="Times New Roman"/>
          <w:sz w:val="22"/>
          <w:szCs w:val="22"/>
          <w:lang w:val="it-IT"/>
        </w:rPr>
        <w:t xml:space="preserve"> </w:t>
      </w:r>
      <w:r w:rsidRPr="00042D36">
        <w:rPr>
          <w:rFonts w:eastAsia="Times New Roman" w:cs="Times New Roman"/>
          <w:sz w:val="22"/>
          <w:szCs w:val="22"/>
          <w:lang w:val="it-IT"/>
        </w:rPr>
        <w:t>di</w:t>
      </w:r>
      <w:r w:rsidR="00143632">
        <w:rPr>
          <w:rFonts w:eastAsia="Times New Roman" w:cs="Times New Roman"/>
          <w:sz w:val="22"/>
          <w:szCs w:val="22"/>
          <w:lang w:val="it-IT"/>
        </w:rPr>
        <w:t xml:space="preserve"> </w:t>
      </w:r>
      <w:r w:rsidRPr="00042D36">
        <w:rPr>
          <w:rFonts w:eastAsia="Times New Roman" w:cs="Times New Roman"/>
          <w:sz w:val="22"/>
          <w:szCs w:val="22"/>
          <w:lang w:val="it-IT"/>
        </w:rPr>
        <w:t>cui sopra, la Corte può</w:t>
      </w:r>
      <w:r w:rsidR="00143632">
        <w:rPr>
          <w:rFonts w:eastAsia="Times New Roman" w:cs="Times New Roman"/>
          <w:sz w:val="22"/>
          <w:szCs w:val="22"/>
          <w:lang w:val="it-IT"/>
        </w:rPr>
        <w:t xml:space="preserve"> </w:t>
      </w:r>
      <w:r w:rsidRPr="00042D36">
        <w:rPr>
          <w:rFonts w:eastAsia="Times New Roman" w:cs="Times New Roman"/>
          <w:sz w:val="22"/>
          <w:szCs w:val="22"/>
          <w:lang w:val="it-IT"/>
        </w:rPr>
        <w:t>adottare una procedura</w:t>
      </w:r>
      <w:r w:rsidR="00143632">
        <w:rPr>
          <w:rFonts w:eastAsia="Times New Roman" w:cs="Times New Roman"/>
          <w:sz w:val="22"/>
          <w:szCs w:val="22"/>
          <w:lang w:val="it-IT"/>
        </w:rPr>
        <w:t xml:space="preserve"> </w:t>
      </w:r>
      <w:r w:rsidRPr="00042D36">
        <w:rPr>
          <w:rFonts w:eastAsia="Times New Roman" w:cs="Times New Roman"/>
          <w:sz w:val="22"/>
          <w:szCs w:val="22"/>
          <w:lang w:val="it-IT"/>
        </w:rPr>
        <w:t>di</w:t>
      </w:r>
      <w:r w:rsidR="00143632">
        <w:rPr>
          <w:rFonts w:eastAsia="Times New Roman" w:cs="Times New Roman"/>
          <w:sz w:val="22"/>
          <w:szCs w:val="22"/>
          <w:lang w:val="it-IT"/>
        </w:rPr>
        <w:t xml:space="preserve"> </w:t>
      </w:r>
      <w:r w:rsidRPr="00042D36">
        <w:rPr>
          <w:rFonts w:eastAsia="Times New Roman" w:cs="Times New Roman"/>
          <w:sz w:val="22"/>
          <w:szCs w:val="22"/>
          <w:lang w:val="it-IT"/>
        </w:rPr>
        <w:t>sentenza pilota che</w:t>
      </w:r>
      <w:r w:rsidR="00143632">
        <w:rPr>
          <w:rFonts w:eastAsia="Times New Roman" w:cs="Times New Roman"/>
          <w:sz w:val="22"/>
          <w:szCs w:val="22"/>
          <w:lang w:val="it-IT"/>
        </w:rPr>
        <w:t xml:space="preserve"> </w:t>
      </w:r>
      <w:r w:rsidRPr="00042D36">
        <w:rPr>
          <w:rFonts w:eastAsia="Times New Roman" w:cs="Times New Roman"/>
          <w:sz w:val="22"/>
          <w:szCs w:val="22"/>
          <w:lang w:val="it-IT"/>
        </w:rPr>
        <w:t>le</w:t>
      </w:r>
      <w:r w:rsidR="00143632">
        <w:rPr>
          <w:rFonts w:eastAsia="Times New Roman" w:cs="Times New Roman"/>
          <w:sz w:val="22"/>
          <w:szCs w:val="22"/>
          <w:lang w:val="it-IT"/>
        </w:rPr>
        <w:t xml:space="preserve"> </w:t>
      </w:r>
      <w:r w:rsidRPr="00042D36">
        <w:rPr>
          <w:rFonts w:eastAsia="Times New Roman" w:cs="Times New Roman"/>
          <w:sz w:val="22"/>
          <w:szCs w:val="22"/>
          <w:lang w:val="it-IT"/>
        </w:rPr>
        <w:t>consenta</w:t>
      </w:r>
      <w:r w:rsidR="00143632">
        <w:rPr>
          <w:rFonts w:eastAsia="Times New Roman" w:cs="Times New Roman"/>
          <w:sz w:val="22"/>
          <w:szCs w:val="22"/>
          <w:lang w:val="it-IT"/>
        </w:rPr>
        <w:t xml:space="preserve"> </w:t>
      </w:r>
      <w:r w:rsidRPr="00042D36">
        <w:rPr>
          <w:rFonts w:eastAsia="Times New Roman" w:cs="Times New Roman"/>
          <w:sz w:val="22"/>
          <w:szCs w:val="22"/>
          <w:lang w:val="it-IT"/>
        </w:rPr>
        <w:t>di</w:t>
      </w:r>
      <w:r w:rsidR="00143632">
        <w:rPr>
          <w:rFonts w:eastAsia="Times New Roman" w:cs="Times New Roman"/>
          <w:sz w:val="22"/>
          <w:szCs w:val="22"/>
          <w:lang w:val="it-IT"/>
        </w:rPr>
        <w:t xml:space="preserve"> </w:t>
      </w:r>
      <w:r w:rsidRPr="00042D36">
        <w:rPr>
          <w:rFonts w:eastAsia="Times New Roman" w:cs="Times New Roman"/>
          <w:sz w:val="22"/>
          <w:szCs w:val="22"/>
          <w:lang w:val="it-IT"/>
        </w:rPr>
        <w:t>mettere in luce</w:t>
      </w:r>
      <w:r w:rsidR="00143632">
        <w:rPr>
          <w:rFonts w:eastAsia="Times New Roman" w:cs="Times New Roman"/>
          <w:sz w:val="22"/>
          <w:szCs w:val="22"/>
          <w:lang w:val="it-IT"/>
        </w:rPr>
        <w:t xml:space="preserve"> </w:t>
      </w:r>
      <w:r w:rsidRPr="00042D36">
        <w:rPr>
          <w:rFonts w:eastAsia="Times New Roman" w:cs="Times New Roman"/>
          <w:sz w:val="22"/>
          <w:szCs w:val="22"/>
          <w:lang w:val="it-IT"/>
        </w:rPr>
        <w:t>chiaramente, nella sua sentenza, l’esistenza</w:t>
      </w:r>
      <w:r w:rsidR="00143632">
        <w:rPr>
          <w:rFonts w:eastAsia="Times New Roman" w:cs="Times New Roman"/>
          <w:sz w:val="22"/>
          <w:szCs w:val="22"/>
          <w:lang w:val="it-IT"/>
        </w:rPr>
        <w:t xml:space="preserve"> </w:t>
      </w:r>
      <w:r w:rsidRPr="00042D36">
        <w:rPr>
          <w:rFonts w:eastAsia="Times New Roman" w:cs="Times New Roman"/>
          <w:sz w:val="22"/>
          <w:szCs w:val="22"/>
          <w:lang w:val="it-IT"/>
        </w:rPr>
        <w:t>di</w:t>
      </w:r>
      <w:r w:rsidR="00143632">
        <w:rPr>
          <w:rFonts w:eastAsia="Times New Roman" w:cs="Times New Roman"/>
          <w:sz w:val="22"/>
          <w:szCs w:val="22"/>
          <w:lang w:val="it-IT"/>
        </w:rPr>
        <w:t xml:space="preserve"> </w:t>
      </w:r>
      <w:r w:rsidRPr="00042D36">
        <w:rPr>
          <w:rFonts w:eastAsia="Times New Roman" w:cs="Times New Roman"/>
          <w:sz w:val="22"/>
          <w:szCs w:val="22"/>
          <w:lang w:val="it-IT"/>
        </w:rPr>
        <w:t>problemi</w:t>
      </w:r>
      <w:r w:rsidR="00143632">
        <w:rPr>
          <w:rFonts w:eastAsia="Times New Roman" w:cs="Times New Roman"/>
          <w:sz w:val="22"/>
          <w:szCs w:val="22"/>
          <w:lang w:val="it-IT"/>
        </w:rPr>
        <w:t xml:space="preserve"> </w:t>
      </w:r>
      <w:r w:rsidRPr="00042D36">
        <w:rPr>
          <w:rFonts w:eastAsia="Times New Roman" w:cs="Times New Roman"/>
          <w:sz w:val="22"/>
          <w:szCs w:val="22"/>
          <w:lang w:val="it-IT"/>
        </w:rPr>
        <w:t>strutturali</w:t>
      </w:r>
      <w:r w:rsidR="00143632">
        <w:rPr>
          <w:rFonts w:eastAsia="Times New Roman" w:cs="Times New Roman"/>
          <w:sz w:val="22"/>
          <w:szCs w:val="22"/>
          <w:lang w:val="it-IT"/>
        </w:rPr>
        <w:t xml:space="preserve"> </w:t>
      </w:r>
      <w:r w:rsidRPr="00042D36">
        <w:rPr>
          <w:rFonts w:eastAsia="Times New Roman" w:cs="Times New Roman"/>
          <w:sz w:val="22"/>
          <w:szCs w:val="22"/>
          <w:lang w:val="it-IT"/>
        </w:rPr>
        <w:t>all’origine</w:t>
      </w:r>
      <w:r w:rsidR="00143632">
        <w:rPr>
          <w:rFonts w:eastAsia="Times New Roman" w:cs="Times New Roman"/>
          <w:sz w:val="22"/>
          <w:szCs w:val="22"/>
          <w:lang w:val="it-IT"/>
        </w:rPr>
        <w:t xml:space="preserve"> </w:t>
      </w:r>
      <w:r w:rsidRPr="00042D36">
        <w:rPr>
          <w:rFonts w:eastAsia="Times New Roman" w:cs="Times New Roman"/>
          <w:sz w:val="22"/>
          <w:szCs w:val="22"/>
          <w:lang w:val="it-IT"/>
        </w:rPr>
        <w:t>delle</w:t>
      </w:r>
      <w:r w:rsidR="00143632">
        <w:rPr>
          <w:rFonts w:eastAsia="Times New Roman" w:cs="Times New Roman"/>
          <w:sz w:val="22"/>
          <w:szCs w:val="22"/>
          <w:lang w:val="it-IT"/>
        </w:rPr>
        <w:t xml:space="preserve"> </w:t>
      </w:r>
      <w:r w:rsidRPr="00042D36">
        <w:rPr>
          <w:rFonts w:eastAsia="Times New Roman" w:cs="Times New Roman"/>
          <w:sz w:val="22"/>
          <w:szCs w:val="22"/>
          <w:lang w:val="it-IT"/>
        </w:rPr>
        <w:t>violazioni e di</w:t>
      </w:r>
      <w:r w:rsidR="00143632">
        <w:rPr>
          <w:rFonts w:eastAsia="Times New Roman" w:cs="Times New Roman"/>
          <w:sz w:val="22"/>
          <w:szCs w:val="22"/>
          <w:lang w:val="it-IT"/>
        </w:rPr>
        <w:t xml:space="preserve"> </w:t>
      </w:r>
      <w:r w:rsidRPr="00042D36">
        <w:rPr>
          <w:rFonts w:eastAsia="Times New Roman" w:cs="Times New Roman"/>
          <w:sz w:val="22"/>
          <w:szCs w:val="22"/>
          <w:lang w:val="it-IT"/>
        </w:rPr>
        <w:t>indicare</w:t>
      </w:r>
      <w:r w:rsidR="00143632">
        <w:rPr>
          <w:rFonts w:eastAsia="Times New Roman" w:cs="Times New Roman"/>
          <w:sz w:val="22"/>
          <w:szCs w:val="22"/>
          <w:lang w:val="it-IT"/>
        </w:rPr>
        <w:t xml:space="preserve"> </w:t>
      </w:r>
      <w:r w:rsidRPr="00042D36">
        <w:rPr>
          <w:rFonts w:eastAsia="Times New Roman" w:cs="Times New Roman"/>
          <w:sz w:val="22"/>
          <w:szCs w:val="22"/>
          <w:lang w:val="it-IT"/>
        </w:rPr>
        <w:t>le</w:t>
      </w:r>
      <w:r w:rsidR="00143632">
        <w:rPr>
          <w:rFonts w:eastAsia="Times New Roman" w:cs="Times New Roman"/>
          <w:sz w:val="22"/>
          <w:szCs w:val="22"/>
          <w:lang w:val="it-IT"/>
        </w:rPr>
        <w:t xml:space="preserve"> </w:t>
      </w:r>
      <w:r w:rsidRPr="00042D36">
        <w:rPr>
          <w:rFonts w:eastAsia="Times New Roman" w:cs="Times New Roman"/>
          <w:sz w:val="22"/>
          <w:szCs w:val="22"/>
          <w:lang w:val="it-IT"/>
        </w:rPr>
        <w:t>misure o azioni</w:t>
      </w:r>
      <w:r w:rsidR="00143632">
        <w:rPr>
          <w:rFonts w:eastAsia="Times New Roman" w:cs="Times New Roman"/>
          <w:sz w:val="22"/>
          <w:szCs w:val="22"/>
          <w:lang w:val="it-IT"/>
        </w:rPr>
        <w:t xml:space="preserve"> </w:t>
      </w:r>
      <w:r w:rsidRPr="00042D36">
        <w:rPr>
          <w:rFonts w:eastAsia="Times New Roman" w:cs="Times New Roman"/>
          <w:sz w:val="22"/>
          <w:szCs w:val="22"/>
          <w:lang w:val="it-IT"/>
        </w:rPr>
        <w:t>particolari</w:t>
      </w:r>
      <w:r w:rsidR="00143632">
        <w:rPr>
          <w:rFonts w:eastAsia="Times New Roman" w:cs="Times New Roman"/>
          <w:sz w:val="22"/>
          <w:szCs w:val="22"/>
          <w:lang w:val="it-IT"/>
        </w:rPr>
        <w:t xml:space="preserve"> </w:t>
      </w:r>
      <w:r w:rsidRPr="00042D36">
        <w:rPr>
          <w:rFonts w:eastAsia="Times New Roman" w:cs="Times New Roman"/>
          <w:sz w:val="22"/>
          <w:szCs w:val="22"/>
          <w:lang w:val="it-IT"/>
        </w:rPr>
        <w:t>che</w:t>
      </w:r>
      <w:r w:rsidR="00143632">
        <w:rPr>
          <w:rFonts w:eastAsia="Times New Roman" w:cs="Times New Roman"/>
          <w:sz w:val="22"/>
          <w:szCs w:val="22"/>
          <w:lang w:val="it-IT"/>
        </w:rPr>
        <w:t xml:space="preserve"> </w:t>
      </w:r>
      <w:r w:rsidRPr="00042D36">
        <w:rPr>
          <w:rFonts w:eastAsia="Times New Roman" w:cs="Times New Roman"/>
          <w:sz w:val="22"/>
          <w:szCs w:val="22"/>
          <w:lang w:val="it-IT"/>
        </w:rPr>
        <w:t>lo</w:t>
      </w:r>
      <w:r w:rsidR="00143632">
        <w:rPr>
          <w:rFonts w:eastAsia="Times New Roman" w:cs="Times New Roman"/>
          <w:sz w:val="22"/>
          <w:szCs w:val="22"/>
          <w:lang w:val="it-IT"/>
        </w:rPr>
        <w:t xml:space="preserve"> </w:t>
      </w:r>
      <w:r w:rsidRPr="00042D36">
        <w:rPr>
          <w:rFonts w:eastAsia="Times New Roman" w:cs="Times New Roman"/>
          <w:sz w:val="22"/>
          <w:szCs w:val="22"/>
          <w:lang w:val="it-IT"/>
        </w:rPr>
        <w:t>Stato</w:t>
      </w:r>
      <w:r w:rsidR="00143632">
        <w:rPr>
          <w:rFonts w:eastAsia="Times New Roman" w:cs="Times New Roman"/>
          <w:sz w:val="22"/>
          <w:szCs w:val="22"/>
          <w:lang w:val="it-IT"/>
        </w:rPr>
        <w:t xml:space="preserve"> </w:t>
      </w:r>
      <w:r w:rsidRPr="00042D36">
        <w:rPr>
          <w:rFonts w:eastAsia="Times New Roman" w:cs="Times New Roman"/>
          <w:sz w:val="22"/>
          <w:szCs w:val="22"/>
          <w:lang w:val="it-IT"/>
        </w:rPr>
        <w:t>convenuto</w:t>
      </w:r>
      <w:r w:rsidR="00143632">
        <w:rPr>
          <w:rFonts w:eastAsia="Times New Roman" w:cs="Times New Roman"/>
          <w:sz w:val="22"/>
          <w:szCs w:val="22"/>
          <w:lang w:val="it-IT"/>
        </w:rPr>
        <w:t xml:space="preserve"> </w:t>
      </w:r>
      <w:r w:rsidRPr="00042D36">
        <w:rPr>
          <w:rFonts w:eastAsia="Times New Roman" w:cs="Times New Roman"/>
          <w:sz w:val="22"/>
          <w:szCs w:val="22"/>
          <w:lang w:val="it-IT"/>
        </w:rPr>
        <w:t>dovrà</w:t>
      </w:r>
      <w:r w:rsidR="00143632">
        <w:rPr>
          <w:rFonts w:eastAsia="Times New Roman" w:cs="Times New Roman"/>
          <w:sz w:val="22"/>
          <w:szCs w:val="22"/>
          <w:lang w:val="it-IT"/>
        </w:rPr>
        <w:t xml:space="preserve"> </w:t>
      </w:r>
      <w:r w:rsidRPr="00042D36">
        <w:rPr>
          <w:rFonts w:eastAsia="Times New Roman" w:cs="Times New Roman"/>
          <w:sz w:val="22"/>
          <w:szCs w:val="22"/>
          <w:lang w:val="it-IT"/>
        </w:rPr>
        <w:t>adottare per porvi</w:t>
      </w:r>
      <w:r w:rsidR="00143632">
        <w:rPr>
          <w:rFonts w:eastAsia="Times New Roman" w:cs="Times New Roman"/>
          <w:sz w:val="22"/>
          <w:szCs w:val="22"/>
          <w:lang w:val="it-IT"/>
        </w:rPr>
        <w:t xml:space="preserve"> </w:t>
      </w:r>
      <w:r w:rsidRPr="00042D36">
        <w:rPr>
          <w:rFonts w:eastAsia="Times New Roman" w:cs="Times New Roman"/>
          <w:sz w:val="22"/>
          <w:szCs w:val="22"/>
          <w:lang w:val="it-IT"/>
        </w:rPr>
        <w:t>rimedio</w:t>
      </w:r>
      <w:r w:rsidRPr="00CD7A9C">
        <w:rPr>
          <w:rStyle w:val="Carpredefinitoparagrafo"/>
          <w:rFonts w:cs="Times New Roman"/>
          <w:sz w:val="22"/>
          <w:szCs w:val="22"/>
          <w:lang w:val="it-IT"/>
        </w:rPr>
        <w:t>(Torreggiani e altri c. Italia, n.84).</w:t>
      </w:r>
    </w:p>
    <w:p w:rsidR="000C639E" w:rsidRPr="00042D36" w:rsidRDefault="000C639E" w:rsidP="00A00D52">
      <w:pPr>
        <w:ind w:left="2268" w:right="-568"/>
        <w:jc w:val="both"/>
        <w:rPr>
          <w:rFonts w:cs="Times New Roman"/>
          <w:lang w:val="it-IT"/>
        </w:rPr>
      </w:pPr>
    </w:p>
    <w:p w:rsidR="000C639E" w:rsidRPr="00B732E5" w:rsidRDefault="00613C36" w:rsidP="00A00D52">
      <w:pPr>
        <w:spacing w:line="360" w:lineRule="auto"/>
        <w:ind w:right="-568" w:firstLine="844"/>
        <w:jc w:val="both"/>
        <w:rPr>
          <w:rFonts w:cs="Times New Roman"/>
        </w:rPr>
      </w:pPr>
      <w:r w:rsidRPr="00B732E5">
        <w:rPr>
          <w:rFonts w:eastAsia="Times New Roman" w:cs="Times New Roman"/>
        </w:rPr>
        <w:t xml:space="preserve">Após a análise do mérito, em sentença condenatória a Corte determinou que o espaço aproximado de </w:t>
      </w:r>
      <w:proofErr w:type="gramStart"/>
      <w:r w:rsidRPr="00B732E5">
        <w:rPr>
          <w:rFonts w:eastAsia="Times New Roman" w:cs="Times New Roman"/>
        </w:rPr>
        <w:t>3</w:t>
      </w:r>
      <w:proofErr w:type="gramEnd"/>
      <w:r w:rsidRPr="00B732E5">
        <w:rPr>
          <w:rFonts w:eastAsia="Times New Roman" w:cs="Times New Roman"/>
        </w:rPr>
        <w:t xml:space="preserve"> m2 por pessoa, somado com a falta de água quente e iluminação, violava os princípios do art. 3 da Convenção Europ</w:t>
      </w:r>
      <w:r w:rsidR="00E052AC" w:rsidRPr="00B732E5">
        <w:rPr>
          <w:rFonts w:eastAsia="Times New Roman" w:cs="Times New Roman"/>
        </w:rPr>
        <w:t>é</w:t>
      </w:r>
      <w:r w:rsidRPr="00B732E5">
        <w:rPr>
          <w:rFonts w:eastAsia="Times New Roman" w:cs="Times New Roman"/>
        </w:rPr>
        <w:t xml:space="preserve">ia. Vale salientar que a Corte se baseou em jurisprudência </w:t>
      </w:r>
      <w:r w:rsidR="00726632">
        <w:rPr>
          <w:rFonts w:eastAsia="Times New Roman" w:cs="Times New Roman"/>
        </w:rPr>
        <w:t>em casos passados decididos pelo</w:t>
      </w:r>
      <w:r w:rsidRPr="00B732E5">
        <w:rPr>
          <w:rFonts w:eastAsia="Times New Roman" w:cs="Times New Roman"/>
        </w:rPr>
        <w:t xml:space="preserve"> próprio Tribunal, como o ca</w:t>
      </w:r>
      <w:r w:rsidRPr="00B732E5">
        <w:rPr>
          <w:rFonts w:eastAsia="Times New Roman" w:cs="Times New Roman"/>
          <w:color w:val="000000"/>
        </w:rPr>
        <w:t xml:space="preserve">so </w:t>
      </w:r>
      <w:proofErr w:type="spellStart"/>
      <w:r w:rsidRPr="00B732E5">
        <w:rPr>
          <w:rFonts w:eastAsia="Times New Roman" w:cs="Times New Roman"/>
          <w:color w:val="000000"/>
        </w:rPr>
        <w:t>Sulejmanovic</w:t>
      </w:r>
      <w:proofErr w:type="spellEnd"/>
      <w:r w:rsidRPr="00B732E5">
        <w:rPr>
          <w:rFonts w:eastAsia="Times New Roman" w:cs="Times New Roman"/>
          <w:color w:val="000000"/>
        </w:rPr>
        <w:t xml:space="preserve"> v. Itália (</w:t>
      </w:r>
      <w:proofErr w:type="spellStart"/>
      <w:r w:rsidRPr="00B732E5">
        <w:rPr>
          <w:rFonts w:eastAsia="Times New Roman" w:cs="Times New Roman"/>
          <w:color w:val="000000"/>
        </w:rPr>
        <w:t>Sulejmanovic</w:t>
      </w:r>
      <w:proofErr w:type="spellEnd"/>
      <w:r w:rsidRPr="00B732E5">
        <w:rPr>
          <w:rFonts w:eastAsia="Times New Roman" w:cs="Times New Roman"/>
          <w:color w:val="000000"/>
        </w:rPr>
        <w:t xml:space="preserve"> v </w:t>
      </w:r>
      <w:proofErr w:type="spellStart"/>
      <w:r w:rsidRPr="00B732E5">
        <w:rPr>
          <w:rFonts w:eastAsia="Times New Roman" w:cs="Times New Roman"/>
          <w:color w:val="000000"/>
        </w:rPr>
        <w:t>Italy</w:t>
      </w:r>
      <w:proofErr w:type="spellEnd"/>
      <w:r w:rsidR="00143632">
        <w:rPr>
          <w:rFonts w:eastAsia="Times New Roman" w:cs="Times New Roman"/>
          <w:color w:val="000000"/>
        </w:rPr>
        <w:t xml:space="preserve"> </w:t>
      </w:r>
      <w:r w:rsidRPr="00B732E5">
        <w:rPr>
          <w:rFonts w:eastAsia="Times New Roman" w:cs="Times New Roman"/>
          <w:color w:val="000000"/>
        </w:rPr>
        <w:t>application n. 22635/03). Neste rápido caso</w:t>
      </w:r>
      <w:r w:rsidRPr="00B732E5">
        <w:rPr>
          <w:rFonts w:eastAsia="Times New Roman" w:cs="Times New Roman"/>
          <w:bCs/>
          <w:color w:val="000000"/>
        </w:rPr>
        <w:t>,</w:t>
      </w:r>
      <w:r w:rsidRPr="00B732E5">
        <w:rPr>
          <w:rFonts w:eastAsia="Times New Roman" w:cs="Times New Roman"/>
          <w:color w:val="000000"/>
        </w:rPr>
        <w:t xml:space="preserve"> observou-se que um prisioneiro dividia a cela com espaço de 16.2 m2 por indivíduo com outros 5 outros detentos, restando apenas 2.7m2 por indivíduo. A jurisprudência do Tribunal levou aos juízes a adotarem 4m2 por indivíduo como espaço mínimo. O entendimento adotado nesta decisão de 2009 serviu de base para o caso </w:t>
      </w:r>
      <w:proofErr w:type="spellStart"/>
      <w:r w:rsidRPr="00B732E5">
        <w:rPr>
          <w:rFonts w:eastAsia="Times New Roman" w:cs="Times New Roman"/>
          <w:color w:val="000000"/>
        </w:rPr>
        <w:t>Torreggiani</w:t>
      </w:r>
      <w:proofErr w:type="spellEnd"/>
      <w:r w:rsidRPr="00B732E5">
        <w:rPr>
          <w:rFonts w:eastAsia="Times New Roman" w:cs="Times New Roman"/>
          <w:color w:val="000000"/>
        </w:rPr>
        <w:t>.</w:t>
      </w:r>
    </w:p>
    <w:p w:rsidR="000C639E" w:rsidRPr="00B732E5" w:rsidRDefault="00613C36" w:rsidP="00A00D52">
      <w:pPr>
        <w:spacing w:line="360" w:lineRule="auto"/>
        <w:ind w:right="-568" w:firstLine="844"/>
        <w:jc w:val="both"/>
        <w:rPr>
          <w:rFonts w:cs="Times New Roman"/>
        </w:rPr>
      </w:pPr>
      <w:r w:rsidRPr="00B732E5">
        <w:rPr>
          <w:rFonts w:eastAsia="Times New Roman" w:cs="Times New Roman"/>
        </w:rPr>
        <w:t xml:space="preserve">Faz-se evidente que adoção do Processo </w:t>
      </w:r>
      <w:proofErr w:type="spellStart"/>
      <w:r w:rsidRPr="00B732E5">
        <w:rPr>
          <w:rFonts w:eastAsia="Times New Roman" w:cs="Times New Roman"/>
        </w:rPr>
        <w:t>Torreggiani</w:t>
      </w:r>
      <w:proofErr w:type="spellEnd"/>
      <w:r w:rsidRPr="00B732E5">
        <w:rPr>
          <w:rFonts w:eastAsia="Times New Roman" w:cs="Times New Roman"/>
        </w:rPr>
        <w:t xml:space="preserve"> como “</w:t>
      </w:r>
      <w:proofErr w:type="spellStart"/>
      <w:r w:rsidRPr="00B732E5">
        <w:rPr>
          <w:rFonts w:eastAsia="Times New Roman" w:cs="Times New Roman"/>
        </w:rPr>
        <w:t>Pilot</w:t>
      </w:r>
      <w:proofErr w:type="spellEnd"/>
      <w:r w:rsidR="002B490F">
        <w:rPr>
          <w:rFonts w:eastAsia="Times New Roman" w:cs="Times New Roman"/>
        </w:rPr>
        <w:t xml:space="preserve"> </w:t>
      </w:r>
      <w:proofErr w:type="spellStart"/>
      <w:r w:rsidRPr="00B732E5">
        <w:rPr>
          <w:rFonts w:eastAsia="Times New Roman" w:cs="Times New Roman"/>
        </w:rPr>
        <w:t>Process</w:t>
      </w:r>
      <w:proofErr w:type="spellEnd"/>
      <w:r w:rsidRPr="00B732E5">
        <w:rPr>
          <w:rFonts w:eastAsia="Times New Roman" w:cs="Times New Roman"/>
        </w:rPr>
        <w:t>” evidencia a crescente problemática da superlotação no sistema carcerário italiano, inclusive na época 40% dos indivíduos dos presos na Itália ainda esperavam a decisão de mérito (</w:t>
      </w:r>
      <w:proofErr w:type="spellStart"/>
      <w:r w:rsidRPr="00042D36">
        <w:rPr>
          <w:rStyle w:val="Carpredefinitoparagrafo"/>
          <w:rFonts w:eastAsia="Times New Roman" w:cs="Times New Roman"/>
        </w:rPr>
        <w:t>Torreggiani</w:t>
      </w:r>
      <w:proofErr w:type="spellEnd"/>
      <w:r w:rsidRPr="00042D36">
        <w:rPr>
          <w:rStyle w:val="Carpredefinitoparagrafo"/>
          <w:rFonts w:eastAsia="Times New Roman" w:cs="Times New Roman"/>
        </w:rPr>
        <w:t xml:space="preserve"> e </w:t>
      </w:r>
      <w:proofErr w:type="spellStart"/>
      <w:r w:rsidRPr="00042D36">
        <w:rPr>
          <w:rStyle w:val="Carpredefinitoparagrafo"/>
          <w:rFonts w:eastAsia="Times New Roman" w:cs="Times New Roman"/>
        </w:rPr>
        <w:t>altri</w:t>
      </w:r>
      <w:proofErr w:type="spellEnd"/>
      <w:r w:rsidRPr="00042D36">
        <w:rPr>
          <w:rStyle w:val="Carpredefinitoparagrafo"/>
          <w:rFonts w:eastAsia="Times New Roman" w:cs="Times New Roman"/>
        </w:rPr>
        <w:t xml:space="preserve"> c. </w:t>
      </w:r>
      <w:proofErr w:type="spellStart"/>
      <w:r w:rsidRPr="00042D36">
        <w:rPr>
          <w:rStyle w:val="Carpredefinitoparagrafo"/>
          <w:rFonts w:eastAsia="Times New Roman" w:cs="Times New Roman"/>
        </w:rPr>
        <w:t>Italia</w:t>
      </w:r>
      <w:proofErr w:type="spellEnd"/>
      <w:r w:rsidRPr="00042D36">
        <w:rPr>
          <w:rStyle w:val="Carpredefinitoparagrafo"/>
          <w:rFonts w:eastAsia="Times New Roman" w:cs="Times New Roman"/>
        </w:rPr>
        <w:t>, n. 94).</w:t>
      </w:r>
    </w:p>
    <w:p w:rsidR="000C639E" w:rsidRPr="00B732E5" w:rsidRDefault="00613C36" w:rsidP="00A00D52">
      <w:pPr>
        <w:spacing w:line="360" w:lineRule="auto"/>
        <w:ind w:right="-568" w:firstLine="844"/>
        <w:jc w:val="both"/>
        <w:rPr>
          <w:rFonts w:cs="Times New Roman"/>
        </w:rPr>
      </w:pPr>
      <w:r w:rsidRPr="00B732E5">
        <w:rPr>
          <w:rFonts w:eastAsia="Times New Roman" w:cs="Times New Roman"/>
        </w:rPr>
        <w:t>A Itália foi condenada para que, dentro do prazo de 1 (um) ano, elaborasse medidas suficientes para lidar com a problemática da superlotação. Deveria o país europeu utilizar de modificações internas para retificar a situação dentro do prazo de 1 (um) ano</w:t>
      </w:r>
      <w:r w:rsidRPr="00B732E5">
        <w:rPr>
          <w:rFonts w:eastAsia="Times New Roman" w:cs="Times New Roman"/>
          <w:color w:val="000000"/>
        </w:rPr>
        <w:t>. Por fim, a Corte Europeia também condenou a Itália a pagar aos autores do caso o valor de 99.600 Euros por danos não pecuniários e 1,500 euros para os demais detentos do caso que tiveram danos materiais.</w:t>
      </w:r>
    </w:p>
    <w:p w:rsidR="000C639E" w:rsidRPr="00B732E5" w:rsidRDefault="00613C36" w:rsidP="00A00D52">
      <w:pPr>
        <w:spacing w:line="360" w:lineRule="auto"/>
        <w:ind w:right="-568" w:firstLine="844"/>
        <w:jc w:val="both"/>
        <w:rPr>
          <w:rFonts w:cs="Times New Roman"/>
        </w:rPr>
      </w:pPr>
      <w:r w:rsidRPr="00B732E5">
        <w:rPr>
          <w:rFonts w:eastAsia="Times New Roman" w:cs="Times New Roman"/>
          <w:color w:val="000000"/>
        </w:rPr>
        <w:t>Para cumprir a determinação da Corte, o governo italiano editou a Lei n. 10 de 21 de fevereiro de 2014, denominada “</w:t>
      </w:r>
      <w:proofErr w:type="spellStart"/>
      <w:r w:rsidRPr="00B732E5">
        <w:rPr>
          <w:rFonts w:eastAsia="Times New Roman" w:cs="Times New Roman"/>
          <w:i/>
          <w:color w:val="000000"/>
        </w:rPr>
        <w:t>Legge</w:t>
      </w:r>
      <w:proofErr w:type="spellEnd"/>
      <w:r w:rsidR="006B3F8E">
        <w:rPr>
          <w:rFonts w:eastAsia="Times New Roman" w:cs="Times New Roman"/>
          <w:i/>
          <w:color w:val="000000"/>
        </w:rPr>
        <w:t xml:space="preserve"> </w:t>
      </w:r>
      <w:proofErr w:type="spellStart"/>
      <w:r w:rsidRPr="00B732E5">
        <w:rPr>
          <w:rFonts w:eastAsia="Times New Roman" w:cs="Times New Roman"/>
          <w:i/>
          <w:color w:val="000000"/>
        </w:rPr>
        <w:t>svuota</w:t>
      </w:r>
      <w:proofErr w:type="spellEnd"/>
      <w:r w:rsidR="006B3F8E">
        <w:rPr>
          <w:rFonts w:eastAsia="Times New Roman" w:cs="Times New Roman"/>
          <w:i/>
          <w:color w:val="000000"/>
        </w:rPr>
        <w:t xml:space="preserve"> </w:t>
      </w:r>
      <w:proofErr w:type="spellStart"/>
      <w:r w:rsidRPr="00B732E5">
        <w:rPr>
          <w:rFonts w:eastAsia="Times New Roman" w:cs="Times New Roman"/>
          <w:i/>
          <w:color w:val="000000"/>
        </w:rPr>
        <w:t>carceri</w:t>
      </w:r>
      <w:proofErr w:type="spellEnd"/>
      <w:r w:rsidRPr="00B732E5">
        <w:rPr>
          <w:rFonts w:eastAsia="Times New Roman" w:cs="Times New Roman"/>
          <w:color w:val="000000"/>
        </w:rPr>
        <w:t>”, que tinha objetivo de reduzir a população carcerária, com a implantação de medidas cautelares e outras providências (PASCULLI; VENTURA, 2014).</w:t>
      </w:r>
    </w:p>
    <w:p w:rsidR="000C639E" w:rsidRPr="00B732E5" w:rsidRDefault="00613C36" w:rsidP="00A00D52">
      <w:pPr>
        <w:spacing w:line="360" w:lineRule="auto"/>
        <w:ind w:right="-568" w:firstLine="844"/>
        <w:jc w:val="both"/>
        <w:rPr>
          <w:rFonts w:cs="Times New Roman"/>
        </w:rPr>
      </w:pPr>
      <w:r w:rsidRPr="00B732E5">
        <w:rPr>
          <w:rFonts w:eastAsia="Times New Roman" w:cs="Times New Roman"/>
        </w:rPr>
        <w:t>O que se pode tirar da decisão de mérito da Corte Europeia de Direitos Humanos? A forma da decisão. A Corte Europeia não se preocupou somente com o pagamento indenizatório, oriundo de um direito adquirido. Tal medida serve como compensatório de um dano, mas isoladamente não corrige a raiz do problema. Assim, a Corte optou por estabelecer também uma medida preventiva, ou seja, a fixação de um prazo para que houvesse as mudanças necessárias.</w:t>
      </w:r>
    </w:p>
    <w:p w:rsidR="000C639E" w:rsidRPr="00B732E5" w:rsidRDefault="00613C36" w:rsidP="00A00D52">
      <w:pPr>
        <w:spacing w:line="360" w:lineRule="auto"/>
        <w:ind w:right="-568" w:firstLine="844"/>
        <w:jc w:val="both"/>
        <w:rPr>
          <w:rFonts w:cs="Times New Roman"/>
        </w:rPr>
      </w:pPr>
      <w:r w:rsidRPr="00B732E5">
        <w:rPr>
          <w:rFonts w:eastAsia="Times New Roman" w:cs="Times New Roman"/>
        </w:rPr>
        <w:lastRenderedPageBreak/>
        <w:t xml:space="preserve">Em síntese, a decisão do Tribunal de Estrasburgo optou por impor uma forma preventiva, buscando atacar a fonte primária e diminuir os elementos que agravavam as deficiências do sistema prisional, concedendo um tempo limite para a realização das mudanças. Ademais, consta uma medida compensatória a fim de corrigir o dano já cometido.  </w:t>
      </w:r>
    </w:p>
    <w:p w:rsidR="000C639E" w:rsidRPr="00B732E5" w:rsidRDefault="00613C36" w:rsidP="00A00D52">
      <w:pPr>
        <w:spacing w:line="360" w:lineRule="auto"/>
        <w:ind w:right="-568" w:firstLine="708"/>
        <w:jc w:val="both"/>
        <w:rPr>
          <w:rFonts w:cs="Times New Roman"/>
        </w:rPr>
      </w:pPr>
      <w:r w:rsidRPr="00B732E5">
        <w:rPr>
          <w:rFonts w:eastAsia="Times New Roman" w:cs="Times New Roman"/>
        </w:rPr>
        <w:t>A partir da análise da decisão da Corte é possível ver que existe um mínimo de base para estabelecer uma comparação entre as deficiências entre o Brasil e a Itália. Não se possui um estudo detalhado que faça essa comparação, mas é possível verificar que muitos presídios italianos também sofrem com a superlotação e outras deficiências prisionais, como ocorre no Brasil, inclusive o problema de muitos presos ainda esperando julgamento. Destarte, é razoável estabelecer uma comparação entre ambas as realidades, e, por conseguinte, suas possíveis medidas.</w:t>
      </w:r>
    </w:p>
    <w:p w:rsidR="000C639E" w:rsidRDefault="000C639E" w:rsidP="00A00D52">
      <w:pPr>
        <w:pStyle w:val="Standard"/>
        <w:spacing w:after="0" w:line="360" w:lineRule="auto"/>
        <w:ind w:right="-568" w:firstLine="844"/>
        <w:jc w:val="both"/>
        <w:rPr>
          <w:rFonts w:ascii="Times New Roman" w:hAnsi="Times New Roman"/>
          <w:sz w:val="24"/>
          <w:szCs w:val="24"/>
        </w:rPr>
      </w:pPr>
    </w:p>
    <w:p w:rsidR="000C639E" w:rsidRPr="00B732E5" w:rsidRDefault="00613C36" w:rsidP="00A5351D">
      <w:pPr>
        <w:pStyle w:val="Standard"/>
        <w:numPr>
          <w:ilvl w:val="0"/>
          <w:numId w:val="16"/>
        </w:numPr>
        <w:tabs>
          <w:tab w:val="clear" w:pos="708"/>
          <w:tab w:val="left" w:pos="356"/>
        </w:tabs>
        <w:spacing w:after="0" w:line="360" w:lineRule="auto"/>
        <w:ind w:left="284" w:right="-567" w:hanging="284"/>
        <w:jc w:val="both"/>
        <w:rPr>
          <w:rFonts w:ascii="Times New Roman" w:hAnsi="Times New Roman"/>
          <w:sz w:val="24"/>
          <w:szCs w:val="24"/>
        </w:rPr>
      </w:pPr>
      <w:r w:rsidRPr="00B732E5">
        <w:rPr>
          <w:rStyle w:val="Carpredefinitoparagrafo"/>
          <w:rFonts w:ascii="Times New Roman" w:eastAsia="Times New Roman" w:hAnsi="Times New Roman"/>
          <w:b/>
          <w:sz w:val="24"/>
          <w:szCs w:val="24"/>
        </w:rPr>
        <w:t>MEDIDAS PREVENTIVAS PARA EVITAR VIOLAÇÕES DOS DIREITOS HUMANOS DOS PRESOS E ALTERNATIVAS COMPENSATÓRIAS</w:t>
      </w:r>
    </w:p>
    <w:p w:rsidR="000C639E" w:rsidRPr="00B732E5" w:rsidRDefault="000C639E" w:rsidP="00A00D52">
      <w:pPr>
        <w:pStyle w:val="Standard"/>
        <w:tabs>
          <w:tab w:val="clear" w:pos="708"/>
          <w:tab w:val="left" w:pos="356"/>
        </w:tabs>
        <w:spacing w:after="0" w:line="360" w:lineRule="auto"/>
        <w:ind w:right="-567"/>
        <w:jc w:val="both"/>
        <w:rPr>
          <w:rFonts w:ascii="Times New Roman" w:hAnsi="Times New Roman"/>
          <w:sz w:val="24"/>
          <w:szCs w:val="24"/>
        </w:rPr>
      </w:pPr>
    </w:p>
    <w:p w:rsidR="000C639E" w:rsidRPr="00B732E5" w:rsidRDefault="00613C36" w:rsidP="00BF6FC0">
      <w:pPr>
        <w:spacing w:line="360" w:lineRule="auto"/>
        <w:ind w:right="-567" w:firstLine="851"/>
        <w:jc w:val="both"/>
        <w:rPr>
          <w:rFonts w:cs="Times New Roman"/>
        </w:rPr>
      </w:pPr>
      <w:r w:rsidRPr="00B732E5">
        <w:rPr>
          <w:rStyle w:val="Carpredefinitoparagrafo"/>
          <w:rFonts w:eastAsia="Times New Roman" w:cs="Times New Roman"/>
        </w:rPr>
        <w:t>Verificada a possiblidade jurídica de indenizar os presos pelas deficiências nos estabelecimentos prisionais, resta analisar quais medidas podem ser eficazes na resolução das constantes violações dos direitos humanos no cárcere, bem como medidas compensatórias alternativas à indenização.</w:t>
      </w:r>
    </w:p>
    <w:p w:rsidR="00392000" w:rsidRPr="00B732E5" w:rsidRDefault="00613C36" w:rsidP="00BF6FC0">
      <w:pPr>
        <w:spacing w:line="360" w:lineRule="auto"/>
        <w:ind w:right="-567" w:firstLine="851"/>
        <w:jc w:val="both"/>
        <w:rPr>
          <w:rStyle w:val="Carpredefinitoparagrafo"/>
          <w:rFonts w:eastAsia="Times New Roman" w:cs="Times New Roman"/>
        </w:rPr>
      </w:pPr>
      <w:r w:rsidRPr="00B732E5">
        <w:rPr>
          <w:rStyle w:val="Carpredefinitoparagrafo"/>
          <w:rFonts w:eastAsia="Times New Roman" w:cs="Times New Roman"/>
        </w:rPr>
        <w:t>Conforme mencionado acima, grande parte das deficiências dos estabelecimentos prisionais são oriundas de uma má gestão dos governantes e do descaso do Executivo no setor.</w:t>
      </w:r>
    </w:p>
    <w:p w:rsidR="000C639E" w:rsidRPr="00B732E5" w:rsidRDefault="00613C36" w:rsidP="00BF6FC0">
      <w:pPr>
        <w:spacing w:line="360" w:lineRule="auto"/>
        <w:ind w:right="-567" w:firstLine="851"/>
        <w:jc w:val="both"/>
        <w:rPr>
          <w:rFonts w:cs="Times New Roman"/>
        </w:rPr>
      </w:pPr>
      <w:r w:rsidRPr="00B732E5">
        <w:rPr>
          <w:rStyle w:val="Carpredefinitoparagrafo"/>
          <w:rFonts w:eastAsia="Times New Roman" w:cs="Times New Roman"/>
        </w:rPr>
        <w:t xml:space="preserve">Uma medida preventiva inicial </w:t>
      </w:r>
      <w:r w:rsidR="009D62C1">
        <w:rPr>
          <w:rStyle w:val="Carpredefinitoparagrafo"/>
          <w:rFonts w:eastAsia="Times New Roman" w:cs="Times New Roman"/>
        </w:rPr>
        <w:t>deveria</w:t>
      </w:r>
      <w:r w:rsidRPr="00B732E5">
        <w:rPr>
          <w:rStyle w:val="Carpredefinitoparagrafo"/>
          <w:rFonts w:eastAsia="Times New Roman" w:cs="Times New Roman"/>
        </w:rPr>
        <w:t xml:space="preserve"> ser a </w:t>
      </w:r>
      <w:r w:rsidRPr="00FE551A">
        <w:rPr>
          <w:rStyle w:val="Carpredefinitoparagrafo"/>
          <w:rFonts w:eastAsia="Times New Roman" w:cs="Times New Roman"/>
        </w:rPr>
        <w:t>redução do número de presidiários</w:t>
      </w:r>
      <w:r w:rsidRPr="00B732E5">
        <w:rPr>
          <w:rStyle w:val="Carpredefinitoparagrafo"/>
          <w:rFonts w:eastAsia="Times New Roman" w:cs="Times New Roman"/>
        </w:rPr>
        <w:t>. Ao se reduzir, minimamente, o número de detentos nos estabelecimentos prisionais, torna-se mais fácil realizar melhorias da estrutura dos presídios. Seria possível diminuir o número de detentos</w:t>
      </w:r>
      <w:r w:rsidR="003E1696">
        <w:rPr>
          <w:rStyle w:val="Carpredefinitoparagrafo"/>
          <w:rFonts w:eastAsia="Times New Roman" w:cs="Times New Roman"/>
        </w:rPr>
        <w:t>, por exemplo,</w:t>
      </w:r>
      <w:r w:rsidRPr="00B732E5">
        <w:rPr>
          <w:rStyle w:val="Carpredefinitoparagrafo"/>
          <w:rFonts w:eastAsia="Times New Roman" w:cs="Times New Roman"/>
        </w:rPr>
        <w:t xml:space="preserve"> através da utilização de equipamentos de monitoramento</w:t>
      </w:r>
      <w:r w:rsidR="003E1696">
        <w:rPr>
          <w:rStyle w:val="Carpredefinitoparagrafo"/>
          <w:rFonts w:eastAsia="Times New Roman" w:cs="Times New Roman"/>
        </w:rPr>
        <w:t xml:space="preserve"> para pessoas ainda não julgadas e para presos condenados em regimes mais leves. </w:t>
      </w:r>
      <w:r w:rsidR="007872C5">
        <w:rPr>
          <w:rStyle w:val="Carpredefinitoparagrafo"/>
          <w:rFonts w:eastAsia="Times New Roman" w:cs="Times New Roman"/>
        </w:rPr>
        <w:t xml:space="preserve">Para Nunes, “o cumprimento da sanção no próprio domicílio do apenado, em ambiente família, evita o aprisionamento e certamente contribuirá para uma redução dos índices de reincidência”. </w:t>
      </w:r>
      <w:r w:rsidR="003E1696">
        <w:rPr>
          <w:rStyle w:val="Carpredefinitoparagrafo"/>
          <w:rFonts w:eastAsia="Times New Roman" w:cs="Times New Roman"/>
        </w:rPr>
        <w:t xml:space="preserve">Hoje, </w:t>
      </w:r>
      <w:r w:rsidR="007872C5">
        <w:rPr>
          <w:rStyle w:val="Carpredefinitoparagrafo"/>
          <w:rFonts w:eastAsia="Times New Roman" w:cs="Times New Roman"/>
        </w:rPr>
        <w:t xml:space="preserve">essa medida é possível para condenados em </w:t>
      </w:r>
      <w:r w:rsidR="008834CA">
        <w:rPr>
          <w:rStyle w:val="Carpredefinitoparagrafo"/>
          <w:rFonts w:eastAsia="Times New Roman" w:cs="Times New Roman"/>
        </w:rPr>
        <w:t>prisão domiciliar</w:t>
      </w:r>
      <w:r w:rsidR="007872C5">
        <w:rPr>
          <w:rStyle w:val="Carpredefinitoparagrafo"/>
          <w:rFonts w:eastAsia="Times New Roman" w:cs="Times New Roman"/>
        </w:rPr>
        <w:t xml:space="preserve"> (art.</w:t>
      </w:r>
      <w:r w:rsidR="008834CA">
        <w:rPr>
          <w:rStyle w:val="Carpredefinitoparagrafo"/>
          <w:rFonts w:eastAsia="Times New Roman" w:cs="Times New Roman"/>
        </w:rPr>
        <w:t xml:space="preserve"> 146-B, LEP</w:t>
      </w:r>
      <w:r w:rsidR="007872C5">
        <w:rPr>
          <w:rStyle w:val="Carpredefinitoparagrafo"/>
          <w:rFonts w:eastAsia="Times New Roman" w:cs="Times New Roman"/>
        </w:rPr>
        <w:t>), ou durante saídas temporárias</w:t>
      </w:r>
      <w:r w:rsidR="00077481">
        <w:rPr>
          <w:rStyle w:val="Carpredefinitoparagrafo"/>
          <w:rFonts w:eastAsia="Times New Roman" w:cs="Times New Roman"/>
        </w:rPr>
        <w:t xml:space="preserve"> no regime semi-aberto</w:t>
      </w:r>
      <w:r w:rsidR="007872C5">
        <w:rPr>
          <w:rStyle w:val="Carpredefinitoparagrafo"/>
          <w:rFonts w:eastAsia="Times New Roman" w:cs="Times New Roman"/>
        </w:rPr>
        <w:t xml:space="preserve"> (</w:t>
      </w:r>
      <w:r w:rsidR="00077481">
        <w:rPr>
          <w:rStyle w:val="Carpredefinitoparagrafo"/>
          <w:rFonts w:eastAsia="Times New Roman" w:cs="Times New Roman"/>
        </w:rPr>
        <w:t>art. 122, parágrafo único,</w:t>
      </w:r>
      <w:proofErr w:type="gramStart"/>
      <w:r w:rsidR="00077481">
        <w:rPr>
          <w:rStyle w:val="Carpredefinitoparagrafo"/>
          <w:rFonts w:eastAsia="Times New Roman" w:cs="Times New Roman"/>
        </w:rPr>
        <w:t xml:space="preserve">  </w:t>
      </w:r>
      <w:proofErr w:type="gramEnd"/>
      <w:r w:rsidR="00077481">
        <w:rPr>
          <w:rStyle w:val="Carpredefinitoparagrafo"/>
          <w:rFonts w:eastAsia="Times New Roman" w:cs="Times New Roman"/>
        </w:rPr>
        <w:t>e art. 146-B, LEP</w:t>
      </w:r>
      <w:r w:rsidR="007872C5">
        <w:rPr>
          <w:rStyle w:val="Carpredefinitoparagrafo"/>
          <w:rFonts w:eastAsia="Times New Roman" w:cs="Times New Roman"/>
        </w:rPr>
        <w:t>), e também para presos provisórios (</w:t>
      </w:r>
      <w:r w:rsidR="003833E5">
        <w:rPr>
          <w:rStyle w:val="Carpredefinitoparagrafo"/>
          <w:rFonts w:eastAsia="Times New Roman" w:cs="Times New Roman"/>
        </w:rPr>
        <w:t xml:space="preserve">art. </w:t>
      </w:r>
      <w:r w:rsidR="00306F2F">
        <w:rPr>
          <w:rStyle w:val="Carpredefinitoparagrafo"/>
          <w:rFonts w:eastAsia="Times New Roman" w:cs="Times New Roman"/>
        </w:rPr>
        <w:t>319, IX, Código de Processo Penal</w:t>
      </w:r>
      <w:r w:rsidR="007872C5">
        <w:rPr>
          <w:rStyle w:val="Carpredefinitoparagrafo"/>
          <w:rFonts w:eastAsia="Times New Roman" w:cs="Times New Roman"/>
        </w:rPr>
        <w:t>).</w:t>
      </w:r>
      <w:r w:rsidR="009F73AA">
        <w:rPr>
          <w:rStyle w:val="Carpredefinitoparagrafo"/>
          <w:rFonts w:eastAsia="Times New Roman" w:cs="Times New Roman"/>
        </w:rPr>
        <w:t xml:space="preserve"> Mas, mesmo existindo a previsão legal, a dificuldade é ter equipamentos suficientes </w:t>
      </w:r>
      <w:r w:rsidR="00B11541">
        <w:rPr>
          <w:rStyle w:val="Carpredefinitoparagrafo"/>
          <w:rFonts w:eastAsia="Times New Roman" w:cs="Times New Roman"/>
        </w:rPr>
        <w:t>diante da grande quantidade de presos que poderiam ser beneficiados</w:t>
      </w:r>
      <w:r w:rsidR="00CB6357">
        <w:rPr>
          <w:rStyle w:val="Carpredefinitoparagrafo"/>
          <w:rFonts w:eastAsia="Times New Roman" w:cs="Times New Roman"/>
        </w:rPr>
        <w:t>. Então, caberia mais investimentos do Estado nesse setor</w:t>
      </w:r>
      <w:r w:rsidR="009F73AA">
        <w:rPr>
          <w:rStyle w:val="Carpredefinitoparagrafo"/>
          <w:rFonts w:eastAsia="Times New Roman" w:cs="Times New Roman"/>
        </w:rPr>
        <w:t>.</w:t>
      </w:r>
    </w:p>
    <w:p w:rsidR="000C639E" w:rsidRPr="00B732E5" w:rsidRDefault="00AF0954" w:rsidP="00BF6FC0">
      <w:pPr>
        <w:spacing w:line="360" w:lineRule="auto"/>
        <w:ind w:right="-567" w:firstLine="851"/>
        <w:jc w:val="both"/>
        <w:rPr>
          <w:rFonts w:cs="Times New Roman"/>
        </w:rPr>
      </w:pPr>
      <w:r>
        <w:rPr>
          <w:rStyle w:val="Carpredefinitoparagrafo"/>
          <w:rFonts w:eastAsia="Times New Roman" w:cs="Times New Roman"/>
        </w:rPr>
        <w:t>O</w:t>
      </w:r>
      <w:r w:rsidR="00613C36" w:rsidRPr="00B732E5">
        <w:rPr>
          <w:rStyle w:val="Carpredefinitoparagrafo"/>
          <w:rFonts w:eastAsia="Times New Roman" w:cs="Times New Roman"/>
        </w:rPr>
        <w:t>utra medida de possível resultado seria a busca por alternativas à prisão provisória, enfocando as medidas cautelares.</w:t>
      </w:r>
      <w:r w:rsidR="0073317D">
        <w:rPr>
          <w:rStyle w:val="Carpredefinitoparagrafo"/>
          <w:rFonts w:eastAsia="Times New Roman" w:cs="Times New Roman"/>
        </w:rPr>
        <w:t xml:space="preserve"> Essas medidas estão previstas no art. 319, do Código de Processo </w:t>
      </w:r>
      <w:r w:rsidR="0073317D">
        <w:rPr>
          <w:rStyle w:val="Carpredefinitoparagrafo"/>
          <w:rFonts w:eastAsia="Times New Roman" w:cs="Times New Roman"/>
        </w:rPr>
        <w:lastRenderedPageBreak/>
        <w:t>Penal.</w:t>
      </w:r>
      <w:r w:rsidR="003B6D46">
        <w:rPr>
          <w:rStyle w:val="Refdenotaderodap"/>
          <w:rFonts w:eastAsia="Times New Roman" w:cs="Times New Roman"/>
        </w:rPr>
        <w:footnoteReference w:id="3"/>
      </w:r>
      <w:r w:rsidR="00613C36" w:rsidRPr="00B732E5">
        <w:rPr>
          <w:rStyle w:val="Carpredefinitoparagrafo"/>
          <w:rFonts w:eastAsia="Times New Roman" w:cs="Times New Roman"/>
        </w:rPr>
        <w:t xml:space="preserve"> Sabe-se que grande número de indivíduos em cárcere são presos provisórios, à espera da decisão definitiva. Procurar meios alternativos à prisão, nesses casos, seria uma forma eficaz de diminuição da população carcerária.</w:t>
      </w:r>
      <w:r w:rsidR="005B334E">
        <w:rPr>
          <w:rStyle w:val="Carpredefinitoparagrafo"/>
          <w:rFonts w:eastAsia="Times New Roman" w:cs="Times New Roman"/>
        </w:rPr>
        <w:t xml:space="preserve"> Acrescentar essas medidas no sistema brasileiro foi um avanço, mas ainda falta mais efetividade na fiscalização. Desse modo, seria importante criar meios de fiscalizar as medidas e dar mais eficácia.</w:t>
      </w:r>
    </w:p>
    <w:p w:rsidR="000C639E" w:rsidRPr="00B732E5" w:rsidRDefault="00613C36" w:rsidP="00BF6FC0">
      <w:pPr>
        <w:spacing w:line="360" w:lineRule="auto"/>
        <w:ind w:right="-567" w:firstLine="851"/>
        <w:jc w:val="both"/>
        <w:rPr>
          <w:rFonts w:cs="Times New Roman"/>
        </w:rPr>
      </w:pPr>
      <w:r w:rsidRPr="00B732E5">
        <w:rPr>
          <w:rStyle w:val="Carpredefinitoparagrafo"/>
          <w:rFonts w:eastAsia="Times New Roman" w:cs="Times New Roman"/>
        </w:rPr>
        <w:t xml:space="preserve">Mais uma medida necessária seria a maior aplicabilidade, e de forma responsável, de institutos </w:t>
      </w:r>
      <w:proofErr w:type="spellStart"/>
      <w:r w:rsidRPr="00B732E5">
        <w:rPr>
          <w:rStyle w:val="Carpredefinitoparagrafo"/>
          <w:rFonts w:eastAsia="Times New Roman" w:cs="Times New Roman"/>
        </w:rPr>
        <w:t>despenalizadores</w:t>
      </w:r>
      <w:proofErr w:type="spellEnd"/>
      <w:r w:rsidRPr="00B732E5">
        <w:rPr>
          <w:rStyle w:val="Carpredefinitoparagrafo"/>
          <w:rFonts w:eastAsia="Times New Roman" w:cs="Times New Roman"/>
        </w:rPr>
        <w:t>. A composição civil previst</w:t>
      </w:r>
      <w:r w:rsidR="00307995">
        <w:rPr>
          <w:rStyle w:val="Carpredefinitoparagrafo"/>
          <w:rFonts w:eastAsia="Times New Roman" w:cs="Times New Roman"/>
        </w:rPr>
        <w:t>a</w:t>
      </w:r>
      <w:r w:rsidRPr="00B732E5">
        <w:rPr>
          <w:rStyle w:val="Carpredefinitoparagrafo"/>
          <w:rFonts w:eastAsia="Times New Roman" w:cs="Times New Roman"/>
        </w:rPr>
        <w:t xml:space="preserve"> na Lei 9.099</w:t>
      </w:r>
      <w:r w:rsidR="00E616F4">
        <w:rPr>
          <w:rStyle w:val="Carpredefinitoparagrafo"/>
          <w:rFonts w:eastAsia="Times New Roman" w:cs="Times New Roman"/>
        </w:rPr>
        <w:t>/95</w:t>
      </w:r>
      <w:r w:rsidRPr="00B732E5">
        <w:rPr>
          <w:rStyle w:val="Carpredefinitoparagrafo"/>
          <w:rFonts w:eastAsia="Times New Roman" w:cs="Times New Roman"/>
        </w:rPr>
        <w:t xml:space="preserve"> poderia</w:t>
      </w:r>
      <w:r w:rsidR="00307995">
        <w:rPr>
          <w:rStyle w:val="Carpredefinitoparagrafo"/>
          <w:rFonts w:eastAsia="Times New Roman" w:cs="Times New Roman"/>
        </w:rPr>
        <w:t xml:space="preserve"> ser mais estimulada entre as partes, e a suspensão condicional do processo poderia ser ampliada para outros delitos e também melhor fiscalizada.</w:t>
      </w:r>
    </w:p>
    <w:p w:rsidR="000C639E" w:rsidRPr="00B732E5" w:rsidRDefault="00613C36" w:rsidP="00411F50">
      <w:pPr>
        <w:spacing w:line="360" w:lineRule="auto"/>
        <w:ind w:right="-567" w:firstLine="851"/>
        <w:jc w:val="both"/>
        <w:rPr>
          <w:rFonts w:cs="Times New Roman"/>
        </w:rPr>
      </w:pPr>
      <w:r w:rsidRPr="00B732E5">
        <w:rPr>
          <w:rStyle w:val="Carpredefinitoparagrafo"/>
          <w:rFonts w:eastAsia="Times New Roman" w:cs="Times New Roman"/>
        </w:rPr>
        <w:t>Faz-se necessário medidas do Poder Executivo para construir novos estabelecimentos penais, visando distribuir melhor a população carcerária</w:t>
      </w:r>
      <w:r w:rsidR="005E16B8">
        <w:rPr>
          <w:rStyle w:val="Carpredefinitoparagrafo"/>
          <w:rFonts w:eastAsia="Times New Roman" w:cs="Times New Roman"/>
        </w:rPr>
        <w:t>.De acordo com Nunes, “o Brasil sempre dispôs de metade de vagas em relação ao contingente prisional, significando dizer que nunca deixamos de apresentar déficit carcerário” (</w:t>
      </w:r>
      <w:r w:rsidR="001F25E3">
        <w:rPr>
          <w:rStyle w:val="Carpredefinitoparagrafo"/>
          <w:rFonts w:eastAsia="Times New Roman" w:cs="Times New Roman"/>
        </w:rPr>
        <w:t>2012, p. 317</w:t>
      </w:r>
      <w:r w:rsidR="005E16B8">
        <w:rPr>
          <w:rStyle w:val="Carpredefinitoparagrafo"/>
          <w:rFonts w:eastAsia="Times New Roman" w:cs="Times New Roman"/>
        </w:rPr>
        <w:t>)</w:t>
      </w:r>
      <w:r w:rsidR="001F25E3">
        <w:rPr>
          <w:rStyle w:val="Carpredefinitoparagrafo"/>
          <w:rFonts w:eastAsia="Times New Roman" w:cs="Times New Roman"/>
        </w:rPr>
        <w:t xml:space="preserve">. Além disso, é necessário </w:t>
      </w:r>
      <w:r w:rsidRPr="00B732E5">
        <w:rPr>
          <w:rStyle w:val="Carpredefinitoparagrafo"/>
          <w:rFonts w:eastAsia="Times New Roman" w:cs="Times New Roman"/>
        </w:rPr>
        <w:t>melhorar a estrutura das unidades prisionais já existentes</w:t>
      </w:r>
      <w:r w:rsidR="00E87C72">
        <w:rPr>
          <w:rStyle w:val="Carpredefinitoparagrafo"/>
          <w:rFonts w:eastAsia="Times New Roman" w:cs="Times New Roman"/>
        </w:rPr>
        <w:t xml:space="preserve">, assegurando </w:t>
      </w:r>
      <w:r w:rsidRPr="00B732E5">
        <w:rPr>
          <w:rStyle w:val="Carpredefinitoparagrafo"/>
          <w:rFonts w:eastAsia="Times New Roman" w:cs="Times New Roman"/>
        </w:rPr>
        <w:t xml:space="preserve">aos presos as assistências previstas na Lei de Execuções Penais e na Constituição Federal.  </w:t>
      </w:r>
    </w:p>
    <w:p w:rsidR="000C639E" w:rsidRPr="00B732E5" w:rsidRDefault="00613C36" w:rsidP="00411F50">
      <w:pPr>
        <w:pStyle w:val="Standard"/>
        <w:tabs>
          <w:tab w:val="clear" w:pos="708"/>
          <w:tab w:val="left" w:pos="506"/>
        </w:tabs>
        <w:spacing w:after="0" w:line="360" w:lineRule="auto"/>
        <w:ind w:right="-567" w:firstLine="851"/>
        <w:jc w:val="both"/>
        <w:rPr>
          <w:rFonts w:ascii="Times New Roman" w:hAnsi="Times New Roman"/>
          <w:sz w:val="24"/>
          <w:szCs w:val="24"/>
        </w:rPr>
      </w:pPr>
      <w:r w:rsidRPr="00B732E5">
        <w:rPr>
          <w:rStyle w:val="Carpredefinitoparagrafo"/>
          <w:rFonts w:ascii="Times New Roman" w:eastAsia="Times New Roman" w:hAnsi="Times New Roman"/>
          <w:sz w:val="24"/>
          <w:szCs w:val="24"/>
        </w:rPr>
        <w:t>Em síntese, apenas uma medida não será suficiente para determinar a resolução do problema. Faz-se indispensável a utilização de pequenas medidas, que, juntas, podem alcançar um resultado satisfatório.</w:t>
      </w:r>
    </w:p>
    <w:p w:rsidR="000C639E" w:rsidRPr="00B732E5" w:rsidRDefault="00613C36" w:rsidP="00411F50">
      <w:pPr>
        <w:spacing w:line="360" w:lineRule="auto"/>
        <w:ind w:right="-567" w:firstLine="851"/>
        <w:jc w:val="both"/>
        <w:rPr>
          <w:rFonts w:cs="Times New Roman"/>
        </w:rPr>
      </w:pPr>
      <w:r w:rsidRPr="00B732E5">
        <w:rPr>
          <w:rStyle w:val="Carpredefinitoparagrafo"/>
          <w:rFonts w:eastAsia="Times New Roman" w:cs="Times New Roman"/>
        </w:rPr>
        <w:t>Foi visto que o Supremo Tribunal Federal adotou como medida compensatóriapelas condições degradantes a indenização. No entanto, outras medidas são possíveis. Nesse sentido, está em tramitação o Projeto de Lei do Senado n. 513, de 2013, que altera a Lei de Execução Penal.</w:t>
      </w:r>
    </w:p>
    <w:p w:rsidR="000C639E" w:rsidRPr="00B732E5" w:rsidRDefault="00613C36" w:rsidP="00411F50">
      <w:pPr>
        <w:spacing w:line="360" w:lineRule="auto"/>
        <w:ind w:right="-567" w:firstLine="851"/>
        <w:jc w:val="both"/>
        <w:rPr>
          <w:rFonts w:cs="Times New Roman"/>
        </w:rPr>
      </w:pPr>
      <w:r w:rsidRPr="00B732E5">
        <w:rPr>
          <w:rStyle w:val="Carpredefinitoparagrafo"/>
          <w:rFonts w:eastAsia="Times New Roman" w:cs="Times New Roman"/>
        </w:rPr>
        <w:t>Nesse projeto, propõe-se como direito do preso “obtenção de progressão antecipada de regime quando estiver em presídio superlotado” (art. 41, XXII). Outra iniciativa existente no Projeto de Lei supramencionado é a remissão da pena. Assim, o art. 126-A dispõe:</w:t>
      </w:r>
    </w:p>
    <w:p w:rsidR="000C639E" w:rsidRPr="005552EE" w:rsidRDefault="00613C36" w:rsidP="000425C3">
      <w:pPr>
        <w:pStyle w:val="Standard"/>
        <w:tabs>
          <w:tab w:val="clear" w:pos="708"/>
          <w:tab w:val="left" w:pos="4294"/>
          <w:tab w:val="left" w:pos="4750"/>
        </w:tabs>
        <w:spacing w:after="0" w:line="240" w:lineRule="auto"/>
        <w:ind w:left="2268" w:right="-567"/>
        <w:jc w:val="both"/>
        <w:rPr>
          <w:rFonts w:ascii="Times New Roman" w:hAnsi="Times New Roman"/>
        </w:rPr>
      </w:pPr>
      <w:r w:rsidRPr="005552EE">
        <w:rPr>
          <w:rStyle w:val="Carpredefinitoparagrafo"/>
          <w:rFonts w:ascii="Times New Roman" w:eastAsia="Times New Roman" w:hAnsi="Times New Roman"/>
        </w:rPr>
        <w:t>O preso provisório ou condenado com bom comportamento carcerário e que cumpre a prisão cautelar ou a pena em situação degradante ou ofensiva à sua integridade física e moral tem direito a remir a pena à razão de 1 (um) dia de pena a cada 7 (sete) dias de encarceramento. (Projeto de Lei do Senado n. 513, de 2013)</w:t>
      </w:r>
    </w:p>
    <w:p w:rsidR="000C639E" w:rsidRPr="00B732E5" w:rsidRDefault="000C639E" w:rsidP="000425C3">
      <w:pPr>
        <w:jc w:val="both"/>
        <w:rPr>
          <w:rFonts w:cs="Times New Roman"/>
        </w:rPr>
      </w:pPr>
    </w:p>
    <w:p w:rsidR="000C639E" w:rsidRDefault="00613C36" w:rsidP="00411F50">
      <w:pPr>
        <w:spacing w:line="360" w:lineRule="auto"/>
        <w:ind w:right="-567" w:firstLine="851"/>
        <w:jc w:val="both"/>
        <w:rPr>
          <w:rStyle w:val="Carpredefinitoparagrafo"/>
          <w:rFonts w:eastAsia="Times New Roman" w:cs="Times New Roman"/>
        </w:rPr>
      </w:pPr>
      <w:r w:rsidRPr="00B732E5">
        <w:rPr>
          <w:rStyle w:val="Carpredefinitoparagrafo"/>
          <w:rFonts w:eastAsia="Times New Roman" w:cs="Times New Roman"/>
        </w:rPr>
        <w:t>Desse modo, é observado que legislador está buscando alternativas, no entanto é imperioso se debater sobre os efeitos dessas medidas no sistema prisional brasileiro, uma vez que a pena de prisão não pode perder sua finalidade.</w:t>
      </w:r>
    </w:p>
    <w:p w:rsidR="00411F50" w:rsidRDefault="00411F50" w:rsidP="00411F50">
      <w:pPr>
        <w:spacing w:line="360" w:lineRule="auto"/>
        <w:ind w:right="-567" w:firstLine="851"/>
        <w:jc w:val="both"/>
        <w:rPr>
          <w:rFonts w:cs="Times New Roman"/>
        </w:rPr>
      </w:pPr>
    </w:p>
    <w:p w:rsidR="000C639E" w:rsidRPr="00B732E5" w:rsidRDefault="00613C36" w:rsidP="00BD76E5">
      <w:pPr>
        <w:pStyle w:val="Standard"/>
        <w:spacing w:after="0" w:line="360" w:lineRule="auto"/>
        <w:ind w:right="-567"/>
        <w:jc w:val="both"/>
        <w:rPr>
          <w:rFonts w:ascii="Times New Roman" w:hAnsi="Times New Roman"/>
          <w:sz w:val="24"/>
          <w:szCs w:val="24"/>
        </w:rPr>
      </w:pPr>
      <w:r w:rsidRPr="00B732E5">
        <w:rPr>
          <w:rStyle w:val="Carpredefinitoparagrafo"/>
          <w:rFonts w:ascii="Times New Roman" w:eastAsia="Times New Roman" w:hAnsi="Times New Roman"/>
          <w:b/>
          <w:sz w:val="24"/>
          <w:szCs w:val="24"/>
        </w:rPr>
        <w:lastRenderedPageBreak/>
        <w:t>CONSIDERAÇÕES FINAIS</w:t>
      </w:r>
    </w:p>
    <w:p w:rsidR="000C639E" w:rsidRPr="00B732E5" w:rsidRDefault="000C639E" w:rsidP="00BD76E5">
      <w:pPr>
        <w:spacing w:line="360" w:lineRule="auto"/>
        <w:ind w:right="-567"/>
        <w:jc w:val="both"/>
        <w:rPr>
          <w:rFonts w:cs="Times New Roman"/>
        </w:rPr>
      </w:pPr>
    </w:p>
    <w:p w:rsidR="001C76B2" w:rsidRPr="00B732E5" w:rsidRDefault="00613C36" w:rsidP="00A821E0">
      <w:pPr>
        <w:pStyle w:val="Standard"/>
        <w:spacing w:after="0" w:line="360" w:lineRule="auto"/>
        <w:ind w:right="-568" w:firstLine="851"/>
        <w:jc w:val="both"/>
        <w:rPr>
          <w:rFonts w:ascii="Times New Roman" w:hAnsi="Times New Roman"/>
          <w:sz w:val="24"/>
          <w:szCs w:val="24"/>
        </w:rPr>
      </w:pPr>
      <w:r w:rsidRPr="00B732E5">
        <w:rPr>
          <w:rStyle w:val="Carpredefinitoparagrafo"/>
          <w:rFonts w:ascii="Times New Roman" w:hAnsi="Times New Roman"/>
          <w:color w:val="000000"/>
          <w:sz w:val="24"/>
          <w:szCs w:val="24"/>
        </w:rPr>
        <w:t xml:space="preserve">No presente estudo </w:t>
      </w:r>
      <w:r w:rsidR="001C76B2" w:rsidRPr="00B732E5">
        <w:rPr>
          <w:rStyle w:val="Carpredefinitoparagrafo"/>
          <w:rFonts w:ascii="Times New Roman" w:hAnsi="Times New Roman"/>
          <w:color w:val="000000"/>
          <w:sz w:val="24"/>
          <w:szCs w:val="24"/>
        </w:rPr>
        <w:t>indagou-se acerca do reconhecimento do direito de presos à indenização pelas condições precárias do sistema carcerário,</w:t>
      </w:r>
      <w:r w:rsidR="00A821E0">
        <w:rPr>
          <w:rStyle w:val="Carpredefinitoparagrafo"/>
          <w:rFonts w:ascii="Times New Roman" w:hAnsi="Times New Roman"/>
          <w:color w:val="000000"/>
          <w:sz w:val="24"/>
          <w:szCs w:val="24"/>
        </w:rPr>
        <w:t xml:space="preserve"> como</w:t>
      </w:r>
      <w:r w:rsidR="001C76B2" w:rsidRPr="00B732E5">
        <w:rPr>
          <w:rStyle w:val="Carpredefinitoparagrafo"/>
          <w:rFonts w:ascii="Times New Roman" w:hAnsi="Times New Roman"/>
          <w:color w:val="000000"/>
          <w:sz w:val="24"/>
          <w:szCs w:val="24"/>
        </w:rPr>
        <w:t xml:space="preserve"> medida compensatória; questionou-se, ainda, como o Estado poderia atuar para que a providência compensatória fosse apenas excepcional e não uma medida corriqueira para contornar as violações de direitos humanos nos cárceres brasileiros.  </w:t>
      </w:r>
    </w:p>
    <w:p w:rsidR="000C639E" w:rsidRPr="00B732E5" w:rsidRDefault="001C76B2" w:rsidP="001C76B2">
      <w:pPr>
        <w:spacing w:line="360" w:lineRule="auto"/>
        <w:ind w:right="-567" w:firstLine="708"/>
        <w:jc w:val="both"/>
        <w:rPr>
          <w:rFonts w:cs="Times New Roman"/>
        </w:rPr>
      </w:pPr>
      <w:r w:rsidRPr="00B732E5">
        <w:rPr>
          <w:rStyle w:val="Carpredefinitoparagrafo"/>
          <w:rFonts w:cs="Times New Roman"/>
          <w:color w:val="000000"/>
        </w:rPr>
        <w:t>F</w:t>
      </w:r>
      <w:r w:rsidR="00613C36" w:rsidRPr="00B732E5">
        <w:rPr>
          <w:rStyle w:val="Carpredefinitoparagrafo"/>
          <w:rFonts w:cs="Times New Roman"/>
          <w:color w:val="000000"/>
        </w:rPr>
        <w:t xml:space="preserve">ez-se, inicialmente, uma abordagem a respeito da pena privativa de liberdade, contexto histórico e suas finalidades. Falou-se a respeito das deficiências do sistema prisional e seu alto teor </w:t>
      </w:r>
      <w:proofErr w:type="spellStart"/>
      <w:r w:rsidR="00613C36" w:rsidRPr="00B732E5">
        <w:rPr>
          <w:rStyle w:val="Carpredefinitoparagrafo"/>
          <w:rFonts w:cs="Times New Roman"/>
          <w:color w:val="000000"/>
        </w:rPr>
        <w:t>crimonógeno</w:t>
      </w:r>
      <w:proofErr w:type="spellEnd"/>
      <w:r w:rsidR="00613C36" w:rsidRPr="00B732E5">
        <w:rPr>
          <w:rStyle w:val="Carpredefinitoparagrafo"/>
          <w:rFonts w:cs="Times New Roman"/>
          <w:color w:val="000000"/>
        </w:rPr>
        <w:t>. Como mencionado</w:t>
      </w:r>
      <w:r w:rsidR="00A821E0">
        <w:rPr>
          <w:rStyle w:val="Carpredefinitoparagrafo"/>
          <w:rFonts w:cs="Times New Roman"/>
          <w:color w:val="000000"/>
        </w:rPr>
        <w:t>,</w:t>
      </w:r>
      <w:r w:rsidR="00613C36" w:rsidRPr="00B732E5">
        <w:rPr>
          <w:rStyle w:val="Carpredefinitoparagrafo"/>
          <w:rFonts w:cs="Times New Roman"/>
          <w:color w:val="000000"/>
        </w:rPr>
        <w:t xml:space="preserve"> os estabelecimentos prisionais </w:t>
      </w:r>
      <w:r w:rsidR="00A821E0">
        <w:rPr>
          <w:rStyle w:val="Carpredefinitoparagrafo"/>
          <w:rFonts w:cs="Times New Roman"/>
          <w:color w:val="000000"/>
        </w:rPr>
        <w:t xml:space="preserve">brasileiros apresentam </w:t>
      </w:r>
      <w:r w:rsidR="00613C36" w:rsidRPr="00B732E5">
        <w:rPr>
          <w:rStyle w:val="Carpredefinitoparagrafo"/>
          <w:rFonts w:cs="Times New Roman"/>
          <w:color w:val="000000"/>
        </w:rPr>
        <w:t>muitas deficiências, tornando-os não funcionais para seus fins. Superlotação, más condições estruturais do</w:t>
      </w:r>
      <w:r w:rsidR="00A821E0">
        <w:rPr>
          <w:rStyle w:val="Carpredefinitoparagrafo"/>
          <w:rFonts w:cs="Times New Roman"/>
          <w:color w:val="000000"/>
        </w:rPr>
        <w:t>s</w:t>
      </w:r>
      <w:r w:rsidR="00613C36" w:rsidRPr="00B732E5">
        <w:rPr>
          <w:rStyle w:val="Carpredefinitoparagrafo"/>
          <w:rFonts w:cs="Times New Roman"/>
          <w:color w:val="000000"/>
        </w:rPr>
        <w:t xml:space="preserve"> estabelecimento</w:t>
      </w:r>
      <w:r w:rsidR="00A821E0">
        <w:rPr>
          <w:rStyle w:val="Carpredefinitoparagrafo"/>
          <w:rFonts w:cs="Times New Roman"/>
          <w:color w:val="000000"/>
        </w:rPr>
        <w:t>s</w:t>
      </w:r>
      <w:r w:rsidR="00613C36" w:rsidRPr="00B732E5">
        <w:rPr>
          <w:rStyle w:val="Carpredefinitoparagrafo"/>
          <w:rFonts w:cs="Times New Roman"/>
          <w:color w:val="000000"/>
        </w:rPr>
        <w:t xml:space="preserve"> prisiona</w:t>
      </w:r>
      <w:r w:rsidR="00A821E0">
        <w:rPr>
          <w:rStyle w:val="Carpredefinitoparagrafo"/>
          <w:rFonts w:cs="Times New Roman"/>
          <w:color w:val="000000"/>
        </w:rPr>
        <w:t>is</w:t>
      </w:r>
      <w:r w:rsidR="00613C36" w:rsidRPr="00B732E5">
        <w:rPr>
          <w:rStyle w:val="Carpredefinitoparagrafo"/>
          <w:rFonts w:cs="Times New Roman"/>
          <w:color w:val="000000"/>
        </w:rPr>
        <w:t xml:space="preserve">, falta de higiene, entre outros, são </w:t>
      </w:r>
      <w:r w:rsidR="00A821E0">
        <w:rPr>
          <w:rStyle w:val="Carpredefinitoparagrafo"/>
          <w:rFonts w:cs="Times New Roman"/>
          <w:color w:val="000000"/>
        </w:rPr>
        <w:t xml:space="preserve">exemplos </w:t>
      </w:r>
      <w:r w:rsidR="0082250A">
        <w:rPr>
          <w:rStyle w:val="Carpredefinitoparagrafo"/>
          <w:rFonts w:cs="Times New Roman"/>
          <w:color w:val="000000"/>
        </w:rPr>
        <w:t xml:space="preserve">da precariedade </w:t>
      </w:r>
      <w:r w:rsidR="00613C36" w:rsidRPr="00B732E5">
        <w:rPr>
          <w:rStyle w:val="Carpredefinitoparagrafo"/>
          <w:rFonts w:cs="Times New Roman"/>
          <w:color w:val="000000"/>
        </w:rPr>
        <w:t>do sistema carcerário que acarreta infrações aos direitos dos presos.</w:t>
      </w:r>
      <w:r w:rsidR="003178BF" w:rsidRPr="00B732E5">
        <w:rPr>
          <w:rStyle w:val="Carpredefinitoparagrafo"/>
          <w:rFonts w:cs="Times New Roman"/>
          <w:color w:val="000000"/>
        </w:rPr>
        <w:t xml:space="preserve"> É nesse cenário que se debate a responsabilidade do Estado na execução de penas privativas de liberdade nas várias unidades prisionais.</w:t>
      </w:r>
    </w:p>
    <w:p w:rsidR="000C639E" w:rsidRPr="00B732E5" w:rsidRDefault="00613C36" w:rsidP="00BD76E5">
      <w:pPr>
        <w:spacing w:line="360" w:lineRule="auto"/>
        <w:ind w:right="-567" w:firstLine="708"/>
        <w:jc w:val="both"/>
        <w:rPr>
          <w:rFonts w:cs="Times New Roman"/>
        </w:rPr>
      </w:pPr>
      <w:r w:rsidRPr="00B732E5">
        <w:rPr>
          <w:rStyle w:val="Carpredefinitoparagrafo"/>
          <w:rFonts w:cs="Times New Roman"/>
          <w:color w:val="000000"/>
        </w:rPr>
        <w:t xml:space="preserve">Posteriormente, </w:t>
      </w:r>
      <w:r w:rsidR="00144BB0" w:rsidRPr="00B732E5">
        <w:rPr>
          <w:rStyle w:val="Carpredefinitoparagrafo"/>
          <w:rFonts w:cs="Times New Roman"/>
          <w:color w:val="000000"/>
        </w:rPr>
        <w:t>discorreu</w:t>
      </w:r>
      <w:r w:rsidRPr="00B732E5">
        <w:rPr>
          <w:rStyle w:val="Carpredefinitoparagrafo"/>
          <w:rFonts w:cs="Times New Roman"/>
          <w:color w:val="000000"/>
        </w:rPr>
        <w:t xml:space="preserve">-se sobre </w:t>
      </w:r>
      <w:r w:rsidR="00144BB0" w:rsidRPr="00B732E5">
        <w:rPr>
          <w:rStyle w:val="Carpredefinitoparagrafo"/>
          <w:rFonts w:cs="Times New Roman"/>
          <w:color w:val="000000"/>
        </w:rPr>
        <w:t xml:space="preserve">a </w:t>
      </w:r>
      <w:r w:rsidR="00F95D33">
        <w:rPr>
          <w:rStyle w:val="Carpredefinitoparagrafo"/>
          <w:rFonts w:cs="Times New Roman"/>
          <w:color w:val="000000"/>
        </w:rPr>
        <w:t>r</w:t>
      </w:r>
      <w:r w:rsidRPr="00B732E5">
        <w:rPr>
          <w:rStyle w:val="Carpredefinitoparagrafo"/>
          <w:rFonts w:cs="Times New Roman"/>
          <w:color w:val="000000"/>
        </w:rPr>
        <w:t xml:space="preserve">esponsabilidade </w:t>
      </w:r>
      <w:r w:rsidR="00F95D33">
        <w:rPr>
          <w:rStyle w:val="Carpredefinitoparagrafo"/>
          <w:rFonts w:cs="Times New Roman"/>
          <w:color w:val="000000"/>
        </w:rPr>
        <w:t>c</w:t>
      </w:r>
      <w:r w:rsidRPr="00B732E5">
        <w:rPr>
          <w:rStyle w:val="Carpredefinitoparagrafo"/>
          <w:rFonts w:cs="Times New Roman"/>
          <w:color w:val="000000"/>
        </w:rPr>
        <w:t xml:space="preserve">ivil </w:t>
      </w:r>
      <w:r w:rsidR="00F95D33">
        <w:rPr>
          <w:rStyle w:val="Carpredefinitoparagrafo"/>
          <w:rFonts w:cs="Times New Roman"/>
          <w:color w:val="000000"/>
        </w:rPr>
        <w:t>o</w:t>
      </w:r>
      <w:r w:rsidRPr="00B732E5">
        <w:rPr>
          <w:rStyle w:val="Carpredefinitoparagrafo"/>
          <w:rFonts w:cs="Times New Roman"/>
          <w:color w:val="000000"/>
        </w:rPr>
        <w:t>bjetiva</w:t>
      </w:r>
      <w:r w:rsidR="00F95D33">
        <w:rPr>
          <w:rStyle w:val="Carpredefinitoparagrafo"/>
          <w:rFonts w:cs="Times New Roman"/>
          <w:color w:val="000000"/>
        </w:rPr>
        <w:t xml:space="preserve"> do Estado</w:t>
      </w:r>
      <w:r w:rsidRPr="00B732E5">
        <w:rPr>
          <w:rStyle w:val="Carpredefinitoparagrafo"/>
          <w:rFonts w:cs="Times New Roman"/>
          <w:color w:val="000000"/>
        </w:rPr>
        <w:t xml:space="preserve">, fundamentada na Teoria do Risco Administrativo, tornando o Estado responsável pela sua própria atividade administrativa, o que inclui a responsabilidade do Estado pelas condições </w:t>
      </w:r>
      <w:r w:rsidR="00144BB0" w:rsidRPr="00B732E5">
        <w:rPr>
          <w:rStyle w:val="Carpredefinitoparagrafo"/>
          <w:rFonts w:cs="Times New Roman"/>
          <w:color w:val="000000"/>
        </w:rPr>
        <w:t xml:space="preserve">em </w:t>
      </w:r>
      <w:r w:rsidRPr="00B732E5">
        <w:rPr>
          <w:rStyle w:val="Carpredefinitoparagrafo"/>
          <w:rFonts w:cs="Times New Roman"/>
          <w:color w:val="000000"/>
        </w:rPr>
        <w:t xml:space="preserve">que ocorre a </w:t>
      </w:r>
      <w:r w:rsidR="00144BB0" w:rsidRPr="00B732E5">
        <w:rPr>
          <w:rStyle w:val="Carpredefinitoparagrafo"/>
          <w:rFonts w:cs="Times New Roman"/>
          <w:color w:val="000000"/>
        </w:rPr>
        <w:t>e</w:t>
      </w:r>
      <w:r w:rsidRPr="00B732E5">
        <w:rPr>
          <w:rStyle w:val="Carpredefinitoparagrafo"/>
          <w:rFonts w:cs="Times New Roman"/>
          <w:color w:val="000000"/>
        </w:rPr>
        <w:t xml:space="preserve">xecução </w:t>
      </w:r>
      <w:r w:rsidR="002F4644">
        <w:rPr>
          <w:rStyle w:val="Carpredefinitoparagrafo"/>
          <w:rFonts w:cs="Times New Roman"/>
          <w:color w:val="000000"/>
        </w:rPr>
        <w:t>da</w:t>
      </w:r>
      <w:r w:rsidR="00144BB0" w:rsidRPr="00B732E5">
        <w:rPr>
          <w:rStyle w:val="Carpredefinitoparagrafo"/>
          <w:rFonts w:cs="Times New Roman"/>
          <w:color w:val="000000"/>
        </w:rPr>
        <w:t>p</w:t>
      </w:r>
      <w:r w:rsidRPr="00B732E5">
        <w:rPr>
          <w:rStyle w:val="Carpredefinitoparagrafo"/>
          <w:rFonts w:cs="Times New Roman"/>
          <w:color w:val="000000"/>
        </w:rPr>
        <w:t xml:space="preserve">ena </w:t>
      </w:r>
      <w:r w:rsidR="00144BB0" w:rsidRPr="00B732E5">
        <w:rPr>
          <w:rStyle w:val="Carpredefinitoparagrafo"/>
          <w:rFonts w:cs="Times New Roman"/>
          <w:color w:val="000000"/>
        </w:rPr>
        <w:t xml:space="preserve">de prisão nos </w:t>
      </w:r>
      <w:r w:rsidRPr="00B732E5">
        <w:rPr>
          <w:rStyle w:val="Carpredefinitoparagrafo"/>
          <w:rFonts w:cs="Times New Roman"/>
          <w:color w:val="000000"/>
        </w:rPr>
        <w:t>estabelecimentos prisionais. O Estado, assim, se torna responsável objetivamente pelos danos oriundos das precariedades do</w:t>
      </w:r>
      <w:r w:rsidR="002F4644">
        <w:rPr>
          <w:rStyle w:val="Carpredefinitoparagrafo"/>
          <w:rFonts w:cs="Times New Roman"/>
          <w:color w:val="000000"/>
        </w:rPr>
        <w:t>s</w:t>
      </w:r>
      <w:r w:rsidRPr="00B732E5">
        <w:rPr>
          <w:rStyle w:val="Carpredefinitoparagrafo"/>
          <w:rFonts w:cs="Times New Roman"/>
          <w:color w:val="000000"/>
        </w:rPr>
        <w:t xml:space="preserve"> estabelecimento</w:t>
      </w:r>
      <w:r w:rsidR="002F4644">
        <w:rPr>
          <w:rStyle w:val="Carpredefinitoparagrafo"/>
          <w:rFonts w:cs="Times New Roman"/>
          <w:color w:val="000000"/>
        </w:rPr>
        <w:t>s</w:t>
      </w:r>
      <w:r w:rsidRPr="00B732E5">
        <w:rPr>
          <w:rStyle w:val="Carpredefinitoparagrafo"/>
          <w:rFonts w:cs="Times New Roman"/>
          <w:color w:val="000000"/>
        </w:rPr>
        <w:t xml:space="preserve"> pena</w:t>
      </w:r>
      <w:r w:rsidR="002F4644">
        <w:rPr>
          <w:rStyle w:val="Carpredefinitoparagrafo"/>
          <w:rFonts w:cs="Times New Roman"/>
          <w:color w:val="000000"/>
        </w:rPr>
        <w:t>is</w:t>
      </w:r>
      <w:r w:rsidRPr="00B732E5">
        <w:rPr>
          <w:rStyle w:val="Carpredefinitoparagrafo"/>
          <w:rFonts w:cs="Times New Roman"/>
          <w:color w:val="000000"/>
        </w:rPr>
        <w:t>.</w:t>
      </w:r>
    </w:p>
    <w:p w:rsidR="000C639E" w:rsidRPr="00B732E5" w:rsidRDefault="0028680B" w:rsidP="00BD76E5">
      <w:pPr>
        <w:spacing w:line="360" w:lineRule="auto"/>
        <w:ind w:right="-567" w:firstLine="708"/>
        <w:jc w:val="both"/>
        <w:rPr>
          <w:rFonts w:cs="Times New Roman"/>
        </w:rPr>
      </w:pPr>
      <w:r>
        <w:rPr>
          <w:rStyle w:val="Carpredefinitoparagrafo"/>
          <w:rFonts w:cs="Times New Roman"/>
          <w:color w:val="000000"/>
        </w:rPr>
        <w:t>São citados</w:t>
      </w:r>
      <w:r w:rsidR="00144BB0" w:rsidRPr="00B732E5">
        <w:rPr>
          <w:rStyle w:val="Carpredefinitoparagrafo"/>
          <w:rFonts w:cs="Times New Roman"/>
          <w:color w:val="000000"/>
        </w:rPr>
        <w:t>,</w:t>
      </w:r>
      <w:r w:rsidR="00613C36" w:rsidRPr="00B732E5">
        <w:rPr>
          <w:rStyle w:val="Carpredefinitoparagrafo"/>
          <w:rFonts w:cs="Times New Roman"/>
          <w:color w:val="000000"/>
        </w:rPr>
        <w:t xml:space="preserve"> nesse trabalho</w:t>
      </w:r>
      <w:r w:rsidR="00144BB0" w:rsidRPr="00B732E5">
        <w:rPr>
          <w:rStyle w:val="Carpredefinitoparagrafo"/>
          <w:rFonts w:cs="Times New Roman"/>
          <w:color w:val="000000"/>
        </w:rPr>
        <w:t>,</w:t>
      </w:r>
      <w:r w:rsidR="00613C36" w:rsidRPr="00B732E5">
        <w:rPr>
          <w:rStyle w:val="Carpredefinitoparagrafo"/>
          <w:rFonts w:cs="Times New Roman"/>
          <w:color w:val="000000"/>
        </w:rPr>
        <w:t xml:space="preserve"> a Ação Direta de Inconstitucionalidade</w:t>
      </w:r>
      <w:r w:rsidR="00104071" w:rsidRPr="00B732E5">
        <w:rPr>
          <w:rStyle w:val="Carpredefinitoparagrafo"/>
          <w:rFonts w:cs="Times New Roman"/>
          <w:color w:val="000000"/>
        </w:rPr>
        <w:t xml:space="preserve"> (</w:t>
      </w:r>
      <w:proofErr w:type="spellStart"/>
      <w:r w:rsidR="00104071" w:rsidRPr="00B732E5">
        <w:rPr>
          <w:rFonts w:eastAsia="Times New Roman" w:cs="Times New Roman"/>
          <w:color w:val="000000"/>
        </w:rPr>
        <w:t>ADI</w:t>
      </w:r>
      <w:r w:rsidR="00613C36" w:rsidRPr="00B732E5">
        <w:rPr>
          <w:rStyle w:val="Carpredefinitoparagrafo"/>
          <w:rFonts w:cs="Times New Roman"/>
          <w:color w:val="000000"/>
        </w:rPr>
        <w:t>n</w:t>
      </w:r>
      <w:proofErr w:type="spellEnd"/>
      <w:r w:rsidR="00613C36" w:rsidRPr="00B732E5">
        <w:rPr>
          <w:rStyle w:val="Carpredefinitoparagrafo"/>
          <w:rFonts w:cs="Times New Roman"/>
          <w:color w:val="000000"/>
        </w:rPr>
        <w:t>. 5.170</w:t>
      </w:r>
      <w:r>
        <w:rPr>
          <w:rStyle w:val="Carpredefinitoparagrafo"/>
          <w:rFonts w:cs="Times New Roman"/>
          <w:color w:val="000000"/>
        </w:rPr>
        <w:t>)</w:t>
      </w:r>
      <w:r w:rsidR="00613C36" w:rsidRPr="00B732E5">
        <w:rPr>
          <w:rStyle w:val="Carpredefinitoparagrafo"/>
          <w:rFonts w:cs="Times New Roman"/>
          <w:color w:val="000000"/>
        </w:rPr>
        <w:t xml:space="preserve">, e o Recurso Extraordinário n. </w:t>
      </w:r>
      <w:r w:rsidR="00613C36" w:rsidRPr="00B732E5">
        <w:rPr>
          <w:rFonts w:eastAsia="Times New Roman" w:cs="Times New Roman"/>
          <w:color w:val="000000"/>
        </w:rPr>
        <w:t xml:space="preserve">580252/MS. A </w:t>
      </w:r>
      <w:proofErr w:type="spellStart"/>
      <w:r w:rsidR="00613C36" w:rsidRPr="00B732E5">
        <w:rPr>
          <w:rFonts w:eastAsia="Times New Roman" w:cs="Times New Roman"/>
          <w:color w:val="000000"/>
        </w:rPr>
        <w:t>ADIn</w:t>
      </w:r>
      <w:proofErr w:type="spellEnd"/>
      <w:r w:rsidR="00613C36" w:rsidRPr="00B732E5">
        <w:rPr>
          <w:rFonts w:eastAsia="Times New Roman" w:cs="Times New Roman"/>
          <w:color w:val="000000"/>
        </w:rPr>
        <w:t xml:space="preserve"> 5.170, como mencionado, </w:t>
      </w:r>
      <w:r w:rsidR="00104071" w:rsidRPr="00B732E5">
        <w:rPr>
          <w:rFonts w:eastAsia="Times New Roman" w:cs="Times New Roman"/>
          <w:color w:val="000000"/>
        </w:rPr>
        <w:t>é um</w:t>
      </w:r>
      <w:r w:rsidR="00613C36" w:rsidRPr="00B732E5">
        <w:rPr>
          <w:rFonts w:eastAsia="Times New Roman" w:cs="Times New Roman"/>
          <w:color w:val="000000"/>
        </w:rPr>
        <w:t xml:space="preserve"> caso de grande relevância</w:t>
      </w:r>
      <w:r w:rsidR="00104071" w:rsidRPr="00B732E5">
        <w:rPr>
          <w:rFonts w:eastAsia="Times New Roman" w:cs="Times New Roman"/>
          <w:color w:val="000000"/>
        </w:rPr>
        <w:t xml:space="preserve"> para o tema que se discute</w:t>
      </w:r>
      <w:r w:rsidR="00613C36" w:rsidRPr="00B732E5">
        <w:rPr>
          <w:rFonts w:eastAsia="Times New Roman" w:cs="Times New Roman"/>
          <w:color w:val="000000"/>
        </w:rPr>
        <w:t xml:space="preserve">, uma vez que deu maior visibilidade aos direitos dos presidiários. O Recurso Extraordinário n. 580252/MS, dotado de Repercussão Geral, possibilitou </w:t>
      </w:r>
      <w:r w:rsidR="00041F17">
        <w:rPr>
          <w:rFonts w:eastAsia="Times New Roman" w:cs="Times New Roman"/>
          <w:color w:val="000000"/>
        </w:rPr>
        <w:t>aos</w:t>
      </w:r>
      <w:r w:rsidR="00613C36" w:rsidRPr="00B732E5">
        <w:rPr>
          <w:rFonts w:eastAsia="Times New Roman" w:cs="Times New Roman"/>
          <w:color w:val="000000"/>
        </w:rPr>
        <w:t xml:space="preserve"> presos que sofrem danos decorrente das deficiências prisionais a possibilidade de indenização</w:t>
      </w:r>
      <w:r w:rsidR="00041F17">
        <w:rPr>
          <w:rFonts w:eastAsia="Times New Roman" w:cs="Times New Roman"/>
          <w:color w:val="000000"/>
        </w:rPr>
        <w:t>,</w:t>
      </w:r>
      <w:r w:rsidR="00187984" w:rsidRPr="00B732E5">
        <w:rPr>
          <w:rFonts w:eastAsia="Times New Roman" w:cs="Times New Roman"/>
          <w:color w:val="000000"/>
        </w:rPr>
        <w:t xml:space="preserve"> o que levou ao questionamento sobre a efetividade dessa medida compensatória.</w:t>
      </w:r>
    </w:p>
    <w:p w:rsidR="000C639E" w:rsidRPr="00B732E5" w:rsidRDefault="00613C36" w:rsidP="00BD76E5">
      <w:pPr>
        <w:spacing w:line="360" w:lineRule="auto"/>
        <w:ind w:right="-567" w:firstLine="708"/>
        <w:jc w:val="both"/>
        <w:rPr>
          <w:rFonts w:cs="Times New Roman"/>
        </w:rPr>
      </w:pPr>
      <w:r w:rsidRPr="00B732E5">
        <w:rPr>
          <w:rStyle w:val="Carpredefinitoparagrafo"/>
          <w:rFonts w:eastAsia="Times New Roman" w:cs="Times New Roman"/>
          <w:color w:val="000000"/>
        </w:rPr>
        <w:t xml:space="preserve">Com a finalidade de ampliar os horizontes da temática, o presente trabalho procurou analisar a jurisprudência de instituições internacionais que prezam </w:t>
      </w:r>
      <w:r w:rsidR="005E38CC">
        <w:rPr>
          <w:rStyle w:val="Carpredefinitoparagrafo"/>
          <w:rFonts w:eastAsia="Times New Roman" w:cs="Times New Roman"/>
          <w:color w:val="000000"/>
        </w:rPr>
        <w:t>pelo</w:t>
      </w:r>
      <w:r w:rsidRPr="00B732E5">
        <w:rPr>
          <w:rStyle w:val="Carpredefinitoparagrafo"/>
          <w:rFonts w:eastAsia="Times New Roman" w:cs="Times New Roman"/>
          <w:color w:val="000000"/>
        </w:rPr>
        <w:t xml:space="preserve">s direitos humanos.  Foi estudado sobre o contexto histórico da Convenção Europeia de Direitos Humanos e </w:t>
      </w:r>
      <w:r w:rsidR="005E38CC">
        <w:rPr>
          <w:rStyle w:val="Carpredefinitoparagrafo"/>
          <w:rFonts w:eastAsia="Times New Roman" w:cs="Times New Roman"/>
          <w:color w:val="000000"/>
        </w:rPr>
        <w:t>d</w:t>
      </w:r>
      <w:r w:rsidRPr="00B732E5">
        <w:rPr>
          <w:rStyle w:val="Carpredefinitoparagrafo"/>
          <w:rFonts w:eastAsia="Times New Roman" w:cs="Times New Roman"/>
          <w:color w:val="000000"/>
        </w:rPr>
        <w:t xml:space="preserve">a Corte de Estrasburgo, sua composição e força coercitiva de suas decisões. Em seguida, foi abordado o processo </w:t>
      </w:r>
      <w:proofErr w:type="spellStart"/>
      <w:r w:rsidRPr="00B732E5">
        <w:rPr>
          <w:rStyle w:val="Carpredefinitoparagrafo"/>
          <w:rFonts w:eastAsia="Times New Roman" w:cs="Times New Roman"/>
          <w:color w:val="000000"/>
        </w:rPr>
        <w:t>Torreggiani</w:t>
      </w:r>
      <w:proofErr w:type="spellEnd"/>
      <w:r w:rsidRPr="00B732E5">
        <w:rPr>
          <w:rStyle w:val="Carpredefinitoparagrafo"/>
          <w:rFonts w:eastAsia="Times New Roman" w:cs="Times New Roman"/>
          <w:color w:val="000000"/>
        </w:rPr>
        <w:t xml:space="preserve"> e </w:t>
      </w:r>
      <w:proofErr w:type="spellStart"/>
      <w:r w:rsidRPr="00B732E5">
        <w:rPr>
          <w:rStyle w:val="Carpredefinitoparagrafo"/>
          <w:rFonts w:eastAsia="Times New Roman" w:cs="Times New Roman"/>
          <w:color w:val="000000"/>
        </w:rPr>
        <w:t>altri</w:t>
      </w:r>
      <w:r w:rsidR="005E38CC">
        <w:rPr>
          <w:rStyle w:val="Carpredefinitoparagrafo"/>
          <w:rFonts w:eastAsia="Times New Roman" w:cs="Times New Roman"/>
          <w:color w:val="000000"/>
        </w:rPr>
        <w:t>c</w:t>
      </w:r>
      <w:proofErr w:type="spellEnd"/>
      <w:r w:rsidRPr="00B732E5">
        <w:rPr>
          <w:rStyle w:val="Carpredefinitoparagrafo"/>
          <w:rFonts w:eastAsia="Times New Roman" w:cs="Times New Roman"/>
          <w:color w:val="000000"/>
        </w:rPr>
        <w:t xml:space="preserve">. </w:t>
      </w:r>
      <w:proofErr w:type="spellStart"/>
      <w:r w:rsidRPr="00B732E5">
        <w:rPr>
          <w:rStyle w:val="Carpredefinitoparagrafo"/>
          <w:rFonts w:eastAsia="Times New Roman" w:cs="Times New Roman"/>
          <w:color w:val="000000"/>
        </w:rPr>
        <w:t>It</w:t>
      </w:r>
      <w:r w:rsidR="005E38CC">
        <w:rPr>
          <w:rStyle w:val="Carpredefinitoparagrafo"/>
          <w:rFonts w:eastAsia="Times New Roman" w:cs="Times New Roman"/>
          <w:color w:val="000000"/>
        </w:rPr>
        <w:t>a</w:t>
      </w:r>
      <w:r w:rsidRPr="00B732E5">
        <w:rPr>
          <w:rStyle w:val="Carpredefinitoparagrafo"/>
          <w:rFonts w:eastAsia="Times New Roman" w:cs="Times New Roman"/>
          <w:color w:val="000000"/>
        </w:rPr>
        <w:t>lia</w:t>
      </w:r>
      <w:proofErr w:type="spellEnd"/>
      <w:r w:rsidRPr="00B732E5">
        <w:rPr>
          <w:rStyle w:val="Carpredefinitoparagrafo"/>
          <w:rFonts w:eastAsia="Times New Roman" w:cs="Times New Roman"/>
          <w:color w:val="000000"/>
        </w:rPr>
        <w:t xml:space="preserve">, caso levado </w:t>
      </w:r>
      <w:r w:rsidR="005E38CC">
        <w:rPr>
          <w:rStyle w:val="Carpredefinitoparagrafo"/>
          <w:rFonts w:eastAsia="Times New Roman" w:cs="Times New Roman"/>
          <w:color w:val="000000"/>
        </w:rPr>
        <w:t>à</w:t>
      </w:r>
      <w:r w:rsidRPr="00B732E5">
        <w:rPr>
          <w:rStyle w:val="Carpredefinitoparagrafo"/>
          <w:rFonts w:eastAsia="Times New Roman" w:cs="Times New Roman"/>
          <w:color w:val="000000"/>
        </w:rPr>
        <w:t xml:space="preserve"> Corte Europeia de Direitos Humanos por fatores como superlotação, falta de água quente e luz insuficiente nas celas. A Corte decidiu pela utilização de meios preventivos,</w:t>
      </w:r>
      <w:r w:rsidR="005E38CC">
        <w:rPr>
          <w:rStyle w:val="Carpredefinitoparagrafo"/>
          <w:rFonts w:eastAsia="Times New Roman" w:cs="Times New Roman"/>
          <w:color w:val="000000"/>
        </w:rPr>
        <w:t xml:space="preserve"> estabelecendo</w:t>
      </w:r>
      <w:r w:rsidRPr="00B732E5">
        <w:rPr>
          <w:rStyle w:val="Carpredefinitoparagrafo"/>
          <w:rFonts w:eastAsia="Times New Roman" w:cs="Times New Roman"/>
          <w:color w:val="000000"/>
        </w:rPr>
        <w:t xml:space="preserve"> tempo determinado para mudanças do setor interno a critério da soberania da Itália, e medidas compensatórias, que são as indenizações. A decisão não se limitou </w:t>
      </w:r>
      <w:r w:rsidRPr="00B732E5">
        <w:rPr>
          <w:rStyle w:val="Carpredefinitoparagrafo"/>
          <w:rFonts w:eastAsia="Times New Roman" w:cs="Times New Roman"/>
          <w:color w:val="000000"/>
        </w:rPr>
        <w:lastRenderedPageBreak/>
        <w:t>apenas a uma compensação, mas a uma imposição que possibilita a mudança de um cenário interno dentro de um prazo limite.</w:t>
      </w:r>
    </w:p>
    <w:p w:rsidR="00552634" w:rsidRPr="00B732E5" w:rsidRDefault="00552634" w:rsidP="00BD76E5">
      <w:pPr>
        <w:spacing w:line="360" w:lineRule="auto"/>
        <w:ind w:right="-567" w:firstLine="708"/>
        <w:jc w:val="both"/>
        <w:rPr>
          <w:rStyle w:val="Carpredefinitoparagrafo"/>
          <w:rFonts w:eastAsia="Times New Roman" w:cs="Times New Roman"/>
          <w:color w:val="000000"/>
        </w:rPr>
      </w:pPr>
      <w:r w:rsidRPr="00B732E5">
        <w:rPr>
          <w:rStyle w:val="Carpredefinitoparagrafo"/>
          <w:rFonts w:eastAsia="Times New Roman" w:cs="Times New Roman"/>
          <w:color w:val="000000"/>
        </w:rPr>
        <w:t xml:space="preserve">No que se refere </w:t>
      </w:r>
      <w:r w:rsidR="00EC33BD">
        <w:rPr>
          <w:rStyle w:val="Carpredefinitoparagrafo"/>
          <w:rFonts w:eastAsia="Times New Roman" w:cs="Times New Roman"/>
          <w:color w:val="000000"/>
        </w:rPr>
        <w:t xml:space="preserve">às </w:t>
      </w:r>
      <w:r w:rsidR="00613C36" w:rsidRPr="00B732E5">
        <w:rPr>
          <w:rStyle w:val="Carpredefinitoparagrafo"/>
          <w:rFonts w:eastAsia="Times New Roman" w:cs="Times New Roman"/>
          <w:color w:val="000000"/>
        </w:rPr>
        <w:t xml:space="preserve">medidas preventivas e compensatórias, </w:t>
      </w:r>
      <w:r w:rsidR="00EC33BD">
        <w:rPr>
          <w:rStyle w:val="Carpredefinitoparagrafo"/>
          <w:rFonts w:eastAsia="Times New Roman" w:cs="Times New Roman"/>
          <w:color w:val="000000"/>
        </w:rPr>
        <w:t>entende-se</w:t>
      </w:r>
      <w:r w:rsidRPr="00B732E5">
        <w:rPr>
          <w:rStyle w:val="Carpredefinitoparagrafo"/>
          <w:rFonts w:eastAsia="Times New Roman" w:cs="Times New Roman"/>
          <w:color w:val="000000"/>
        </w:rPr>
        <w:t xml:space="preserve"> que </w:t>
      </w:r>
      <w:r w:rsidR="00613C36" w:rsidRPr="00B732E5">
        <w:rPr>
          <w:rStyle w:val="Carpredefinitoparagrafo"/>
          <w:rFonts w:eastAsia="Times New Roman" w:cs="Times New Roman"/>
          <w:color w:val="000000"/>
        </w:rPr>
        <w:t xml:space="preserve">podem ser adotadas no Brasil. </w:t>
      </w:r>
      <w:r w:rsidRPr="00B732E5">
        <w:rPr>
          <w:rStyle w:val="Carpredefinitoparagrafo"/>
          <w:rFonts w:eastAsia="Times New Roman" w:cs="Times New Roman"/>
          <w:color w:val="000000"/>
        </w:rPr>
        <w:t xml:space="preserve">Como </w:t>
      </w:r>
      <w:r w:rsidR="00613C36" w:rsidRPr="00B732E5">
        <w:rPr>
          <w:rStyle w:val="Carpredefinitoparagrafo"/>
          <w:rFonts w:eastAsia="Times New Roman" w:cs="Times New Roman"/>
          <w:color w:val="000000"/>
        </w:rPr>
        <w:t xml:space="preserve">medidas preventivas </w:t>
      </w:r>
      <w:r w:rsidR="00EC33BD">
        <w:rPr>
          <w:rStyle w:val="Carpredefinitoparagrafo"/>
          <w:rFonts w:eastAsia="Times New Roman" w:cs="Times New Roman"/>
          <w:color w:val="000000"/>
        </w:rPr>
        <w:t>deveriam ser adotadas várias iniciativas de redução da população nos cárceres, como exemplo po</w:t>
      </w:r>
      <w:r w:rsidRPr="00B732E5">
        <w:rPr>
          <w:rStyle w:val="Carpredefinitoparagrafo"/>
          <w:rFonts w:eastAsia="Times New Roman" w:cs="Times New Roman"/>
          <w:color w:val="000000"/>
        </w:rPr>
        <w:t>de-se citar a</w:t>
      </w:r>
      <w:r w:rsidR="00613C36" w:rsidRPr="00B732E5">
        <w:rPr>
          <w:rStyle w:val="Carpredefinitoparagrafo"/>
          <w:rFonts w:eastAsia="Times New Roman" w:cs="Times New Roman"/>
          <w:color w:val="000000"/>
        </w:rPr>
        <w:t xml:space="preserve"> aplicação de um sistema de monitoramento</w:t>
      </w:r>
      <w:r w:rsidR="00EC33BD">
        <w:rPr>
          <w:rStyle w:val="Carpredefinitoparagrafo"/>
          <w:rFonts w:eastAsia="Times New Roman" w:cs="Times New Roman"/>
          <w:color w:val="000000"/>
        </w:rPr>
        <w:t>,</w:t>
      </w:r>
      <w:r w:rsidR="00613C36" w:rsidRPr="00B732E5">
        <w:rPr>
          <w:rStyle w:val="Carpredefinitoparagrafo"/>
          <w:rFonts w:eastAsia="Times New Roman" w:cs="Times New Roman"/>
          <w:color w:val="000000"/>
        </w:rPr>
        <w:t xml:space="preserve"> maior aplicação de institutos </w:t>
      </w:r>
      <w:proofErr w:type="spellStart"/>
      <w:r w:rsidR="00613C36" w:rsidRPr="00B732E5">
        <w:rPr>
          <w:rStyle w:val="Carpredefinitoparagrafo"/>
          <w:rFonts w:eastAsia="Times New Roman" w:cs="Times New Roman"/>
          <w:color w:val="000000"/>
        </w:rPr>
        <w:t>despenalizadores</w:t>
      </w:r>
      <w:proofErr w:type="spellEnd"/>
      <w:r w:rsidR="00EC33BD">
        <w:rPr>
          <w:rStyle w:val="Carpredefinitoparagrafo"/>
          <w:rFonts w:eastAsia="Times New Roman" w:cs="Times New Roman"/>
          <w:color w:val="000000"/>
        </w:rPr>
        <w:t xml:space="preserve"> e de medidas cautelares alternativas à prisão. E, ainda, </w:t>
      </w:r>
      <w:r w:rsidR="00613C36" w:rsidRPr="00B732E5">
        <w:rPr>
          <w:rStyle w:val="Carpredefinitoparagrafo"/>
          <w:rFonts w:eastAsia="Times New Roman" w:cs="Times New Roman"/>
          <w:color w:val="000000"/>
        </w:rPr>
        <w:t>construção de novos estabelecimentos prisionais</w:t>
      </w:r>
      <w:r w:rsidR="00EC33BD">
        <w:rPr>
          <w:rStyle w:val="Carpredefinitoparagrafo"/>
          <w:rFonts w:eastAsia="Times New Roman" w:cs="Times New Roman"/>
          <w:color w:val="000000"/>
        </w:rPr>
        <w:t xml:space="preserve"> e melhoria das condições estruturais dos já existentes</w:t>
      </w:r>
      <w:r w:rsidR="00613C36" w:rsidRPr="00B732E5">
        <w:rPr>
          <w:rStyle w:val="Carpredefinitoparagrafo"/>
          <w:rFonts w:eastAsia="Times New Roman" w:cs="Times New Roman"/>
          <w:color w:val="000000"/>
        </w:rPr>
        <w:t>.Todas essas medidas visam a diminuição da população carcerária, para que</w:t>
      </w:r>
      <w:r w:rsidRPr="00B732E5">
        <w:rPr>
          <w:rStyle w:val="Carpredefinitoparagrafo"/>
          <w:rFonts w:eastAsia="Times New Roman" w:cs="Times New Roman"/>
          <w:color w:val="000000"/>
        </w:rPr>
        <w:t>,</w:t>
      </w:r>
      <w:r w:rsidR="00613C36" w:rsidRPr="00B732E5">
        <w:rPr>
          <w:rStyle w:val="Carpredefinitoparagrafo"/>
          <w:rFonts w:eastAsia="Times New Roman" w:cs="Times New Roman"/>
          <w:color w:val="000000"/>
        </w:rPr>
        <w:t xml:space="preserve"> desse modo</w:t>
      </w:r>
      <w:r w:rsidRPr="00B732E5">
        <w:rPr>
          <w:rStyle w:val="Carpredefinitoparagrafo"/>
          <w:rFonts w:eastAsia="Times New Roman" w:cs="Times New Roman"/>
          <w:color w:val="000000"/>
        </w:rPr>
        <w:t>,</w:t>
      </w:r>
      <w:r w:rsidR="00613C36" w:rsidRPr="00B732E5">
        <w:rPr>
          <w:rStyle w:val="Carpredefinitoparagrafo"/>
          <w:rFonts w:eastAsia="Times New Roman" w:cs="Times New Roman"/>
          <w:color w:val="000000"/>
        </w:rPr>
        <w:t xml:space="preserve"> seja possível a melhoria na estrutura dos presídios já existentes</w:t>
      </w:r>
      <w:r w:rsidR="00EC33BD">
        <w:rPr>
          <w:rStyle w:val="Carpredefinitoparagrafo"/>
          <w:rFonts w:eastAsia="Times New Roman" w:cs="Times New Roman"/>
          <w:color w:val="000000"/>
        </w:rPr>
        <w:t xml:space="preserve"> e mais respeito às condições mínimas do encarceramento</w:t>
      </w:r>
      <w:r w:rsidR="00613C36" w:rsidRPr="00B732E5">
        <w:rPr>
          <w:rStyle w:val="Carpredefinitoparagrafo"/>
          <w:rFonts w:eastAsia="Times New Roman" w:cs="Times New Roman"/>
          <w:color w:val="000000"/>
        </w:rPr>
        <w:t xml:space="preserve">. </w:t>
      </w:r>
    </w:p>
    <w:p w:rsidR="00BD76E5" w:rsidRPr="00B732E5" w:rsidRDefault="00613C36" w:rsidP="00BD76E5">
      <w:pPr>
        <w:spacing w:line="360" w:lineRule="auto"/>
        <w:ind w:right="-567" w:firstLine="708"/>
        <w:jc w:val="both"/>
        <w:rPr>
          <w:rStyle w:val="Carpredefinitoparagrafo"/>
          <w:rFonts w:eastAsia="Times New Roman" w:cs="Times New Roman"/>
          <w:color w:val="000000"/>
        </w:rPr>
      </w:pPr>
      <w:r w:rsidRPr="00B732E5">
        <w:rPr>
          <w:rStyle w:val="Carpredefinitoparagrafo"/>
          <w:rFonts w:eastAsia="Times New Roman" w:cs="Times New Roman"/>
          <w:color w:val="000000"/>
        </w:rPr>
        <w:t>Algumas medidas alternativas à indenização também foram abordadas nesse trabalho, como a remissão e a progressão antecipada de regime. Todas essas medidas, se aplicadas de forma responsável, podem contribuir para uma diminuição da população carcerária</w:t>
      </w:r>
      <w:r w:rsidR="005A4782">
        <w:rPr>
          <w:rStyle w:val="Carpredefinitoparagrafo"/>
          <w:rFonts w:eastAsia="Times New Roman" w:cs="Times New Roman"/>
          <w:color w:val="000000"/>
        </w:rPr>
        <w:t>, mas não podem ser isoladas.</w:t>
      </w:r>
    </w:p>
    <w:p w:rsidR="000C639E" w:rsidRDefault="00613C36" w:rsidP="00BD76E5">
      <w:pPr>
        <w:spacing w:line="360" w:lineRule="auto"/>
        <w:ind w:right="-567" w:firstLine="708"/>
        <w:jc w:val="both"/>
        <w:rPr>
          <w:rStyle w:val="Carpredefinitoparagrafo"/>
          <w:rFonts w:eastAsia="Times New Roman" w:cs="Times New Roman"/>
          <w:color w:val="000000"/>
        </w:rPr>
      </w:pPr>
      <w:r w:rsidRPr="00B732E5">
        <w:rPr>
          <w:rStyle w:val="Carpredefinitoparagrafo"/>
          <w:rFonts w:eastAsia="Times New Roman" w:cs="Times New Roman"/>
          <w:color w:val="000000"/>
        </w:rPr>
        <w:t>Por fim, faz-se oportuno destacar</w:t>
      </w:r>
      <w:r w:rsidR="00552634" w:rsidRPr="00B732E5">
        <w:rPr>
          <w:rStyle w:val="Carpredefinitoparagrafo"/>
          <w:rFonts w:eastAsia="Times New Roman" w:cs="Times New Roman"/>
          <w:color w:val="000000"/>
        </w:rPr>
        <w:t xml:space="preserve"> que</w:t>
      </w:r>
      <w:r w:rsidRPr="00B732E5">
        <w:rPr>
          <w:rStyle w:val="Carpredefinitoparagrafo"/>
          <w:rFonts w:eastAsia="Times New Roman" w:cs="Times New Roman"/>
          <w:color w:val="000000"/>
        </w:rPr>
        <w:t xml:space="preserve"> uma única solução não possui capacidade de mudar o cenário. É possível </w:t>
      </w:r>
      <w:r w:rsidR="00552634" w:rsidRPr="00B732E5">
        <w:rPr>
          <w:rStyle w:val="Carpredefinitoparagrafo"/>
          <w:rFonts w:eastAsia="Times New Roman" w:cs="Times New Roman"/>
          <w:color w:val="000000"/>
        </w:rPr>
        <w:t>obter maior</w:t>
      </w:r>
      <w:r w:rsidRPr="00B732E5">
        <w:rPr>
          <w:rStyle w:val="Carpredefinitoparagrafo"/>
          <w:rFonts w:eastAsia="Times New Roman" w:cs="Times New Roman"/>
          <w:color w:val="000000"/>
        </w:rPr>
        <w:t xml:space="preserve"> eficiência quando pequenos métodos são empregados de diversas formas para diminuir a população carcerária, e</w:t>
      </w:r>
      <w:r w:rsidR="00552634" w:rsidRPr="00B732E5">
        <w:rPr>
          <w:rStyle w:val="Carpredefinitoparagrafo"/>
          <w:rFonts w:eastAsia="Times New Roman" w:cs="Times New Roman"/>
          <w:color w:val="000000"/>
        </w:rPr>
        <w:t>,</w:t>
      </w:r>
      <w:r w:rsidRPr="00B732E5">
        <w:rPr>
          <w:rStyle w:val="Carpredefinitoparagrafo"/>
          <w:rFonts w:eastAsia="Times New Roman" w:cs="Times New Roman"/>
          <w:color w:val="000000"/>
        </w:rPr>
        <w:t xml:space="preserve"> posteriormente</w:t>
      </w:r>
      <w:r w:rsidR="00552634" w:rsidRPr="00B732E5">
        <w:rPr>
          <w:rStyle w:val="Carpredefinitoparagrafo"/>
          <w:rFonts w:eastAsia="Times New Roman" w:cs="Times New Roman"/>
          <w:color w:val="000000"/>
        </w:rPr>
        <w:t>,</w:t>
      </w:r>
      <w:r w:rsidRPr="00B732E5">
        <w:rPr>
          <w:rStyle w:val="Carpredefinitoparagrafo"/>
          <w:rFonts w:eastAsia="Times New Roman" w:cs="Times New Roman"/>
          <w:color w:val="000000"/>
        </w:rPr>
        <w:t xml:space="preserve"> as deficiências do estabelecimento penal. </w:t>
      </w:r>
      <w:r w:rsidR="001B6467">
        <w:rPr>
          <w:rStyle w:val="Carpredefinitoparagrafo"/>
          <w:rFonts w:eastAsia="Times New Roman" w:cs="Times New Roman"/>
          <w:color w:val="000000"/>
        </w:rPr>
        <w:t xml:space="preserve">Assim, constatou-se que a obrigação do Estado de indenizar os presos é devida, porém a adoção de medidas preventivas que reduzam os problemas do sistema carcerário é iniciativa mais eficiente e adequada para o Brasil. </w:t>
      </w:r>
      <w:r w:rsidRPr="00B732E5">
        <w:rPr>
          <w:rStyle w:val="Carpredefinitoparagrafo"/>
          <w:rFonts w:eastAsia="Times New Roman" w:cs="Times New Roman"/>
          <w:color w:val="000000"/>
        </w:rPr>
        <w:t>Este trabalho não busca uma solução definitiva para o problema, mas a sugestão de pequenas soluções, que</w:t>
      </w:r>
      <w:r w:rsidR="001B6467">
        <w:rPr>
          <w:rStyle w:val="Carpredefinitoparagrafo"/>
          <w:rFonts w:eastAsia="Times New Roman" w:cs="Times New Roman"/>
          <w:color w:val="000000"/>
        </w:rPr>
        <w:t>,</w:t>
      </w:r>
      <w:r w:rsidRPr="00B732E5">
        <w:rPr>
          <w:rStyle w:val="Carpredefinitoparagrafo"/>
          <w:rFonts w:eastAsia="Times New Roman" w:cs="Times New Roman"/>
          <w:color w:val="000000"/>
        </w:rPr>
        <w:t xml:space="preserve"> se empregadas de forma comprometida, podem chegar ao seu objetivo.</w:t>
      </w:r>
    </w:p>
    <w:p w:rsidR="007B0A68" w:rsidRDefault="007B0A68" w:rsidP="00BD76E5">
      <w:pPr>
        <w:spacing w:line="360" w:lineRule="auto"/>
        <w:ind w:right="-567" w:firstLine="708"/>
        <w:jc w:val="both"/>
        <w:rPr>
          <w:rFonts w:cs="Times New Roman"/>
        </w:rPr>
      </w:pPr>
    </w:p>
    <w:p w:rsidR="007B0A68" w:rsidRPr="00042D36" w:rsidRDefault="004D77A1" w:rsidP="004D77A1">
      <w:pPr>
        <w:pStyle w:val="Standard"/>
        <w:spacing w:after="0" w:line="360" w:lineRule="auto"/>
        <w:ind w:right="-567"/>
        <w:jc w:val="center"/>
        <w:rPr>
          <w:rFonts w:ascii="Times New Roman" w:hAnsi="Times New Roman"/>
          <w:b/>
          <w:sz w:val="24"/>
          <w:szCs w:val="24"/>
          <w:lang w:val="it-IT"/>
        </w:rPr>
      </w:pPr>
      <w:r w:rsidRPr="00042D36">
        <w:rPr>
          <w:rFonts w:ascii="Times New Roman" w:hAnsi="Times New Roman"/>
          <w:b/>
          <w:sz w:val="24"/>
          <w:szCs w:val="24"/>
          <w:lang w:val="it-IT"/>
        </w:rPr>
        <w:t>RIASSUNTO</w:t>
      </w:r>
    </w:p>
    <w:p w:rsidR="004D77A1" w:rsidRPr="00042D36" w:rsidRDefault="004D77A1" w:rsidP="00BD76E5">
      <w:pPr>
        <w:pStyle w:val="Standard"/>
        <w:spacing w:after="0" w:line="360" w:lineRule="auto"/>
        <w:ind w:right="-567"/>
        <w:jc w:val="both"/>
        <w:rPr>
          <w:rFonts w:ascii="Times New Roman" w:hAnsi="Times New Roman"/>
          <w:sz w:val="24"/>
          <w:szCs w:val="24"/>
          <w:lang w:val="it-IT"/>
        </w:rPr>
      </w:pPr>
    </w:p>
    <w:p w:rsidR="00DF2C5D" w:rsidRDefault="00DF2C5D" w:rsidP="00DF2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lang w:val="it-IT" w:eastAsia="pt-BR" w:bidi="ar-SA"/>
        </w:rPr>
      </w:pPr>
      <w:r>
        <w:rPr>
          <w:rFonts w:ascii="inherit" w:eastAsia="Times New Roman" w:hAnsi="inherit" w:cs="Courier New"/>
          <w:lang w:val="it-IT" w:eastAsia="pt-BR"/>
        </w:rPr>
        <w:t xml:space="preserve">La presente ricerca mira ad analizzare la possibilità di un risarcimento per i detenuti che soffrono per le carenti condizioni del sistema carcerario, nonostante, quale altre misure lo Stato potrebbe adottare per evitare la violazione dei diritti dei prigionieri. Come scopo specifico, ci volemo cercare a riguardo della pena di privazionedella libertà,  anche ci volemo cercare a riguardo di decisioni nazionali e internazionali sul risarcimento dei prigionieri e responsabilità civile dello Stato. Il numero elevato di carenze nelle prigioni brasiliane è evidente, come il sovraffollamento e la mancanza di igiene. Tali disabilità portano danni all'integrità fisica e morale dei detenuti. Le carenze della prigione sono sufficienti per consentire al detenuto di ottenere un risarcimento a causa del danno sofferto nell stabilimento carcerario? E se essere possibile questo ressarcimento, questo  metodo sarà efficace per risolvere le costanti violazioni dei diritti umani in carcere? Il problema è giustificato dalla rilevanza giuridica e dalla tempestività, dal momento che l'esecuzione della pena detentiva comporta diversi problemi e difficoltà. Inoltre, la questione è parte delle discussioni </w:t>
      </w:r>
      <w:r>
        <w:rPr>
          <w:rFonts w:ascii="inherit" w:eastAsia="Times New Roman" w:hAnsi="inherit" w:cs="Courier New"/>
          <w:lang w:val="it-IT" w:eastAsia="pt-BR"/>
        </w:rPr>
        <w:lastRenderedPageBreak/>
        <w:t>sull'adempimento dei diritti umani, sancite dalla Costituzione federale e dalle Convenzioni e trattati internazionali, in cui il Brasile è firmatario. Per quanto riguarda la metodologia, questa è una ricerca bibliografica, descrittiva e esplicativa, con fonti nazionali e internazionali di dottrina e giurisprudenza. Alla fine, si conclude che la responsabilità civile dello Stato per le condizioni degradanti delle prigioni è appropriata, ma sarebbe più appropriato adottare misure preventive per evitare la violazione dei diritti dei detenuti e la necessità di un risarcimento.</w:t>
      </w:r>
    </w:p>
    <w:p w:rsidR="007B0A68" w:rsidRDefault="007B0A68" w:rsidP="00BD76E5">
      <w:pPr>
        <w:pStyle w:val="Standard"/>
        <w:spacing w:after="0" w:line="360" w:lineRule="auto"/>
        <w:ind w:right="-567"/>
        <w:jc w:val="both"/>
        <w:rPr>
          <w:rFonts w:ascii="Times New Roman" w:hAnsi="Times New Roman"/>
          <w:sz w:val="24"/>
          <w:szCs w:val="24"/>
          <w:lang w:val="it-IT"/>
        </w:rPr>
      </w:pPr>
    </w:p>
    <w:p w:rsidR="00FE4190" w:rsidRPr="00DF2C5D" w:rsidRDefault="00FE4190" w:rsidP="00BD76E5">
      <w:pPr>
        <w:pStyle w:val="Standard"/>
        <w:spacing w:after="0" w:line="360" w:lineRule="auto"/>
        <w:ind w:right="-567"/>
        <w:jc w:val="both"/>
        <w:rPr>
          <w:rFonts w:ascii="Times New Roman" w:hAnsi="Times New Roman"/>
          <w:sz w:val="24"/>
          <w:szCs w:val="24"/>
          <w:lang w:val="it-IT"/>
        </w:rPr>
      </w:pPr>
      <w:r>
        <w:rPr>
          <w:rFonts w:ascii="Times New Roman" w:hAnsi="Times New Roman"/>
          <w:sz w:val="24"/>
          <w:szCs w:val="24"/>
          <w:lang w:val="it-IT"/>
        </w:rPr>
        <w:t xml:space="preserve">PAROLE-CHIAVI: </w:t>
      </w:r>
      <w:r w:rsidR="00655047">
        <w:rPr>
          <w:rFonts w:ascii="Times New Roman" w:hAnsi="Times New Roman"/>
          <w:sz w:val="24"/>
          <w:szCs w:val="24"/>
          <w:lang w:val="it-IT"/>
        </w:rPr>
        <w:t>Sistema carcerario. Carenze. Responsabilità civile dello Stato.</w:t>
      </w:r>
    </w:p>
    <w:p w:rsidR="007B0A68" w:rsidRPr="00B732E5" w:rsidRDefault="007B0A68" w:rsidP="00BD76E5">
      <w:pPr>
        <w:pStyle w:val="Standard"/>
        <w:spacing w:after="0" w:line="360" w:lineRule="auto"/>
        <w:ind w:right="-567"/>
        <w:jc w:val="both"/>
        <w:rPr>
          <w:rFonts w:ascii="Times New Roman" w:hAnsi="Times New Roman"/>
          <w:sz w:val="24"/>
          <w:szCs w:val="24"/>
        </w:rPr>
      </w:pPr>
    </w:p>
    <w:p w:rsidR="000C639E" w:rsidRPr="00E23C69" w:rsidRDefault="00E23C69" w:rsidP="00BD76E5">
      <w:pPr>
        <w:pStyle w:val="Standard"/>
        <w:spacing w:after="0" w:line="360" w:lineRule="auto"/>
        <w:ind w:right="-567"/>
        <w:jc w:val="both"/>
        <w:rPr>
          <w:rFonts w:ascii="Times New Roman" w:hAnsi="Times New Roman"/>
          <w:b/>
          <w:sz w:val="24"/>
          <w:szCs w:val="24"/>
        </w:rPr>
      </w:pPr>
      <w:r w:rsidRPr="00E23C69">
        <w:rPr>
          <w:rFonts w:ascii="Times New Roman" w:hAnsi="Times New Roman"/>
          <w:b/>
          <w:sz w:val="24"/>
          <w:szCs w:val="24"/>
        </w:rPr>
        <w:t>REFERÊNCIAS BIBLIOGRÁFICAS</w:t>
      </w:r>
    </w:p>
    <w:p w:rsidR="00E23C69" w:rsidRDefault="00E23C69" w:rsidP="00BD76E5">
      <w:pPr>
        <w:pStyle w:val="Standard"/>
        <w:spacing w:after="0" w:line="360" w:lineRule="auto"/>
        <w:ind w:right="-567"/>
        <w:jc w:val="both"/>
        <w:rPr>
          <w:rFonts w:ascii="Times New Roman" w:hAnsi="Times New Roman"/>
          <w:sz w:val="24"/>
          <w:szCs w:val="24"/>
        </w:rPr>
      </w:pPr>
    </w:p>
    <w:p w:rsidR="00A8195D" w:rsidRDefault="00A8195D" w:rsidP="00BD76E5">
      <w:pPr>
        <w:pStyle w:val="Standard"/>
        <w:spacing w:after="0" w:line="360" w:lineRule="auto"/>
        <w:ind w:right="-567"/>
        <w:jc w:val="both"/>
        <w:rPr>
          <w:rFonts w:ascii="Times New Roman" w:hAnsi="Times New Roman"/>
          <w:sz w:val="24"/>
          <w:szCs w:val="24"/>
        </w:rPr>
      </w:pPr>
      <w:r w:rsidRPr="00042D36">
        <w:rPr>
          <w:rFonts w:ascii="Times New Roman" w:hAnsi="Times New Roman"/>
          <w:sz w:val="24"/>
          <w:szCs w:val="24"/>
          <w:lang w:val="it-IT"/>
        </w:rPr>
        <w:t xml:space="preserve">ABBAGNANO, Nicola. </w:t>
      </w:r>
      <w:r w:rsidRPr="00042D36">
        <w:rPr>
          <w:rFonts w:ascii="Times New Roman" w:hAnsi="Times New Roman"/>
          <w:b/>
          <w:sz w:val="24"/>
          <w:szCs w:val="24"/>
          <w:lang w:val="it-IT"/>
        </w:rPr>
        <w:t>Dicionário de filosofia</w:t>
      </w:r>
      <w:r w:rsidRPr="00042D36">
        <w:rPr>
          <w:rFonts w:ascii="Times New Roman" w:hAnsi="Times New Roman"/>
          <w:sz w:val="24"/>
          <w:szCs w:val="24"/>
          <w:lang w:val="it-IT"/>
        </w:rPr>
        <w:t xml:space="preserve">. 2 ed. </w:t>
      </w:r>
      <w:r>
        <w:rPr>
          <w:rFonts w:ascii="Times New Roman" w:hAnsi="Times New Roman"/>
          <w:sz w:val="24"/>
          <w:szCs w:val="24"/>
        </w:rPr>
        <w:t xml:space="preserve">São Paulo: Mestre </w:t>
      </w:r>
      <w:proofErr w:type="spellStart"/>
      <w:r>
        <w:rPr>
          <w:rFonts w:ascii="Times New Roman" w:hAnsi="Times New Roman"/>
          <w:sz w:val="24"/>
          <w:szCs w:val="24"/>
        </w:rPr>
        <w:t>Jou</w:t>
      </w:r>
      <w:proofErr w:type="spellEnd"/>
      <w:r>
        <w:rPr>
          <w:rFonts w:ascii="Times New Roman" w:hAnsi="Times New Roman"/>
          <w:sz w:val="24"/>
          <w:szCs w:val="24"/>
        </w:rPr>
        <w:t>, 1962.</w:t>
      </w:r>
    </w:p>
    <w:p w:rsidR="004257C6" w:rsidRDefault="004257C6"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BECCARIA, </w:t>
      </w:r>
      <w:proofErr w:type="spellStart"/>
      <w:r>
        <w:rPr>
          <w:rFonts w:ascii="Times New Roman" w:hAnsi="Times New Roman"/>
          <w:sz w:val="24"/>
          <w:szCs w:val="24"/>
        </w:rPr>
        <w:t>Cesare</w:t>
      </w:r>
      <w:proofErr w:type="spellEnd"/>
      <w:r>
        <w:rPr>
          <w:rFonts w:ascii="Times New Roman" w:hAnsi="Times New Roman"/>
          <w:sz w:val="24"/>
          <w:szCs w:val="24"/>
        </w:rPr>
        <w:t xml:space="preserve">. </w:t>
      </w:r>
      <w:r w:rsidRPr="004257C6">
        <w:rPr>
          <w:rFonts w:ascii="Times New Roman" w:hAnsi="Times New Roman"/>
          <w:b/>
          <w:sz w:val="24"/>
          <w:szCs w:val="24"/>
        </w:rPr>
        <w:t>Dos delitos e das penas</w:t>
      </w:r>
      <w:r>
        <w:rPr>
          <w:rFonts w:ascii="Times New Roman" w:hAnsi="Times New Roman"/>
          <w:sz w:val="24"/>
          <w:szCs w:val="24"/>
        </w:rPr>
        <w:t xml:space="preserve">. </w:t>
      </w:r>
      <w:r w:rsidRPr="00042D36">
        <w:rPr>
          <w:rFonts w:ascii="Times New Roman" w:hAnsi="Times New Roman"/>
          <w:sz w:val="24"/>
          <w:szCs w:val="24"/>
          <w:lang w:val="it-IT"/>
        </w:rPr>
        <w:t xml:space="preserve">Trad. J. Cretella Júnior e Agnes Cretella. </w:t>
      </w:r>
      <w:proofErr w:type="gramStart"/>
      <w:r>
        <w:rPr>
          <w:rFonts w:ascii="Times New Roman" w:hAnsi="Times New Roman"/>
          <w:sz w:val="24"/>
          <w:szCs w:val="24"/>
        </w:rPr>
        <w:t>3</w:t>
      </w:r>
      <w:proofErr w:type="gramEnd"/>
      <w:r>
        <w:rPr>
          <w:rFonts w:ascii="Times New Roman" w:hAnsi="Times New Roman"/>
          <w:sz w:val="24"/>
          <w:szCs w:val="24"/>
        </w:rPr>
        <w:t xml:space="preserve"> ed. São Paulo: RT, 2006.</w:t>
      </w:r>
    </w:p>
    <w:p w:rsidR="00273099" w:rsidRDefault="00273099"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BITENCOURT, Cezar Roberto. </w:t>
      </w:r>
      <w:r w:rsidRPr="00542632">
        <w:rPr>
          <w:rFonts w:ascii="Times New Roman" w:hAnsi="Times New Roman"/>
          <w:b/>
          <w:sz w:val="24"/>
          <w:szCs w:val="24"/>
        </w:rPr>
        <w:t>Falência da pena de prisão: causas e alternativas</w:t>
      </w:r>
      <w:r>
        <w:rPr>
          <w:rFonts w:ascii="Times New Roman" w:hAnsi="Times New Roman"/>
          <w:sz w:val="24"/>
          <w:szCs w:val="24"/>
        </w:rPr>
        <w:t xml:space="preserve">. </w:t>
      </w:r>
      <w:proofErr w:type="gramStart"/>
      <w:r>
        <w:rPr>
          <w:rFonts w:ascii="Times New Roman" w:hAnsi="Times New Roman"/>
          <w:sz w:val="24"/>
          <w:szCs w:val="24"/>
        </w:rPr>
        <w:t>2</w:t>
      </w:r>
      <w:proofErr w:type="gramEnd"/>
      <w:r>
        <w:rPr>
          <w:rFonts w:ascii="Times New Roman" w:hAnsi="Times New Roman"/>
          <w:sz w:val="24"/>
          <w:szCs w:val="24"/>
        </w:rPr>
        <w:t xml:space="preserve"> ed. São Paulo: Saraiva, 2001.</w:t>
      </w:r>
    </w:p>
    <w:p w:rsidR="00CE1DEC" w:rsidRDefault="00CE1DEC" w:rsidP="00BD76E5">
      <w:pPr>
        <w:pStyle w:val="Standard"/>
        <w:spacing w:after="0" w:line="360" w:lineRule="auto"/>
        <w:ind w:right="-567"/>
        <w:jc w:val="both"/>
        <w:rPr>
          <w:rFonts w:ascii="Times New Roman" w:hAnsi="Times New Roman"/>
          <w:sz w:val="24"/>
          <w:szCs w:val="24"/>
        </w:rPr>
      </w:pPr>
      <w:r w:rsidRPr="00CE1DEC">
        <w:rPr>
          <w:rFonts w:ascii="Times New Roman" w:hAnsi="Times New Roman"/>
          <w:sz w:val="24"/>
          <w:szCs w:val="24"/>
        </w:rPr>
        <w:t xml:space="preserve">CRETELLA JÚNIOR, José. </w:t>
      </w:r>
      <w:r w:rsidRPr="00542632">
        <w:rPr>
          <w:rFonts w:ascii="Times New Roman" w:hAnsi="Times New Roman"/>
          <w:b/>
          <w:sz w:val="24"/>
          <w:szCs w:val="24"/>
        </w:rPr>
        <w:t>O Estado e a obrigação de indenizar</w:t>
      </w:r>
      <w:r>
        <w:rPr>
          <w:rFonts w:ascii="Times New Roman" w:hAnsi="Times New Roman"/>
          <w:sz w:val="24"/>
          <w:szCs w:val="24"/>
        </w:rPr>
        <w:t>. Rio de Janeiro: Forense, 1998.</w:t>
      </w:r>
    </w:p>
    <w:p w:rsidR="00833FC5" w:rsidRDefault="00833FC5"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DOTTI, René Ariel. </w:t>
      </w:r>
      <w:r w:rsidRPr="00542632">
        <w:rPr>
          <w:rFonts w:ascii="Times New Roman" w:hAnsi="Times New Roman"/>
          <w:b/>
          <w:sz w:val="24"/>
          <w:szCs w:val="24"/>
        </w:rPr>
        <w:t>Bases e alternativas para o sistema de penas</w:t>
      </w:r>
      <w:r>
        <w:rPr>
          <w:rFonts w:ascii="Times New Roman" w:hAnsi="Times New Roman"/>
          <w:sz w:val="24"/>
          <w:szCs w:val="24"/>
        </w:rPr>
        <w:t xml:space="preserve">. </w:t>
      </w:r>
      <w:proofErr w:type="gramStart"/>
      <w:r w:rsidR="00542632">
        <w:rPr>
          <w:rFonts w:ascii="Times New Roman" w:hAnsi="Times New Roman"/>
          <w:sz w:val="24"/>
          <w:szCs w:val="24"/>
        </w:rPr>
        <w:t>2</w:t>
      </w:r>
      <w:proofErr w:type="gramEnd"/>
      <w:r w:rsidR="00542632">
        <w:rPr>
          <w:rFonts w:ascii="Times New Roman" w:hAnsi="Times New Roman"/>
          <w:sz w:val="24"/>
          <w:szCs w:val="24"/>
        </w:rPr>
        <w:t xml:space="preserve"> ed. São Paulo: RT, 1998.</w:t>
      </w:r>
    </w:p>
    <w:p w:rsidR="00CB5062" w:rsidRDefault="00CB5062"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FRAGOSO, Heleno Cláudio. </w:t>
      </w:r>
      <w:r w:rsidRPr="002E031B">
        <w:rPr>
          <w:rFonts w:ascii="Times New Roman" w:hAnsi="Times New Roman"/>
          <w:b/>
          <w:sz w:val="24"/>
          <w:szCs w:val="24"/>
        </w:rPr>
        <w:t>Lições de direito penal: parte geral</w:t>
      </w:r>
      <w:r>
        <w:rPr>
          <w:rFonts w:ascii="Times New Roman" w:hAnsi="Times New Roman"/>
          <w:sz w:val="24"/>
          <w:szCs w:val="24"/>
        </w:rPr>
        <w:t>. 16 ed. Rio de Janeiro: Forense, 2003.</w:t>
      </w:r>
    </w:p>
    <w:p w:rsidR="004D4875" w:rsidRPr="00CE1DEC" w:rsidRDefault="004D4875"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LEITE, Rosimeire Ventura. </w:t>
      </w:r>
      <w:r w:rsidRPr="00542632">
        <w:rPr>
          <w:rFonts w:ascii="Times New Roman" w:hAnsi="Times New Roman"/>
          <w:b/>
          <w:sz w:val="24"/>
          <w:szCs w:val="24"/>
        </w:rPr>
        <w:t>Responsabilidade do Estado por atos jurisdicionais</w:t>
      </w:r>
      <w:r>
        <w:rPr>
          <w:rFonts w:ascii="Times New Roman" w:hAnsi="Times New Roman"/>
          <w:sz w:val="24"/>
          <w:szCs w:val="24"/>
        </w:rPr>
        <w:t>. Porto Alegre: Fabris, 2002.</w:t>
      </w:r>
    </w:p>
    <w:p w:rsidR="00923C82" w:rsidRDefault="00923C82" w:rsidP="00BD76E5">
      <w:pPr>
        <w:pStyle w:val="Standard"/>
        <w:spacing w:after="0" w:line="360" w:lineRule="auto"/>
        <w:ind w:right="-567"/>
        <w:jc w:val="both"/>
        <w:rPr>
          <w:rFonts w:ascii="Times New Roman" w:hAnsi="Times New Roman"/>
          <w:sz w:val="24"/>
          <w:szCs w:val="24"/>
        </w:rPr>
      </w:pPr>
      <w:r w:rsidRPr="00CE1DEC">
        <w:rPr>
          <w:rFonts w:ascii="Times New Roman" w:hAnsi="Times New Roman"/>
          <w:sz w:val="24"/>
          <w:szCs w:val="24"/>
        </w:rPr>
        <w:t xml:space="preserve">MEIRELLES, Hely Lopes. </w:t>
      </w:r>
      <w:r w:rsidRPr="00F4418C">
        <w:rPr>
          <w:rFonts w:ascii="Times New Roman" w:hAnsi="Times New Roman"/>
          <w:b/>
          <w:sz w:val="24"/>
          <w:szCs w:val="24"/>
        </w:rPr>
        <w:t>Direito administrativo brasileiro</w:t>
      </w:r>
      <w:r>
        <w:rPr>
          <w:rFonts w:ascii="Times New Roman" w:hAnsi="Times New Roman"/>
          <w:sz w:val="24"/>
          <w:szCs w:val="24"/>
        </w:rPr>
        <w:t>. 24 ed. São Paulo: Malheiros, 1990.</w:t>
      </w:r>
    </w:p>
    <w:p w:rsidR="00467CA3" w:rsidRPr="00042D36" w:rsidRDefault="00467CA3" w:rsidP="00BD76E5">
      <w:pPr>
        <w:pStyle w:val="Standard"/>
        <w:spacing w:after="0" w:line="360" w:lineRule="auto"/>
        <w:ind w:right="-567"/>
        <w:jc w:val="both"/>
        <w:rPr>
          <w:rFonts w:ascii="Times New Roman" w:hAnsi="Times New Roman"/>
          <w:sz w:val="24"/>
          <w:szCs w:val="24"/>
          <w:lang w:val="es-AR"/>
        </w:rPr>
      </w:pPr>
      <w:r>
        <w:rPr>
          <w:rFonts w:ascii="Times New Roman" w:hAnsi="Times New Roman"/>
          <w:sz w:val="24"/>
          <w:szCs w:val="24"/>
        </w:rPr>
        <w:t xml:space="preserve">MIR PUIG, Santiago. </w:t>
      </w:r>
      <w:r w:rsidRPr="00042D36">
        <w:rPr>
          <w:rFonts w:ascii="Times New Roman" w:hAnsi="Times New Roman"/>
          <w:b/>
          <w:sz w:val="24"/>
          <w:szCs w:val="24"/>
          <w:lang w:val="es-AR"/>
        </w:rPr>
        <w:t>Derecho penal: parte general</w:t>
      </w:r>
      <w:r w:rsidRPr="00042D36">
        <w:rPr>
          <w:rFonts w:ascii="Times New Roman" w:hAnsi="Times New Roman"/>
          <w:sz w:val="24"/>
          <w:szCs w:val="24"/>
          <w:lang w:val="es-AR"/>
        </w:rPr>
        <w:t>. 7 ed. Barcelona, 2004.</w:t>
      </w:r>
    </w:p>
    <w:p w:rsidR="00C14B28" w:rsidRDefault="00C14B28"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NETO, Feliz Araújo; CARDENETE, Miguel Olmedo. </w:t>
      </w:r>
      <w:r w:rsidRPr="00C14B28">
        <w:rPr>
          <w:rFonts w:ascii="Times New Roman" w:hAnsi="Times New Roman"/>
          <w:b/>
          <w:sz w:val="24"/>
          <w:szCs w:val="24"/>
        </w:rPr>
        <w:t>Introdução ao direito penal</w:t>
      </w:r>
      <w:r>
        <w:rPr>
          <w:rFonts w:ascii="Times New Roman" w:hAnsi="Times New Roman"/>
          <w:sz w:val="24"/>
          <w:szCs w:val="24"/>
        </w:rPr>
        <w:t xml:space="preserve">. São Paulo: </w:t>
      </w:r>
      <w:proofErr w:type="spellStart"/>
      <w:r>
        <w:rPr>
          <w:rFonts w:ascii="Times New Roman" w:hAnsi="Times New Roman"/>
          <w:sz w:val="24"/>
          <w:szCs w:val="24"/>
        </w:rPr>
        <w:t>Edijur</w:t>
      </w:r>
      <w:proofErr w:type="spellEnd"/>
      <w:r>
        <w:rPr>
          <w:rFonts w:ascii="Times New Roman" w:hAnsi="Times New Roman"/>
          <w:sz w:val="24"/>
          <w:szCs w:val="24"/>
        </w:rPr>
        <w:t>, 2014.</w:t>
      </w:r>
    </w:p>
    <w:p w:rsidR="00273099" w:rsidRDefault="00273099"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NUNES, </w:t>
      </w:r>
      <w:proofErr w:type="spellStart"/>
      <w:r>
        <w:rPr>
          <w:rFonts w:ascii="Times New Roman" w:hAnsi="Times New Roman"/>
          <w:sz w:val="24"/>
          <w:szCs w:val="24"/>
        </w:rPr>
        <w:t>Adeildo</w:t>
      </w:r>
      <w:proofErr w:type="spellEnd"/>
      <w:r>
        <w:rPr>
          <w:rFonts w:ascii="Times New Roman" w:hAnsi="Times New Roman"/>
          <w:sz w:val="24"/>
          <w:szCs w:val="24"/>
        </w:rPr>
        <w:t xml:space="preserve">. </w:t>
      </w:r>
      <w:r w:rsidRPr="00273099">
        <w:rPr>
          <w:rFonts w:ascii="Times New Roman" w:hAnsi="Times New Roman"/>
          <w:b/>
          <w:sz w:val="24"/>
          <w:szCs w:val="24"/>
        </w:rPr>
        <w:t>Da execução penal</w:t>
      </w:r>
      <w:r>
        <w:rPr>
          <w:rFonts w:ascii="Times New Roman" w:hAnsi="Times New Roman"/>
          <w:sz w:val="24"/>
          <w:szCs w:val="24"/>
        </w:rPr>
        <w:t>. 2 ed. Rio de Janeiro: Forense, 2012.</w:t>
      </w:r>
    </w:p>
    <w:p w:rsidR="004D31F4" w:rsidRPr="00042D36" w:rsidRDefault="004D31F4" w:rsidP="00BD76E5">
      <w:pPr>
        <w:pStyle w:val="Standard"/>
        <w:spacing w:after="0" w:line="360" w:lineRule="auto"/>
        <w:ind w:right="-567"/>
        <w:jc w:val="both"/>
        <w:rPr>
          <w:rFonts w:ascii="Times New Roman" w:hAnsi="Times New Roman"/>
          <w:sz w:val="24"/>
          <w:szCs w:val="24"/>
          <w:lang w:val="it-IT"/>
        </w:rPr>
      </w:pPr>
      <w:r>
        <w:rPr>
          <w:rFonts w:ascii="Times New Roman" w:hAnsi="Times New Roman"/>
          <w:sz w:val="24"/>
          <w:szCs w:val="24"/>
        </w:rPr>
        <w:t xml:space="preserve">OLIVEIRA, Edmundo. </w:t>
      </w:r>
      <w:r w:rsidRPr="00641860">
        <w:rPr>
          <w:rFonts w:ascii="Times New Roman" w:hAnsi="Times New Roman"/>
          <w:b/>
          <w:sz w:val="24"/>
          <w:szCs w:val="24"/>
        </w:rPr>
        <w:t xml:space="preserve">Política criminal e </w:t>
      </w:r>
      <w:r w:rsidR="00641860" w:rsidRPr="00641860">
        <w:rPr>
          <w:rFonts w:ascii="Times New Roman" w:hAnsi="Times New Roman"/>
          <w:b/>
          <w:sz w:val="24"/>
          <w:szCs w:val="24"/>
        </w:rPr>
        <w:t>alternativas à prisão</w:t>
      </w:r>
      <w:r w:rsidR="00641860">
        <w:rPr>
          <w:rFonts w:ascii="Times New Roman" w:hAnsi="Times New Roman"/>
          <w:sz w:val="24"/>
          <w:szCs w:val="24"/>
        </w:rPr>
        <w:t xml:space="preserve">. </w:t>
      </w:r>
      <w:r w:rsidR="00641860" w:rsidRPr="00042D36">
        <w:rPr>
          <w:rFonts w:ascii="Times New Roman" w:hAnsi="Times New Roman"/>
          <w:sz w:val="24"/>
          <w:szCs w:val="24"/>
          <w:lang w:val="it-IT"/>
        </w:rPr>
        <w:t>Rio de Janeiro: Forense, 2001.</w:t>
      </w:r>
    </w:p>
    <w:p w:rsidR="00765A21" w:rsidRDefault="00765A21" w:rsidP="00BD76E5">
      <w:pPr>
        <w:pStyle w:val="Standard"/>
        <w:spacing w:after="0" w:line="360" w:lineRule="auto"/>
        <w:ind w:right="-567"/>
        <w:jc w:val="both"/>
        <w:rPr>
          <w:rFonts w:ascii="Times New Roman" w:hAnsi="Times New Roman"/>
          <w:sz w:val="24"/>
          <w:szCs w:val="24"/>
        </w:rPr>
      </w:pPr>
      <w:r w:rsidRPr="00042D36">
        <w:rPr>
          <w:rFonts w:ascii="Times New Roman" w:hAnsi="Times New Roman"/>
          <w:sz w:val="24"/>
          <w:szCs w:val="24"/>
          <w:lang w:val="it-IT"/>
        </w:rPr>
        <w:t xml:space="preserve">PASCULLI, M. Antonella; VENTURA, Nicoletta. </w:t>
      </w:r>
      <w:r w:rsidRPr="00042D36">
        <w:rPr>
          <w:rFonts w:ascii="Times New Roman" w:hAnsi="Times New Roman"/>
          <w:b/>
          <w:sz w:val="24"/>
          <w:szCs w:val="24"/>
          <w:lang w:val="it-IT"/>
        </w:rPr>
        <w:t>La nuova</w:t>
      </w:r>
      <w:r w:rsidR="000514D1">
        <w:rPr>
          <w:rFonts w:ascii="Times New Roman" w:hAnsi="Times New Roman"/>
          <w:b/>
          <w:sz w:val="24"/>
          <w:szCs w:val="24"/>
          <w:lang w:val="it-IT"/>
        </w:rPr>
        <w:t xml:space="preserve"> </w:t>
      </w:r>
      <w:r w:rsidRPr="00042D36">
        <w:rPr>
          <w:rFonts w:ascii="Times New Roman" w:hAnsi="Times New Roman"/>
          <w:b/>
          <w:sz w:val="24"/>
          <w:szCs w:val="24"/>
          <w:lang w:val="it-IT"/>
        </w:rPr>
        <w:t>legge</w:t>
      </w:r>
      <w:r w:rsidR="000514D1">
        <w:rPr>
          <w:rFonts w:ascii="Times New Roman" w:hAnsi="Times New Roman"/>
          <w:b/>
          <w:sz w:val="24"/>
          <w:szCs w:val="24"/>
          <w:lang w:val="it-IT"/>
        </w:rPr>
        <w:t xml:space="preserve"> </w:t>
      </w:r>
      <w:r w:rsidRPr="00042D36">
        <w:rPr>
          <w:rFonts w:ascii="Times New Roman" w:hAnsi="Times New Roman"/>
          <w:b/>
          <w:sz w:val="24"/>
          <w:szCs w:val="24"/>
          <w:lang w:val="it-IT"/>
        </w:rPr>
        <w:t>svuotacarceri: misure</w:t>
      </w:r>
      <w:r w:rsidR="000514D1">
        <w:rPr>
          <w:rFonts w:ascii="Times New Roman" w:hAnsi="Times New Roman"/>
          <w:b/>
          <w:sz w:val="24"/>
          <w:szCs w:val="24"/>
          <w:lang w:val="it-IT"/>
        </w:rPr>
        <w:t xml:space="preserve"> </w:t>
      </w:r>
      <w:r w:rsidRPr="00042D36">
        <w:rPr>
          <w:rFonts w:ascii="Times New Roman" w:hAnsi="Times New Roman"/>
          <w:b/>
          <w:sz w:val="24"/>
          <w:szCs w:val="24"/>
          <w:lang w:val="it-IT"/>
        </w:rPr>
        <w:t>urgenti a tutela dei diritti dei detenuti</w:t>
      </w:r>
      <w:r w:rsidRPr="00042D36">
        <w:rPr>
          <w:rFonts w:ascii="Times New Roman" w:hAnsi="Times New Roman"/>
          <w:sz w:val="24"/>
          <w:szCs w:val="24"/>
          <w:lang w:val="it-IT"/>
        </w:rPr>
        <w:t xml:space="preserve">. </w:t>
      </w:r>
      <w:r w:rsidRPr="000514D1">
        <w:rPr>
          <w:rFonts w:ascii="Times New Roman" w:hAnsi="Times New Roman"/>
          <w:sz w:val="24"/>
          <w:szCs w:val="24"/>
          <w:lang w:val="it-IT"/>
        </w:rPr>
        <w:t xml:space="preserve">Roma: </w:t>
      </w:r>
      <w:r w:rsidR="00762996" w:rsidRPr="000514D1">
        <w:rPr>
          <w:rFonts w:ascii="Times New Roman" w:hAnsi="Times New Roman"/>
          <w:sz w:val="24"/>
          <w:szCs w:val="24"/>
          <w:lang w:val="it-IT"/>
        </w:rPr>
        <w:t>Neldiritto</w:t>
      </w:r>
      <w:r w:rsidR="000514D1" w:rsidRPr="000514D1">
        <w:rPr>
          <w:rFonts w:ascii="Times New Roman" w:hAnsi="Times New Roman"/>
          <w:sz w:val="24"/>
          <w:szCs w:val="24"/>
          <w:lang w:val="it-IT"/>
        </w:rPr>
        <w:t xml:space="preserve"> </w:t>
      </w:r>
      <w:r w:rsidR="00762996" w:rsidRPr="000514D1">
        <w:rPr>
          <w:rFonts w:ascii="Times New Roman" w:hAnsi="Times New Roman"/>
          <w:sz w:val="24"/>
          <w:szCs w:val="24"/>
          <w:lang w:val="it-IT"/>
        </w:rPr>
        <w:t xml:space="preserve">edittore. </w:t>
      </w:r>
      <w:r w:rsidR="00762996">
        <w:rPr>
          <w:rFonts w:ascii="Times New Roman" w:hAnsi="Times New Roman"/>
          <w:sz w:val="24"/>
          <w:szCs w:val="24"/>
        </w:rPr>
        <w:t>2014.</w:t>
      </w:r>
    </w:p>
    <w:p w:rsidR="00F4418C" w:rsidRDefault="00F4418C"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RODRIGUES, Silvio. </w:t>
      </w:r>
      <w:r w:rsidRPr="00542632">
        <w:rPr>
          <w:rFonts w:ascii="Times New Roman" w:hAnsi="Times New Roman"/>
          <w:b/>
          <w:sz w:val="24"/>
          <w:szCs w:val="24"/>
        </w:rPr>
        <w:t>Direito civil: responsabilidade civil</w:t>
      </w:r>
      <w:r>
        <w:rPr>
          <w:rFonts w:ascii="Times New Roman" w:hAnsi="Times New Roman"/>
          <w:sz w:val="24"/>
          <w:szCs w:val="24"/>
        </w:rPr>
        <w:t>, v. 4. 19 ed. São Paulo: Saraiva, 2002.</w:t>
      </w:r>
    </w:p>
    <w:p w:rsidR="00C3554C" w:rsidRDefault="00C3554C" w:rsidP="00BD76E5">
      <w:pPr>
        <w:pStyle w:val="Standard"/>
        <w:spacing w:after="0" w:line="360" w:lineRule="auto"/>
        <w:ind w:right="-567"/>
        <w:jc w:val="both"/>
        <w:rPr>
          <w:rFonts w:ascii="Times New Roman" w:hAnsi="Times New Roman"/>
          <w:sz w:val="24"/>
          <w:szCs w:val="24"/>
        </w:rPr>
      </w:pPr>
      <w:r>
        <w:rPr>
          <w:rFonts w:ascii="Times New Roman" w:hAnsi="Times New Roman"/>
          <w:sz w:val="24"/>
          <w:szCs w:val="24"/>
        </w:rPr>
        <w:t xml:space="preserve">SILVA, de Plácido e. </w:t>
      </w:r>
      <w:r w:rsidRPr="00CB5CF7">
        <w:rPr>
          <w:rFonts w:ascii="Times New Roman" w:hAnsi="Times New Roman"/>
          <w:b/>
          <w:sz w:val="24"/>
          <w:szCs w:val="24"/>
        </w:rPr>
        <w:t>Vocabulário jurídico</w:t>
      </w:r>
      <w:r>
        <w:rPr>
          <w:rFonts w:ascii="Times New Roman" w:hAnsi="Times New Roman"/>
          <w:sz w:val="24"/>
          <w:szCs w:val="24"/>
        </w:rPr>
        <w:t xml:space="preserve">. 19 ed. </w:t>
      </w:r>
      <w:r w:rsidR="00CB5CF7">
        <w:rPr>
          <w:rFonts w:ascii="Times New Roman" w:hAnsi="Times New Roman"/>
          <w:sz w:val="24"/>
          <w:szCs w:val="24"/>
        </w:rPr>
        <w:t>Rio de Janeiro: Forense, 2002.</w:t>
      </w:r>
    </w:p>
    <w:p w:rsidR="00542632" w:rsidRPr="00042D36" w:rsidRDefault="00542632" w:rsidP="00BD76E5">
      <w:pPr>
        <w:pStyle w:val="Standard"/>
        <w:spacing w:after="0" w:line="360" w:lineRule="auto"/>
        <w:ind w:right="-567"/>
        <w:jc w:val="both"/>
        <w:rPr>
          <w:rFonts w:ascii="Times New Roman" w:hAnsi="Times New Roman"/>
          <w:sz w:val="24"/>
          <w:szCs w:val="24"/>
          <w:lang w:val="it-IT"/>
        </w:rPr>
      </w:pPr>
      <w:r>
        <w:rPr>
          <w:rFonts w:ascii="Times New Roman" w:hAnsi="Times New Roman"/>
          <w:sz w:val="24"/>
          <w:szCs w:val="24"/>
        </w:rPr>
        <w:t xml:space="preserve">SHECAIRA, Sérgio Salomão; CORRÊA JÚNIOR, Alceu. </w:t>
      </w:r>
      <w:r w:rsidRPr="00542632">
        <w:rPr>
          <w:rFonts w:ascii="Times New Roman" w:hAnsi="Times New Roman"/>
          <w:b/>
          <w:sz w:val="24"/>
          <w:szCs w:val="24"/>
        </w:rPr>
        <w:t>Teoria da pena: finalidades, direito positivo, jurisprudência e outros estudos de ciência criminal.</w:t>
      </w:r>
      <w:r>
        <w:rPr>
          <w:rFonts w:ascii="Times New Roman" w:hAnsi="Times New Roman"/>
          <w:sz w:val="24"/>
          <w:szCs w:val="24"/>
        </w:rPr>
        <w:t xml:space="preserve"> </w:t>
      </w:r>
      <w:r w:rsidRPr="00042D36">
        <w:rPr>
          <w:rFonts w:ascii="Times New Roman" w:hAnsi="Times New Roman"/>
          <w:sz w:val="24"/>
          <w:szCs w:val="24"/>
          <w:lang w:val="it-IT"/>
        </w:rPr>
        <w:t>São Paulo: RT, 2002.</w:t>
      </w:r>
    </w:p>
    <w:p w:rsidR="00DF644F" w:rsidRPr="00042D36" w:rsidRDefault="00DF644F" w:rsidP="00BD76E5">
      <w:pPr>
        <w:pStyle w:val="Standard"/>
        <w:spacing w:after="0" w:line="360" w:lineRule="auto"/>
        <w:ind w:right="-567"/>
        <w:jc w:val="both"/>
        <w:rPr>
          <w:rFonts w:ascii="Times New Roman" w:hAnsi="Times New Roman"/>
          <w:sz w:val="24"/>
          <w:szCs w:val="24"/>
          <w:lang w:val="it-IT"/>
        </w:rPr>
      </w:pPr>
      <w:r w:rsidRPr="00042D36">
        <w:rPr>
          <w:rFonts w:ascii="Times New Roman" w:hAnsi="Times New Roman"/>
          <w:sz w:val="24"/>
          <w:szCs w:val="24"/>
          <w:lang w:val="it-IT"/>
        </w:rPr>
        <w:lastRenderedPageBreak/>
        <w:t xml:space="preserve">SONELLI, Silvia. </w:t>
      </w:r>
      <w:r w:rsidRPr="00042D36">
        <w:rPr>
          <w:rFonts w:ascii="Times New Roman" w:hAnsi="Times New Roman"/>
          <w:i/>
          <w:sz w:val="24"/>
          <w:szCs w:val="24"/>
          <w:lang w:val="it-IT"/>
        </w:rPr>
        <w:t>La CEDU nel quadro di una tutela multilivello dei diritti e il suo impatto sul diritto italiano: direttricidi un dibattito</w:t>
      </w:r>
      <w:r w:rsidRPr="00042D36">
        <w:rPr>
          <w:rFonts w:ascii="Times New Roman" w:hAnsi="Times New Roman"/>
          <w:sz w:val="24"/>
          <w:szCs w:val="24"/>
          <w:lang w:val="it-IT"/>
        </w:rPr>
        <w:t>. In</w:t>
      </w:r>
      <w:r w:rsidRPr="00042D36">
        <w:rPr>
          <w:rFonts w:ascii="Times New Roman" w:hAnsi="Times New Roman"/>
          <w:b/>
          <w:sz w:val="24"/>
          <w:szCs w:val="24"/>
          <w:lang w:val="it-IT"/>
        </w:rPr>
        <w:t>: La Convenzione</w:t>
      </w:r>
      <w:r w:rsidR="00886492">
        <w:rPr>
          <w:rFonts w:ascii="Times New Roman" w:hAnsi="Times New Roman"/>
          <w:b/>
          <w:sz w:val="24"/>
          <w:szCs w:val="24"/>
          <w:lang w:val="it-IT"/>
        </w:rPr>
        <w:t xml:space="preserve"> </w:t>
      </w:r>
      <w:r w:rsidRPr="00042D36">
        <w:rPr>
          <w:rFonts w:ascii="Times New Roman" w:hAnsi="Times New Roman"/>
          <w:b/>
          <w:sz w:val="24"/>
          <w:szCs w:val="24"/>
          <w:lang w:val="it-IT"/>
        </w:rPr>
        <w:t>europea dei diritti</w:t>
      </w:r>
      <w:r w:rsidR="00886492">
        <w:rPr>
          <w:rFonts w:ascii="Times New Roman" w:hAnsi="Times New Roman"/>
          <w:b/>
          <w:sz w:val="24"/>
          <w:szCs w:val="24"/>
          <w:lang w:val="it-IT"/>
        </w:rPr>
        <w:t xml:space="preserve"> </w:t>
      </w:r>
      <w:r w:rsidRPr="00042D36">
        <w:rPr>
          <w:rFonts w:ascii="Times New Roman" w:hAnsi="Times New Roman"/>
          <w:b/>
          <w:sz w:val="24"/>
          <w:szCs w:val="24"/>
          <w:lang w:val="it-IT"/>
        </w:rPr>
        <w:t>dell´uomo e l´ordinamento italiano</w:t>
      </w:r>
      <w:r w:rsidRPr="00042D36">
        <w:rPr>
          <w:rFonts w:ascii="Times New Roman" w:hAnsi="Times New Roman"/>
          <w:sz w:val="24"/>
          <w:szCs w:val="24"/>
          <w:lang w:val="it-IT"/>
        </w:rPr>
        <w:t>. SONELLI, Silvia (a cura di). Torino: Giappichelli Editore, 2015, p. 1/27.</w:t>
      </w:r>
    </w:p>
    <w:p w:rsidR="000B315B" w:rsidRPr="00042D36" w:rsidRDefault="00162A59" w:rsidP="00BD76E5">
      <w:pPr>
        <w:pStyle w:val="Normale"/>
        <w:widowControl/>
        <w:tabs>
          <w:tab w:val="left" w:pos="830"/>
        </w:tabs>
        <w:spacing w:after="0" w:line="360" w:lineRule="auto"/>
        <w:ind w:right="-567"/>
        <w:rPr>
          <w:rFonts w:eastAsia="Times New Roman" w:cs="Times New Roman"/>
          <w:lang w:val="it-IT"/>
        </w:rPr>
      </w:pPr>
      <w:r w:rsidRPr="00042D36">
        <w:rPr>
          <w:rFonts w:eastAsia="Times New Roman" w:cs="Times New Roman"/>
          <w:lang w:val="it-IT"/>
        </w:rPr>
        <w:t xml:space="preserve">VENOSA, Sílvio de Salvo. </w:t>
      </w:r>
      <w:r w:rsidRPr="000B315B">
        <w:rPr>
          <w:rFonts w:eastAsia="Times New Roman" w:cs="Times New Roman"/>
          <w:b/>
        </w:rPr>
        <w:t>Direito civil: contratos em espécie e responsabilidade civil</w:t>
      </w:r>
      <w:r>
        <w:rPr>
          <w:rFonts w:eastAsia="Times New Roman" w:cs="Times New Roman"/>
        </w:rPr>
        <w:t xml:space="preserve">. </w:t>
      </w:r>
      <w:r w:rsidR="000B315B" w:rsidRPr="00042D36">
        <w:rPr>
          <w:rFonts w:eastAsia="Times New Roman" w:cs="Times New Roman"/>
          <w:lang w:val="it-IT"/>
        </w:rPr>
        <w:t>São Paulo: Atlas, 2001.</w:t>
      </w:r>
    </w:p>
    <w:p w:rsidR="00184131" w:rsidRPr="00042D36" w:rsidRDefault="00184131" w:rsidP="00BD76E5">
      <w:pPr>
        <w:pStyle w:val="Normale"/>
        <w:widowControl/>
        <w:tabs>
          <w:tab w:val="left" w:pos="830"/>
        </w:tabs>
        <w:spacing w:after="0" w:line="360" w:lineRule="auto"/>
        <w:ind w:right="-567"/>
        <w:rPr>
          <w:rFonts w:eastAsia="Times New Roman" w:cs="Times New Roman"/>
          <w:lang w:val="it-IT"/>
        </w:rPr>
      </w:pPr>
      <w:r w:rsidRPr="00042D36">
        <w:rPr>
          <w:rFonts w:eastAsia="Times New Roman" w:cs="Times New Roman"/>
          <w:lang w:val="it-IT"/>
        </w:rPr>
        <w:t xml:space="preserve">VILLANI, Ugo. </w:t>
      </w:r>
      <w:r w:rsidRPr="00042D36">
        <w:rPr>
          <w:rFonts w:eastAsia="Times New Roman" w:cs="Times New Roman"/>
          <w:b/>
          <w:lang w:val="it-IT"/>
        </w:rPr>
        <w:t>Dalla Dichiarazione</w:t>
      </w:r>
      <w:r w:rsidR="00886492">
        <w:rPr>
          <w:rFonts w:eastAsia="Times New Roman" w:cs="Times New Roman"/>
          <w:b/>
          <w:lang w:val="it-IT"/>
        </w:rPr>
        <w:t xml:space="preserve"> </w:t>
      </w:r>
      <w:r w:rsidRPr="00042D36">
        <w:rPr>
          <w:rFonts w:eastAsia="Times New Roman" w:cs="Times New Roman"/>
          <w:b/>
          <w:lang w:val="it-IT"/>
        </w:rPr>
        <w:t>universale</w:t>
      </w:r>
      <w:r w:rsidR="00886492">
        <w:rPr>
          <w:rFonts w:eastAsia="Times New Roman" w:cs="Times New Roman"/>
          <w:b/>
          <w:lang w:val="it-IT"/>
        </w:rPr>
        <w:t xml:space="preserve"> </w:t>
      </w:r>
      <w:r w:rsidRPr="00042D36">
        <w:rPr>
          <w:rFonts w:eastAsia="Times New Roman" w:cs="Times New Roman"/>
          <w:b/>
          <w:lang w:val="it-IT"/>
        </w:rPr>
        <w:t>alla</w:t>
      </w:r>
      <w:r w:rsidR="00886492">
        <w:rPr>
          <w:rFonts w:eastAsia="Times New Roman" w:cs="Times New Roman"/>
          <w:b/>
          <w:lang w:val="it-IT"/>
        </w:rPr>
        <w:t xml:space="preserve"> </w:t>
      </w:r>
      <w:r w:rsidRPr="00042D36">
        <w:rPr>
          <w:rFonts w:eastAsia="Times New Roman" w:cs="Times New Roman"/>
          <w:b/>
          <w:lang w:val="it-IT"/>
        </w:rPr>
        <w:t>Convenzione</w:t>
      </w:r>
      <w:r w:rsidR="00886492">
        <w:rPr>
          <w:rFonts w:eastAsia="Times New Roman" w:cs="Times New Roman"/>
          <w:b/>
          <w:lang w:val="it-IT"/>
        </w:rPr>
        <w:t xml:space="preserve"> </w:t>
      </w:r>
      <w:r w:rsidRPr="00042D36">
        <w:rPr>
          <w:rFonts w:eastAsia="Times New Roman" w:cs="Times New Roman"/>
          <w:b/>
          <w:lang w:val="it-IT"/>
        </w:rPr>
        <w:t>europea dei dirittidell´uomo</w:t>
      </w:r>
      <w:r w:rsidRPr="00042D36">
        <w:rPr>
          <w:rFonts w:eastAsia="Times New Roman" w:cs="Times New Roman"/>
          <w:lang w:val="it-IT"/>
        </w:rPr>
        <w:t xml:space="preserve">. 2 ed. </w:t>
      </w:r>
      <w:r w:rsidR="00C274B6" w:rsidRPr="00042D36">
        <w:rPr>
          <w:rFonts w:eastAsia="Times New Roman" w:cs="Times New Roman"/>
          <w:lang w:val="it-IT"/>
        </w:rPr>
        <w:t>Bari: Cacucci Editore, 2015.</w:t>
      </w:r>
    </w:p>
    <w:p w:rsidR="000B315B" w:rsidRPr="00042D36" w:rsidRDefault="000B315B" w:rsidP="00BD76E5">
      <w:pPr>
        <w:pStyle w:val="Normale"/>
        <w:widowControl/>
        <w:tabs>
          <w:tab w:val="left" w:pos="830"/>
        </w:tabs>
        <w:spacing w:after="0" w:line="360" w:lineRule="auto"/>
        <w:ind w:right="-567"/>
        <w:rPr>
          <w:rFonts w:eastAsia="Times New Roman" w:cs="Times New Roman"/>
          <w:lang w:val="it-IT"/>
        </w:rPr>
      </w:pPr>
    </w:p>
    <w:p w:rsidR="000C639E" w:rsidRPr="00042D36" w:rsidRDefault="00E53D4B" w:rsidP="00AD2BD9">
      <w:pPr>
        <w:pStyle w:val="Normale"/>
        <w:widowControl/>
        <w:tabs>
          <w:tab w:val="left" w:pos="830"/>
        </w:tabs>
        <w:spacing w:after="0" w:line="360" w:lineRule="auto"/>
        <w:ind w:right="-567"/>
        <w:rPr>
          <w:rFonts w:cs="Times New Roman"/>
          <w:sz w:val="22"/>
          <w:szCs w:val="22"/>
          <w:lang w:val="it-IT"/>
        </w:rPr>
      </w:pPr>
      <w:r w:rsidRPr="00042D36">
        <w:rPr>
          <w:rFonts w:cs="Times New Roman"/>
          <w:b/>
          <w:sz w:val="22"/>
          <w:szCs w:val="22"/>
          <w:lang w:val="it-IT"/>
        </w:rPr>
        <w:t>DECISÕES</w:t>
      </w:r>
      <w:r w:rsidRPr="00042D36">
        <w:rPr>
          <w:rFonts w:cs="Times New Roman"/>
          <w:sz w:val="22"/>
          <w:szCs w:val="22"/>
          <w:lang w:val="it-IT"/>
        </w:rPr>
        <w:t xml:space="preserve">: </w:t>
      </w:r>
    </w:p>
    <w:p w:rsidR="00E53D4B" w:rsidRPr="00A52818" w:rsidRDefault="00E53D4B" w:rsidP="00E53D4B">
      <w:pPr>
        <w:pStyle w:val="Normale"/>
        <w:widowControl/>
        <w:tabs>
          <w:tab w:val="left" w:pos="830"/>
        </w:tabs>
        <w:spacing w:after="0" w:line="360" w:lineRule="auto"/>
        <w:ind w:right="-567"/>
        <w:rPr>
          <w:rFonts w:cs="Times New Roman"/>
          <w:sz w:val="22"/>
          <w:szCs w:val="22"/>
        </w:rPr>
      </w:pPr>
      <w:r w:rsidRPr="00042D36">
        <w:rPr>
          <w:rFonts w:cs="Times New Roman"/>
          <w:sz w:val="22"/>
          <w:szCs w:val="22"/>
          <w:lang w:val="it-IT"/>
        </w:rPr>
        <w:t xml:space="preserve">Corte Europeia de Direitos Humanos, </w:t>
      </w:r>
      <w:r w:rsidRPr="00042D36">
        <w:rPr>
          <w:rFonts w:cs="Times New Roman"/>
          <w:b/>
          <w:sz w:val="22"/>
          <w:szCs w:val="22"/>
          <w:lang w:val="it-IT"/>
        </w:rPr>
        <w:t xml:space="preserve">Caso </w:t>
      </w:r>
      <w:r w:rsidRPr="00042D36">
        <w:rPr>
          <w:rStyle w:val="StrongEmphasis"/>
          <w:rFonts w:cs="Times New Roman"/>
          <w:bCs w:val="0"/>
          <w:color w:val="000000"/>
          <w:sz w:val="22"/>
          <w:szCs w:val="22"/>
          <w:lang w:val="it-IT"/>
        </w:rPr>
        <w:t>Torreggiani e altri c. Italia</w:t>
      </w:r>
      <w:r w:rsidRPr="00042D36">
        <w:rPr>
          <w:rStyle w:val="StrongEmphasis"/>
          <w:rFonts w:cs="Times New Roman"/>
          <w:b w:val="0"/>
          <w:bCs w:val="0"/>
          <w:color w:val="000000"/>
          <w:sz w:val="22"/>
          <w:szCs w:val="22"/>
          <w:lang w:val="it-IT"/>
        </w:rPr>
        <w:t xml:space="preserve"> (8 gennaio 2013). Disponível em</w:t>
      </w:r>
      <w:r w:rsidRPr="00042D36">
        <w:rPr>
          <w:rStyle w:val="StrongEmphasis"/>
          <w:rFonts w:cs="Times New Roman"/>
          <w:b w:val="0"/>
          <w:bCs w:val="0"/>
          <w:sz w:val="22"/>
          <w:szCs w:val="22"/>
          <w:lang w:val="it-IT"/>
        </w:rPr>
        <w:t xml:space="preserve">: </w:t>
      </w:r>
      <w:hyperlink r:id="rId11" w:history="1">
        <w:r w:rsidRPr="00042D36">
          <w:rPr>
            <w:rStyle w:val="Hyperlink"/>
            <w:rFonts w:cs="Times New Roman"/>
            <w:color w:val="auto"/>
            <w:sz w:val="22"/>
            <w:szCs w:val="22"/>
            <w:u w:val="none"/>
            <w:lang w:val="it-IT"/>
          </w:rPr>
          <w:t>http://www.giurisprudenzapenale.com/2013/04/01/torreggiani-strasburgo-condanna-italia</w:t>
        </w:r>
      </w:hyperlink>
      <w:r w:rsidRPr="00042D36">
        <w:rPr>
          <w:rFonts w:cs="Times New Roman"/>
          <w:sz w:val="22"/>
          <w:szCs w:val="22"/>
          <w:lang w:val="it-IT"/>
        </w:rPr>
        <w:t xml:space="preserve">. </w:t>
      </w:r>
      <w:r w:rsidRPr="00A52818">
        <w:rPr>
          <w:rFonts w:cs="Times New Roman"/>
          <w:sz w:val="22"/>
          <w:szCs w:val="22"/>
        </w:rPr>
        <w:t>Acesso em 25/10/2018.</w:t>
      </w:r>
    </w:p>
    <w:p w:rsidR="00CB1E73" w:rsidRPr="00A52818" w:rsidRDefault="00D5222F" w:rsidP="00AD2BD9">
      <w:pPr>
        <w:pStyle w:val="Normale"/>
        <w:widowControl/>
        <w:tabs>
          <w:tab w:val="left" w:pos="830"/>
        </w:tabs>
        <w:spacing w:after="0" w:line="360" w:lineRule="auto"/>
        <w:ind w:right="-567"/>
        <w:rPr>
          <w:rFonts w:cs="Times New Roman"/>
          <w:sz w:val="22"/>
          <w:szCs w:val="22"/>
        </w:rPr>
      </w:pPr>
      <w:bookmarkStart w:id="1" w:name="_GoBack"/>
      <w:bookmarkEnd w:id="1"/>
      <w:r w:rsidRPr="00A52818">
        <w:rPr>
          <w:rFonts w:cs="Times New Roman"/>
          <w:sz w:val="22"/>
          <w:szCs w:val="22"/>
        </w:rPr>
        <w:t xml:space="preserve">Supremo Tribunal Federal, </w:t>
      </w:r>
      <w:r w:rsidRPr="00A52818">
        <w:rPr>
          <w:rFonts w:cs="Times New Roman"/>
          <w:b/>
          <w:sz w:val="22"/>
          <w:szCs w:val="22"/>
        </w:rPr>
        <w:t>ADIN</w:t>
      </w:r>
      <w:r w:rsidR="00506671" w:rsidRPr="00A52818">
        <w:rPr>
          <w:rStyle w:val="Carpredefinitoparagrafo"/>
          <w:rFonts w:eastAsia="Times New Roman" w:cs="Times New Roman"/>
          <w:b/>
          <w:color w:val="000000"/>
          <w:sz w:val="22"/>
          <w:szCs w:val="22"/>
        </w:rPr>
        <w:t xml:space="preserve">nº 5.170. </w:t>
      </w:r>
      <w:r w:rsidR="00E53D4B" w:rsidRPr="00A52818">
        <w:rPr>
          <w:rFonts w:cs="Times New Roman"/>
          <w:sz w:val="22"/>
          <w:szCs w:val="22"/>
        </w:rPr>
        <w:t xml:space="preserve">Disponível em: </w:t>
      </w:r>
      <w:hyperlink r:id="rId12" w:history="1">
        <w:r w:rsidR="00C53E32" w:rsidRPr="00A52818">
          <w:rPr>
            <w:rStyle w:val="Hyperlink"/>
            <w:rFonts w:cs="Times New Roman"/>
            <w:color w:val="auto"/>
            <w:sz w:val="22"/>
            <w:szCs w:val="22"/>
            <w:u w:val="none"/>
          </w:rPr>
          <w:t>http://portal.stf.jus.br/processos/detalhe.asp?incidente=4655662</w:t>
        </w:r>
      </w:hyperlink>
      <w:r w:rsidR="00E53D4B" w:rsidRPr="00A52818">
        <w:rPr>
          <w:rFonts w:cs="Times New Roman"/>
          <w:sz w:val="22"/>
          <w:szCs w:val="22"/>
        </w:rPr>
        <w:t>. Acesso em</w:t>
      </w:r>
      <w:r w:rsidR="00C53E32" w:rsidRPr="00A52818">
        <w:rPr>
          <w:rFonts w:cs="Times New Roman"/>
          <w:sz w:val="22"/>
          <w:szCs w:val="22"/>
        </w:rPr>
        <w:t>:</w:t>
      </w:r>
      <w:r w:rsidR="00E53D4B" w:rsidRPr="00A52818">
        <w:rPr>
          <w:rFonts w:cs="Times New Roman"/>
          <w:sz w:val="22"/>
          <w:szCs w:val="22"/>
        </w:rPr>
        <w:t xml:space="preserve"> 25/10/2018.</w:t>
      </w:r>
    </w:p>
    <w:p w:rsidR="00A52818" w:rsidRPr="00A52818" w:rsidRDefault="00A52818" w:rsidP="00AD2BD9">
      <w:pPr>
        <w:pStyle w:val="Normale"/>
        <w:widowControl/>
        <w:tabs>
          <w:tab w:val="left" w:pos="830"/>
        </w:tabs>
        <w:spacing w:after="0" w:line="360" w:lineRule="auto"/>
        <w:ind w:right="-567"/>
        <w:rPr>
          <w:rFonts w:cs="Times New Roman"/>
          <w:sz w:val="22"/>
          <w:szCs w:val="22"/>
        </w:rPr>
      </w:pPr>
    </w:p>
    <w:p w:rsidR="00D5222F" w:rsidRPr="00A52818" w:rsidRDefault="00D5222F" w:rsidP="00AD2BD9">
      <w:pPr>
        <w:pStyle w:val="Normale"/>
        <w:widowControl/>
        <w:tabs>
          <w:tab w:val="left" w:pos="830"/>
        </w:tabs>
        <w:spacing w:after="0" w:line="360" w:lineRule="auto"/>
        <w:ind w:right="-567"/>
        <w:rPr>
          <w:rFonts w:cs="Times New Roman"/>
          <w:sz w:val="22"/>
          <w:szCs w:val="22"/>
        </w:rPr>
      </w:pPr>
      <w:r w:rsidRPr="00A52818">
        <w:rPr>
          <w:rFonts w:cs="Times New Roman"/>
          <w:sz w:val="22"/>
          <w:szCs w:val="22"/>
        </w:rPr>
        <w:t xml:space="preserve">Supremo Tribunal Federal, </w:t>
      </w:r>
      <w:r w:rsidR="00CF040E" w:rsidRPr="00A52818">
        <w:rPr>
          <w:rStyle w:val="Carpredefinitoparagrafo"/>
          <w:rFonts w:cs="Times New Roman"/>
          <w:b/>
          <w:color w:val="000000"/>
          <w:sz w:val="22"/>
          <w:szCs w:val="22"/>
        </w:rPr>
        <w:t>RE 580252/MS</w:t>
      </w:r>
      <w:r w:rsidR="00CF040E" w:rsidRPr="00A52818">
        <w:rPr>
          <w:rStyle w:val="Carpredefinitoparagrafo"/>
          <w:rFonts w:cs="Times New Roman"/>
          <w:color w:val="000000"/>
          <w:sz w:val="22"/>
          <w:szCs w:val="22"/>
        </w:rPr>
        <w:t xml:space="preserve">, Rel. Min. </w:t>
      </w:r>
      <w:proofErr w:type="spellStart"/>
      <w:r w:rsidR="00CF040E" w:rsidRPr="00A52818">
        <w:rPr>
          <w:rStyle w:val="Carpredefinitoparagrafo"/>
          <w:rFonts w:cs="Times New Roman"/>
          <w:color w:val="000000"/>
          <w:sz w:val="22"/>
          <w:szCs w:val="22"/>
        </w:rPr>
        <w:t>Teori</w:t>
      </w:r>
      <w:proofErr w:type="spellEnd"/>
      <w:r w:rsidR="00CF040E" w:rsidRPr="00A52818">
        <w:rPr>
          <w:rStyle w:val="Carpredefinitoparagrafo"/>
          <w:rFonts w:cs="Times New Roman"/>
          <w:color w:val="000000"/>
          <w:sz w:val="22"/>
          <w:szCs w:val="22"/>
        </w:rPr>
        <w:t xml:space="preserve"> Zavascki, julgado em 16/2/2017 (repercussão geral). </w:t>
      </w:r>
      <w:r w:rsidRPr="00A52818">
        <w:rPr>
          <w:rFonts w:cs="Times New Roman"/>
          <w:sz w:val="22"/>
          <w:szCs w:val="22"/>
        </w:rPr>
        <w:t>Dispon</w:t>
      </w:r>
      <w:r w:rsidR="00CF040E" w:rsidRPr="00A52818">
        <w:rPr>
          <w:rFonts w:cs="Times New Roman"/>
          <w:sz w:val="22"/>
          <w:szCs w:val="22"/>
        </w:rPr>
        <w:t>í</w:t>
      </w:r>
      <w:r w:rsidRPr="00A52818">
        <w:rPr>
          <w:rFonts w:cs="Times New Roman"/>
          <w:sz w:val="22"/>
          <w:szCs w:val="22"/>
        </w:rPr>
        <w:t xml:space="preserve">vel em: </w:t>
      </w:r>
      <w:hyperlink r:id="rId13" w:history="1">
        <w:r w:rsidRPr="00A52818">
          <w:rPr>
            <w:rStyle w:val="Hyperlink"/>
            <w:rFonts w:cs="Times New Roman"/>
            <w:color w:val="auto"/>
            <w:sz w:val="22"/>
            <w:szCs w:val="22"/>
            <w:u w:val="none"/>
          </w:rPr>
          <w:t>http://www.stf.jus.br/portal/cms/verNoticiaDetalhe.asp?idConteudo=336352</w:t>
        </w:r>
      </w:hyperlink>
      <w:r w:rsidR="00CF040E" w:rsidRPr="00A52818">
        <w:rPr>
          <w:rFonts w:cs="Times New Roman"/>
          <w:sz w:val="22"/>
          <w:szCs w:val="22"/>
        </w:rPr>
        <w:t>. Acesso em: 23/10/2018.</w:t>
      </w:r>
    </w:p>
    <w:p w:rsidR="00A52818" w:rsidRPr="00A52818" w:rsidRDefault="00A52818" w:rsidP="00D5222F">
      <w:pPr>
        <w:pStyle w:val="Normale"/>
        <w:widowControl/>
        <w:tabs>
          <w:tab w:val="left" w:pos="830"/>
        </w:tabs>
        <w:spacing w:after="0" w:line="360" w:lineRule="auto"/>
        <w:ind w:right="-567"/>
        <w:rPr>
          <w:rStyle w:val="Citation"/>
          <w:rFonts w:cs="Times New Roman"/>
          <w:bCs/>
          <w:i w:val="0"/>
          <w:color w:val="000000"/>
          <w:sz w:val="22"/>
          <w:szCs w:val="22"/>
        </w:rPr>
      </w:pPr>
    </w:p>
    <w:p w:rsidR="000C639E" w:rsidRDefault="00A52818" w:rsidP="00A52818">
      <w:pPr>
        <w:pStyle w:val="Normale"/>
        <w:widowControl/>
        <w:tabs>
          <w:tab w:val="left" w:pos="830"/>
        </w:tabs>
        <w:spacing w:after="0" w:line="360" w:lineRule="auto"/>
        <w:ind w:right="-567"/>
        <w:rPr>
          <w:rFonts w:cs="Times New Roman"/>
          <w:sz w:val="22"/>
          <w:szCs w:val="22"/>
        </w:rPr>
      </w:pPr>
      <w:r w:rsidRPr="00A52818">
        <w:rPr>
          <w:rStyle w:val="Citation"/>
          <w:rFonts w:cs="Times New Roman"/>
          <w:bCs/>
          <w:i w:val="0"/>
          <w:color w:val="000000"/>
          <w:sz w:val="22"/>
          <w:szCs w:val="22"/>
        </w:rPr>
        <w:t xml:space="preserve">Organização das Nações Unidas (ONU), </w:t>
      </w:r>
      <w:hyperlink r:id="rId14" w:history="1">
        <w:r w:rsidR="00613C36" w:rsidRPr="00A52818">
          <w:rPr>
            <w:rStyle w:val="Citation"/>
            <w:rFonts w:cs="Times New Roman"/>
            <w:b/>
            <w:bCs/>
            <w:i w:val="0"/>
            <w:color w:val="000000"/>
            <w:sz w:val="22"/>
            <w:szCs w:val="22"/>
          </w:rPr>
          <w:t>Declaração Universal dos Direitos do Homem</w:t>
        </w:r>
      </w:hyperlink>
      <w:r w:rsidR="00613C36" w:rsidRPr="00A52818">
        <w:rPr>
          <w:rStyle w:val="Citation"/>
          <w:rFonts w:cs="Times New Roman"/>
          <w:b/>
          <w:bCs/>
          <w:sz w:val="22"/>
          <w:szCs w:val="22"/>
        </w:rPr>
        <w:t>.</w:t>
      </w:r>
      <w:r w:rsidRPr="00A52818">
        <w:rPr>
          <w:rStyle w:val="Citation"/>
          <w:rFonts w:cs="Times New Roman"/>
          <w:bCs/>
          <w:i w:val="0"/>
          <w:sz w:val="22"/>
          <w:szCs w:val="22"/>
        </w:rPr>
        <w:t>Disponível em:</w:t>
      </w:r>
      <w:hyperlink r:id="rId15" w:history="1">
        <w:r w:rsidRPr="00A52818">
          <w:rPr>
            <w:rStyle w:val="Hyperlink"/>
            <w:rFonts w:cs="Times New Roman"/>
            <w:color w:val="auto"/>
            <w:sz w:val="22"/>
            <w:szCs w:val="22"/>
            <w:u w:val="none"/>
          </w:rPr>
          <w:t>https://www.unicef.org/brazil/pt/resources_10133.html</w:t>
        </w:r>
      </w:hyperlink>
      <w:r w:rsidRPr="00A52818">
        <w:rPr>
          <w:rFonts w:cs="Times New Roman"/>
          <w:sz w:val="22"/>
          <w:szCs w:val="22"/>
        </w:rPr>
        <w:t>. Acesso em: 30/10/2018.</w:t>
      </w:r>
    </w:p>
    <w:p w:rsidR="001C4836" w:rsidRDefault="001C4836" w:rsidP="00A52818">
      <w:pPr>
        <w:pStyle w:val="Normale"/>
        <w:widowControl/>
        <w:tabs>
          <w:tab w:val="left" w:pos="830"/>
        </w:tabs>
        <w:spacing w:after="0" w:line="360" w:lineRule="auto"/>
        <w:ind w:right="-567"/>
        <w:rPr>
          <w:rFonts w:cs="Times New Roman"/>
          <w:sz w:val="22"/>
          <w:szCs w:val="22"/>
        </w:rPr>
      </w:pPr>
    </w:p>
    <w:p w:rsidR="001C4836" w:rsidRDefault="001C4836" w:rsidP="00A52818">
      <w:pPr>
        <w:pStyle w:val="Normale"/>
        <w:widowControl/>
        <w:tabs>
          <w:tab w:val="left" w:pos="830"/>
        </w:tabs>
        <w:spacing w:after="0" w:line="360" w:lineRule="auto"/>
        <w:ind w:right="-567"/>
        <w:rPr>
          <w:rFonts w:cs="Times New Roman"/>
          <w:sz w:val="22"/>
          <w:szCs w:val="22"/>
        </w:rPr>
      </w:pPr>
    </w:p>
    <w:p w:rsidR="001C4836" w:rsidRPr="00A52818" w:rsidRDefault="001C4836" w:rsidP="001C4836">
      <w:pPr>
        <w:pStyle w:val="Normale"/>
        <w:widowControl/>
        <w:tabs>
          <w:tab w:val="left" w:pos="830"/>
        </w:tabs>
        <w:spacing w:after="0" w:line="360" w:lineRule="auto"/>
        <w:ind w:right="-567"/>
        <w:jc w:val="center"/>
        <w:rPr>
          <w:rFonts w:cs="Times New Roman"/>
          <w:sz w:val="22"/>
          <w:szCs w:val="22"/>
        </w:rPr>
      </w:pPr>
      <w:r>
        <w:rPr>
          <w:rFonts w:cs="Times New Roman"/>
          <w:sz w:val="22"/>
          <w:szCs w:val="22"/>
        </w:rPr>
        <w:t>***</w:t>
      </w:r>
    </w:p>
    <w:sectPr w:rsidR="001C4836" w:rsidRPr="00A52818" w:rsidSect="00FB28F2">
      <w:headerReference w:type="default" r:id="rId16"/>
      <w:pgSz w:w="11906" w:h="16838" w:code="9"/>
      <w:pgMar w:top="1701"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E5" w:rsidRDefault="003833E5">
      <w:r>
        <w:separator/>
      </w:r>
    </w:p>
  </w:endnote>
  <w:endnote w:type="continuationSeparator" w:id="1">
    <w:p w:rsidR="003833E5" w:rsidRDefault="0038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E5" w:rsidRDefault="003833E5">
      <w:r>
        <w:rPr>
          <w:color w:val="000000"/>
        </w:rPr>
        <w:separator/>
      </w:r>
    </w:p>
  </w:footnote>
  <w:footnote w:type="continuationSeparator" w:id="1">
    <w:p w:rsidR="003833E5" w:rsidRDefault="003833E5">
      <w:r>
        <w:continuationSeparator/>
      </w:r>
    </w:p>
  </w:footnote>
  <w:footnote w:id="2">
    <w:p w:rsidR="003833E5" w:rsidRPr="007219A8" w:rsidRDefault="003833E5" w:rsidP="007219A8">
      <w:pPr>
        <w:pStyle w:val="Textodecomentrio"/>
        <w:jc w:val="both"/>
        <w:rPr>
          <w:rFonts w:cs="Times New Roman"/>
          <w:color w:val="000000"/>
          <w:szCs w:val="20"/>
        </w:rPr>
      </w:pPr>
      <w:r>
        <w:rPr>
          <w:rStyle w:val="Refdenotaderodap"/>
        </w:rPr>
        <w:footnoteRef/>
      </w:r>
      <w:r w:rsidRPr="007219A8">
        <w:rPr>
          <w:rFonts w:cs="Times New Roman"/>
          <w:szCs w:val="20"/>
        </w:rPr>
        <w:t>Observa-se que a prisão domiciliar, ou recolhimento do apenado a própria residência, é algo excepcional. De acordo com a LEP</w:t>
      </w:r>
      <w:r>
        <w:rPr>
          <w:rFonts w:cs="Times New Roman"/>
          <w:szCs w:val="20"/>
        </w:rPr>
        <w:t>,</w:t>
      </w:r>
      <w:r>
        <w:rPr>
          <w:rFonts w:cs="Times New Roman"/>
          <w:color w:val="000000"/>
          <w:szCs w:val="20"/>
        </w:rPr>
        <w:t>a</w:t>
      </w:r>
      <w:r w:rsidRPr="007219A8">
        <w:rPr>
          <w:rFonts w:cs="Times New Roman"/>
          <w:color w:val="000000"/>
          <w:szCs w:val="20"/>
        </w:rPr>
        <w:t>rt. 117</w:t>
      </w:r>
      <w:r>
        <w:rPr>
          <w:rFonts w:cs="Times New Roman"/>
          <w:color w:val="000000"/>
          <w:szCs w:val="20"/>
        </w:rPr>
        <w:t>:</w:t>
      </w:r>
      <w:r w:rsidRPr="007219A8">
        <w:rPr>
          <w:rFonts w:cs="Times New Roman"/>
          <w:color w:val="000000"/>
          <w:szCs w:val="20"/>
        </w:rPr>
        <w:t xml:space="preserve"> Somente se admitirá o recolhimento do beneficiário de regime aberto em residência particular quando se tratar de: I - condenado maior de 70 (setenta) anos; II - condenado acometido de doença grave; III - condenada com filho menor ou deficiente físico ou mental; IV - condenada gestante.</w:t>
      </w:r>
    </w:p>
    <w:p w:rsidR="003833E5" w:rsidRDefault="003833E5">
      <w:pPr>
        <w:pStyle w:val="Textodenotaderodap"/>
      </w:pPr>
    </w:p>
  </w:footnote>
  <w:footnote w:id="3">
    <w:p w:rsidR="003B6D46" w:rsidRDefault="003B6D46" w:rsidP="003B4545">
      <w:pPr>
        <w:pStyle w:val="Textodenotaderodap"/>
        <w:jc w:val="both"/>
      </w:pPr>
      <w:r>
        <w:rPr>
          <w:rStyle w:val="Refdenotaderodap"/>
        </w:rPr>
        <w:footnoteRef/>
      </w:r>
      <w:r w:rsidR="003B4545">
        <w:t>Essas medidas, de acordo com o a</w:t>
      </w:r>
      <w:r>
        <w:t>rt. 319, CPP</w:t>
      </w:r>
      <w:r w:rsidR="003B4545">
        <w:t>, são comparecimento período em juízo, proibição de acessou ou frequência a determinados lugares, proibição de manter contato com determinada pessoa, proibição de ausentar-se da comarca, recolhimento domiciliar, suspensão do exercício de função pública, internação provisória, fiança e monitoramento eletrônico.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794464"/>
      <w:docPartObj>
        <w:docPartGallery w:val="Page Numbers (Top of Page)"/>
        <w:docPartUnique/>
      </w:docPartObj>
    </w:sdtPr>
    <w:sdtContent>
      <w:p w:rsidR="00FB28F2" w:rsidRDefault="00C668E3">
        <w:pPr>
          <w:pStyle w:val="Cabealho"/>
          <w:jc w:val="right"/>
        </w:pPr>
        <w:r>
          <w:fldChar w:fldCharType="begin"/>
        </w:r>
        <w:r w:rsidR="00FB28F2">
          <w:instrText>PAGE   \* MERGEFORMAT</w:instrText>
        </w:r>
        <w:r>
          <w:fldChar w:fldCharType="separate"/>
        </w:r>
        <w:r w:rsidR="002405F6">
          <w:rPr>
            <w:noProof/>
          </w:rPr>
          <w:t>26</w:t>
        </w:r>
        <w:r>
          <w:fldChar w:fldCharType="end"/>
        </w:r>
      </w:p>
    </w:sdtContent>
  </w:sdt>
  <w:p w:rsidR="00FB28F2" w:rsidRDefault="00FB28F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270F"/>
    <w:multiLevelType w:val="multilevel"/>
    <w:tmpl w:val="6C86DD66"/>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16C3723C"/>
    <w:multiLevelType w:val="multilevel"/>
    <w:tmpl w:val="65166FA8"/>
    <w:lvl w:ilvl="0">
      <w:start w:val="2"/>
      <w:numFmt w:val="decimal"/>
      <w:lvlText w:val="%1."/>
      <w:lvlJc w:val="left"/>
      <w:pPr>
        <w:ind w:left="720" w:hanging="360"/>
      </w:pPr>
    </w:lvl>
    <w:lvl w:ilvl="1">
      <w:start w:val="1"/>
      <w:numFmt w:val="decimal"/>
      <w:lvlText w:val="%1.%2"/>
      <w:lvlJc w:val="left"/>
      <w:pPr>
        <w:ind w:left="36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nsid w:val="228B546F"/>
    <w:multiLevelType w:val="hybridMultilevel"/>
    <w:tmpl w:val="FD040B64"/>
    <w:lvl w:ilvl="0" w:tplc="3948EEE8">
      <w:start w:val="6"/>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D44FDF"/>
    <w:multiLevelType w:val="multilevel"/>
    <w:tmpl w:val="EB88434A"/>
    <w:lvl w:ilvl="0">
      <w:start w:val="4"/>
      <w:numFmt w:val="decimal"/>
      <w:lvlText w:val="%1"/>
      <w:lvlJc w:val="left"/>
      <w:pPr>
        <w:ind w:left="360" w:hanging="360"/>
      </w:pPr>
      <w:rPr>
        <w:rFonts w:ascii="Arial" w:eastAsia="Times New Roman" w:hAnsi="Arial" w:cs="Arial" w:hint="default"/>
        <w:b/>
      </w:rPr>
    </w:lvl>
    <w:lvl w:ilvl="1">
      <w:start w:val="1"/>
      <w:numFmt w:val="decimal"/>
      <w:lvlText w:val="%1.%2"/>
      <w:lvlJc w:val="left"/>
      <w:pPr>
        <w:ind w:left="360" w:hanging="360"/>
      </w:pPr>
      <w:rPr>
        <w:rFonts w:ascii="Arial" w:eastAsia="Times New Roman" w:hAnsi="Arial" w:cs="Arial" w:hint="default"/>
        <w:b/>
      </w:rPr>
    </w:lvl>
    <w:lvl w:ilvl="2">
      <w:start w:val="1"/>
      <w:numFmt w:val="decimal"/>
      <w:lvlText w:val="%1.%2.%3"/>
      <w:lvlJc w:val="left"/>
      <w:pPr>
        <w:ind w:left="720" w:hanging="720"/>
      </w:pPr>
      <w:rPr>
        <w:rFonts w:ascii="Arial" w:eastAsia="Times New Roman" w:hAnsi="Arial" w:cs="Arial" w:hint="default"/>
        <w:b/>
      </w:rPr>
    </w:lvl>
    <w:lvl w:ilvl="3">
      <w:start w:val="1"/>
      <w:numFmt w:val="decimal"/>
      <w:lvlText w:val="%1.%2.%3.%4"/>
      <w:lvlJc w:val="left"/>
      <w:pPr>
        <w:ind w:left="720" w:hanging="720"/>
      </w:pPr>
      <w:rPr>
        <w:rFonts w:ascii="Arial" w:eastAsia="Times New Roman" w:hAnsi="Arial" w:cs="Arial" w:hint="default"/>
        <w:b/>
      </w:rPr>
    </w:lvl>
    <w:lvl w:ilvl="4">
      <w:start w:val="1"/>
      <w:numFmt w:val="decimal"/>
      <w:lvlText w:val="%1.%2.%3.%4.%5"/>
      <w:lvlJc w:val="left"/>
      <w:pPr>
        <w:ind w:left="1080" w:hanging="1080"/>
      </w:pPr>
      <w:rPr>
        <w:rFonts w:ascii="Arial" w:eastAsia="Times New Roman" w:hAnsi="Arial" w:cs="Arial" w:hint="default"/>
        <w:b/>
      </w:rPr>
    </w:lvl>
    <w:lvl w:ilvl="5">
      <w:start w:val="1"/>
      <w:numFmt w:val="decimal"/>
      <w:lvlText w:val="%1.%2.%3.%4.%5.%6"/>
      <w:lvlJc w:val="left"/>
      <w:pPr>
        <w:ind w:left="1080" w:hanging="1080"/>
      </w:pPr>
      <w:rPr>
        <w:rFonts w:ascii="Arial" w:eastAsia="Times New Roman" w:hAnsi="Arial" w:cs="Arial" w:hint="default"/>
        <w:b/>
      </w:rPr>
    </w:lvl>
    <w:lvl w:ilvl="6">
      <w:start w:val="1"/>
      <w:numFmt w:val="decimal"/>
      <w:lvlText w:val="%1.%2.%3.%4.%5.%6.%7"/>
      <w:lvlJc w:val="left"/>
      <w:pPr>
        <w:ind w:left="1440" w:hanging="1440"/>
      </w:pPr>
      <w:rPr>
        <w:rFonts w:ascii="Arial" w:eastAsia="Times New Roman" w:hAnsi="Arial" w:cs="Arial" w:hint="default"/>
        <w:b/>
      </w:rPr>
    </w:lvl>
    <w:lvl w:ilvl="7">
      <w:start w:val="1"/>
      <w:numFmt w:val="decimal"/>
      <w:lvlText w:val="%1.%2.%3.%4.%5.%6.%7.%8"/>
      <w:lvlJc w:val="left"/>
      <w:pPr>
        <w:ind w:left="1440" w:hanging="1440"/>
      </w:pPr>
      <w:rPr>
        <w:rFonts w:ascii="Arial" w:eastAsia="Times New Roman" w:hAnsi="Arial" w:cs="Arial" w:hint="default"/>
        <w:b/>
      </w:rPr>
    </w:lvl>
    <w:lvl w:ilvl="8">
      <w:start w:val="1"/>
      <w:numFmt w:val="decimal"/>
      <w:lvlText w:val="%1.%2.%3.%4.%5.%6.%7.%8.%9"/>
      <w:lvlJc w:val="left"/>
      <w:pPr>
        <w:ind w:left="1800" w:hanging="1800"/>
      </w:pPr>
      <w:rPr>
        <w:rFonts w:ascii="Arial" w:eastAsia="Times New Roman" w:hAnsi="Arial" w:cs="Arial" w:hint="default"/>
        <w:b/>
      </w:rPr>
    </w:lvl>
  </w:abstractNum>
  <w:abstractNum w:abstractNumId="4">
    <w:nsid w:val="2410431C"/>
    <w:multiLevelType w:val="multilevel"/>
    <w:tmpl w:val="8AD81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CD51657"/>
    <w:multiLevelType w:val="multilevel"/>
    <w:tmpl w:val="9D88EBB2"/>
    <w:lvl w:ilvl="0">
      <w:start w:val="6"/>
      <w:numFmt w:val="decimal"/>
      <w:lvlText w:val="%1"/>
      <w:lvlJc w:val="left"/>
      <w:pPr>
        <w:ind w:left="360" w:hanging="360"/>
      </w:pPr>
      <w:rPr>
        <w:rFonts w:ascii="Arial" w:eastAsia="Times New Roman" w:hAnsi="Arial" w:cs="Arial" w:hint="default"/>
        <w:b/>
      </w:rPr>
    </w:lvl>
    <w:lvl w:ilvl="1">
      <w:start w:val="1"/>
      <w:numFmt w:val="decimal"/>
      <w:lvlText w:val="%1.%2"/>
      <w:lvlJc w:val="left"/>
      <w:pPr>
        <w:ind w:left="360" w:hanging="360"/>
      </w:pPr>
      <w:rPr>
        <w:rFonts w:ascii="Arial" w:eastAsia="Times New Roman" w:hAnsi="Arial" w:cs="Arial" w:hint="default"/>
        <w:b/>
      </w:rPr>
    </w:lvl>
    <w:lvl w:ilvl="2">
      <w:start w:val="1"/>
      <w:numFmt w:val="decimal"/>
      <w:lvlText w:val="%1.%2.%3"/>
      <w:lvlJc w:val="left"/>
      <w:pPr>
        <w:ind w:left="720" w:hanging="720"/>
      </w:pPr>
      <w:rPr>
        <w:rFonts w:ascii="Arial" w:eastAsia="Times New Roman" w:hAnsi="Arial" w:cs="Arial" w:hint="default"/>
        <w:b/>
      </w:rPr>
    </w:lvl>
    <w:lvl w:ilvl="3">
      <w:start w:val="1"/>
      <w:numFmt w:val="decimal"/>
      <w:lvlText w:val="%1.%2.%3.%4"/>
      <w:lvlJc w:val="left"/>
      <w:pPr>
        <w:ind w:left="720" w:hanging="720"/>
      </w:pPr>
      <w:rPr>
        <w:rFonts w:ascii="Arial" w:eastAsia="Times New Roman" w:hAnsi="Arial" w:cs="Arial" w:hint="default"/>
        <w:b/>
      </w:rPr>
    </w:lvl>
    <w:lvl w:ilvl="4">
      <w:start w:val="1"/>
      <w:numFmt w:val="decimal"/>
      <w:lvlText w:val="%1.%2.%3.%4.%5"/>
      <w:lvlJc w:val="left"/>
      <w:pPr>
        <w:ind w:left="1080" w:hanging="1080"/>
      </w:pPr>
      <w:rPr>
        <w:rFonts w:ascii="Arial" w:eastAsia="Times New Roman" w:hAnsi="Arial" w:cs="Arial" w:hint="default"/>
        <w:b/>
      </w:rPr>
    </w:lvl>
    <w:lvl w:ilvl="5">
      <w:start w:val="1"/>
      <w:numFmt w:val="decimal"/>
      <w:lvlText w:val="%1.%2.%3.%4.%5.%6"/>
      <w:lvlJc w:val="left"/>
      <w:pPr>
        <w:ind w:left="1080" w:hanging="1080"/>
      </w:pPr>
      <w:rPr>
        <w:rFonts w:ascii="Arial" w:eastAsia="Times New Roman" w:hAnsi="Arial" w:cs="Arial" w:hint="default"/>
        <w:b/>
      </w:rPr>
    </w:lvl>
    <w:lvl w:ilvl="6">
      <w:start w:val="1"/>
      <w:numFmt w:val="decimal"/>
      <w:lvlText w:val="%1.%2.%3.%4.%5.%6.%7"/>
      <w:lvlJc w:val="left"/>
      <w:pPr>
        <w:ind w:left="1440" w:hanging="1440"/>
      </w:pPr>
      <w:rPr>
        <w:rFonts w:ascii="Arial" w:eastAsia="Times New Roman" w:hAnsi="Arial" w:cs="Arial" w:hint="default"/>
        <w:b/>
      </w:rPr>
    </w:lvl>
    <w:lvl w:ilvl="7">
      <w:start w:val="1"/>
      <w:numFmt w:val="decimal"/>
      <w:lvlText w:val="%1.%2.%3.%4.%5.%6.%7.%8"/>
      <w:lvlJc w:val="left"/>
      <w:pPr>
        <w:ind w:left="1440" w:hanging="1440"/>
      </w:pPr>
      <w:rPr>
        <w:rFonts w:ascii="Arial" w:eastAsia="Times New Roman" w:hAnsi="Arial" w:cs="Arial" w:hint="default"/>
        <w:b/>
      </w:rPr>
    </w:lvl>
    <w:lvl w:ilvl="8">
      <w:start w:val="1"/>
      <w:numFmt w:val="decimal"/>
      <w:lvlText w:val="%1.%2.%3.%4.%5.%6.%7.%8.%9"/>
      <w:lvlJc w:val="left"/>
      <w:pPr>
        <w:ind w:left="1800" w:hanging="1800"/>
      </w:pPr>
      <w:rPr>
        <w:rFonts w:ascii="Arial" w:eastAsia="Times New Roman" w:hAnsi="Arial" w:cs="Arial" w:hint="default"/>
        <w:b/>
      </w:rPr>
    </w:lvl>
  </w:abstractNum>
  <w:abstractNum w:abstractNumId="6">
    <w:nsid w:val="2F691A7C"/>
    <w:multiLevelType w:val="multilevel"/>
    <w:tmpl w:val="9496CEC0"/>
    <w:styleLink w:val="WWNum3"/>
    <w:lvl w:ilvl="0">
      <w:start w:val="1"/>
      <w:numFmt w:val="decimal"/>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nsid w:val="41AF1A90"/>
    <w:multiLevelType w:val="multilevel"/>
    <w:tmpl w:val="9EE8A238"/>
    <w:lvl w:ilvl="0">
      <w:start w:val="3"/>
      <w:numFmt w:val="decimal"/>
      <w:lvlText w:val="%1"/>
      <w:lvlJc w:val="left"/>
      <w:pPr>
        <w:ind w:left="8582"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51881DD1"/>
    <w:multiLevelType w:val="multilevel"/>
    <w:tmpl w:val="2EEEBC24"/>
    <w:styleLink w:val="WWNum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9">
    <w:nsid w:val="5DF127A4"/>
    <w:multiLevelType w:val="multilevel"/>
    <w:tmpl w:val="1598AA84"/>
    <w:lvl w:ilvl="0">
      <w:start w:val="5"/>
      <w:numFmt w:val="decimal"/>
      <w:lvlText w:val="%1."/>
      <w:lvlJc w:val="left"/>
      <w:pPr>
        <w:ind w:left="720" w:hanging="360"/>
      </w:pPr>
      <w:rPr>
        <w:rFonts w:eastAsia="Times New Roman" w:hint="default"/>
        <w:b/>
      </w:rPr>
    </w:lvl>
    <w:lvl w:ilvl="1">
      <w:start w:val="4"/>
      <w:numFmt w:val="decimal"/>
      <w:isLgl/>
      <w:lvlText w:val="%1.%2"/>
      <w:lvlJc w:val="left"/>
      <w:pPr>
        <w:ind w:left="840" w:hanging="48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0">
    <w:nsid w:val="60B2695E"/>
    <w:multiLevelType w:val="multilevel"/>
    <w:tmpl w:val="F9A24DCA"/>
    <w:styleLink w:val="WWNum1"/>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0BC524A"/>
    <w:multiLevelType w:val="multilevel"/>
    <w:tmpl w:val="4DFC30B8"/>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49D163B"/>
    <w:multiLevelType w:val="multilevel"/>
    <w:tmpl w:val="797AC04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54733C2"/>
    <w:multiLevelType w:val="multilevel"/>
    <w:tmpl w:val="940E4C08"/>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734C025C"/>
    <w:multiLevelType w:val="multilevel"/>
    <w:tmpl w:val="627CA0C8"/>
    <w:lvl w:ilvl="0">
      <w:start w:val="6"/>
      <w:numFmt w:val="decimal"/>
      <w:lvlText w:val="%1"/>
      <w:lvlJc w:val="left"/>
      <w:pPr>
        <w:ind w:left="360" w:hanging="360"/>
      </w:pPr>
      <w:rPr>
        <w:rFonts w:eastAsia="Times New Roman"/>
        <w:b/>
      </w:rPr>
    </w:lvl>
    <w:lvl w:ilvl="1">
      <w:start w:val="2"/>
      <w:numFmt w:val="decimal"/>
      <w:lvlText w:val="%1.%2"/>
      <w:lvlJc w:val="left"/>
      <w:pPr>
        <w:ind w:left="360" w:hanging="360"/>
      </w:pPr>
      <w:rPr>
        <w:rFonts w:eastAsia="Times New Roman"/>
        <w:b/>
      </w:rPr>
    </w:lvl>
    <w:lvl w:ilvl="2">
      <w:start w:val="1"/>
      <w:numFmt w:val="decimal"/>
      <w:lvlText w:val="%1.%2.%3"/>
      <w:lvlJc w:val="left"/>
      <w:pPr>
        <w:ind w:left="720" w:hanging="720"/>
      </w:pPr>
      <w:rPr>
        <w:rFonts w:eastAsia="Times New Roman"/>
        <w:b/>
      </w:rPr>
    </w:lvl>
    <w:lvl w:ilvl="3">
      <w:start w:val="1"/>
      <w:numFmt w:val="decimal"/>
      <w:lvlText w:val="%1.%2.%3.%4"/>
      <w:lvlJc w:val="left"/>
      <w:pPr>
        <w:ind w:left="1080" w:hanging="1080"/>
      </w:pPr>
      <w:rPr>
        <w:rFonts w:eastAsia="Times New Roman"/>
        <w:b/>
      </w:rPr>
    </w:lvl>
    <w:lvl w:ilvl="4">
      <w:start w:val="1"/>
      <w:numFmt w:val="decimal"/>
      <w:lvlText w:val="%1.%2.%3.%4.%5"/>
      <w:lvlJc w:val="left"/>
      <w:pPr>
        <w:ind w:left="1080" w:hanging="1080"/>
      </w:pPr>
      <w:rPr>
        <w:rFonts w:eastAsia="Times New Roman"/>
        <w:b/>
      </w:rPr>
    </w:lvl>
    <w:lvl w:ilvl="5">
      <w:start w:val="1"/>
      <w:numFmt w:val="decimal"/>
      <w:lvlText w:val="%1.%2.%3.%4.%5.%6"/>
      <w:lvlJc w:val="left"/>
      <w:pPr>
        <w:ind w:left="1440" w:hanging="1440"/>
      </w:pPr>
      <w:rPr>
        <w:rFonts w:eastAsia="Times New Roman"/>
        <w:b/>
      </w:rPr>
    </w:lvl>
    <w:lvl w:ilvl="6">
      <w:start w:val="1"/>
      <w:numFmt w:val="decimal"/>
      <w:lvlText w:val="%1.%2.%3.%4.%5.%6.%7"/>
      <w:lvlJc w:val="left"/>
      <w:pPr>
        <w:ind w:left="1440" w:hanging="1440"/>
      </w:pPr>
      <w:rPr>
        <w:rFonts w:eastAsia="Times New Roman"/>
        <w:b/>
      </w:rPr>
    </w:lvl>
    <w:lvl w:ilvl="7">
      <w:start w:val="1"/>
      <w:numFmt w:val="decimal"/>
      <w:lvlText w:val="%1.%2.%3.%4.%5.%6.%7.%8"/>
      <w:lvlJc w:val="left"/>
      <w:pPr>
        <w:ind w:left="1800" w:hanging="1800"/>
      </w:pPr>
      <w:rPr>
        <w:rFonts w:eastAsia="Times New Roman"/>
        <w:b/>
      </w:rPr>
    </w:lvl>
    <w:lvl w:ilvl="8">
      <w:start w:val="1"/>
      <w:numFmt w:val="decimal"/>
      <w:lvlText w:val="%1.%2.%3.%4.%5.%6.%7.%8.%9"/>
      <w:lvlJc w:val="left"/>
      <w:pPr>
        <w:ind w:left="1800" w:hanging="1800"/>
      </w:pPr>
      <w:rPr>
        <w:rFonts w:eastAsia="Times New Roman"/>
        <w:b/>
      </w:rPr>
    </w:lvl>
  </w:abstractNum>
  <w:abstractNum w:abstractNumId="15">
    <w:nsid w:val="76D942C6"/>
    <w:multiLevelType w:val="multilevel"/>
    <w:tmpl w:val="F2704346"/>
    <w:lvl w:ilvl="0">
      <w:start w:val="3"/>
      <w:numFmt w:val="decimal"/>
      <w:lvlText w:val="%1"/>
      <w:lvlJc w:val="left"/>
      <w:pPr>
        <w:ind w:left="360" w:hanging="360"/>
      </w:pPr>
      <w:rPr>
        <w:rFonts w:ascii="Arial" w:eastAsia="Times New Roman" w:hAnsi="Arial" w:cs="Arial" w:hint="default"/>
        <w:b/>
        <w:sz w:val="24"/>
      </w:rPr>
    </w:lvl>
    <w:lvl w:ilvl="1">
      <w:start w:val="1"/>
      <w:numFmt w:val="decimal"/>
      <w:lvlText w:val="%1.%2"/>
      <w:lvlJc w:val="left"/>
      <w:pPr>
        <w:ind w:left="360" w:hanging="360"/>
      </w:pPr>
      <w:rPr>
        <w:rFonts w:ascii="Arial" w:eastAsia="Times New Roman" w:hAnsi="Arial" w:cs="Aria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num w:numId="1">
    <w:abstractNumId w:val="10"/>
  </w:num>
  <w:num w:numId="2">
    <w:abstractNumId w:val="8"/>
  </w:num>
  <w:num w:numId="3">
    <w:abstractNumId w:val="6"/>
  </w:num>
  <w:num w:numId="4">
    <w:abstractNumId w:val="1"/>
  </w:num>
  <w:num w:numId="5">
    <w:abstractNumId w:val="4"/>
  </w:num>
  <w:num w:numId="6">
    <w:abstractNumId w:val="7"/>
  </w:num>
  <w:num w:numId="7">
    <w:abstractNumId w:val="14"/>
  </w:num>
  <w:num w:numId="8">
    <w:abstractNumId w:val="13"/>
  </w:num>
  <w:num w:numId="9">
    <w:abstractNumId w:val="0"/>
  </w:num>
  <w:num w:numId="10">
    <w:abstractNumId w:val="5"/>
  </w:num>
  <w:num w:numId="11">
    <w:abstractNumId w:val="11"/>
  </w:num>
  <w:num w:numId="12">
    <w:abstractNumId w:val="15"/>
  </w:num>
  <w:num w:numId="13">
    <w:abstractNumId w:val="3"/>
  </w:num>
  <w:num w:numId="14">
    <w:abstractNumId w:val="12"/>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0"/>
    <w:footnote w:id="1"/>
  </w:footnotePr>
  <w:endnotePr>
    <w:endnote w:id="0"/>
    <w:endnote w:id="1"/>
  </w:endnotePr>
  <w:compat>
    <w:useFELayout/>
  </w:compat>
  <w:rsids>
    <w:rsidRoot w:val="000C639E"/>
    <w:rsid w:val="00001C74"/>
    <w:rsid w:val="00004E12"/>
    <w:rsid w:val="00022281"/>
    <w:rsid w:val="00027E41"/>
    <w:rsid w:val="00041F17"/>
    <w:rsid w:val="000425C3"/>
    <w:rsid w:val="00042D36"/>
    <w:rsid w:val="000514D1"/>
    <w:rsid w:val="00074DC3"/>
    <w:rsid w:val="00075ED4"/>
    <w:rsid w:val="00077481"/>
    <w:rsid w:val="000801BD"/>
    <w:rsid w:val="0008266C"/>
    <w:rsid w:val="000B315B"/>
    <w:rsid w:val="000B438E"/>
    <w:rsid w:val="000B79EC"/>
    <w:rsid w:val="000C639E"/>
    <w:rsid w:val="000E127F"/>
    <w:rsid w:val="000F3B00"/>
    <w:rsid w:val="00104071"/>
    <w:rsid w:val="001328A8"/>
    <w:rsid w:val="00135B7B"/>
    <w:rsid w:val="00143632"/>
    <w:rsid w:val="00144BB0"/>
    <w:rsid w:val="00157A5C"/>
    <w:rsid w:val="00157F73"/>
    <w:rsid w:val="0016065C"/>
    <w:rsid w:val="00162A59"/>
    <w:rsid w:val="00167187"/>
    <w:rsid w:val="001769DF"/>
    <w:rsid w:val="00184131"/>
    <w:rsid w:val="00187984"/>
    <w:rsid w:val="001A23FB"/>
    <w:rsid w:val="001B2F85"/>
    <w:rsid w:val="001B6467"/>
    <w:rsid w:val="001C4836"/>
    <w:rsid w:val="001C76B2"/>
    <w:rsid w:val="001C7917"/>
    <w:rsid w:val="001D7589"/>
    <w:rsid w:val="001F12D4"/>
    <w:rsid w:val="001F25E3"/>
    <w:rsid w:val="00204DAD"/>
    <w:rsid w:val="002124CB"/>
    <w:rsid w:val="00221D39"/>
    <w:rsid w:val="00226576"/>
    <w:rsid w:val="002300ED"/>
    <w:rsid w:val="00232A42"/>
    <w:rsid w:val="002405F6"/>
    <w:rsid w:val="00245A50"/>
    <w:rsid w:val="00245F4F"/>
    <w:rsid w:val="00273099"/>
    <w:rsid w:val="002849F4"/>
    <w:rsid w:val="0028680B"/>
    <w:rsid w:val="002B490F"/>
    <w:rsid w:val="002B4A57"/>
    <w:rsid w:val="002E031B"/>
    <w:rsid w:val="002E47B8"/>
    <w:rsid w:val="002F0401"/>
    <w:rsid w:val="002F1893"/>
    <w:rsid w:val="002F4644"/>
    <w:rsid w:val="00302F7E"/>
    <w:rsid w:val="00306F2F"/>
    <w:rsid w:val="00307995"/>
    <w:rsid w:val="003129D0"/>
    <w:rsid w:val="003178BF"/>
    <w:rsid w:val="00335DF1"/>
    <w:rsid w:val="00342D61"/>
    <w:rsid w:val="003528D1"/>
    <w:rsid w:val="00354C53"/>
    <w:rsid w:val="00381ADE"/>
    <w:rsid w:val="003833E5"/>
    <w:rsid w:val="0039174F"/>
    <w:rsid w:val="00392000"/>
    <w:rsid w:val="003957C6"/>
    <w:rsid w:val="003B02D6"/>
    <w:rsid w:val="003B4545"/>
    <w:rsid w:val="003B6D46"/>
    <w:rsid w:val="003E1696"/>
    <w:rsid w:val="00411F50"/>
    <w:rsid w:val="004257C6"/>
    <w:rsid w:val="0042743F"/>
    <w:rsid w:val="00461CE4"/>
    <w:rsid w:val="00467CA3"/>
    <w:rsid w:val="00470AB6"/>
    <w:rsid w:val="00472700"/>
    <w:rsid w:val="004753F5"/>
    <w:rsid w:val="00481A5C"/>
    <w:rsid w:val="00491940"/>
    <w:rsid w:val="00495087"/>
    <w:rsid w:val="004A7307"/>
    <w:rsid w:val="004C1699"/>
    <w:rsid w:val="004D31F4"/>
    <w:rsid w:val="004D4875"/>
    <w:rsid w:val="004D7373"/>
    <w:rsid w:val="004D77A1"/>
    <w:rsid w:val="004E2E42"/>
    <w:rsid w:val="004F3E65"/>
    <w:rsid w:val="005028DC"/>
    <w:rsid w:val="0050317A"/>
    <w:rsid w:val="00506671"/>
    <w:rsid w:val="00510276"/>
    <w:rsid w:val="00515A33"/>
    <w:rsid w:val="00542632"/>
    <w:rsid w:val="00544F60"/>
    <w:rsid w:val="00547B86"/>
    <w:rsid w:val="0055125C"/>
    <w:rsid w:val="00552634"/>
    <w:rsid w:val="005552EE"/>
    <w:rsid w:val="00557AB0"/>
    <w:rsid w:val="00563AB8"/>
    <w:rsid w:val="00563F1E"/>
    <w:rsid w:val="00567959"/>
    <w:rsid w:val="005856BD"/>
    <w:rsid w:val="00596B62"/>
    <w:rsid w:val="005A4782"/>
    <w:rsid w:val="005B13F0"/>
    <w:rsid w:val="005B334E"/>
    <w:rsid w:val="005E16B8"/>
    <w:rsid w:val="005E27F6"/>
    <w:rsid w:val="005E38CC"/>
    <w:rsid w:val="005E5906"/>
    <w:rsid w:val="00613C36"/>
    <w:rsid w:val="0062230C"/>
    <w:rsid w:val="00635FBE"/>
    <w:rsid w:val="00641860"/>
    <w:rsid w:val="0064670F"/>
    <w:rsid w:val="00650FA3"/>
    <w:rsid w:val="00655047"/>
    <w:rsid w:val="00672515"/>
    <w:rsid w:val="00681F2E"/>
    <w:rsid w:val="006A42CD"/>
    <w:rsid w:val="006A6942"/>
    <w:rsid w:val="006B3F8E"/>
    <w:rsid w:val="006C4C6B"/>
    <w:rsid w:val="006E06A6"/>
    <w:rsid w:val="006E2137"/>
    <w:rsid w:val="00710C00"/>
    <w:rsid w:val="007219A8"/>
    <w:rsid w:val="007223D7"/>
    <w:rsid w:val="007233E9"/>
    <w:rsid w:val="00726632"/>
    <w:rsid w:val="00731DC9"/>
    <w:rsid w:val="0073317D"/>
    <w:rsid w:val="007353F3"/>
    <w:rsid w:val="00755048"/>
    <w:rsid w:val="00762996"/>
    <w:rsid w:val="00765A21"/>
    <w:rsid w:val="007868D2"/>
    <w:rsid w:val="007872C5"/>
    <w:rsid w:val="00791164"/>
    <w:rsid w:val="007A063F"/>
    <w:rsid w:val="007B0A68"/>
    <w:rsid w:val="007C43E2"/>
    <w:rsid w:val="007F3D29"/>
    <w:rsid w:val="007F7B26"/>
    <w:rsid w:val="008056F7"/>
    <w:rsid w:val="00806071"/>
    <w:rsid w:val="00814961"/>
    <w:rsid w:val="0082250A"/>
    <w:rsid w:val="00833FC5"/>
    <w:rsid w:val="00863EB0"/>
    <w:rsid w:val="008718B7"/>
    <w:rsid w:val="008834CA"/>
    <w:rsid w:val="00886492"/>
    <w:rsid w:val="008B024B"/>
    <w:rsid w:val="008D148A"/>
    <w:rsid w:val="008D512B"/>
    <w:rsid w:val="008F2809"/>
    <w:rsid w:val="00910D66"/>
    <w:rsid w:val="0091658B"/>
    <w:rsid w:val="00923C82"/>
    <w:rsid w:val="00946766"/>
    <w:rsid w:val="00946C5E"/>
    <w:rsid w:val="00954EDC"/>
    <w:rsid w:val="0097415D"/>
    <w:rsid w:val="00977F4A"/>
    <w:rsid w:val="009A2724"/>
    <w:rsid w:val="009B4F2A"/>
    <w:rsid w:val="009C6515"/>
    <w:rsid w:val="009D62C1"/>
    <w:rsid w:val="009E6D4E"/>
    <w:rsid w:val="009F73AA"/>
    <w:rsid w:val="00A00D52"/>
    <w:rsid w:val="00A03C04"/>
    <w:rsid w:val="00A36AC4"/>
    <w:rsid w:val="00A371CF"/>
    <w:rsid w:val="00A52818"/>
    <w:rsid w:val="00A5351D"/>
    <w:rsid w:val="00A62FE0"/>
    <w:rsid w:val="00A63367"/>
    <w:rsid w:val="00A7716D"/>
    <w:rsid w:val="00A8195D"/>
    <w:rsid w:val="00A821E0"/>
    <w:rsid w:val="00A927A3"/>
    <w:rsid w:val="00A93FC6"/>
    <w:rsid w:val="00AA5693"/>
    <w:rsid w:val="00AA64EB"/>
    <w:rsid w:val="00AC093C"/>
    <w:rsid w:val="00AD09B5"/>
    <w:rsid w:val="00AD2BD9"/>
    <w:rsid w:val="00AD5459"/>
    <w:rsid w:val="00AF0954"/>
    <w:rsid w:val="00AF7AA6"/>
    <w:rsid w:val="00B05CB9"/>
    <w:rsid w:val="00B067EB"/>
    <w:rsid w:val="00B11541"/>
    <w:rsid w:val="00B33178"/>
    <w:rsid w:val="00B33A3F"/>
    <w:rsid w:val="00B409ED"/>
    <w:rsid w:val="00B703C8"/>
    <w:rsid w:val="00B732E5"/>
    <w:rsid w:val="00B74141"/>
    <w:rsid w:val="00B765F2"/>
    <w:rsid w:val="00B77378"/>
    <w:rsid w:val="00B77AB6"/>
    <w:rsid w:val="00BD7481"/>
    <w:rsid w:val="00BD76E5"/>
    <w:rsid w:val="00BF6ED4"/>
    <w:rsid w:val="00BF6FC0"/>
    <w:rsid w:val="00C14B28"/>
    <w:rsid w:val="00C16BCF"/>
    <w:rsid w:val="00C207DE"/>
    <w:rsid w:val="00C274B6"/>
    <w:rsid w:val="00C3554C"/>
    <w:rsid w:val="00C53E32"/>
    <w:rsid w:val="00C668E3"/>
    <w:rsid w:val="00CB1E73"/>
    <w:rsid w:val="00CB5062"/>
    <w:rsid w:val="00CB5CF7"/>
    <w:rsid w:val="00CB6357"/>
    <w:rsid w:val="00CD37EF"/>
    <w:rsid w:val="00CD7A9C"/>
    <w:rsid w:val="00CE1DEC"/>
    <w:rsid w:val="00CF040E"/>
    <w:rsid w:val="00CF6439"/>
    <w:rsid w:val="00D31059"/>
    <w:rsid w:val="00D5222F"/>
    <w:rsid w:val="00D73ABB"/>
    <w:rsid w:val="00D77653"/>
    <w:rsid w:val="00D86C43"/>
    <w:rsid w:val="00D93843"/>
    <w:rsid w:val="00D96A11"/>
    <w:rsid w:val="00DA2C55"/>
    <w:rsid w:val="00DC6362"/>
    <w:rsid w:val="00DF2C5D"/>
    <w:rsid w:val="00DF644F"/>
    <w:rsid w:val="00E052AC"/>
    <w:rsid w:val="00E103AD"/>
    <w:rsid w:val="00E23C69"/>
    <w:rsid w:val="00E262A6"/>
    <w:rsid w:val="00E40D64"/>
    <w:rsid w:val="00E53D4B"/>
    <w:rsid w:val="00E616F4"/>
    <w:rsid w:val="00E86E79"/>
    <w:rsid w:val="00E87C72"/>
    <w:rsid w:val="00E87EC6"/>
    <w:rsid w:val="00EC33BD"/>
    <w:rsid w:val="00EF05CC"/>
    <w:rsid w:val="00F03942"/>
    <w:rsid w:val="00F14F6C"/>
    <w:rsid w:val="00F15C05"/>
    <w:rsid w:val="00F31C6F"/>
    <w:rsid w:val="00F4418C"/>
    <w:rsid w:val="00F63943"/>
    <w:rsid w:val="00F72D31"/>
    <w:rsid w:val="00F95D33"/>
    <w:rsid w:val="00FB0968"/>
    <w:rsid w:val="00FB28F2"/>
    <w:rsid w:val="00FC08D3"/>
    <w:rsid w:val="00FC398D"/>
    <w:rsid w:val="00FE4190"/>
    <w:rsid w:val="00FE551A"/>
    <w:rsid w:val="00FE7D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pt-B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E3"/>
    <w:pPr>
      <w:suppressAutoHyphens/>
      <w:spacing w:after="0" w:line="240" w:lineRule="auto"/>
      <w:textAlignment w:val="auto"/>
    </w:pPr>
    <w:rPr>
      <w:rFonts w:ascii="Times New Roman" w:hAnsi="Times New Roman" w:cs="Mangal"/>
      <w:kern w:val="0"/>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C668E3"/>
    <w:pPr>
      <w:widowControl/>
      <w:tabs>
        <w:tab w:val="left" w:pos="708"/>
      </w:tabs>
      <w:suppressAutoHyphens/>
    </w:pPr>
    <w:rPr>
      <w:rFonts w:eastAsia="Calibri" w:cs="Times New Roman"/>
    </w:rPr>
  </w:style>
  <w:style w:type="paragraph" w:customStyle="1" w:styleId="Titolo1">
    <w:name w:val="Titolo 1"/>
    <w:basedOn w:val="Standard"/>
    <w:next w:val="Textbody"/>
    <w:rsid w:val="00C668E3"/>
    <w:pPr>
      <w:keepNext/>
      <w:spacing w:after="0" w:line="360" w:lineRule="auto"/>
      <w:jc w:val="both"/>
      <w:outlineLvl w:val="0"/>
    </w:pPr>
    <w:rPr>
      <w:rFonts w:ascii="Times New Roman" w:eastAsia="Times New Roman" w:hAnsi="Times New Roman"/>
      <w:b/>
      <w:sz w:val="24"/>
      <w:szCs w:val="20"/>
      <w:lang w:eastAsia="pt-BR"/>
    </w:rPr>
  </w:style>
  <w:style w:type="paragraph" w:customStyle="1" w:styleId="Titolo3">
    <w:name w:val="Titolo 3"/>
    <w:basedOn w:val="Standard"/>
    <w:next w:val="Textbody"/>
    <w:rsid w:val="00C668E3"/>
    <w:pPr>
      <w:keepNext/>
      <w:spacing w:before="240" w:after="60" w:line="240" w:lineRule="auto"/>
      <w:outlineLvl w:val="2"/>
    </w:pPr>
    <w:rPr>
      <w:rFonts w:ascii="Arial" w:eastAsia="Times New Roman" w:hAnsi="Arial" w:cs="Arial"/>
      <w:b/>
      <w:bCs/>
      <w:sz w:val="26"/>
      <w:szCs w:val="26"/>
      <w:lang w:eastAsia="pt-BR"/>
    </w:rPr>
  </w:style>
  <w:style w:type="paragraph" w:customStyle="1" w:styleId="Titolo5">
    <w:name w:val="Titolo 5"/>
    <w:basedOn w:val="Standard"/>
    <w:next w:val="Textbody"/>
    <w:rsid w:val="00C668E3"/>
    <w:pPr>
      <w:spacing w:before="240" w:after="60" w:line="240" w:lineRule="auto"/>
      <w:outlineLvl w:val="4"/>
    </w:pPr>
    <w:rPr>
      <w:rFonts w:ascii="Times New Roman" w:eastAsia="Times New Roman" w:hAnsi="Times New Roman"/>
      <w:b/>
      <w:bCs/>
      <w:i/>
      <w:iCs/>
      <w:sz w:val="26"/>
      <w:szCs w:val="26"/>
      <w:lang w:eastAsia="pt-BR"/>
    </w:rPr>
  </w:style>
  <w:style w:type="paragraph" w:customStyle="1" w:styleId="Normale">
    <w:name w:val="Normale"/>
    <w:rsid w:val="00C668E3"/>
    <w:pPr>
      <w:suppressAutoHyphens/>
    </w:pPr>
    <w:rPr>
      <w:rFonts w:ascii="Times New Roman" w:hAnsi="Times New Roman" w:cs="Mangal"/>
      <w:sz w:val="24"/>
      <w:szCs w:val="24"/>
      <w:lang w:eastAsia="zh-CN" w:bidi="hi-IN"/>
    </w:rPr>
  </w:style>
  <w:style w:type="paragraph" w:customStyle="1" w:styleId="Titolo">
    <w:name w:val="Titolo"/>
    <w:basedOn w:val="Standard"/>
    <w:next w:val="Textbody"/>
    <w:rsid w:val="00C668E3"/>
    <w:pPr>
      <w:keepNext/>
      <w:spacing w:before="240" w:after="120"/>
    </w:pPr>
    <w:rPr>
      <w:rFonts w:ascii="Arial" w:eastAsia="Microsoft YaHei" w:hAnsi="Arial" w:cs="Mangal"/>
      <w:sz w:val="28"/>
      <w:szCs w:val="28"/>
    </w:rPr>
  </w:style>
  <w:style w:type="paragraph" w:customStyle="1" w:styleId="Textbody">
    <w:name w:val="Text body"/>
    <w:basedOn w:val="Standard"/>
    <w:rsid w:val="00C668E3"/>
    <w:pPr>
      <w:spacing w:after="120"/>
    </w:pPr>
  </w:style>
  <w:style w:type="paragraph" w:customStyle="1" w:styleId="Elenco">
    <w:name w:val="Elenco"/>
    <w:basedOn w:val="Textbody"/>
    <w:rsid w:val="00C668E3"/>
    <w:rPr>
      <w:rFonts w:cs="Mangal"/>
    </w:rPr>
  </w:style>
  <w:style w:type="paragraph" w:customStyle="1" w:styleId="Didascalia">
    <w:name w:val="Didascalia"/>
    <w:basedOn w:val="Standard"/>
    <w:rsid w:val="00C668E3"/>
    <w:pPr>
      <w:suppressLineNumbers/>
      <w:spacing w:before="120" w:after="120"/>
    </w:pPr>
    <w:rPr>
      <w:rFonts w:cs="Mangal"/>
      <w:i/>
      <w:iCs/>
      <w:sz w:val="24"/>
      <w:szCs w:val="24"/>
    </w:rPr>
  </w:style>
  <w:style w:type="paragraph" w:customStyle="1" w:styleId="Index">
    <w:name w:val="Index"/>
    <w:basedOn w:val="Standard"/>
    <w:rsid w:val="00C668E3"/>
    <w:pPr>
      <w:suppressLineNumbers/>
    </w:pPr>
    <w:rPr>
      <w:rFonts w:cs="Mangal"/>
    </w:rPr>
  </w:style>
  <w:style w:type="paragraph" w:customStyle="1" w:styleId="Sottotitolo">
    <w:name w:val="Sottotitolo"/>
    <w:basedOn w:val="Titolo"/>
    <w:next w:val="Textbody"/>
    <w:rsid w:val="00C668E3"/>
    <w:pPr>
      <w:jc w:val="center"/>
    </w:pPr>
    <w:rPr>
      <w:i/>
      <w:iCs/>
    </w:rPr>
  </w:style>
  <w:style w:type="paragraph" w:customStyle="1" w:styleId="Paragrafoelenco">
    <w:name w:val="Paragrafo elenco"/>
    <w:basedOn w:val="Standard"/>
    <w:rsid w:val="00C668E3"/>
    <w:pPr>
      <w:ind w:left="720"/>
    </w:pPr>
  </w:style>
  <w:style w:type="paragraph" w:customStyle="1" w:styleId="tj">
    <w:name w:val="tj"/>
    <w:basedOn w:val="Standard"/>
    <w:rsid w:val="00C668E3"/>
    <w:pPr>
      <w:spacing w:before="100" w:after="100" w:line="240" w:lineRule="auto"/>
    </w:pPr>
    <w:rPr>
      <w:rFonts w:ascii="Times New Roman" w:eastAsia="Times New Roman" w:hAnsi="Times New Roman"/>
      <w:sz w:val="24"/>
      <w:szCs w:val="24"/>
      <w:lang w:eastAsia="pt-BR"/>
    </w:rPr>
  </w:style>
  <w:style w:type="paragraph" w:customStyle="1" w:styleId="text1">
    <w:name w:val="text1"/>
    <w:basedOn w:val="Standard"/>
    <w:rsid w:val="00C668E3"/>
    <w:pPr>
      <w:spacing w:before="300" w:after="300" w:line="240" w:lineRule="auto"/>
      <w:ind w:left="100" w:right="100"/>
    </w:pPr>
    <w:rPr>
      <w:rFonts w:ascii="Times New Roman" w:eastAsia="Times New Roman" w:hAnsi="Times New Roman"/>
      <w:sz w:val="26"/>
      <w:szCs w:val="26"/>
      <w:lang w:eastAsia="pt-BR"/>
    </w:rPr>
  </w:style>
  <w:style w:type="paragraph" w:customStyle="1" w:styleId="NormaleWeb">
    <w:name w:val="Normale (Web)"/>
    <w:basedOn w:val="Standard"/>
    <w:rsid w:val="00C668E3"/>
    <w:pPr>
      <w:spacing w:before="100" w:after="100" w:line="240" w:lineRule="auto"/>
    </w:pPr>
    <w:rPr>
      <w:rFonts w:ascii="Times New Roman" w:eastAsia="Times New Roman" w:hAnsi="Times New Roman"/>
      <w:sz w:val="24"/>
      <w:szCs w:val="24"/>
      <w:lang w:eastAsia="pt-BR"/>
    </w:rPr>
  </w:style>
  <w:style w:type="paragraph" w:customStyle="1" w:styleId="ecxmsonormal">
    <w:name w:val="ecxmsonormal"/>
    <w:basedOn w:val="Standard"/>
    <w:rsid w:val="00C668E3"/>
    <w:pPr>
      <w:spacing w:before="100" w:after="100" w:line="240" w:lineRule="auto"/>
    </w:pPr>
    <w:rPr>
      <w:rFonts w:ascii="Times New Roman" w:eastAsia="Times New Roman" w:hAnsi="Times New Roman"/>
      <w:sz w:val="24"/>
      <w:szCs w:val="24"/>
      <w:lang w:eastAsia="pt-BR"/>
    </w:rPr>
  </w:style>
  <w:style w:type="paragraph" w:customStyle="1" w:styleId="Rientrocorpodeltesto2">
    <w:name w:val="Rientro corpo del testo 2"/>
    <w:basedOn w:val="Standard"/>
    <w:rsid w:val="00C668E3"/>
    <w:pPr>
      <w:spacing w:after="0" w:line="360" w:lineRule="auto"/>
      <w:ind w:firstLine="1418"/>
      <w:jc w:val="both"/>
    </w:pPr>
    <w:rPr>
      <w:rFonts w:ascii="Times New Roman" w:eastAsia="Times New Roman" w:hAnsi="Times New Roman"/>
      <w:sz w:val="28"/>
      <w:szCs w:val="24"/>
      <w:lang w:eastAsia="pt-BR"/>
    </w:rPr>
  </w:style>
  <w:style w:type="paragraph" w:customStyle="1" w:styleId="Testonotaapidipagina">
    <w:name w:val="Testo nota a piè di pagina"/>
    <w:basedOn w:val="Standard"/>
    <w:rsid w:val="00C668E3"/>
    <w:pPr>
      <w:spacing w:after="0" w:line="240" w:lineRule="auto"/>
    </w:pPr>
    <w:rPr>
      <w:rFonts w:ascii="Times New Roman" w:eastAsia="Times New Roman" w:hAnsi="Times New Roman"/>
      <w:sz w:val="20"/>
      <w:szCs w:val="20"/>
      <w:lang w:eastAsia="pt-BR"/>
    </w:rPr>
  </w:style>
  <w:style w:type="paragraph" w:customStyle="1" w:styleId="Testodelblocco">
    <w:name w:val="Testo del blocco"/>
    <w:basedOn w:val="Standard"/>
    <w:rsid w:val="00C668E3"/>
    <w:pPr>
      <w:spacing w:after="0" w:line="240" w:lineRule="auto"/>
      <w:ind w:left="1080" w:right="1152"/>
      <w:jc w:val="both"/>
    </w:pPr>
    <w:rPr>
      <w:rFonts w:ascii="Times New Roman" w:eastAsia="Times New Roman" w:hAnsi="Times New Roman"/>
      <w:i/>
      <w:sz w:val="28"/>
      <w:szCs w:val="24"/>
      <w:lang w:eastAsia="pt-BR"/>
    </w:rPr>
  </w:style>
  <w:style w:type="paragraph" w:customStyle="1" w:styleId="Testofumetto">
    <w:name w:val="Testo fumetto"/>
    <w:basedOn w:val="Standard"/>
    <w:rsid w:val="00C668E3"/>
    <w:pPr>
      <w:spacing w:after="0" w:line="240" w:lineRule="auto"/>
    </w:pPr>
    <w:rPr>
      <w:rFonts w:ascii="Tahoma" w:hAnsi="Tahoma" w:cs="Tahoma"/>
      <w:sz w:val="16"/>
      <w:szCs w:val="16"/>
    </w:rPr>
  </w:style>
  <w:style w:type="paragraph" w:customStyle="1" w:styleId="TableContents">
    <w:name w:val="Table Contents"/>
    <w:basedOn w:val="Standard"/>
    <w:rsid w:val="00C668E3"/>
    <w:pPr>
      <w:suppressLineNumbers/>
    </w:pPr>
  </w:style>
  <w:style w:type="paragraph" w:customStyle="1" w:styleId="Testocommento">
    <w:name w:val="Testo commento"/>
    <w:basedOn w:val="Standard"/>
    <w:rsid w:val="00C668E3"/>
    <w:pPr>
      <w:spacing w:line="240" w:lineRule="auto"/>
    </w:pPr>
    <w:rPr>
      <w:sz w:val="20"/>
      <w:szCs w:val="20"/>
    </w:rPr>
  </w:style>
  <w:style w:type="paragraph" w:customStyle="1" w:styleId="Soggettocommento">
    <w:name w:val="Soggetto commento"/>
    <w:basedOn w:val="Testocommento"/>
    <w:rsid w:val="00C668E3"/>
    <w:rPr>
      <w:b/>
      <w:bCs/>
    </w:rPr>
  </w:style>
  <w:style w:type="paragraph" w:customStyle="1" w:styleId="Default">
    <w:name w:val="Default"/>
    <w:rsid w:val="00C668E3"/>
    <w:pPr>
      <w:widowControl/>
      <w:suppressAutoHyphens/>
      <w:spacing w:after="0" w:line="240" w:lineRule="auto"/>
    </w:pPr>
    <w:rPr>
      <w:rFonts w:ascii="Arial" w:hAnsi="Arial" w:cs="Arial"/>
      <w:color w:val="000000"/>
      <w:sz w:val="24"/>
      <w:szCs w:val="24"/>
    </w:rPr>
  </w:style>
  <w:style w:type="paragraph" w:customStyle="1" w:styleId="Corpotesto">
    <w:name w:val="Corpo testo"/>
    <w:basedOn w:val="Normale"/>
    <w:rsid w:val="00C668E3"/>
    <w:pPr>
      <w:spacing w:after="120"/>
    </w:pPr>
    <w:rPr>
      <w:szCs w:val="21"/>
    </w:rPr>
  </w:style>
  <w:style w:type="character" w:customStyle="1" w:styleId="Carpredefinitoparagrafo">
    <w:name w:val="Car. predefinito paragrafo"/>
    <w:rsid w:val="00C668E3"/>
  </w:style>
  <w:style w:type="character" w:customStyle="1" w:styleId="Internetlink">
    <w:name w:val="Internet link"/>
    <w:rsid w:val="00C668E3"/>
    <w:rPr>
      <w:color w:val="0000FF"/>
      <w:u w:val="single"/>
    </w:rPr>
  </w:style>
  <w:style w:type="character" w:customStyle="1" w:styleId="Ttulo1Char">
    <w:name w:val="Título 1 Char"/>
    <w:basedOn w:val="Carpredefinitoparagrafo"/>
    <w:rsid w:val="00C668E3"/>
    <w:rPr>
      <w:rFonts w:ascii="Times New Roman" w:eastAsia="Times New Roman" w:hAnsi="Times New Roman" w:cs="Times New Roman"/>
      <w:b/>
      <w:sz w:val="24"/>
      <w:szCs w:val="20"/>
      <w:lang w:eastAsia="pt-BR"/>
    </w:rPr>
  </w:style>
  <w:style w:type="character" w:customStyle="1" w:styleId="Ttulo3Char">
    <w:name w:val="Título 3 Char"/>
    <w:basedOn w:val="Carpredefinitoparagrafo"/>
    <w:rsid w:val="00C668E3"/>
    <w:rPr>
      <w:rFonts w:ascii="Arial" w:eastAsia="Times New Roman" w:hAnsi="Arial" w:cs="Arial"/>
      <w:b/>
      <w:bCs/>
      <w:sz w:val="26"/>
      <w:szCs w:val="26"/>
      <w:lang w:eastAsia="pt-BR"/>
    </w:rPr>
  </w:style>
  <w:style w:type="character" w:customStyle="1" w:styleId="Ttulo5Char">
    <w:name w:val="Título 5 Char"/>
    <w:basedOn w:val="Carpredefinitoparagrafo"/>
    <w:rsid w:val="00C668E3"/>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Carpredefinitoparagrafo"/>
    <w:rsid w:val="00C668E3"/>
    <w:rPr>
      <w:rFonts w:ascii="Times New Roman" w:eastAsia="Times New Roman" w:hAnsi="Times New Roman" w:cs="Times New Roman"/>
      <w:sz w:val="28"/>
      <w:szCs w:val="24"/>
      <w:lang w:eastAsia="pt-BR"/>
    </w:rPr>
  </w:style>
  <w:style w:type="character" w:customStyle="1" w:styleId="Rimandonotaapidipagina">
    <w:name w:val="Rimando nota a piè di pagina"/>
    <w:basedOn w:val="Carpredefinitoparagrafo"/>
    <w:rsid w:val="00C668E3"/>
    <w:rPr>
      <w:position w:val="0"/>
      <w:vertAlign w:val="superscript"/>
    </w:rPr>
  </w:style>
  <w:style w:type="character" w:customStyle="1" w:styleId="TextodenotaderodapChar">
    <w:name w:val="Texto de nota de rodapé Char"/>
    <w:basedOn w:val="Carpredefinitoparagrafo"/>
    <w:rsid w:val="00C668E3"/>
    <w:rPr>
      <w:rFonts w:ascii="Times New Roman" w:eastAsia="Times New Roman" w:hAnsi="Times New Roman" w:cs="Times New Roman"/>
      <w:sz w:val="20"/>
      <w:szCs w:val="20"/>
      <w:lang w:eastAsia="pt-BR"/>
    </w:rPr>
  </w:style>
  <w:style w:type="character" w:customStyle="1" w:styleId="TextodebaloChar">
    <w:name w:val="Texto de balão Char"/>
    <w:basedOn w:val="Carpredefinitoparagrafo"/>
    <w:rsid w:val="00C668E3"/>
    <w:rPr>
      <w:rFonts w:ascii="Tahoma" w:eastAsia="Calibri" w:hAnsi="Tahoma" w:cs="Tahoma"/>
      <w:sz w:val="16"/>
      <w:szCs w:val="16"/>
    </w:rPr>
  </w:style>
  <w:style w:type="character" w:customStyle="1" w:styleId="Rimandocommento">
    <w:name w:val="Rimando commento"/>
    <w:basedOn w:val="Carpredefinitoparagrafo"/>
    <w:rsid w:val="00C668E3"/>
    <w:rPr>
      <w:sz w:val="16"/>
      <w:szCs w:val="16"/>
    </w:rPr>
  </w:style>
  <w:style w:type="character" w:customStyle="1" w:styleId="TextodecomentrioChar">
    <w:name w:val="Texto de comentário Char"/>
    <w:basedOn w:val="Carpredefinitoparagrafo"/>
    <w:rsid w:val="00C668E3"/>
    <w:rPr>
      <w:sz w:val="20"/>
      <w:szCs w:val="20"/>
    </w:rPr>
  </w:style>
  <w:style w:type="character" w:customStyle="1" w:styleId="AssuntodocomentrioChar">
    <w:name w:val="Assunto do comentário Char"/>
    <w:basedOn w:val="TextodecomentrioChar"/>
    <w:rsid w:val="00C668E3"/>
    <w:rPr>
      <w:b/>
      <w:bCs/>
      <w:sz w:val="20"/>
      <w:szCs w:val="20"/>
    </w:rPr>
  </w:style>
  <w:style w:type="character" w:customStyle="1" w:styleId="StrongEmphasis">
    <w:name w:val="Strong Emphasis"/>
    <w:rsid w:val="00C668E3"/>
    <w:rPr>
      <w:b/>
      <w:bCs/>
    </w:rPr>
  </w:style>
  <w:style w:type="character" w:customStyle="1" w:styleId="NumberingSymbols">
    <w:name w:val="Numbering Symbols"/>
    <w:rsid w:val="00C668E3"/>
  </w:style>
  <w:style w:type="character" w:customStyle="1" w:styleId="CorpotestoCarattere">
    <w:name w:val="Corpo testo Carattere"/>
    <w:basedOn w:val="Carpredefinitoparagrafo"/>
    <w:rsid w:val="00C668E3"/>
    <w:rPr>
      <w:rFonts w:ascii="Times New Roman" w:hAnsi="Times New Roman" w:cs="Mangal"/>
      <w:sz w:val="24"/>
      <w:szCs w:val="21"/>
      <w:lang w:eastAsia="zh-CN" w:bidi="hi-IN"/>
    </w:rPr>
  </w:style>
  <w:style w:type="character" w:customStyle="1" w:styleId="Collegamentoipertestuale">
    <w:name w:val="Collegamento ipertestuale"/>
    <w:rsid w:val="00C668E3"/>
    <w:rPr>
      <w:color w:val="000080"/>
      <w:u w:val="single"/>
    </w:rPr>
  </w:style>
  <w:style w:type="character" w:customStyle="1" w:styleId="Citation">
    <w:name w:val="Citation"/>
    <w:rsid w:val="00C668E3"/>
    <w:rPr>
      <w:i/>
      <w:iCs/>
    </w:rPr>
  </w:style>
  <w:style w:type="character" w:customStyle="1" w:styleId="Menzionenonrisolta">
    <w:name w:val="Menzione non risolta"/>
    <w:basedOn w:val="Carpredefinitoparagrafo"/>
    <w:rsid w:val="00C668E3"/>
    <w:rPr>
      <w:color w:val="605E5C"/>
      <w:shd w:val="clear" w:color="auto" w:fill="E1DFDD"/>
    </w:rPr>
  </w:style>
  <w:style w:type="paragraph" w:styleId="Textodebalo">
    <w:name w:val="Balloon Text"/>
    <w:basedOn w:val="Normal"/>
    <w:rsid w:val="00C668E3"/>
    <w:rPr>
      <w:rFonts w:ascii="Segoe UI" w:hAnsi="Segoe UI"/>
      <w:sz w:val="18"/>
      <w:szCs w:val="16"/>
    </w:rPr>
  </w:style>
  <w:style w:type="character" w:customStyle="1" w:styleId="TextodebaloChar1">
    <w:name w:val="Texto de balão Char1"/>
    <w:basedOn w:val="Fontepargpadro"/>
    <w:rsid w:val="00C668E3"/>
    <w:rPr>
      <w:rFonts w:ascii="Segoe UI" w:hAnsi="Segoe UI" w:cs="Mangal"/>
      <w:kern w:val="0"/>
      <w:sz w:val="18"/>
      <w:szCs w:val="16"/>
      <w:lang w:eastAsia="hi-IN" w:bidi="hi-IN"/>
    </w:rPr>
  </w:style>
  <w:style w:type="character" w:customStyle="1" w:styleId="FootnoteSymbol">
    <w:name w:val="Footnote Symbol"/>
    <w:rsid w:val="00C668E3"/>
  </w:style>
  <w:style w:type="character" w:customStyle="1" w:styleId="BulletSymbols">
    <w:name w:val="Bullet Symbols"/>
    <w:rsid w:val="00C668E3"/>
    <w:rPr>
      <w:rFonts w:ascii="OpenSymbol" w:eastAsia="OpenSymbol" w:hAnsi="OpenSymbol" w:cs="OpenSymbol"/>
    </w:rPr>
  </w:style>
  <w:style w:type="paragraph" w:styleId="Textodecomentrio">
    <w:name w:val="annotation text"/>
    <w:basedOn w:val="Normal"/>
    <w:link w:val="TextodecomentrioChar2"/>
    <w:rsid w:val="00C668E3"/>
    <w:rPr>
      <w:sz w:val="20"/>
      <w:szCs w:val="18"/>
    </w:rPr>
  </w:style>
  <w:style w:type="character" w:customStyle="1" w:styleId="TextodecomentrioChar1">
    <w:name w:val="Texto de comentário Char1"/>
    <w:basedOn w:val="Fontepargpadro"/>
    <w:rsid w:val="00C668E3"/>
    <w:rPr>
      <w:rFonts w:ascii="Times New Roman" w:hAnsi="Times New Roman" w:cs="Mangal"/>
      <w:kern w:val="0"/>
      <w:sz w:val="20"/>
      <w:szCs w:val="18"/>
      <w:lang w:eastAsia="hi-IN" w:bidi="hi-IN"/>
    </w:rPr>
  </w:style>
  <w:style w:type="character" w:styleId="Refdecomentrio">
    <w:name w:val="annotation reference"/>
    <w:basedOn w:val="Fontepargpadro"/>
    <w:rsid w:val="00C668E3"/>
    <w:rPr>
      <w:sz w:val="16"/>
      <w:szCs w:val="16"/>
    </w:rPr>
  </w:style>
  <w:style w:type="paragraph" w:styleId="Assuntodocomentrio">
    <w:name w:val="annotation subject"/>
    <w:basedOn w:val="Textodecomentrio"/>
    <w:next w:val="Textodecomentrio"/>
    <w:link w:val="AssuntodocomentrioChar1"/>
    <w:uiPriority w:val="99"/>
    <w:semiHidden/>
    <w:unhideWhenUsed/>
    <w:rsid w:val="003129D0"/>
    <w:rPr>
      <w:b/>
      <w:bCs/>
    </w:rPr>
  </w:style>
  <w:style w:type="character" w:customStyle="1" w:styleId="TextodecomentrioChar2">
    <w:name w:val="Texto de comentário Char2"/>
    <w:basedOn w:val="Fontepargpadro"/>
    <w:link w:val="Textodecomentrio"/>
    <w:rsid w:val="003129D0"/>
    <w:rPr>
      <w:rFonts w:ascii="Times New Roman" w:hAnsi="Times New Roman" w:cs="Mangal"/>
      <w:kern w:val="0"/>
      <w:sz w:val="20"/>
      <w:szCs w:val="18"/>
      <w:lang w:eastAsia="hi-IN" w:bidi="hi-IN"/>
    </w:rPr>
  </w:style>
  <w:style w:type="character" w:customStyle="1" w:styleId="AssuntodocomentrioChar1">
    <w:name w:val="Assunto do comentário Char1"/>
    <w:basedOn w:val="TextodecomentrioChar2"/>
    <w:link w:val="Assuntodocomentrio"/>
    <w:uiPriority w:val="99"/>
    <w:semiHidden/>
    <w:rsid w:val="003129D0"/>
    <w:rPr>
      <w:rFonts w:ascii="Times New Roman" w:hAnsi="Times New Roman" w:cs="Mangal"/>
      <w:b/>
      <w:bCs/>
      <w:kern w:val="0"/>
      <w:sz w:val="20"/>
      <w:szCs w:val="18"/>
      <w:lang w:eastAsia="hi-IN" w:bidi="hi-IN"/>
    </w:rPr>
  </w:style>
  <w:style w:type="paragraph" w:styleId="Textodenotaderodap">
    <w:name w:val="footnote text"/>
    <w:basedOn w:val="Normal"/>
    <w:link w:val="TextodenotaderodapChar1"/>
    <w:uiPriority w:val="99"/>
    <w:semiHidden/>
    <w:unhideWhenUsed/>
    <w:rsid w:val="00D96A11"/>
    <w:rPr>
      <w:sz w:val="20"/>
      <w:szCs w:val="18"/>
    </w:rPr>
  </w:style>
  <w:style w:type="character" w:customStyle="1" w:styleId="TextodenotaderodapChar1">
    <w:name w:val="Texto de nota de rodapé Char1"/>
    <w:basedOn w:val="Fontepargpadro"/>
    <w:link w:val="Textodenotaderodap"/>
    <w:uiPriority w:val="99"/>
    <w:semiHidden/>
    <w:rsid w:val="00D96A11"/>
    <w:rPr>
      <w:rFonts w:ascii="Times New Roman" w:hAnsi="Times New Roman" w:cs="Mangal"/>
      <w:kern w:val="0"/>
      <w:sz w:val="20"/>
      <w:szCs w:val="18"/>
      <w:lang w:eastAsia="hi-IN" w:bidi="hi-IN"/>
    </w:rPr>
  </w:style>
  <w:style w:type="character" w:styleId="Refdenotaderodap">
    <w:name w:val="footnote reference"/>
    <w:basedOn w:val="Fontepargpadro"/>
    <w:uiPriority w:val="99"/>
    <w:semiHidden/>
    <w:unhideWhenUsed/>
    <w:rsid w:val="00D96A11"/>
    <w:rPr>
      <w:vertAlign w:val="superscript"/>
    </w:rPr>
  </w:style>
  <w:style w:type="character" w:styleId="Hyperlink">
    <w:name w:val="Hyperlink"/>
    <w:basedOn w:val="Fontepargpadro"/>
    <w:uiPriority w:val="99"/>
    <w:unhideWhenUsed/>
    <w:rsid w:val="00AD5459"/>
    <w:rPr>
      <w:color w:val="0563C1" w:themeColor="hyperlink"/>
      <w:u w:val="single"/>
    </w:rPr>
  </w:style>
  <w:style w:type="character" w:customStyle="1" w:styleId="UnresolvedMention">
    <w:name w:val="Unresolved Mention"/>
    <w:basedOn w:val="Fontepargpadro"/>
    <w:uiPriority w:val="99"/>
    <w:semiHidden/>
    <w:unhideWhenUsed/>
    <w:rsid w:val="00AD5459"/>
    <w:rPr>
      <w:color w:val="605E5C"/>
      <w:shd w:val="clear" w:color="auto" w:fill="E1DFDD"/>
    </w:rPr>
  </w:style>
  <w:style w:type="paragraph" w:styleId="NormalWeb">
    <w:name w:val="Normal (Web)"/>
    <w:basedOn w:val="Normal"/>
    <w:uiPriority w:val="99"/>
    <w:semiHidden/>
    <w:unhideWhenUsed/>
    <w:rsid w:val="0008266C"/>
    <w:pPr>
      <w:widowControl/>
      <w:suppressAutoHyphens w:val="0"/>
      <w:autoSpaceDN/>
      <w:spacing w:before="100" w:beforeAutospacing="1" w:after="100" w:afterAutospacing="1"/>
    </w:pPr>
    <w:rPr>
      <w:rFonts w:eastAsia="Times New Roman" w:cs="Times New Roman"/>
      <w:lang w:eastAsia="pt-BR" w:bidi="ar-SA"/>
    </w:rPr>
  </w:style>
  <w:style w:type="numbering" w:customStyle="1" w:styleId="WWNum1">
    <w:name w:val="WWNum1"/>
    <w:basedOn w:val="Semlista"/>
    <w:rsid w:val="00C668E3"/>
    <w:pPr>
      <w:numPr>
        <w:numId w:val="1"/>
      </w:numPr>
    </w:pPr>
  </w:style>
  <w:style w:type="numbering" w:customStyle="1" w:styleId="WWNum2">
    <w:name w:val="WWNum2"/>
    <w:basedOn w:val="Semlista"/>
    <w:rsid w:val="00C668E3"/>
    <w:pPr>
      <w:numPr>
        <w:numId w:val="2"/>
      </w:numPr>
    </w:pPr>
  </w:style>
  <w:style w:type="numbering" w:customStyle="1" w:styleId="WWNum3">
    <w:name w:val="WWNum3"/>
    <w:basedOn w:val="Semlista"/>
    <w:rsid w:val="00C668E3"/>
    <w:pPr>
      <w:numPr>
        <w:numId w:val="3"/>
      </w:numPr>
    </w:pPr>
  </w:style>
  <w:style w:type="paragraph" w:styleId="PargrafodaLista">
    <w:name w:val="List Paragraph"/>
    <w:basedOn w:val="Normal"/>
    <w:uiPriority w:val="34"/>
    <w:qFormat/>
    <w:rsid w:val="00E052AC"/>
    <w:pPr>
      <w:ind w:left="720"/>
      <w:contextualSpacing/>
    </w:pPr>
    <w:rPr>
      <w:szCs w:val="21"/>
    </w:rPr>
  </w:style>
  <w:style w:type="paragraph" w:styleId="Cabealho">
    <w:name w:val="header"/>
    <w:basedOn w:val="Normal"/>
    <w:link w:val="CabealhoChar"/>
    <w:uiPriority w:val="99"/>
    <w:unhideWhenUsed/>
    <w:rsid w:val="00FB28F2"/>
    <w:pPr>
      <w:tabs>
        <w:tab w:val="center" w:pos="4252"/>
        <w:tab w:val="right" w:pos="8504"/>
      </w:tabs>
    </w:pPr>
    <w:rPr>
      <w:szCs w:val="21"/>
    </w:rPr>
  </w:style>
  <w:style w:type="character" w:customStyle="1" w:styleId="CabealhoChar">
    <w:name w:val="Cabeçalho Char"/>
    <w:basedOn w:val="Fontepargpadro"/>
    <w:link w:val="Cabealho"/>
    <w:uiPriority w:val="99"/>
    <w:rsid w:val="00FB28F2"/>
    <w:rPr>
      <w:rFonts w:ascii="Times New Roman" w:hAnsi="Times New Roman" w:cs="Mangal"/>
      <w:kern w:val="0"/>
      <w:sz w:val="24"/>
      <w:szCs w:val="21"/>
      <w:lang w:eastAsia="hi-IN" w:bidi="hi-IN"/>
    </w:rPr>
  </w:style>
  <w:style w:type="paragraph" w:styleId="Rodap">
    <w:name w:val="footer"/>
    <w:basedOn w:val="Normal"/>
    <w:link w:val="RodapChar"/>
    <w:uiPriority w:val="99"/>
    <w:unhideWhenUsed/>
    <w:rsid w:val="00FB28F2"/>
    <w:pPr>
      <w:tabs>
        <w:tab w:val="center" w:pos="4252"/>
        <w:tab w:val="right" w:pos="8504"/>
      </w:tabs>
    </w:pPr>
    <w:rPr>
      <w:szCs w:val="21"/>
    </w:rPr>
  </w:style>
  <w:style w:type="character" w:customStyle="1" w:styleId="RodapChar">
    <w:name w:val="Rodapé Char"/>
    <w:basedOn w:val="Fontepargpadro"/>
    <w:link w:val="Rodap"/>
    <w:uiPriority w:val="99"/>
    <w:rsid w:val="00FB28F2"/>
    <w:rPr>
      <w:rFonts w:ascii="Times New Roman" w:hAnsi="Times New Roman" w:cs="Mangal"/>
      <w:kern w:val="0"/>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198594116">
      <w:bodyDiv w:val="1"/>
      <w:marLeft w:val="0"/>
      <w:marRight w:val="0"/>
      <w:marTop w:val="0"/>
      <w:marBottom w:val="0"/>
      <w:divBdr>
        <w:top w:val="none" w:sz="0" w:space="0" w:color="auto"/>
        <w:left w:val="none" w:sz="0" w:space="0" w:color="auto"/>
        <w:bottom w:val="none" w:sz="0" w:space="0" w:color="auto"/>
        <w:right w:val="none" w:sz="0" w:space="0" w:color="auto"/>
      </w:divBdr>
    </w:div>
    <w:div w:id="195298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f.jus.br/portal/cms/verNoticiaDetalhe.asp?idConteudo=3363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stf.jus.br/processos/detalhe.asp?incidente=46556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urisprudenzapenale.com/2013/04/01/torreggiani-strasburgo-condanna-italia" TargetMode="External"/><Relationship Id="rId5" Type="http://schemas.openxmlformats.org/officeDocument/2006/relationships/webSettings" Target="webSettings.xml"/><Relationship Id="rId15" Type="http://schemas.openxmlformats.org/officeDocument/2006/relationships/hyperlink" Target="https://www.unicef.org/brazil/pt/resources_10133.html" TargetMode="External"/><Relationship Id="rId10" Type="http://schemas.openxmlformats.org/officeDocument/2006/relationships/hyperlink" Target="http://unesdoc.unesco.org/images/0013/001394/139423por.pdf" TargetMode="External"/><Relationship Id="rId4" Type="http://schemas.openxmlformats.org/officeDocument/2006/relationships/settings" Target="settings.xml"/><Relationship Id="rId9" Type="http://schemas.openxmlformats.org/officeDocument/2006/relationships/hyperlink" Target="https://pt.wikipedia.org/wiki/2&#170;_Guerra_Mundial" TargetMode="External"/><Relationship Id="rId14" Type="http://schemas.openxmlformats.org/officeDocument/2006/relationships/hyperlink" Target="http://unesdoc.unesco.org/images/0013/001394/139423por.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EEAD-2A13-46D1-87A0-157AB2F7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9397</Words>
  <Characters>50748</Characters>
  <Application>Microsoft Office Word</Application>
  <DocSecurity>0</DocSecurity>
  <Lines>422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Ventura</cp:lastModifiedBy>
  <cp:revision>11</cp:revision>
  <cp:lastPrinted>2018-11-28T17:22:00Z</cp:lastPrinted>
  <dcterms:created xsi:type="dcterms:W3CDTF">2018-11-28T17:21:00Z</dcterms:created>
  <dcterms:modified xsi:type="dcterms:W3CDTF">2018-11-28T17:40:00Z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